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8C46" w14:textId="38C528A2" w:rsidR="00C3565B" w:rsidRPr="00C63704" w:rsidRDefault="00EF4223" w:rsidP="00363CE1">
      <w:pPr>
        <w:autoSpaceDN w:val="0"/>
        <w:jc w:val="center"/>
        <w:rPr>
          <w:rStyle w:val="cm30"/>
          <w:rFonts w:ascii="ＭＳ 明朝" w:hAnsi="ＭＳ 明朝" w:cs="ＭＳ Ｐゴシック"/>
          <w:kern w:val="0"/>
          <w:sz w:val="28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8"/>
        </w:rPr>
        <w:t>新飛行経路案に係る</w:t>
      </w:r>
      <w:r w:rsidR="001C1A2E" w:rsidRPr="00C63704">
        <w:rPr>
          <w:rStyle w:val="cm30"/>
          <w:rFonts w:ascii="ＭＳ 明朝" w:hAnsi="ＭＳ 明朝" w:cs="ＭＳ Ｐゴシック" w:hint="eastAsia"/>
          <w:kern w:val="0"/>
          <w:sz w:val="28"/>
        </w:rPr>
        <w:t>環境検証委員会規約</w:t>
      </w:r>
    </w:p>
    <w:p w14:paraId="497C422E" w14:textId="70654E8B" w:rsidR="00C3565B" w:rsidRPr="00C63704" w:rsidRDefault="00C3565B" w:rsidP="00C3565B">
      <w:pPr>
        <w:autoSpaceDN w:val="0"/>
        <w:ind w:left="219" w:hangingChars="100" w:hanging="219"/>
        <w:rPr>
          <w:rStyle w:val="cm30"/>
          <w:rFonts w:ascii="ＭＳ 明朝" w:hAnsi="ＭＳ 明朝" w:cs="ＭＳ Ｐゴシック"/>
          <w:kern w:val="0"/>
        </w:rPr>
      </w:pPr>
    </w:p>
    <w:p w14:paraId="79831D0F" w14:textId="77777777" w:rsidR="00F64E2B" w:rsidRPr="00C63704" w:rsidRDefault="00F64E2B" w:rsidP="00C3565B">
      <w:pPr>
        <w:autoSpaceDN w:val="0"/>
        <w:ind w:left="219" w:hangingChars="100" w:hanging="219"/>
        <w:rPr>
          <w:rStyle w:val="cm30"/>
          <w:rFonts w:ascii="ＭＳ 明朝" w:hAnsi="ＭＳ 明朝" w:cs="ＭＳ Ｐゴシック"/>
          <w:kern w:val="0"/>
        </w:rPr>
      </w:pPr>
    </w:p>
    <w:p w14:paraId="3F03B601" w14:textId="77777777" w:rsidR="001D17CA" w:rsidRPr="00C63704" w:rsidRDefault="001D17CA" w:rsidP="001D17CA">
      <w:pPr>
        <w:autoSpaceDN w:val="0"/>
        <w:rPr>
          <w:rStyle w:val="cm30"/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（名称）</w:t>
      </w:r>
    </w:p>
    <w:p w14:paraId="0C6A0F4C" w14:textId="363DFC32" w:rsidR="001D17CA" w:rsidRPr="00C63704" w:rsidRDefault="001D17CA" w:rsidP="001D17CA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第１条　</w:t>
      </w:r>
      <w:r w:rsidR="003B00C7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本委員会の名称は、新飛行経路案に係る環境検証委員会</w:t>
      </w:r>
      <w:r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（以下「本委員会」という。）と</w:t>
      </w:r>
      <w:r w:rsidR="005E6C1C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する</w:t>
      </w:r>
      <w:r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。</w:t>
      </w:r>
    </w:p>
    <w:p w14:paraId="5BD97C4C" w14:textId="77777777" w:rsidR="001D17CA" w:rsidRPr="00C63704" w:rsidRDefault="001D17CA" w:rsidP="001D17CA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14:paraId="41825776" w14:textId="77777777" w:rsidR="005F760E" w:rsidRPr="00C63704" w:rsidRDefault="005F760E" w:rsidP="00685C3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C63704">
        <w:rPr>
          <w:rFonts w:ascii="ＭＳ 明朝" w:hAnsi="ＭＳ 明朝" w:hint="eastAsia"/>
          <w:sz w:val="22"/>
          <w:szCs w:val="22"/>
        </w:rPr>
        <w:t>（目的）</w:t>
      </w:r>
    </w:p>
    <w:p w14:paraId="40621A44" w14:textId="402C8A4A" w:rsidR="0055193F" w:rsidRPr="00C63704" w:rsidRDefault="0055193F" w:rsidP="00685C3E">
      <w:pPr>
        <w:autoSpaceDE w:val="0"/>
        <w:autoSpaceDN w:val="0"/>
        <w:ind w:left="199" w:hangingChars="100" w:hanging="199"/>
        <w:rPr>
          <w:rStyle w:val="cm30"/>
          <w:rFonts w:ascii="ＭＳ 明朝" w:hAnsi="ＭＳ 明朝"/>
          <w:kern w:val="2"/>
          <w:sz w:val="22"/>
          <w:szCs w:val="22"/>
        </w:rPr>
      </w:pPr>
      <w:r w:rsidRPr="00C63704">
        <w:rPr>
          <w:rFonts w:ascii="ＭＳ 明朝" w:hAnsi="ＭＳ 明朝" w:hint="eastAsia"/>
          <w:sz w:val="22"/>
          <w:szCs w:val="22"/>
        </w:rPr>
        <w:t>第</w:t>
      </w:r>
      <w:r w:rsidR="001D17CA" w:rsidRPr="00C63704">
        <w:rPr>
          <w:rFonts w:ascii="ＭＳ 明朝" w:hAnsi="ＭＳ 明朝" w:hint="eastAsia"/>
          <w:sz w:val="22"/>
          <w:szCs w:val="22"/>
        </w:rPr>
        <w:t>２</w:t>
      </w:r>
      <w:r w:rsidR="005F760E" w:rsidRPr="00C63704">
        <w:rPr>
          <w:rFonts w:ascii="ＭＳ 明朝" w:hAnsi="ＭＳ 明朝" w:hint="eastAsia"/>
          <w:sz w:val="22"/>
          <w:szCs w:val="22"/>
        </w:rPr>
        <w:t xml:space="preserve">条　</w:t>
      </w:r>
      <w:r w:rsidRPr="00C63704">
        <w:rPr>
          <w:rFonts w:ascii="ＭＳ 明朝" w:hAnsi="ＭＳ 明朝" w:hint="eastAsia"/>
          <w:sz w:val="22"/>
          <w:szCs w:val="22"/>
        </w:rPr>
        <w:t>本</w:t>
      </w:r>
      <w:r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委員会は、関西３空港懇談会</w:t>
      </w:r>
      <w:r w:rsidR="00E26205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の合意の下</w:t>
      </w:r>
      <w:r w:rsidR="00D465DA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、国</w:t>
      </w:r>
      <w:r w:rsidR="00E26205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から示された</w:t>
      </w:r>
      <w:r w:rsidR="00D465DA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新飛行経路案に</w:t>
      </w:r>
      <w:r w:rsidR="00BA586E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関し、</w:t>
      </w:r>
      <w:r w:rsidR="00E26205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客観的・科学的な見地</w:t>
      </w:r>
      <w:r w:rsidR="00032E8F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から</w:t>
      </w:r>
      <w:r w:rsidR="00E26205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、</w:t>
      </w:r>
      <w:r w:rsidR="00032E8F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環境面への影響など必要な検討を行う</w:t>
      </w:r>
      <w:r w:rsidR="00BA586E" w:rsidRPr="00C63704">
        <w:rPr>
          <w:rStyle w:val="cm30"/>
          <w:rFonts w:ascii="ＭＳ 明朝" w:hAnsi="ＭＳ 明朝" w:cs="ＭＳ Ｐゴシック" w:hint="eastAsia"/>
          <w:color w:val="000000"/>
          <w:kern w:val="0"/>
          <w:sz w:val="22"/>
          <w:szCs w:val="22"/>
        </w:rPr>
        <w:t>ことを目的とする。</w:t>
      </w:r>
    </w:p>
    <w:p w14:paraId="0E9678B9" w14:textId="77777777" w:rsidR="0055193F" w:rsidRPr="00C63704" w:rsidRDefault="0055193F" w:rsidP="00685C3E">
      <w:pPr>
        <w:autoSpaceDN w:val="0"/>
        <w:rPr>
          <w:rStyle w:val="cm30"/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14:paraId="2221015D" w14:textId="77777777" w:rsidR="0055193F" w:rsidRPr="00C63704" w:rsidRDefault="0055193F" w:rsidP="00685C3E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（構成）</w:t>
      </w:r>
    </w:p>
    <w:p w14:paraId="673E0175" w14:textId="77777777" w:rsidR="0055193F" w:rsidRPr="00C63704" w:rsidRDefault="00BA586E" w:rsidP="00685C3E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第３</w:t>
      </w:r>
      <w:r w:rsidR="0055193F" w:rsidRPr="00C63704">
        <w:rPr>
          <w:rStyle w:val="cm30"/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条　本委員会は、</w:t>
      </w:r>
      <w:r w:rsidR="00B635D9" w:rsidRPr="00C63704">
        <w:rPr>
          <w:rStyle w:val="cm30"/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別表</w:t>
      </w:r>
      <w:r w:rsidR="0055193F" w:rsidRPr="00C63704">
        <w:rPr>
          <w:rStyle w:val="cm30"/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に掲げる委員で構成する。</w:t>
      </w:r>
    </w:p>
    <w:p w14:paraId="50CAD9F1" w14:textId="77777777" w:rsidR="00D465DA" w:rsidRPr="00C63704" w:rsidRDefault="00D465DA" w:rsidP="00685C3E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</w:p>
    <w:p w14:paraId="1117D6BC" w14:textId="77777777" w:rsidR="00D465DA" w:rsidRPr="00C63704" w:rsidRDefault="00D465DA" w:rsidP="00685C3E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（座長</w:t>
      </w:r>
      <w:r w:rsidR="0076121A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及び座長代理</w:t>
      </w: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）</w:t>
      </w:r>
    </w:p>
    <w:p w14:paraId="5A959827" w14:textId="77777777" w:rsidR="00D465DA" w:rsidRPr="00C63704" w:rsidRDefault="00BA586E" w:rsidP="00685C3E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第４</w:t>
      </w:r>
      <w:r w:rsidR="00D465DA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 xml:space="preserve">条　</w:t>
      </w: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本委員会に座長</w:t>
      </w:r>
      <w:r w:rsidR="0076121A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を置</w:t>
      </w:r>
      <w:r w:rsidR="005E3E9B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き、委員の互選により定める。</w:t>
      </w:r>
    </w:p>
    <w:p w14:paraId="37FAF04D" w14:textId="77777777" w:rsidR="00D465DA" w:rsidRPr="00C63704" w:rsidRDefault="005E3E9B" w:rsidP="00685C3E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２　座長は、会務を総理する。</w:t>
      </w:r>
    </w:p>
    <w:p w14:paraId="30E19589" w14:textId="77777777" w:rsidR="00D465DA" w:rsidRPr="00C63704" w:rsidRDefault="00D465DA" w:rsidP="00685C3E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 xml:space="preserve">３　</w:t>
      </w:r>
      <w:r w:rsidR="0069095C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座長に事故があるときは、</w:t>
      </w:r>
      <w:r w:rsidR="003742D4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委員のうちから座長が指名する者が、</w:t>
      </w:r>
      <w:r w:rsidR="0069095C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その職務を代理する。</w:t>
      </w:r>
    </w:p>
    <w:p w14:paraId="59328142" w14:textId="77777777" w:rsidR="00911A1E" w:rsidRPr="00C63704" w:rsidRDefault="00911A1E" w:rsidP="00685C3E">
      <w:pPr>
        <w:autoSpaceDN w:val="0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</w:p>
    <w:p w14:paraId="0195AEAD" w14:textId="77777777" w:rsidR="00C3565B" w:rsidRPr="00C63704" w:rsidRDefault="00CE12BD" w:rsidP="00685C3E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（会議</w:t>
      </w:r>
      <w:r w:rsidR="00C3565B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）</w:t>
      </w:r>
    </w:p>
    <w:p w14:paraId="665AD353" w14:textId="77777777" w:rsidR="00C3565B" w:rsidRPr="00C63704" w:rsidRDefault="0069095C" w:rsidP="00685C3E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 xml:space="preserve">第５条　</w:t>
      </w:r>
      <w:r w:rsidR="00B635D9" w:rsidRPr="00C63704">
        <w:rPr>
          <w:rStyle w:val="cm30"/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会議</w:t>
      </w:r>
      <w:r w:rsidR="00C3565B" w:rsidRPr="00C63704">
        <w:rPr>
          <w:rStyle w:val="cm30"/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は、</w:t>
      </w:r>
      <w:r w:rsidRPr="00C63704">
        <w:rPr>
          <w:rStyle w:val="cm30"/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座長が招集し、座長が議長となる</w:t>
      </w:r>
      <w:r w:rsidR="00C3565B" w:rsidRPr="00C63704">
        <w:rPr>
          <w:rStyle w:val="cm30"/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。</w:t>
      </w:r>
    </w:p>
    <w:p w14:paraId="456A0500" w14:textId="3470B124" w:rsidR="0069095C" w:rsidRPr="00C63704" w:rsidRDefault="0069095C" w:rsidP="00685C3E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２　座長は、必要に応じて</w:t>
      </w:r>
      <w:r w:rsidR="00D32964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有識者その他</w:t>
      </w: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関係者の出席を求めることができる。</w:t>
      </w:r>
    </w:p>
    <w:p w14:paraId="0F4E9AE2" w14:textId="77777777" w:rsidR="00B635D9" w:rsidRPr="00C63704" w:rsidRDefault="00B635D9" w:rsidP="00B635D9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３　会議は</w:t>
      </w:r>
      <w:r w:rsidR="001613E6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、座長が認めたときは書面開催とすることができる。</w:t>
      </w:r>
    </w:p>
    <w:p w14:paraId="55988753" w14:textId="77777777" w:rsidR="00365EB2" w:rsidRPr="00C63704" w:rsidRDefault="00365EB2" w:rsidP="00685C3E">
      <w:pPr>
        <w:autoSpaceDN w:val="0"/>
        <w:ind w:left="199" w:hangingChars="100" w:hanging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</w:p>
    <w:p w14:paraId="578C4FF8" w14:textId="77777777" w:rsidR="00365EB2" w:rsidRPr="00C63704" w:rsidRDefault="00365EB2" w:rsidP="00365EB2">
      <w:pPr>
        <w:ind w:rightChars="-101" w:right="-262"/>
        <w:rPr>
          <w:rFonts w:ascii="ＭＳ 明朝" w:hAnsi="ＭＳ 明朝"/>
          <w:sz w:val="22"/>
          <w:szCs w:val="22"/>
        </w:rPr>
      </w:pPr>
      <w:r w:rsidRPr="00C63704">
        <w:rPr>
          <w:rFonts w:ascii="ＭＳ 明朝" w:hAnsi="ＭＳ 明朝" w:hint="eastAsia"/>
          <w:sz w:val="22"/>
          <w:szCs w:val="22"/>
        </w:rPr>
        <w:t>（経費）</w:t>
      </w:r>
    </w:p>
    <w:p w14:paraId="3CE4CE9C" w14:textId="77777777" w:rsidR="00365EB2" w:rsidRPr="00C63704" w:rsidRDefault="00365EB2" w:rsidP="00365EB2">
      <w:pPr>
        <w:ind w:left="199" w:rightChars="-101" w:right="-262" w:hangingChars="100" w:hanging="199"/>
        <w:rPr>
          <w:rFonts w:ascii="ＭＳ 明朝" w:hAnsi="ＭＳ 明朝"/>
          <w:sz w:val="22"/>
          <w:szCs w:val="22"/>
        </w:rPr>
      </w:pPr>
      <w:r w:rsidRPr="00C63704">
        <w:rPr>
          <w:rFonts w:ascii="ＭＳ 明朝" w:hAnsi="ＭＳ 明朝" w:hint="eastAsia"/>
          <w:sz w:val="22"/>
          <w:szCs w:val="22"/>
        </w:rPr>
        <w:t>第６条　本委員会の運営に関する経</w:t>
      </w:r>
      <w:r w:rsidR="001D650A" w:rsidRPr="00C63704">
        <w:rPr>
          <w:rFonts w:ascii="ＭＳ 明朝" w:hAnsi="ＭＳ 明朝" w:hint="eastAsia"/>
          <w:sz w:val="22"/>
          <w:szCs w:val="22"/>
        </w:rPr>
        <w:t>費は、大阪府、兵庫県及び和歌山県が負担し、当該負担すべき額は、三</w:t>
      </w:r>
      <w:r w:rsidRPr="00C63704">
        <w:rPr>
          <w:rFonts w:ascii="ＭＳ 明朝" w:hAnsi="ＭＳ 明朝" w:hint="eastAsia"/>
          <w:sz w:val="22"/>
          <w:szCs w:val="22"/>
        </w:rPr>
        <w:t>者の協議により</w:t>
      </w:r>
      <w:r w:rsidR="000A5E2B" w:rsidRPr="00C63704">
        <w:rPr>
          <w:rFonts w:ascii="ＭＳ 明朝" w:hAnsi="ＭＳ 明朝" w:hint="eastAsia"/>
          <w:sz w:val="22"/>
          <w:szCs w:val="22"/>
        </w:rPr>
        <w:t>別に</w:t>
      </w:r>
      <w:r w:rsidRPr="00C63704">
        <w:rPr>
          <w:rFonts w:ascii="ＭＳ 明朝" w:hAnsi="ＭＳ 明朝" w:hint="eastAsia"/>
          <w:sz w:val="22"/>
          <w:szCs w:val="22"/>
        </w:rPr>
        <w:t>定めるものとする。</w:t>
      </w:r>
    </w:p>
    <w:p w14:paraId="30D717A1" w14:textId="70690AC3" w:rsidR="00D465DA" w:rsidRPr="00C63704" w:rsidRDefault="00D465DA" w:rsidP="00685C3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6B256FA" w14:textId="77777777" w:rsidR="00D465DA" w:rsidRPr="00C63704" w:rsidRDefault="00D465DA" w:rsidP="00685C3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C63704">
        <w:rPr>
          <w:rFonts w:ascii="ＭＳ 明朝" w:hAnsi="ＭＳ 明朝" w:hint="eastAsia"/>
          <w:sz w:val="22"/>
          <w:szCs w:val="22"/>
        </w:rPr>
        <w:t>（事務局）</w:t>
      </w:r>
    </w:p>
    <w:p w14:paraId="42BF8658" w14:textId="25ACA19E" w:rsidR="00D465DA" w:rsidRPr="00C63704" w:rsidRDefault="00707AD8" w:rsidP="00685C3E">
      <w:pPr>
        <w:autoSpaceDE w:val="0"/>
        <w:autoSpaceDN w:val="0"/>
        <w:ind w:left="199" w:hangingChars="100" w:hanging="199"/>
        <w:rPr>
          <w:rFonts w:ascii="ＭＳ 明朝" w:hAnsi="ＭＳ 明朝"/>
          <w:sz w:val="22"/>
          <w:szCs w:val="22"/>
        </w:rPr>
      </w:pPr>
      <w:r w:rsidRPr="00C63704">
        <w:rPr>
          <w:rFonts w:ascii="ＭＳ 明朝" w:hAnsi="ＭＳ 明朝" w:hint="eastAsia"/>
          <w:sz w:val="22"/>
          <w:szCs w:val="22"/>
        </w:rPr>
        <w:t>第</w:t>
      </w:r>
      <w:r w:rsidR="004D4031" w:rsidRPr="00C63704">
        <w:rPr>
          <w:rFonts w:ascii="ＭＳ 明朝" w:hAnsi="ＭＳ 明朝" w:hint="eastAsia"/>
          <w:sz w:val="22"/>
          <w:szCs w:val="22"/>
        </w:rPr>
        <w:t>７</w:t>
      </w:r>
      <w:r w:rsidR="001C1A2E" w:rsidRPr="00C63704">
        <w:rPr>
          <w:rFonts w:ascii="ＭＳ 明朝" w:hAnsi="ＭＳ 明朝" w:hint="eastAsia"/>
          <w:sz w:val="22"/>
          <w:szCs w:val="22"/>
        </w:rPr>
        <w:t>条　本委員会の事務局は</w:t>
      </w:r>
      <w:r w:rsidR="000A5E2B" w:rsidRPr="00C63704">
        <w:rPr>
          <w:rFonts w:ascii="ＭＳ 明朝" w:hAnsi="ＭＳ 明朝" w:hint="eastAsia"/>
          <w:sz w:val="22"/>
          <w:szCs w:val="22"/>
        </w:rPr>
        <w:t>、</w:t>
      </w:r>
      <w:r w:rsidR="001C1A2E" w:rsidRPr="00C63704">
        <w:rPr>
          <w:rFonts w:ascii="ＭＳ 明朝" w:hAnsi="ＭＳ 明朝" w:hint="eastAsia"/>
          <w:sz w:val="22"/>
          <w:szCs w:val="22"/>
        </w:rPr>
        <w:t>大阪府政策企画部成長戦略局、兵庫県土木部空港政策課及び和歌山県企画部地域振興局</w:t>
      </w:r>
      <w:r w:rsidR="009C43D9" w:rsidRPr="00C63704">
        <w:rPr>
          <w:rFonts w:ascii="ＭＳ 明朝" w:hAnsi="ＭＳ 明朝" w:hint="eastAsia"/>
          <w:sz w:val="22"/>
          <w:szCs w:val="22"/>
        </w:rPr>
        <w:t>総合交通政策課</w:t>
      </w:r>
      <w:r w:rsidR="001C1A2E" w:rsidRPr="00C63704">
        <w:rPr>
          <w:rFonts w:ascii="ＭＳ 明朝" w:hAnsi="ＭＳ 明朝" w:hint="eastAsia"/>
          <w:sz w:val="22"/>
          <w:szCs w:val="22"/>
        </w:rPr>
        <w:t>が共同で担</w:t>
      </w:r>
      <w:r w:rsidR="000A5E2B" w:rsidRPr="00C63704">
        <w:rPr>
          <w:rFonts w:ascii="ＭＳ 明朝" w:hAnsi="ＭＳ 明朝" w:hint="eastAsia"/>
          <w:sz w:val="22"/>
          <w:szCs w:val="22"/>
        </w:rPr>
        <w:t>い、その役割については三者の協議により別に定める</w:t>
      </w:r>
      <w:r w:rsidR="001C1A2E" w:rsidRPr="00C63704">
        <w:rPr>
          <w:rFonts w:ascii="ＭＳ 明朝" w:hAnsi="ＭＳ 明朝" w:hint="eastAsia"/>
          <w:sz w:val="22"/>
          <w:szCs w:val="22"/>
        </w:rPr>
        <w:t>ものとする</w:t>
      </w:r>
      <w:r w:rsidR="00D465DA" w:rsidRPr="00C63704">
        <w:rPr>
          <w:rFonts w:ascii="ＭＳ 明朝" w:hAnsi="ＭＳ 明朝" w:hint="eastAsia"/>
          <w:sz w:val="22"/>
          <w:szCs w:val="22"/>
        </w:rPr>
        <w:t>。</w:t>
      </w:r>
    </w:p>
    <w:p w14:paraId="4891A96C" w14:textId="58035B55" w:rsidR="00BE0062" w:rsidRPr="00C63704" w:rsidRDefault="00BE0062" w:rsidP="00685C3E">
      <w:pPr>
        <w:autoSpaceDN w:val="0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</w:p>
    <w:p w14:paraId="4B052958" w14:textId="77777777" w:rsidR="002C5E6E" w:rsidRPr="00C63704" w:rsidRDefault="002C5E6E" w:rsidP="002C5E6E">
      <w:pPr>
        <w:autoSpaceDN w:val="0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（守秘義務）</w:t>
      </w:r>
    </w:p>
    <w:p w14:paraId="200FE046" w14:textId="69E59DF8" w:rsidR="002C5E6E" w:rsidRPr="00C63704" w:rsidRDefault="004D4031" w:rsidP="002C5E6E">
      <w:pPr>
        <w:autoSpaceDN w:val="0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第８</w:t>
      </w:r>
      <w:r w:rsidR="002C5E6E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条　委員</w:t>
      </w:r>
      <w:r w:rsidR="00D32964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等</w:t>
      </w:r>
      <w:r w:rsidR="002C5E6E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は、</w:t>
      </w:r>
      <w:r w:rsidR="0090657C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本</w:t>
      </w:r>
      <w:r w:rsidR="002C5E6E"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委員会を通じて知り得た秘密事項を漏らしてはならない。その職を退いた後も</w:t>
      </w:r>
    </w:p>
    <w:p w14:paraId="13D3A340" w14:textId="3AAD76C5" w:rsidR="002C5E6E" w:rsidRPr="00C63704" w:rsidRDefault="002C5E6E" w:rsidP="009A7BC7">
      <w:pPr>
        <w:autoSpaceDN w:val="0"/>
        <w:ind w:firstLineChars="100" w:firstLine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同様とする。</w:t>
      </w:r>
    </w:p>
    <w:p w14:paraId="2BB240B4" w14:textId="77777777" w:rsidR="002C5E6E" w:rsidRPr="00C63704" w:rsidRDefault="002C5E6E" w:rsidP="009A7BC7">
      <w:pPr>
        <w:autoSpaceDN w:val="0"/>
        <w:ind w:firstLineChars="100" w:firstLine="199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</w:p>
    <w:p w14:paraId="171D6AB4" w14:textId="77777777" w:rsidR="00D465DA" w:rsidRPr="00C63704" w:rsidRDefault="00D465DA" w:rsidP="00685C3E">
      <w:pPr>
        <w:autoSpaceDN w:val="0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（その他）</w:t>
      </w:r>
    </w:p>
    <w:p w14:paraId="5E934664" w14:textId="44E6141E" w:rsidR="00D465DA" w:rsidRPr="00C63704" w:rsidRDefault="00707AD8" w:rsidP="00685C3E">
      <w:pPr>
        <w:autoSpaceDE w:val="0"/>
        <w:autoSpaceDN w:val="0"/>
        <w:ind w:left="199" w:hangingChars="100" w:hanging="199"/>
        <w:rPr>
          <w:rFonts w:ascii="ＭＳ 明朝" w:hAnsi="ＭＳ 明朝"/>
          <w:sz w:val="22"/>
          <w:szCs w:val="22"/>
        </w:rPr>
      </w:pPr>
      <w:r w:rsidRPr="00C63704">
        <w:rPr>
          <w:rFonts w:ascii="ＭＳ 明朝" w:hAnsi="ＭＳ 明朝" w:hint="eastAsia"/>
          <w:sz w:val="22"/>
          <w:szCs w:val="22"/>
        </w:rPr>
        <w:t>第</w:t>
      </w:r>
      <w:r w:rsidR="004D4031" w:rsidRPr="00C63704">
        <w:rPr>
          <w:rFonts w:ascii="ＭＳ 明朝" w:hAnsi="ＭＳ 明朝" w:hint="eastAsia"/>
          <w:sz w:val="22"/>
          <w:szCs w:val="22"/>
        </w:rPr>
        <w:t>９</w:t>
      </w:r>
      <w:r w:rsidR="00D465DA" w:rsidRPr="00C63704">
        <w:rPr>
          <w:rFonts w:ascii="ＭＳ 明朝" w:hAnsi="ＭＳ 明朝" w:hint="eastAsia"/>
          <w:sz w:val="22"/>
          <w:szCs w:val="22"/>
        </w:rPr>
        <w:t>条　この規約に定めるもののほか、本委員会の運営に関し必要な事項は、事務局が座長の確認を得たうえで定める。</w:t>
      </w:r>
    </w:p>
    <w:p w14:paraId="530063B6" w14:textId="77777777" w:rsidR="00A56FA3" w:rsidRPr="00C63704" w:rsidRDefault="00A56FA3" w:rsidP="00685C3E">
      <w:pPr>
        <w:autoSpaceDE w:val="0"/>
        <w:autoSpaceDN w:val="0"/>
        <w:ind w:left="199" w:hangingChars="100" w:hanging="199"/>
        <w:rPr>
          <w:rFonts w:ascii="ＭＳ 明朝" w:hAnsi="ＭＳ 明朝"/>
          <w:sz w:val="22"/>
          <w:szCs w:val="22"/>
        </w:rPr>
      </w:pPr>
    </w:p>
    <w:p w14:paraId="50FE20D9" w14:textId="77777777" w:rsidR="00D465DA" w:rsidRPr="00C63704" w:rsidRDefault="00D465DA" w:rsidP="00685C3E">
      <w:pPr>
        <w:autoSpaceDN w:val="0"/>
        <w:ind w:firstLineChars="300" w:firstLine="597"/>
        <w:rPr>
          <w:rStyle w:val="cm30"/>
          <w:rFonts w:ascii="ＭＳ 明朝" w:hAnsi="ＭＳ 明朝" w:cs="ＭＳ Ｐゴシック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kern w:val="0"/>
          <w:sz w:val="22"/>
          <w:szCs w:val="22"/>
        </w:rPr>
        <w:t>附　則</w:t>
      </w:r>
    </w:p>
    <w:p w14:paraId="66BE07C8" w14:textId="77777777" w:rsidR="00FA707E" w:rsidRPr="00C63704" w:rsidRDefault="00FA707E" w:rsidP="00FA707E">
      <w:pPr>
        <w:ind w:firstLineChars="100" w:firstLine="199"/>
        <w:rPr>
          <w:rFonts w:ascii="ＭＳ 明朝" w:hAnsi="ＭＳ 明朝"/>
          <w:sz w:val="22"/>
          <w:szCs w:val="22"/>
        </w:rPr>
      </w:pPr>
      <w:r w:rsidRPr="00C63704">
        <w:rPr>
          <w:rFonts w:ascii="ＭＳ 明朝" w:hAnsi="ＭＳ 明朝" w:hint="eastAsia"/>
          <w:sz w:val="22"/>
          <w:szCs w:val="22"/>
        </w:rPr>
        <w:t>この規約は、令和５年７月１０日から施行する。</w:t>
      </w:r>
    </w:p>
    <w:p w14:paraId="221B1F30" w14:textId="77777777" w:rsidR="00993624" w:rsidRPr="00C63704" w:rsidRDefault="00993624" w:rsidP="00993624">
      <w:pPr>
        <w:autoSpaceDN w:val="0"/>
        <w:ind w:firstLineChars="300" w:firstLine="597"/>
        <w:rPr>
          <w:rStyle w:val="cm30"/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  <w:r w:rsidRPr="00C63704">
        <w:rPr>
          <w:rStyle w:val="cm30"/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附　則</w:t>
      </w:r>
    </w:p>
    <w:p w14:paraId="05882D17" w14:textId="06B23CE3" w:rsidR="00993624" w:rsidRPr="00C63704" w:rsidRDefault="00993624" w:rsidP="00993624">
      <w:pPr>
        <w:ind w:firstLineChars="100" w:firstLine="199"/>
        <w:rPr>
          <w:rFonts w:ascii="ＭＳ 明朝" w:hAnsi="ＭＳ 明朝"/>
          <w:color w:val="000000" w:themeColor="text1"/>
          <w:sz w:val="22"/>
          <w:szCs w:val="22"/>
        </w:rPr>
      </w:pPr>
      <w:r w:rsidRPr="00C63704">
        <w:rPr>
          <w:rFonts w:ascii="ＭＳ 明朝" w:hAnsi="ＭＳ 明朝" w:hint="eastAsia"/>
          <w:color w:val="000000" w:themeColor="text1"/>
          <w:sz w:val="22"/>
          <w:szCs w:val="22"/>
        </w:rPr>
        <w:t>この規約は、令和６年４月１日から施行する。</w:t>
      </w:r>
    </w:p>
    <w:p w14:paraId="4A610DCE" w14:textId="78559AF7" w:rsidR="00911A1E" w:rsidRPr="00C63704" w:rsidRDefault="00911A1E" w:rsidP="00BA586E">
      <w:pPr>
        <w:rPr>
          <w:rFonts w:ascii="ＭＳ 明朝" w:hAnsi="ＭＳ 明朝"/>
          <w:sz w:val="22"/>
          <w:szCs w:val="22"/>
        </w:rPr>
      </w:pPr>
    </w:p>
    <w:p w14:paraId="0726E168" w14:textId="77777777" w:rsidR="00F64E2B" w:rsidRPr="00C63704" w:rsidRDefault="00F64E2B" w:rsidP="00BA586E">
      <w:pPr>
        <w:rPr>
          <w:rFonts w:ascii="ＭＳ 明朝" w:hAnsi="ＭＳ 明朝"/>
          <w:sz w:val="22"/>
          <w:szCs w:val="22"/>
        </w:rPr>
      </w:pPr>
    </w:p>
    <w:p w14:paraId="085B7127" w14:textId="77777777" w:rsidR="005F760E" w:rsidRPr="00C63704" w:rsidRDefault="005F760E" w:rsidP="005F760E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C63704">
        <w:rPr>
          <w:rFonts w:ascii="ＭＳ 明朝" w:hAnsi="ＭＳ 明朝" w:hint="eastAsia"/>
          <w:color w:val="000000" w:themeColor="text1"/>
          <w:sz w:val="22"/>
          <w:szCs w:val="22"/>
        </w:rPr>
        <w:t>（別表）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22"/>
        <w:gridCol w:w="5953"/>
      </w:tblGrid>
      <w:tr w:rsidR="00DE2501" w:rsidRPr="00C63704" w14:paraId="5372D45A" w14:textId="77777777" w:rsidTr="00DE2501">
        <w:trPr>
          <w:jc w:val="center"/>
        </w:trPr>
        <w:tc>
          <w:tcPr>
            <w:tcW w:w="2122" w:type="dxa"/>
          </w:tcPr>
          <w:p w14:paraId="3710AC6D" w14:textId="0B96CB26" w:rsidR="00DE2501" w:rsidRPr="00C63704" w:rsidRDefault="00DE2501" w:rsidP="0024586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sz w:val="22"/>
                <w:szCs w:val="22"/>
              </w:rPr>
              <w:t>委員</w:t>
            </w:r>
            <w:r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5953" w:type="dxa"/>
          </w:tcPr>
          <w:p w14:paraId="15B3A179" w14:textId="77777777" w:rsidR="00DE2501" w:rsidRPr="00C63704" w:rsidRDefault="00DE2501" w:rsidP="001801E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所属・職</w:t>
            </w:r>
          </w:p>
        </w:tc>
      </w:tr>
      <w:tr w:rsidR="00DE2501" w:rsidRPr="00C63704" w14:paraId="2517B162" w14:textId="77777777" w:rsidTr="00740F87">
        <w:trPr>
          <w:jc w:val="center"/>
        </w:trPr>
        <w:tc>
          <w:tcPr>
            <w:tcW w:w="2122" w:type="dxa"/>
            <w:shd w:val="clear" w:color="auto" w:fill="auto"/>
          </w:tcPr>
          <w:p w14:paraId="774969D1" w14:textId="1B323A88" w:rsidR="00DE2501" w:rsidRPr="00C63704" w:rsidRDefault="00DE2501" w:rsidP="00FA707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sz w:val="22"/>
                <w:szCs w:val="22"/>
              </w:rPr>
              <w:t>入野　俊夫</w:t>
            </w:r>
          </w:p>
        </w:tc>
        <w:tc>
          <w:tcPr>
            <w:tcW w:w="5953" w:type="dxa"/>
            <w:shd w:val="clear" w:color="auto" w:fill="auto"/>
          </w:tcPr>
          <w:p w14:paraId="566D710F" w14:textId="70FC3424" w:rsidR="00DE2501" w:rsidRPr="00C63704" w:rsidRDefault="00DE2501" w:rsidP="00DE250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和歌山大学システム工学部　教授</w:t>
            </w:r>
          </w:p>
        </w:tc>
      </w:tr>
      <w:tr w:rsidR="00DE2501" w:rsidRPr="00C63704" w14:paraId="5CAF33C5" w14:textId="77777777" w:rsidTr="00740F87">
        <w:trPr>
          <w:jc w:val="center"/>
        </w:trPr>
        <w:tc>
          <w:tcPr>
            <w:tcW w:w="2122" w:type="dxa"/>
            <w:shd w:val="clear" w:color="auto" w:fill="auto"/>
          </w:tcPr>
          <w:p w14:paraId="18FCCA9B" w14:textId="7D8A9180" w:rsidR="00DE2501" w:rsidRPr="00C63704" w:rsidRDefault="00DE2501" w:rsidP="00FA707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加藤　</w:t>
            </w:r>
            <w:r w:rsidR="00C91428"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惠</w:t>
            </w:r>
            <w:r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正</w:t>
            </w:r>
          </w:p>
        </w:tc>
        <w:tc>
          <w:tcPr>
            <w:tcW w:w="5953" w:type="dxa"/>
            <w:shd w:val="clear" w:color="auto" w:fill="auto"/>
          </w:tcPr>
          <w:p w14:paraId="34F55328" w14:textId="65F43FD1" w:rsidR="00DE2501" w:rsidRPr="00C63704" w:rsidRDefault="00DE2501" w:rsidP="00DE250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兵庫県立大学　</w:t>
            </w:r>
            <w:r w:rsidR="00740F87"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名誉教授</w:t>
            </w:r>
          </w:p>
        </w:tc>
      </w:tr>
      <w:tr w:rsidR="00DE2501" w:rsidRPr="00C63704" w14:paraId="6AADE9E6" w14:textId="77777777" w:rsidTr="00740F87">
        <w:trPr>
          <w:jc w:val="center"/>
        </w:trPr>
        <w:tc>
          <w:tcPr>
            <w:tcW w:w="2122" w:type="dxa"/>
            <w:shd w:val="clear" w:color="auto" w:fill="auto"/>
          </w:tcPr>
          <w:p w14:paraId="4861EBA6" w14:textId="04F67EF4" w:rsidR="00DE2501" w:rsidRPr="00C63704" w:rsidRDefault="00DE2501" w:rsidP="00FA707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sz w:val="22"/>
                <w:szCs w:val="22"/>
              </w:rPr>
              <w:t>桑野　園子</w:t>
            </w:r>
          </w:p>
        </w:tc>
        <w:tc>
          <w:tcPr>
            <w:tcW w:w="5953" w:type="dxa"/>
            <w:shd w:val="clear" w:color="auto" w:fill="auto"/>
          </w:tcPr>
          <w:p w14:paraId="6F9A2C66" w14:textId="7F7106E4" w:rsidR="00DE2501" w:rsidRPr="00C63704" w:rsidRDefault="00DE2501" w:rsidP="00DE250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大阪大学　名誉教授</w:t>
            </w:r>
          </w:p>
        </w:tc>
      </w:tr>
      <w:tr w:rsidR="00DE2501" w:rsidRPr="00C63704" w14:paraId="31F99B94" w14:textId="77777777" w:rsidTr="00740F87">
        <w:trPr>
          <w:jc w:val="center"/>
        </w:trPr>
        <w:tc>
          <w:tcPr>
            <w:tcW w:w="2122" w:type="dxa"/>
            <w:shd w:val="clear" w:color="auto" w:fill="auto"/>
          </w:tcPr>
          <w:p w14:paraId="2CF3054E" w14:textId="769BDB34" w:rsidR="00DE2501" w:rsidRPr="00C63704" w:rsidRDefault="00DE2501" w:rsidP="00FA707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sz w:val="22"/>
                <w:szCs w:val="22"/>
              </w:rPr>
              <w:t>住友　聰一</w:t>
            </w:r>
          </w:p>
        </w:tc>
        <w:tc>
          <w:tcPr>
            <w:tcW w:w="5953" w:type="dxa"/>
            <w:shd w:val="clear" w:color="auto" w:fill="auto"/>
          </w:tcPr>
          <w:p w14:paraId="0797E36C" w14:textId="32C8949B" w:rsidR="00DE2501" w:rsidRPr="00C63704" w:rsidRDefault="00993624" w:rsidP="00DE250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元</w:t>
            </w:r>
            <w:r w:rsidRPr="00C63704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="00DE2501"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公益財団法人ひょうご環境創造協会　環境技術専門員</w:t>
            </w:r>
          </w:p>
        </w:tc>
      </w:tr>
      <w:tr w:rsidR="00DE2501" w:rsidRPr="00C63704" w14:paraId="2918B1C0" w14:textId="77777777" w:rsidTr="00740F87">
        <w:trPr>
          <w:jc w:val="center"/>
        </w:trPr>
        <w:tc>
          <w:tcPr>
            <w:tcW w:w="2122" w:type="dxa"/>
            <w:shd w:val="clear" w:color="auto" w:fill="auto"/>
          </w:tcPr>
          <w:p w14:paraId="4FD25B2D" w14:textId="565CC9AF" w:rsidR="00DE2501" w:rsidRPr="00C63704" w:rsidRDefault="00DE2501" w:rsidP="00FA707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sz w:val="22"/>
                <w:szCs w:val="22"/>
              </w:rPr>
              <w:t>銭亀　隆英</w:t>
            </w:r>
          </w:p>
        </w:tc>
        <w:tc>
          <w:tcPr>
            <w:tcW w:w="5953" w:type="dxa"/>
            <w:shd w:val="clear" w:color="auto" w:fill="auto"/>
          </w:tcPr>
          <w:p w14:paraId="375736E8" w14:textId="0831D458" w:rsidR="00DE2501" w:rsidRPr="00C63704" w:rsidRDefault="00DE2501" w:rsidP="00DE250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一般財団法人航空機安全運航支援センター　専務理事</w:t>
            </w:r>
          </w:p>
        </w:tc>
      </w:tr>
      <w:tr w:rsidR="00DE2501" w:rsidRPr="005D1365" w14:paraId="496BC592" w14:textId="77777777" w:rsidTr="00740F87">
        <w:trPr>
          <w:jc w:val="center"/>
        </w:trPr>
        <w:tc>
          <w:tcPr>
            <w:tcW w:w="2122" w:type="dxa"/>
            <w:shd w:val="clear" w:color="auto" w:fill="auto"/>
          </w:tcPr>
          <w:p w14:paraId="3367E7CB" w14:textId="5B515DFC" w:rsidR="00DE2501" w:rsidRPr="00C63704" w:rsidRDefault="00DE2501" w:rsidP="00FA70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sz w:val="22"/>
                <w:szCs w:val="22"/>
              </w:rPr>
              <w:t>轟　　朝幸</w:t>
            </w:r>
          </w:p>
        </w:tc>
        <w:tc>
          <w:tcPr>
            <w:tcW w:w="5953" w:type="dxa"/>
            <w:shd w:val="clear" w:color="auto" w:fill="auto"/>
          </w:tcPr>
          <w:p w14:paraId="343436CE" w14:textId="6424A22D" w:rsidR="00DE2501" w:rsidRPr="005D1365" w:rsidRDefault="00DE2501" w:rsidP="00DE250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63704">
              <w:rPr>
                <w:rFonts w:ascii="ＭＳ 明朝" w:hAnsi="ＭＳ 明朝" w:hint="eastAsia"/>
                <w:sz w:val="22"/>
                <w:szCs w:val="22"/>
              </w:rPr>
              <w:t xml:space="preserve">日本大学理工学部　</w:t>
            </w:r>
            <w:r w:rsidR="008550DD" w:rsidRPr="00C63704">
              <w:rPr>
                <w:rFonts w:ascii="ＭＳ 明朝" w:hAnsi="ＭＳ 明朝" w:hint="eastAsia"/>
                <w:sz w:val="22"/>
                <w:szCs w:val="22"/>
              </w:rPr>
              <w:t>学部長/</w:t>
            </w:r>
            <w:r w:rsidRPr="00C63704">
              <w:rPr>
                <w:rFonts w:ascii="ＭＳ 明朝" w:hAnsi="ＭＳ 明朝" w:hint="eastAsia"/>
                <w:sz w:val="22"/>
                <w:szCs w:val="22"/>
              </w:rPr>
              <w:t>教授</w:t>
            </w:r>
          </w:p>
        </w:tc>
      </w:tr>
    </w:tbl>
    <w:p w14:paraId="46875F5C" w14:textId="77777777" w:rsidR="00911A1E" w:rsidRPr="005D1365" w:rsidRDefault="00911A1E" w:rsidP="00931854">
      <w:pPr>
        <w:ind w:firstLineChars="100" w:firstLine="199"/>
        <w:rPr>
          <w:rFonts w:ascii="ＭＳ 明朝" w:hAnsi="ＭＳ 明朝"/>
          <w:sz w:val="22"/>
          <w:szCs w:val="22"/>
        </w:rPr>
      </w:pPr>
    </w:p>
    <w:p w14:paraId="526226C9" w14:textId="77777777" w:rsidR="007D7CE3" w:rsidRPr="005D1365" w:rsidRDefault="007D7CE3" w:rsidP="00931854">
      <w:pPr>
        <w:ind w:firstLineChars="100" w:firstLine="199"/>
        <w:rPr>
          <w:rFonts w:ascii="ＭＳ 明朝" w:hAnsi="ＭＳ 明朝"/>
          <w:sz w:val="22"/>
          <w:szCs w:val="22"/>
        </w:rPr>
      </w:pPr>
    </w:p>
    <w:p w14:paraId="1A76C91C" w14:textId="77777777" w:rsidR="00C93E8C" w:rsidRPr="005D1365" w:rsidRDefault="00C93E8C" w:rsidP="00C93E8C">
      <w:pPr>
        <w:autoSpaceDE w:val="0"/>
        <w:autoSpaceDN w:val="0"/>
        <w:rPr>
          <w:rFonts w:ascii="ＭＳ 明朝" w:hAnsi="ＭＳ 明朝"/>
          <w:strike/>
          <w:color w:val="FF0000"/>
          <w:sz w:val="22"/>
          <w:szCs w:val="22"/>
        </w:rPr>
      </w:pPr>
    </w:p>
    <w:sectPr w:rsidR="00C93E8C" w:rsidRPr="005D1365" w:rsidSect="00AF5415">
      <w:pgSz w:w="11906" w:h="16838" w:code="9"/>
      <w:pgMar w:top="1418" w:right="1531" w:bottom="1418" w:left="1531" w:header="851" w:footer="992" w:gutter="0"/>
      <w:cols w:space="425"/>
      <w:docGrid w:type="linesAndChars" w:linePitch="388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8B9E" w14:textId="77777777" w:rsidR="00EF5867" w:rsidRDefault="00EF5867">
      <w:r>
        <w:separator/>
      </w:r>
    </w:p>
  </w:endnote>
  <w:endnote w:type="continuationSeparator" w:id="0">
    <w:p w14:paraId="5352EADF" w14:textId="77777777" w:rsidR="00EF5867" w:rsidRDefault="00EF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F9BD" w14:textId="77777777" w:rsidR="00EF5867" w:rsidRDefault="00EF5867">
      <w:r>
        <w:separator/>
      </w:r>
    </w:p>
  </w:footnote>
  <w:footnote w:type="continuationSeparator" w:id="0">
    <w:p w14:paraId="01E737BF" w14:textId="77777777" w:rsidR="00EF5867" w:rsidRDefault="00EF5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473"/>
    <w:multiLevelType w:val="hybridMultilevel"/>
    <w:tmpl w:val="F71A3A8A"/>
    <w:lvl w:ilvl="0" w:tplc="9E56E0B4">
      <w:start w:val="1"/>
      <w:numFmt w:val="decimalFullWidth"/>
      <w:lvlText w:val="第%1条"/>
      <w:lvlJc w:val="left"/>
      <w:pPr>
        <w:ind w:left="855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B32E32"/>
    <w:multiLevelType w:val="singleLevel"/>
    <w:tmpl w:val="F0B2A746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2" w15:restartNumberingAfterBreak="0">
    <w:nsid w:val="6CF72094"/>
    <w:multiLevelType w:val="hybridMultilevel"/>
    <w:tmpl w:val="611AA184"/>
    <w:lvl w:ilvl="0" w:tplc="B4080938">
      <w:start w:val="1"/>
      <w:numFmt w:val="decimalFullWidth"/>
      <w:lvlText w:val="（%1）"/>
      <w:lvlJc w:val="left"/>
      <w:pPr>
        <w:ind w:left="135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DA70096"/>
    <w:multiLevelType w:val="hybridMultilevel"/>
    <w:tmpl w:val="5C2A4F8E"/>
    <w:lvl w:ilvl="0" w:tplc="6B504646">
      <w:start w:val="1"/>
      <w:numFmt w:val="decimalFullWidth"/>
      <w:lvlText w:val="（%1）"/>
      <w:lvlJc w:val="left"/>
      <w:pPr>
        <w:ind w:left="1365" w:hanging="720"/>
      </w:pPr>
    </w:lvl>
    <w:lvl w:ilvl="1" w:tplc="04090017">
      <w:start w:val="1"/>
      <w:numFmt w:val="aiueoFullWidth"/>
      <w:lvlText w:val="(%2)"/>
      <w:lvlJc w:val="left"/>
      <w:pPr>
        <w:ind w:left="1485" w:hanging="420"/>
      </w:pPr>
    </w:lvl>
    <w:lvl w:ilvl="2" w:tplc="04090011">
      <w:start w:val="1"/>
      <w:numFmt w:val="decimalEnclosedCircle"/>
      <w:lvlText w:val="%3"/>
      <w:lvlJc w:val="lef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7">
      <w:start w:val="1"/>
      <w:numFmt w:val="aiueoFullWidth"/>
      <w:lvlText w:val="(%5)"/>
      <w:lvlJc w:val="left"/>
      <w:pPr>
        <w:ind w:left="2745" w:hanging="420"/>
      </w:pPr>
    </w:lvl>
    <w:lvl w:ilvl="5" w:tplc="04090011">
      <w:start w:val="1"/>
      <w:numFmt w:val="decimalEnclosedCircle"/>
      <w:lvlText w:val="%6"/>
      <w:lvlJc w:val="lef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7">
      <w:start w:val="1"/>
      <w:numFmt w:val="aiueoFullWidth"/>
      <w:lvlText w:val="(%8)"/>
      <w:lvlJc w:val="left"/>
      <w:pPr>
        <w:ind w:left="4005" w:hanging="420"/>
      </w:pPr>
    </w:lvl>
    <w:lvl w:ilvl="8" w:tplc="0409001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5B"/>
    <w:rsid w:val="000001A3"/>
    <w:rsid w:val="0001096A"/>
    <w:rsid w:val="00032E8F"/>
    <w:rsid w:val="00070ABD"/>
    <w:rsid w:val="000A5E2B"/>
    <w:rsid w:val="000F02DA"/>
    <w:rsid w:val="00124AC6"/>
    <w:rsid w:val="00152AEA"/>
    <w:rsid w:val="001613E6"/>
    <w:rsid w:val="001746A9"/>
    <w:rsid w:val="001801EA"/>
    <w:rsid w:val="001B49BE"/>
    <w:rsid w:val="001C1A2E"/>
    <w:rsid w:val="001C6E5E"/>
    <w:rsid w:val="001D17CA"/>
    <w:rsid w:val="001D650A"/>
    <w:rsid w:val="002019A4"/>
    <w:rsid w:val="00211730"/>
    <w:rsid w:val="002120F8"/>
    <w:rsid w:val="0021461C"/>
    <w:rsid w:val="00245861"/>
    <w:rsid w:val="00271002"/>
    <w:rsid w:val="002C5E6E"/>
    <w:rsid w:val="002F3C23"/>
    <w:rsid w:val="00311607"/>
    <w:rsid w:val="00363CE1"/>
    <w:rsid w:val="00365EB2"/>
    <w:rsid w:val="003742D4"/>
    <w:rsid w:val="003B00C7"/>
    <w:rsid w:val="003D6813"/>
    <w:rsid w:val="004849EC"/>
    <w:rsid w:val="004C0717"/>
    <w:rsid w:val="004D4031"/>
    <w:rsid w:val="0055193F"/>
    <w:rsid w:val="005550D5"/>
    <w:rsid w:val="00555CC9"/>
    <w:rsid w:val="00556615"/>
    <w:rsid w:val="0058211B"/>
    <w:rsid w:val="005C75E6"/>
    <w:rsid w:val="005D1365"/>
    <w:rsid w:val="005E3E9B"/>
    <w:rsid w:val="005E6C1C"/>
    <w:rsid w:val="005F760E"/>
    <w:rsid w:val="00685C3E"/>
    <w:rsid w:val="0069095C"/>
    <w:rsid w:val="006B4D65"/>
    <w:rsid w:val="00707AD8"/>
    <w:rsid w:val="0073373A"/>
    <w:rsid w:val="00733F7E"/>
    <w:rsid w:val="00734A99"/>
    <w:rsid w:val="00740F87"/>
    <w:rsid w:val="007567D5"/>
    <w:rsid w:val="0076121A"/>
    <w:rsid w:val="007A78BE"/>
    <w:rsid w:val="007D7CE3"/>
    <w:rsid w:val="007F3645"/>
    <w:rsid w:val="00801CA8"/>
    <w:rsid w:val="0082625E"/>
    <w:rsid w:val="008550DD"/>
    <w:rsid w:val="00891CC1"/>
    <w:rsid w:val="00896976"/>
    <w:rsid w:val="008B1B6B"/>
    <w:rsid w:val="008C3AD2"/>
    <w:rsid w:val="008C6D28"/>
    <w:rsid w:val="008D59D5"/>
    <w:rsid w:val="0090657C"/>
    <w:rsid w:val="00911A1E"/>
    <w:rsid w:val="00931854"/>
    <w:rsid w:val="0095520C"/>
    <w:rsid w:val="009639B0"/>
    <w:rsid w:val="00963AFF"/>
    <w:rsid w:val="00972184"/>
    <w:rsid w:val="00993624"/>
    <w:rsid w:val="009A7BC7"/>
    <w:rsid w:val="009B35F3"/>
    <w:rsid w:val="009C2787"/>
    <w:rsid w:val="009C43D9"/>
    <w:rsid w:val="009E029D"/>
    <w:rsid w:val="009F3AFD"/>
    <w:rsid w:val="009F773B"/>
    <w:rsid w:val="00A24E0B"/>
    <w:rsid w:val="00A55E63"/>
    <w:rsid w:val="00A56FA3"/>
    <w:rsid w:val="00A9442B"/>
    <w:rsid w:val="00AF5415"/>
    <w:rsid w:val="00B424C0"/>
    <w:rsid w:val="00B60C0E"/>
    <w:rsid w:val="00B635D9"/>
    <w:rsid w:val="00BA586E"/>
    <w:rsid w:val="00BB581A"/>
    <w:rsid w:val="00BD1475"/>
    <w:rsid w:val="00BE0062"/>
    <w:rsid w:val="00BF52BF"/>
    <w:rsid w:val="00BF60FC"/>
    <w:rsid w:val="00C100A5"/>
    <w:rsid w:val="00C3565B"/>
    <w:rsid w:val="00C3672D"/>
    <w:rsid w:val="00C63704"/>
    <w:rsid w:val="00C91428"/>
    <w:rsid w:val="00C93E8C"/>
    <w:rsid w:val="00CE12BD"/>
    <w:rsid w:val="00D139AF"/>
    <w:rsid w:val="00D174E1"/>
    <w:rsid w:val="00D32964"/>
    <w:rsid w:val="00D465DA"/>
    <w:rsid w:val="00D50013"/>
    <w:rsid w:val="00D9332A"/>
    <w:rsid w:val="00DA2D6E"/>
    <w:rsid w:val="00DE2501"/>
    <w:rsid w:val="00DE6EEC"/>
    <w:rsid w:val="00E26205"/>
    <w:rsid w:val="00E46054"/>
    <w:rsid w:val="00EF4223"/>
    <w:rsid w:val="00EF5867"/>
    <w:rsid w:val="00F03F9D"/>
    <w:rsid w:val="00F64E2B"/>
    <w:rsid w:val="00FA23A5"/>
    <w:rsid w:val="00FA707E"/>
    <w:rsid w:val="00FC1553"/>
    <w:rsid w:val="00FD0C39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6E305C"/>
  <w15:chartTrackingRefBased/>
  <w15:docId w15:val="{C5EDE006-738A-4EE1-9879-EEFAF941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65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5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65B"/>
    <w:rPr>
      <w:rFonts w:ascii="Century" w:eastAsia="ＭＳ 明朝" w:hAnsi="Century" w:cs="Times New Roman"/>
      <w:sz w:val="28"/>
      <w:szCs w:val="24"/>
    </w:rPr>
  </w:style>
  <w:style w:type="character" w:customStyle="1" w:styleId="cm30">
    <w:name w:val="cm30"/>
    <w:rsid w:val="00C3565B"/>
    <w:rPr>
      <w:rFonts w:eastAsia="ＭＳ 明朝"/>
      <w:b w:val="0"/>
      <w:i w:val="0"/>
      <w:snapToGrid/>
      <w:spacing w:val="0"/>
      <w:w w:val="100"/>
      <w:kern w:val="24"/>
      <w:position w:val="0"/>
      <w:sz w:val="24"/>
    </w:rPr>
  </w:style>
  <w:style w:type="paragraph" w:styleId="a5">
    <w:name w:val="List Paragraph"/>
    <w:basedOn w:val="a"/>
    <w:uiPriority w:val="34"/>
    <w:qFormat/>
    <w:rsid w:val="00C3565B"/>
    <w:pPr>
      <w:ind w:leftChars="400" w:left="840"/>
    </w:pPr>
  </w:style>
  <w:style w:type="table" w:styleId="a6">
    <w:name w:val="Table Grid"/>
    <w:basedOn w:val="a1"/>
    <w:uiPriority w:val="59"/>
    <w:rsid w:val="00911A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31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854"/>
    <w:rPr>
      <w:rFonts w:ascii="Century" w:eastAsia="ＭＳ 明朝" w:hAnsi="Century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42D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944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44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442B"/>
    <w:rPr>
      <w:rFonts w:ascii="Century" w:eastAsia="ＭＳ 明朝" w:hAnsi="Century" w:cs="Times New Roman"/>
      <w:sz w:val="28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44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442B"/>
    <w:rPr>
      <w:rFonts w:ascii="Century" w:eastAsia="ＭＳ 明朝" w:hAnsi="Century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C278-40C5-4D63-B843-B9196C2E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2024-03-26T01:06:00Z</dcterms:created>
  <dcterms:modified xsi:type="dcterms:W3CDTF">2024-03-27T03:52:00Z</dcterms:modified>
</cp:coreProperties>
</file>