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59" w:rsidRPr="00C633BB" w:rsidRDefault="00C633BB" w:rsidP="0096239F">
      <w:pPr>
        <w:spacing w:line="400" w:lineRule="exact"/>
        <w:jc w:val="center"/>
        <w:rPr>
          <w:rFonts w:ascii="Meiryo UI" w:eastAsia="Meiryo UI" w:hAnsi="Meiryo UI" w:cs="Meiryo UI"/>
          <w:sz w:val="36"/>
          <w:szCs w:val="36"/>
        </w:rPr>
      </w:pPr>
      <w:r w:rsidRPr="00C633BB">
        <w:rPr>
          <w:rFonts w:ascii="Meiryo UI" w:eastAsia="Meiryo UI" w:hAnsi="Meiryo UI" w:cs="Meiryo UI" w:hint="eastAsia"/>
          <w:sz w:val="36"/>
          <w:szCs w:val="36"/>
        </w:rPr>
        <w:t>第</w:t>
      </w:r>
      <w:r w:rsidR="00C46C5E">
        <w:rPr>
          <w:rFonts w:ascii="Meiryo UI" w:eastAsia="Meiryo UI" w:hAnsi="Meiryo UI" w:cs="Meiryo UI" w:hint="eastAsia"/>
          <w:sz w:val="36"/>
          <w:szCs w:val="36"/>
        </w:rPr>
        <w:t>８</w:t>
      </w:r>
      <w:r w:rsidRPr="00C633BB">
        <w:rPr>
          <w:rFonts w:ascii="Meiryo UI" w:eastAsia="Meiryo UI" w:hAnsi="Meiryo UI" w:cs="Meiryo UI" w:hint="eastAsia"/>
          <w:sz w:val="36"/>
          <w:szCs w:val="36"/>
        </w:rPr>
        <w:t>回</w:t>
      </w:r>
      <w:r w:rsidR="00B87F0A">
        <w:rPr>
          <w:rFonts w:ascii="Meiryo UI" w:eastAsia="Meiryo UI" w:hAnsi="Meiryo UI" w:cs="Meiryo UI" w:hint="eastAsia"/>
          <w:sz w:val="36"/>
          <w:szCs w:val="36"/>
        </w:rPr>
        <w:t xml:space="preserve"> </w:t>
      </w:r>
      <w:r w:rsidR="000C1D5F" w:rsidRPr="00C633BB">
        <w:rPr>
          <w:rFonts w:ascii="Meiryo UI" w:eastAsia="Meiryo UI" w:hAnsi="Meiryo UI" w:cs="Meiryo UI" w:hint="eastAsia"/>
          <w:sz w:val="36"/>
          <w:szCs w:val="36"/>
        </w:rPr>
        <w:t>大阪府</w:t>
      </w:r>
      <w:r w:rsidR="0096239F" w:rsidRPr="00C633BB">
        <w:rPr>
          <w:rFonts w:ascii="Meiryo UI" w:eastAsia="Meiryo UI" w:hAnsi="Meiryo UI" w:cs="Meiryo UI" w:hint="eastAsia"/>
          <w:sz w:val="36"/>
          <w:szCs w:val="36"/>
        </w:rPr>
        <w:t>耐震改修促進計画</w:t>
      </w:r>
      <w:r w:rsidR="000C1D5F" w:rsidRPr="00C633BB">
        <w:rPr>
          <w:rFonts w:ascii="Meiryo UI" w:eastAsia="Meiryo UI" w:hAnsi="Meiryo UI" w:cs="Meiryo UI" w:hint="eastAsia"/>
          <w:sz w:val="36"/>
          <w:szCs w:val="36"/>
        </w:rPr>
        <w:t>審議会</w:t>
      </w:r>
    </w:p>
    <w:p w:rsidR="00201259" w:rsidRDefault="00201259" w:rsidP="0096239F">
      <w:pPr>
        <w:spacing w:line="400" w:lineRule="exact"/>
        <w:rPr>
          <w:rFonts w:ascii="Meiryo UI" w:eastAsia="Meiryo UI" w:hAnsi="Meiryo UI" w:cs="Meiryo UI"/>
          <w:sz w:val="24"/>
        </w:rPr>
      </w:pPr>
    </w:p>
    <w:p w:rsidR="00832977" w:rsidRPr="0096239F" w:rsidRDefault="00832977" w:rsidP="0096239F">
      <w:pPr>
        <w:spacing w:line="400" w:lineRule="exact"/>
        <w:rPr>
          <w:rFonts w:ascii="Meiryo UI" w:eastAsia="Meiryo UI" w:hAnsi="Meiryo UI" w:cs="Meiryo UI"/>
          <w:sz w:val="24"/>
        </w:rPr>
      </w:pPr>
    </w:p>
    <w:p w:rsidR="00201259" w:rsidRPr="004C71BF" w:rsidRDefault="00C46C5E" w:rsidP="00832977">
      <w:pPr>
        <w:spacing w:line="400" w:lineRule="exact"/>
        <w:ind w:leftChars="2400" w:left="5040"/>
        <w:rPr>
          <w:rFonts w:ascii="Meiryo UI" w:eastAsia="Meiryo UI" w:hAnsi="Meiryo UI" w:cs="Meiryo UI"/>
          <w:sz w:val="24"/>
        </w:rPr>
      </w:pPr>
      <w:r>
        <w:rPr>
          <w:rFonts w:ascii="Meiryo UI" w:eastAsia="Meiryo UI" w:hAnsi="Meiryo UI" w:cs="Meiryo UI" w:hint="eastAsia"/>
          <w:sz w:val="24"/>
        </w:rPr>
        <w:t>令和元</w:t>
      </w:r>
      <w:r w:rsidR="00201259" w:rsidRPr="004C71BF">
        <w:rPr>
          <w:rFonts w:ascii="Meiryo UI" w:eastAsia="Meiryo UI" w:hAnsi="Meiryo UI" w:cs="Meiryo UI" w:hint="eastAsia"/>
          <w:sz w:val="24"/>
        </w:rPr>
        <w:t>年</w:t>
      </w:r>
      <w:r>
        <w:rPr>
          <w:rFonts w:ascii="Meiryo UI" w:eastAsia="Meiryo UI" w:hAnsi="Meiryo UI" w:cs="Meiryo UI" w:hint="eastAsia"/>
          <w:sz w:val="24"/>
        </w:rPr>
        <w:t>８</w:t>
      </w:r>
      <w:r w:rsidR="00201259" w:rsidRPr="004C71BF">
        <w:rPr>
          <w:rFonts w:ascii="Meiryo UI" w:eastAsia="Meiryo UI" w:hAnsi="Meiryo UI" w:cs="Meiryo UI" w:hint="eastAsia"/>
          <w:sz w:val="24"/>
        </w:rPr>
        <w:t>月</w:t>
      </w:r>
      <w:r w:rsidR="0062394A">
        <w:rPr>
          <w:rFonts w:ascii="Meiryo UI" w:eastAsia="Meiryo UI" w:hAnsi="Meiryo UI" w:cs="Meiryo UI" w:hint="eastAsia"/>
          <w:sz w:val="24"/>
        </w:rPr>
        <w:t>９</w:t>
      </w:r>
      <w:r w:rsidR="0096239F" w:rsidRPr="004C71BF">
        <w:rPr>
          <w:rFonts w:ascii="Meiryo UI" w:eastAsia="Meiryo UI" w:hAnsi="Meiryo UI" w:cs="Meiryo UI" w:hint="eastAsia"/>
          <w:sz w:val="24"/>
        </w:rPr>
        <w:t>日（</w:t>
      </w:r>
      <w:r>
        <w:rPr>
          <w:rFonts w:ascii="Meiryo UI" w:eastAsia="Meiryo UI" w:hAnsi="Meiryo UI" w:cs="Meiryo UI" w:hint="eastAsia"/>
          <w:sz w:val="24"/>
        </w:rPr>
        <w:t>金</w:t>
      </w:r>
      <w:r w:rsidR="00790D14" w:rsidRPr="004C71BF">
        <w:rPr>
          <w:rFonts w:ascii="Meiryo UI" w:eastAsia="Meiryo UI" w:hAnsi="Meiryo UI" w:cs="Meiryo UI" w:hint="eastAsia"/>
          <w:sz w:val="24"/>
        </w:rPr>
        <w:t>）</w:t>
      </w:r>
      <w:r>
        <w:rPr>
          <w:rFonts w:ascii="Meiryo UI" w:eastAsia="Meiryo UI" w:hAnsi="Meiryo UI" w:cs="Meiryo UI" w:hint="eastAsia"/>
          <w:sz w:val="24"/>
        </w:rPr>
        <w:t>17</w:t>
      </w:r>
      <w:r w:rsidR="00832977">
        <w:rPr>
          <w:rFonts w:ascii="Meiryo UI" w:eastAsia="Meiryo UI" w:hAnsi="Meiryo UI" w:cs="Meiryo UI" w:hint="eastAsia"/>
          <w:sz w:val="24"/>
        </w:rPr>
        <w:t>:</w:t>
      </w:r>
      <w:r w:rsidR="00790D14" w:rsidRPr="004C71BF">
        <w:rPr>
          <w:rFonts w:ascii="Meiryo UI" w:eastAsia="Meiryo UI" w:hAnsi="Meiryo UI" w:cs="Meiryo UI" w:hint="eastAsia"/>
          <w:sz w:val="24"/>
        </w:rPr>
        <w:t>00～</w:t>
      </w:r>
      <w:r w:rsidR="004F31CD">
        <w:rPr>
          <w:rFonts w:ascii="Meiryo UI" w:eastAsia="Meiryo UI" w:hAnsi="Meiryo UI" w:cs="Meiryo UI" w:hint="eastAsia"/>
          <w:sz w:val="24"/>
        </w:rPr>
        <w:t>18</w:t>
      </w:r>
      <w:r w:rsidR="00832977">
        <w:rPr>
          <w:rFonts w:ascii="Meiryo UI" w:eastAsia="Meiryo UI" w:hAnsi="Meiryo UI" w:cs="Meiryo UI" w:hint="eastAsia"/>
          <w:sz w:val="24"/>
        </w:rPr>
        <w:t>:</w:t>
      </w:r>
      <w:r w:rsidR="004F31CD">
        <w:rPr>
          <w:rFonts w:ascii="Meiryo UI" w:eastAsia="Meiryo UI" w:hAnsi="Meiryo UI" w:cs="Meiryo UI" w:hint="eastAsia"/>
          <w:sz w:val="24"/>
        </w:rPr>
        <w:t>45</w:t>
      </w:r>
    </w:p>
    <w:p w:rsidR="00201259" w:rsidRPr="004C71BF" w:rsidRDefault="00C46C5E" w:rsidP="00832977">
      <w:pPr>
        <w:tabs>
          <w:tab w:val="left" w:pos="2945"/>
        </w:tabs>
        <w:spacing w:line="400" w:lineRule="exact"/>
        <w:ind w:leftChars="2400" w:left="5040"/>
        <w:rPr>
          <w:rFonts w:ascii="Meiryo UI" w:eastAsia="Meiryo UI" w:hAnsi="Meiryo UI" w:cs="Meiryo UI"/>
          <w:sz w:val="24"/>
        </w:rPr>
      </w:pPr>
      <w:r>
        <w:rPr>
          <w:rFonts w:ascii="Meiryo UI" w:eastAsia="Meiryo UI" w:hAnsi="Meiryo UI" w:cs="Meiryo UI" w:hint="eastAsia"/>
          <w:sz w:val="24"/>
        </w:rPr>
        <w:t>ハービスPLAZA　６階　2号室</w:t>
      </w:r>
    </w:p>
    <w:p w:rsidR="0096239F" w:rsidRPr="00832977" w:rsidRDefault="0096239F" w:rsidP="0096239F">
      <w:pPr>
        <w:spacing w:line="400" w:lineRule="exact"/>
        <w:jc w:val="center"/>
        <w:rPr>
          <w:rFonts w:ascii="Meiryo UI" w:eastAsia="Meiryo UI" w:hAnsi="Meiryo UI" w:cs="Meiryo UI"/>
          <w:sz w:val="36"/>
          <w:szCs w:val="36"/>
        </w:rPr>
      </w:pPr>
    </w:p>
    <w:p w:rsidR="00832977" w:rsidRPr="0096239F" w:rsidRDefault="00832977" w:rsidP="0096239F">
      <w:pPr>
        <w:spacing w:line="400" w:lineRule="exact"/>
        <w:jc w:val="center"/>
        <w:rPr>
          <w:rFonts w:ascii="Meiryo UI" w:eastAsia="Meiryo UI" w:hAnsi="Meiryo UI" w:cs="Meiryo UI"/>
          <w:sz w:val="36"/>
          <w:szCs w:val="36"/>
        </w:rPr>
      </w:pPr>
    </w:p>
    <w:p w:rsidR="00201259" w:rsidRPr="00832977" w:rsidRDefault="00201259" w:rsidP="0096239F">
      <w:pPr>
        <w:spacing w:line="400" w:lineRule="exact"/>
        <w:jc w:val="center"/>
        <w:rPr>
          <w:rFonts w:ascii="Meiryo UI" w:eastAsia="Meiryo UI" w:hAnsi="Meiryo UI" w:cs="Meiryo UI"/>
          <w:sz w:val="32"/>
          <w:szCs w:val="36"/>
        </w:rPr>
      </w:pPr>
      <w:r w:rsidRPr="00832977">
        <w:rPr>
          <w:rFonts w:ascii="Meiryo UI" w:eastAsia="Meiryo UI" w:hAnsi="Meiryo UI" w:cs="Meiryo UI" w:hint="eastAsia"/>
          <w:sz w:val="32"/>
          <w:szCs w:val="36"/>
        </w:rPr>
        <w:t>次</w:t>
      </w:r>
      <w:r w:rsidR="00832977">
        <w:rPr>
          <w:rFonts w:ascii="Meiryo UI" w:eastAsia="Meiryo UI" w:hAnsi="Meiryo UI" w:cs="Meiryo UI" w:hint="eastAsia"/>
          <w:sz w:val="32"/>
          <w:szCs w:val="36"/>
        </w:rPr>
        <w:t xml:space="preserve">　</w:t>
      </w:r>
      <w:r w:rsidRPr="00832977">
        <w:rPr>
          <w:rFonts w:ascii="Meiryo UI" w:eastAsia="Meiryo UI" w:hAnsi="Meiryo UI" w:cs="Meiryo UI" w:hint="eastAsia"/>
          <w:sz w:val="32"/>
          <w:szCs w:val="36"/>
        </w:rPr>
        <w:t>第</w:t>
      </w:r>
    </w:p>
    <w:p w:rsidR="00201259" w:rsidRDefault="00201259" w:rsidP="00493DC0">
      <w:pPr>
        <w:tabs>
          <w:tab w:val="left" w:pos="1905"/>
        </w:tabs>
        <w:spacing w:line="600" w:lineRule="exact"/>
        <w:ind w:firstLineChars="100" w:firstLine="240"/>
        <w:rPr>
          <w:rFonts w:ascii="Meiryo UI" w:eastAsia="Meiryo UI" w:hAnsi="Meiryo UI" w:cs="Meiryo UI"/>
          <w:sz w:val="24"/>
        </w:rPr>
      </w:pPr>
    </w:p>
    <w:p w:rsidR="00201259" w:rsidRPr="0096239F" w:rsidRDefault="00201259" w:rsidP="00493DC0">
      <w:pPr>
        <w:tabs>
          <w:tab w:val="left" w:pos="1905"/>
        </w:tabs>
        <w:spacing w:line="600" w:lineRule="exact"/>
        <w:ind w:firstLineChars="100" w:firstLine="240"/>
        <w:rPr>
          <w:rFonts w:ascii="Meiryo UI" w:eastAsia="Meiryo UI" w:hAnsi="Meiryo UI" w:cs="Meiryo UI"/>
          <w:sz w:val="24"/>
        </w:rPr>
      </w:pPr>
      <w:r w:rsidRPr="0096239F">
        <w:rPr>
          <w:rFonts w:ascii="Meiryo UI" w:eastAsia="Meiryo UI" w:hAnsi="Meiryo UI" w:cs="Meiryo UI" w:hint="eastAsia"/>
          <w:sz w:val="24"/>
        </w:rPr>
        <w:t>１　開　会</w:t>
      </w:r>
    </w:p>
    <w:p w:rsidR="001C342C" w:rsidRDefault="00201259" w:rsidP="001C342C">
      <w:pPr>
        <w:tabs>
          <w:tab w:val="left" w:pos="1905"/>
        </w:tabs>
        <w:spacing w:line="600" w:lineRule="exact"/>
        <w:ind w:firstLineChars="100" w:firstLine="240"/>
        <w:rPr>
          <w:rFonts w:ascii="Meiryo UI" w:eastAsia="Meiryo UI" w:hAnsi="Meiryo UI" w:cs="Meiryo UI"/>
          <w:sz w:val="24"/>
        </w:rPr>
      </w:pPr>
      <w:r w:rsidRPr="0096239F">
        <w:rPr>
          <w:rFonts w:ascii="Meiryo UI" w:eastAsia="Meiryo UI" w:hAnsi="Meiryo UI" w:cs="Meiryo UI" w:hint="eastAsia"/>
          <w:sz w:val="24"/>
        </w:rPr>
        <w:t>２　議　題</w:t>
      </w:r>
    </w:p>
    <w:p w:rsidR="00644010" w:rsidRDefault="00644010" w:rsidP="001C342C">
      <w:pPr>
        <w:tabs>
          <w:tab w:val="left" w:pos="1905"/>
        </w:tabs>
        <w:spacing w:line="600" w:lineRule="exact"/>
        <w:ind w:firstLineChars="100" w:firstLine="240"/>
        <w:rPr>
          <w:rFonts w:ascii="Meiryo UI" w:eastAsia="Meiryo UI" w:hAnsi="Meiryo UI" w:cs="Meiryo UI"/>
          <w:sz w:val="24"/>
        </w:rPr>
      </w:pPr>
      <w:r>
        <w:rPr>
          <w:rFonts w:ascii="Meiryo UI" w:eastAsia="Meiryo UI" w:hAnsi="Meiryo UI" w:cs="Meiryo UI" w:hint="eastAsia"/>
          <w:sz w:val="24"/>
        </w:rPr>
        <w:t xml:space="preserve">　　（１）会長の選任</w:t>
      </w:r>
    </w:p>
    <w:p w:rsidR="00644010" w:rsidRDefault="00AC4731" w:rsidP="00644010">
      <w:pPr>
        <w:tabs>
          <w:tab w:val="left" w:pos="1905"/>
        </w:tabs>
        <w:spacing w:line="600" w:lineRule="exact"/>
        <w:ind w:firstLineChars="250" w:firstLine="600"/>
        <w:rPr>
          <w:rFonts w:ascii="Meiryo UI" w:eastAsia="Meiryo UI" w:hAnsi="Meiryo UI" w:cs="Meiryo UI"/>
          <w:sz w:val="24"/>
        </w:rPr>
      </w:pPr>
      <w:r>
        <w:rPr>
          <w:rFonts w:ascii="Meiryo UI" w:eastAsia="Meiryo UI" w:hAnsi="Meiryo UI" w:cs="Meiryo UI" w:hint="eastAsia"/>
          <w:sz w:val="24"/>
        </w:rPr>
        <w:t>（２）</w:t>
      </w:r>
      <w:r w:rsidR="00EA3E67">
        <w:rPr>
          <w:rFonts w:ascii="Meiryo UI" w:eastAsia="Meiryo UI" w:hAnsi="Meiryo UI" w:cs="Meiryo UI" w:hint="eastAsia"/>
          <w:sz w:val="24"/>
        </w:rPr>
        <w:t>今後の</w:t>
      </w:r>
      <w:r w:rsidR="00644010">
        <w:rPr>
          <w:rFonts w:ascii="Meiryo UI" w:eastAsia="Meiryo UI" w:hAnsi="Meiryo UI" w:cs="Meiryo UI" w:hint="eastAsia"/>
          <w:sz w:val="24"/>
        </w:rPr>
        <w:t>スケジュール</w:t>
      </w:r>
      <w:r>
        <w:rPr>
          <w:rFonts w:ascii="Meiryo UI" w:eastAsia="Meiryo UI" w:hAnsi="Meiryo UI" w:cs="Meiryo UI" w:hint="eastAsia"/>
          <w:sz w:val="24"/>
        </w:rPr>
        <w:t>（案）</w:t>
      </w:r>
    </w:p>
    <w:p w:rsidR="00644010" w:rsidRDefault="00644010" w:rsidP="00644010">
      <w:pPr>
        <w:tabs>
          <w:tab w:val="left" w:pos="1905"/>
        </w:tabs>
        <w:spacing w:line="600" w:lineRule="exact"/>
        <w:ind w:firstLineChars="250" w:firstLine="600"/>
        <w:rPr>
          <w:rFonts w:ascii="Meiryo UI" w:eastAsia="Meiryo UI" w:hAnsi="Meiryo UI" w:cs="Meiryo UI"/>
          <w:sz w:val="24"/>
        </w:rPr>
      </w:pPr>
      <w:r>
        <w:rPr>
          <w:rFonts w:ascii="Meiryo UI" w:eastAsia="Meiryo UI" w:hAnsi="Meiryo UI" w:cs="Meiryo UI" w:hint="eastAsia"/>
          <w:sz w:val="24"/>
        </w:rPr>
        <w:t>（３</w:t>
      </w:r>
      <w:r>
        <w:rPr>
          <w:rFonts w:ascii="Meiryo UI" w:eastAsia="Meiryo UI" w:hAnsi="Meiryo UI" w:cs="Meiryo UI"/>
          <w:sz w:val="24"/>
        </w:rPr>
        <w:t>）</w:t>
      </w:r>
      <w:r w:rsidR="001C342C">
        <w:rPr>
          <w:rFonts w:ascii="Meiryo UI" w:eastAsia="Meiryo UI" w:hAnsi="Meiryo UI" w:cs="Meiryo UI" w:hint="eastAsia"/>
          <w:sz w:val="24"/>
        </w:rPr>
        <w:t>ブロック塀等の耐震診断義務付け制度</w:t>
      </w:r>
      <w:r w:rsidR="00B30C69">
        <w:rPr>
          <w:rFonts w:ascii="Meiryo UI" w:eastAsia="Meiryo UI" w:hAnsi="Meiryo UI" w:cs="Meiryo UI" w:hint="eastAsia"/>
          <w:sz w:val="24"/>
        </w:rPr>
        <w:t>（案）</w:t>
      </w:r>
      <w:r w:rsidR="00D8564F">
        <w:rPr>
          <w:rFonts w:ascii="Meiryo UI" w:eastAsia="Meiryo UI" w:hAnsi="Meiryo UI" w:cs="Meiryo UI" w:hint="eastAsia"/>
          <w:sz w:val="24"/>
        </w:rPr>
        <w:t>〔帰宅困難者対策〕</w:t>
      </w:r>
      <w:r w:rsidR="00D750EE" w:rsidRPr="001D1F3E">
        <w:rPr>
          <w:rFonts w:ascii="Meiryo UI" w:eastAsia="Meiryo UI" w:hAnsi="Meiryo UI" w:cs="Meiryo UI" w:hint="eastAsia"/>
          <w:sz w:val="24"/>
        </w:rPr>
        <w:t>について</w:t>
      </w:r>
      <w:r w:rsidR="00F032D4" w:rsidRPr="001D1F3E">
        <w:rPr>
          <w:rFonts w:ascii="Meiryo UI" w:eastAsia="Meiryo UI" w:hAnsi="Meiryo UI" w:cs="Meiryo UI"/>
          <w:sz w:val="24"/>
        </w:rPr>
        <w:t xml:space="preserve"> </w:t>
      </w:r>
    </w:p>
    <w:p w:rsidR="00C46C5E" w:rsidRPr="001D1F3E" w:rsidRDefault="00644010" w:rsidP="00644010">
      <w:pPr>
        <w:tabs>
          <w:tab w:val="left" w:pos="1905"/>
        </w:tabs>
        <w:spacing w:line="600" w:lineRule="exact"/>
        <w:ind w:firstLineChars="250" w:firstLine="600"/>
        <w:rPr>
          <w:rFonts w:ascii="Meiryo UI" w:eastAsia="Meiryo UI" w:hAnsi="Meiryo UI" w:cs="Meiryo UI"/>
          <w:sz w:val="24"/>
        </w:rPr>
      </w:pPr>
      <w:r>
        <w:rPr>
          <w:rFonts w:ascii="Meiryo UI" w:eastAsia="Meiryo UI" w:hAnsi="Meiryo UI" w:cs="Meiryo UI" w:hint="eastAsia"/>
          <w:sz w:val="24"/>
        </w:rPr>
        <w:t>（４）</w:t>
      </w:r>
      <w:r w:rsidR="00AC4731">
        <w:rPr>
          <w:rFonts w:ascii="Meiryo UI" w:eastAsia="Meiryo UI" w:hAnsi="Meiryo UI" w:cs="Meiryo UI" w:hint="eastAsia"/>
          <w:sz w:val="24"/>
        </w:rPr>
        <w:t>広域緊急交通路沿道建築物の実効</w:t>
      </w:r>
      <w:r w:rsidR="001C342C">
        <w:rPr>
          <w:rFonts w:ascii="Meiryo UI" w:eastAsia="Meiryo UI" w:hAnsi="Meiryo UI" w:cs="Meiryo UI" w:hint="eastAsia"/>
          <w:sz w:val="24"/>
        </w:rPr>
        <w:t>力のある支援策</w:t>
      </w:r>
      <w:r w:rsidR="00AC4731">
        <w:rPr>
          <w:rFonts w:ascii="Meiryo UI" w:eastAsia="Meiryo UI" w:hAnsi="Meiryo UI" w:cs="Meiryo UI" w:hint="eastAsia"/>
          <w:sz w:val="24"/>
        </w:rPr>
        <w:t>の方向性</w:t>
      </w:r>
      <w:r w:rsidR="00C46C5E">
        <w:rPr>
          <w:rFonts w:ascii="Meiryo UI" w:eastAsia="Meiryo UI" w:hAnsi="Meiryo UI" w:cs="Meiryo UI" w:hint="eastAsia"/>
          <w:sz w:val="24"/>
        </w:rPr>
        <w:t>について</w:t>
      </w:r>
    </w:p>
    <w:p w:rsidR="00E24C3D" w:rsidRPr="00832977" w:rsidRDefault="00832977" w:rsidP="001C342C">
      <w:pPr>
        <w:tabs>
          <w:tab w:val="left" w:pos="1905"/>
        </w:tabs>
        <w:spacing w:line="600" w:lineRule="exact"/>
        <w:ind w:firstLineChars="100" w:firstLine="240"/>
        <w:rPr>
          <w:rFonts w:ascii="Meiryo UI" w:eastAsia="Meiryo UI" w:hAnsi="Meiryo UI" w:cs="Meiryo UI"/>
          <w:sz w:val="24"/>
        </w:rPr>
      </w:pPr>
      <w:r>
        <w:rPr>
          <w:rFonts w:ascii="Meiryo UI" w:eastAsia="Meiryo UI" w:hAnsi="Meiryo UI" w:cs="Meiryo UI" w:hint="eastAsia"/>
          <w:sz w:val="24"/>
        </w:rPr>
        <w:t xml:space="preserve">３　</w:t>
      </w:r>
      <w:r w:rsidR="0062394A" w:rsidRPr="00832977">
        <w:rPr>
          <w:rFonts w:ascii="Meiryo UI" w:eastAsia="Meiryo UI" w:hAnsi="Meiryo UI" w:cs="Meiryo UI" w:hint="eastAsia"/>
          <w:sz w:val="24"/>
        </w:rPr>
        <w:t>その他</w:t>
      </w:r>
    </w:p>
    <w:p w:rsidR="00201259" w:rsidRPr="0096239F" w:rsidRDefault="00832977" w:rsidP="00493DC0">
      <w:pPr>
        <w:tabs>
          <w:tab w:val="left" w:pos="1905"/>
        </w:tabs>
        <w:spacing w:line="600" w:lineRule="exact"/>
        <w:ind w:firstLineChars="100" w:firstLine="240"/>
        <w:rPr>
          <w:rFonts w:ascii="Meiryo UI" w:eastAsia="Meiryo UI" w:hAnsi="Meiryo UI" w:cs="Meiryo UI"/>
          <w:sz w:val="24"/>
        </w:rPr>
      </w:pPr>
      <w:r>
        <w:rPr>
          <w:rFonts w:ascii="Meiryo UI" w:eastAsia="Meiryo UI" w:hAnsi="Meiryo UI" w:cs="Meiryo UI" w:hint="eastAsia"/>
          <w:sz w:val="24"/>
        </w:rPr>
        <w:t>４</w:t>
      </w:r>
      <w:r w:rsidR="00201259" w:rsidRPr="0096239F">
        <w:rPr>
          <w:rFonts w:ascii="Meiryo UI" w:eastAsia="Meiryo UI" w:hAnsi="Meiryo UI" w:cs="Meiryo UI" w:hint="eastAsia"/>
          <w:sz w:val="24"/>
        </w:rPr>
        <w:t xml:space="preserve">　閉　会</w:t>
      </w:r>
    </w:p>
    <w:p w:rsidR="00FD12C9" w:rsidRDefault="00FD12C9" w:rsidP="00493DC0">
      <w:pPr>
        <w:tabs>
          <w:tab w:val="left" w:pos="1905"/>
        </w:tabs>
        <w:spacing w:line="600" w:lineRule="exact"/>
        <w:ind w:firstLineChars="100" w:firstLine="240"/>
        <w:rPr>
          <w:rFonts w:ascii="Meiryo UI" w:eastAsia="Meiryo UI" w:hAnsi="Meiryo UI" w:cs="Meiryo UI"/>
          <w:sz w:val="24"/>
        </w:rPr>
      </w:pPr>
    </w:p>
    <w:p w:rsidR="00201259" w:rsidRPr="00832977" w:rsidRDefault="00832977" w:rsidP="00832977">
      <w:pPr>
        <w:tabs>
          <w:tab w:val="left" w:pos="1905"/>
        </w:tabs>
        <w:spacing w:line="440" w:lineRule="exact"/>
        <w:jc w:val="center"/>
        <w:rPr>
          <w:rFonts w:ascii="Meiryo UI" w:eastAsia="Meiryo UI" w:hAnsi="Meiryo UI" w:cs="Meiryo UI"/>
          <w:sz w:val="28"/>
        </w:rPr>
      </w:pPr>
      <w:r w:rsidRPr="00832977">
        <w:rPr>
          <w:rFonts w:ascii="Meiryo UI" w:eastAsia="Meiryo UI" w:hAnsi="Meiryo UI" w:cs="Meiryo UI"/>
          <w:noProof/>
          <w:sz w:val="28"/>
        </w:rPr>
        <mc:AlternateContent>
          <mc:Choice Requires="wps">
            <w:drawing>
              <wp:anchor distT="0" distB="0" distL="114300" distR="114300" simplePos="0" relativeHeight="251659264" behindDoc="0" locked="0" layoutInCell="1" allowOverlap="1" wp14:anchorId="53237E6F" wp14:editId="13B63F65">
                <wp:simplePos x="0" y="0"/>
                <wp:positionH relativeFrom="column">
                  <wp:posOffset>27940</wp:posOffset>
                </wp:positionH>
                <wp:positionV relativeFrom="paragraph">
                  <wp:posOffset>172085</wp:posOffset>
                </wp:positionV>
                <wp:extent cx="6084000" cy="0"/>
                <wp:effectExtent l="0" t="0" r="12065" b="19050"/>
                <wp:wrapTopAndBottom/>
                <wp:docPr id="1" name="直線コネクタ 1"/>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F3A2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3.55pt" to="481.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" strokecolor="black [3213]">
                <w10:wrap type="topAndBottom"/>
              </v:line>
            </w:pict>
          </mc:Fallback>
        </mc:AlternateContent>
      </w:r>
      <w:r w:rsidR="00201259" w:rsidRPr="00832977">
        <w:rPr>
          <w:rFonts w:ascii="Meiryo UI" w:eastAsia="Meiryo UI" w:hAnsi="Meiryo UI" w:cs="Meiryo UI" w:hint="eastAsia"/>
          <w:sz w:val="28"/>
        </w:rPr>
        <w:t>配布資料</w:t>
      </w:r>
      <w:r w:rsidR="003E47E2" w:rsidRPr="00832977">
        <w:rPr>
          <w:rFonts w:ascii="Meiryo UI" w:eastAsia="Meiryo UI" w:hAnsi="Meiryo UI" w:cs="Meiryo UI" w:hint="eastAsia"/>
          <w:sz w:val="28"/>
        </w:rPr>
        <w:t>一覧</w:t>
      </w:r>
    </w:p>
    <w:p w:rsidR="00A819A2" w:rsidRPr="00AB43B8" w:rsidRDefault="00832977" w:rsidP="00832977">
      <w:pPr>
        <w:tabs>
          <w:tab w:val="left" w:pos="2160"/>
        </w:tabs>
        <w:spacing w:line="440" w:lineRule="exact"/>
        <w:ind w:left="1320" w:hangingChars="600" w:hanging="1320"/>
        <w:jc w:val="left"/>
        <w:rPr>
          <w:rFonts w:ascii="Meiryo UI" w:eastAsia="Meiryo UI" w:hAnsi="Meiryo UI" w:cs="Meiryo UI"/>
          <w:sz w:val="24"/>
        </w:rPr>
      </w:pPr>
      <w:r w:rsidRPr="00832977">
        <w:rPr>
          <w:rFonts w:ascii="Meiryo UI" w:eastAsia="Meiryo UI" w:hAnsi="Meiryo UI" w:cs="Meiryo UI" w:hint="eastAsia"/>
          <w:sz w:val="22"/>
          <w:szCs w:val="22"/>
        </w:rPr>
        <w:t>・</w:t>
      </w:r>
      <w:r w:rsidR="00A819A2" w:rsidRPr="00AB43B8">
        <w:rPr>
          <w:rFonts w:ascii="Meiryo UI" w:eastAsia="Meiryo UI" w:hAnsi="Meiryo UI" w:cs="Meiryo UI" w:hint="eastAsia"/>
          <w:sz w:val="24"/>
        </w:rPr>
        <w:t>次第</w:t>
      </w:r>
    </w:p>
    <w:p w:rsidR="00A819A2" w:rsidRPr="00AB43B8" w:rsidRDefault="00832977" w:rsidP="00832977">
      <w:pPr>
        <w:tabs>
          <w:tab w:val="left" w:pos="2160"/>
        </w:tabs>
        <w:spacing w:line="440" w:lineRule="exact"/>
        <w:ind w:left="1440" w:hangingChars="600" w:hanging="1440"/>
        <w:jc w:val="left"/>
        <w:rPr>
          <w:rFonts w:ascii="Meiryo UI" w:eastAsia="Meiryo UI" w:hAnsi="Meiryo UI" w:cs="Meiryo UI"/>
          <w:sz w:val="24"/>
        </w:rPr>
      </w:pPr>
      <w:r w:rsidRPr="00AB43B8">
        <w:rPr>
          <w:rFonts w:ascii="Meiryo UI" w:eastAsia="Meiryo UI" w:hAnsi="Meiryo UI" w:cs="Meiryo UI" w:hint="eastAsia"/>
          <w:sz w:val="24"/>
        </w:rPr>
        <w:t>・</w:t>
      </w:r>
      <w:r w:rsidR="00941CCA" w:rsidRPr="00AB43B8">
        <w:rPr>
          <w:rFonts w:ascii="Meiryo UI" w:eastAsia="Meiryo UI" w:hAnsi="Meiryo UI" w:cs="Meiryo UI" w:hint="eastAsia"/>
          <w:sz w:val="24"/>
        </w:rPr>
        <w:t>委員名簿</w:t>
      </w:r>
      <w:r w:rsidR="00E10440" w:rsidRPr="00AB43B8">
        <w:rPr>
          <w:rFonts w:ascii="Meiryo UI" w:eastAsia="Meiryo UI" w:hAnsi="Meiryo UI" w:cs="Meiryo UI" w:hint="eastAsia"/>
          <w:sz w:val="24"/>
        </w:rPr>
        <w:t>兼</w:t>
      </w:r>
      <w:r w:rsidR="00A819A2" w:rsidRPr="00AB43B8">
        <w:rPr>
          <w:rFonts w:ascii="Meiryo UI" w:eastAsia="Meiryo UI" w:hAnsi="Meiryo UI" w:cs="Meiryo UI" w:hint="eastAsia"/>
          <w:sz w:val="24"/>
        </w:rPr>
        <w:t>出席者</w:t>
      </w:r>
      <w:r w:rsidR="002769F7" w:rsidRPr="00AB43B8">
        <w:rPr>
          <w:rFonts w:ascii="Meiryo UI" w:eastAsia="Meiryo UI" w:hAnsi="Meiryo UI" w:cs="Meiryo UI" w:hint="eastAsia"/>
          <w:sz w:val="24"/>
        </w:rPr>
        <w:t>名簿</w:t>
      </w:r>
    </w:p>
    <w:p w:rsidR="00A819A2" w:rsidRDefault="00832977" w:rsidP="00832977">
      <w:pPr>
        <w:tabs>
          <w:tab w:val="left" w:pos="2160"/>
        </w:tabs>
        <w:spacing w:line="440" w:lineRule="exact"/>
        <w:ind w:left="1440" w:hangingChars="600" w:hanging="1440"/>
        <w:jc w:val="left"/>
        <w:rPr>
          <w:rFonts w:ascii="Meiryo UI" w:eastAsia="Meiryo UI" w:hAnsi="Meiryo UI" w:cs="Meiryo UI"/>
          <w:sz w:val="24"/>
        </w:rPr>
      </w:pPr>
      <w:r w:rsidRPr="00AB43B8">
        <w:rPr>
          <w:rFonts w:ascii="Meiryo UI" w:eastAsia="Meiryo UI" w:hAnsi="Meiryo UI" w:cs="Meiryo UI" w:hint="eastAsia"/>
          <w:sz w:val="24"/>
        </w:rPr>
        <w:t>・</w:t>
      </w:r>
      <w:r w:rsidR="00A819A2" w:rsidRPr="00AB43B8">
        <w:rPr>
          <w:rFonts w:ascii="Meiryo UI" w:eastAsia="Meiryo UI" w:hAnsi="Meiryo UI" w:cs="Meiryo UI" w:hint="eastAsia"/>
          <w:sz w:val="24"/>
        </w:rPr>
        <w:t>配席図</w:t>
      </w:r>
    </w:p>
    <w:p w:rsidR="00B61F2A" w:rsidRPr="00AB43B8" w:rsidRDefault="00B61F2A" w:rsidP="00832977">
      <w:pPr>
        <w:tabs>
          <w:tab w:val="left" w:pos="2160"/>
        </w:tabs>
        <w:spacing w:line="440" w:lineRule="exact"/>
        <w:ind w:left="1440" w:hangingChars="600" w:hanging="1440"/>
        <w:jc w:val="left"/>
        <w:rPr>
          <w:rFonts w:ascii="Meiryo UI" w:eastAsia="Meiryo UI" w:hAnsi="Meiryo UI" w:cs="Meiryo UI" w:hint="eastAsia"/>
          <w:sz w:val="24"/>
        </w:rPr>
      </w:pPr>
      <w:r>
        <w:rPr>
          <w:rFonts w:ascii="Meiryo UI" w:eastAsia="Meiryo UI" w:hAnsi="Meiryo UI" w:cs="Meiryo UI" w:hint="eastAsia"/>
          <w:sz w:val="24"/>
        </w:rPr>
        <w:t>・</w:t>
      </w:r>
      <w:r w:rsidRPr="00AB43B8">
        <w:rPr>
          <w:rFonts w:ascii="Meiryo UI" w:eastAsia="Meiryo UI" w:hAnsi="Meiryo UI" w:cs="Meiryo UI" w:hint="eastAsia"/>
          <w:sz w:val="24"/>
        </w:rPr>
        <w:t>大阪府耐震改修促進計画審議会規則</w:t>
      </w:r>
    </w:p>
    <w:p w:rsidR="008F6C2C" w:rsidRPr="00AB43B8" w:rsidRDefault="008F6C2C" w:rsidP="008F6C2C">
      <w:pPr>
        <w:tabs>
          <w:tab w:val="left" w:pos="2160"/>
        </w:tabs>
        <w:spacing w:line="440" w:lineRule="exact"/>
        <w:ind w:left="960" w:rightChars="-100" w:right="-210" w:hangingChars="400" w:hanging="960"/>
        <w:jc w:val="left"/>
        <w:rPr>
          <w:rFonts w:ascii="Meiryo UI" w:eastAsia="Meiryo UI" w:hAnsi="Meiryo UI" w:cs="Meiryo UI"/>
          <w:sz w:val="24"/>
        </w:rPr>
      </w:pPr>
      <w:r w:rsidRPr="00AB43B8">
        <w:rPr>
          <w:rFonts w:ascii="Meiryo UI" w:eastAsia="Meiryo UI" w:hAnsi="Meiryo UI" w:cs="Meiryo UI" w:hint="eastAsia"/>
          <w:sz w:val="24"/>
        </w:rPr>
        <w:t>・資料1</w:t>
      </w:r>
      <w:r w:rsidR="00AB43B8" w:rsidRPr="00AB43B8">
        <w:rPr>
          <w:rFonts w:ascii="Meiryo UI" w:eastAsia="Meiryo UI" w:hAnsi="Meiryo UI" w:cs="Meiryo UI" w:hint="eastAsia"/>
          <w:sz w:val="24"/>
        </w:rPr>
        <w:t>：今後のスケジュール（案）</w:t>
      </w:r>
    </w:p>
    <w:p w:rsidR="00415579" w:rsidRPr="00AB43B8" w:rsidRDefault="00415579" w:rsidP="00AB43B8">
      <w:pPr>
        <w:tabs>
          <w:tab w:val="left" w:pos="2160"/>
        </w:tabs>
        <w:spacing w:line="440" w:lineRule="exact"/>
        <w:ind w:left="960" w:rightChars="-100" w:right="-210" w:hangingChars="400" w:hanging="960"/>
        <w:jc w:val="left"/>
        <w:rPr>
          <w:rFonts w:ascii="Meiryo UI" w:eastAsia="Meiryo UI" w:hAnsi="Meiryo UI" w:cs="Meiryo UI"/>
          <w:sz w:val="24"/>
        </w:rPr>
      </w:pPr>
      <w:r w:rsidRPr="00AB43B8">
        <w:rPr>
          <w:rFonts w:ascii="Meiryo UI" w:eastAsia="Meiryo UI" w:hAnsi="Meiryo UI" w:cs="Meiryo UI" w:hint="eastAsia"/>
          <w:sz w:val="24"/>
        </w:rPr>
        <w:t>・資料２</w:t>
      </w:r>
      <w:r w:rsidR="00D8564F">
        <w:rPr>
          <w:rFonts w:ascii="Meiryo UI" w:eastAsia="Meiryo UI" w:hAnsi="Meiryo UI" w:cs="Meiryo UI" w:hint="eastAsia"/>
          <w:sz w:val="24"/>
        </w:rPr>
        <w:t>：ブロック塀等の耐震診断義務付け制度（案）〔帰宅困難者対策〕</w:t>
      </w:r>
      <w:r w:rsidR="00AB43B8" w:rsidRPr="00AB43B8">
        <w:rPr>
          <w:rFonts w:ascii="Meiryo UI" w:eastAsia="Meiryo UI" w:hAnsi="Meiryo UI" w:cs="Meiryo UI" w:hint="eastAsia"/>
          <w:sz w:val="24"/>
        </w:rPr>
        <w:t>について</w:t>
      </w:r>
    </w:p>
    <w:p w:rsidR="00415579" w:rsidRPr="00AB43B8" w:rsidRDefault="00415579" w:rsidP="008F6C2C">
      <w:pPr>
        <w:tabs>
          <w:tab w:val="left" w:pos="2160"/>
        </w:tabs>
        <w:spacing w:line="440" w:lineRule="exact"/>
        <w:ind w:left="960" w:rightChars="-100" w:right="-210" w:hangingChars="400" w:hanging="960"/>
        <w:jc w:val="left"/>
        <w:rPr>
          <w:rFonts w:ascii="Meiryo UI" w:eastAsia="Meiryo UI" w:hAnsi="Meiryo UI" w:cs="Meiryo UI"/>
          <w:sz w:val="24"/>
        </w:rPr>
      </w:pPr>
      <w:r w:rsidRPr="00AB43B8">
        <w:rPr>
          <w:rFonts w:ascii="Meiryo UI" w:eastAsia="Meiryo UI" w:hAnsi="Meiryo UI" w:cs="Meiryo UI" w:hint="eastAsia"/>
          <w:sz w:val="24"/>
        </w:rPr>
        <w:t>・資料３</w:t>
      </w:r>
      <w:r w:rsidR="00AB43B8" w:rsidRPr="00AB43B8">
        <w:rPr>
          <w:rFonts w:ascii="Meiryo UI" w:eastAsia="Meiryo UI" w:hAnsi="Meiryo UI" w:cs="Meiryo UI" w:hint="eastAsia"/>
          <w:sz w:val="24"/>
        </w:rPr>
        <w:t>：広域緊急交通路沿道建築物の実効力のある支援策の方向性について</w:t>
      </w:r>
    </w:p>
    <w:p w:rsidR="00495A33" w:rsidRPr="00AB43B8" w:rsidRDefault="00D8564F" w:rsidP="00415579">
      <w:pPr>
        <w:tabs>
          <w:tab w:val="left" w:pos="2160"/>
        </w:tabs>
        <w:spacing w:line="440" w:lineRule="exact"/>
        <w:ind w:left="960" w:rightChars="-100" w:right="-210" w:hangingChars="400" w:hanging="960"/>
        <w:jc w:val="left"/>
        <w:rPr>
          <w:rFonts w:ascii="Meiryo UI" w:eastAsia="Meiryo UI" w:hAnsi="Meiryo UI" w:cs="Meiryo UI"/>
          <w:sz w:val="24"/>
        </w:rPr>
      </w:pPr>
      <w:r>
        <w:rPr>
          <w:rFonts w:ascii="Meiryo UI" w:eastAsia="Meiryo UI" w:hAnsi="Meiryo UI" w:cs="Meiryo UI" w:hint="eastAsia"/>
          <w:sz w:val="24"/>
        </w:rPr>
        <w:t>・参考資料１：ブロック塀等の耐震診断義務付け制度（案）〔帰宅困難者対策〕</w:t>
      </w:r>
      <w:r w:rsidR="00AB43B8" w:rsidRPr="00AB43B8">
        <w:rPr>
          <w:rFonts w:ascii="Meiryo UI" w:eastAsia="Meiryo UI" w:hAnsi="Meiryo UI" w:cs="Meiryo UI" w:hint="eastAsia"/>
          <w:sz w:val="24"/>
        </w:rPr>
        <w:t>について</w:t>
      </w:r>
    </w:p>
    <w:p w:rsidR="00AB43B8" w:rsidRPr="00AB43B8" w:rsidRDefault="00B61F2A" w:rsidP="00B61F2A">
      <w:pPr>
        <w:tabs>
          <w:tab w:val="left" w:pos="2160"/>
        </w:tabs>
        <w:spacing w:line="440" w:lineRule="exact"/>
        <w:ind w:left="960" w:rightChars="-100" w:right="-210" w:hangingChars="400" w:hanging="960"/>
        <w:jc w:val="left"/>
        <w:rPr>
          <w:rFonts w:ascii="Meiryo UI" w:eastAsia="Meiryo UI" w:hAnsi="Meiryo UI" w:cs="Meiryo UI"/>
          <w:sz w:val="24"/>
        </w:rPr>
      </w:pPr>
      <w:r>
        <w:rPr>
          <w:rFonts w:ascii="Meiryo UI" w:eastAsia="Meiryo UI" w:hAnsi="Meiryo UI" w:cs="Meiryo UI" w:hint="eastAsia"/>
          <w:sz w:val="24"/>
        </w:rPr>
        <w:t>・参考資料２：耐震診断義務付け対象路線（</w:t>
      </w:r>
      <w:r w:rsidR="009446CC">
        <w:rPr>
          <w:rFonts w:ascii="Meiryo UI" w:eastAsia="Meiryo UI" w:hAnsi="Meiryo UI" w:cs="Meiryo UI" w:hint="eastAsia"/>
          <w:sz w:val="24"/>
        </w:rPr>
        <w:t>案）</w:t>
      </w:r>
      <w:bookmarkStart w:id="0" w:name="_GoBack"/>
      <w:bookmarkEnd w:id="0"/>
    </w:p>
    <w:p w:rsidR="00495A33" w:rsidRPr="00832977" w:rsidRDefault="00495A33" w:rsidP="00D750EE">
      <w:pPr>
        <w:tabs>
          <w:tab w:val="left" w:pos="2160"/>
        </w:tabs>
        <w:spacing w:line="440" w:lineRule="exact"/>
        <w:ind w:left="1320" w:rightChars="-200" w:right="-420" w:hangingChars="600" w:hanging="1320"/>
        <w:jc w:val="left"/>
        <w:rPr>
          <w:rFonts w:ascii="Meiryo UI" w:eastAsia="Meiryo UI" w:hAnsi="Meiryo UI" w:cs="Meiryo UI"/>
          <w:sz w:val="22"/>
          <w:szCs w:val="22"/>
        </w:rPr>
      </w:pPr>
    </w:p>
    <w:sectPr w:rsidR="00495A33" w:rsidRPr="00832977" w:rsidSect="004849C8">
      <w:pgSz w:w="11906" w:h="16838" w:code="9"/>
      <w:pgMar w:top="1134" w:right="1133" w:bottom="425" w:left="1276"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8D" w:rsidRDefault="00A72F8D" w:rsidP="00081125">
      <w:r>
        <w:separator/>
      </w:r>
    </w:p>
  </w:endnote>
  <w:endnote w:type="continuationSeparator" w:id="0">
    <w:p w:rsidR="00A72F8D" w:rsidRDefault="00A72F8D" w:rsidP="0008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8D" w:rsidRDefault="00A72F8D" w:rsidP="00081125">
      <w:r>
        <w:separator/>
      </w:r>
    </w:p>
  </w:footnote>
  <w:footnote w:type="continuationSeparator" w:id="0">
    <w:p w:rsidR="00A72F8D" w:rsidRDefault="00A72F8D" w:rsidP="0008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8707E"/>
    <w:multiLevelType w:val="hybridMultilevel"/>
    <w:tmpl w:val="4C385D18"/>
    <w:lvl w:ilvl="0" w:tplc="BE8A6FF2">
      <w:start w:val="1"/>
      <w:numFmt w:val="decimal"/>
      <w:lvlText w:val="(%1)"/>
      <w:lvlJc w:val="left"/>
      <w:pPr>
        <w:ind w:left="1770" w:hanging="720"/>
      </w:pPr>
      <w:rPr>
        <w:rFonts w:ascii="Meiryo UI" w:eastAsia="Meiryo UI" w:hAnsi="Meiryo UI" w:cs="Meiryo UI"/>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59"/>
    <w:rsid w:val="000259EE"/>
    <w:rsid w:val="00081125"/>
    <w:rsid w:val="000A780A"/>
    <w:rsid w:val="000C1D5F"/>
    <w:rsid w:val="0010217E"/>
    <w:rsid w:val="00110352"/>
    <w:rsid w:val="001367E6"/>
    <w:rsid w:val="001465A7"/>
    <w:rsid w:val="00150463"/>
    <w:rsid w:val="00150A59"/>
    <w:rsid w:val="00152433"/>
    <w:rsid w:val="001A32D2"/>
    <w:rsid w:val="001C342C"/>
    <w:rsid w:val="001D1F3E"/>
    <w:rsid w:val="001E16DD"/>
    <w:rsid w:val="001F6921"/>
    <w:rsid w:val="00201259"/>
    <w:rsid w:val="00241EC4"/>
    <w:rsid w:val="002750A7"/>
    <w:rsid w:val="002769F7"/>
    <w:rsid w:val="00281D46"/>
    <w:rsid w:val="00322F68"/>
    <w:rsid w:val="00330E24"/>
    <w:rsid w:val="00332BC9"/>
    <w:rsid w:val="00351796"/>
    <w:rsid w:val="00355CBD"/>
    <w:rsid w:val="00373C8A"/>
    <w:rsid w:val="00387DA9"/>
    <w:rsid w:val="003A051F"/>
    <w:rsid w:val="003A6872"/>
    <w:rsid w:val="003E47E2"/>
    <w:rsid w:val="00415579"/>
    <w:rsid w:val="00440D22"/>
    <w:rsid w:val="00441DC6"/>
    <w:rsid w:val="0045063E"/>
    <w:rsid w:val="004728FF"/>
    <w:rsid w:val="004849C8"/>
    <w:rsid w:val="00492BEB"/>
    <w:rsid w:val="00493DC0"/>
    <w:rsid w:val="00495A33"/>
    <w:rsid w:val="004978CB"/>
    <w:rsid w:val="004C07E4"/>
    <w:rsid w:val="004C35FD"/>
    <w:rsid w:val="004C6606"/>
    <w:rsid w:val="004C71BF"/>
    <w:rsid w:val="004D2519"/>
    <w:rsid w:val="004F31CD"/>
    <w:rsid w:val="004F5AE7"/>
    <w:rsid w:val="00501891"/>
    <w:rsid w:val="005072BA"/>
    <w:rsid w:val="00535E7C"/>
    <w:rsid w:val="00554EEC"/>
    <w:rsid w:val="00585F21"/>
    <w:rsid w:val="00585FDA"/>
    <w:rsid w:val="005A4C72"/>
    <w:rsid w:val="005D6D59"/>
    <w:rsid w:val="0060012A"/>
    <w:rsid w:val="0062394A"/>
    <w:rsid w:val="00644010"/>
    <w:rsid w:val="0065749E"/>
    <w:rsid w:val="0068663D"/>
    <w:rsid w:val="006A03DC"/>
    <w:rsid w:val="006C4F32"/>
    <w:rsid w:val="006E785E"/>
    <w:rsid w:val="0071041F"/>
    <w:rsid w:val="00767602"/>
    <w:rsid w:val="0077058F"/>
    <w:rsid w:val="00790D14"/>
    <w:rsid w:val="007B6C16"/>
    <w:rsid w:val="00812DDF"/>
    <w:rsid w:val="0082763F"/>
    <w:rsid w:val="00832977"/>
    <w:rsid w:val="00856D33"/>
    <w:rsid w:val="00873454"/>
    <w:rsid w:val="008B344F"/>
    <w:rsid w:val="008E42A0"/>
    <w:rsid w:val="008F6C2C"/>
    <w:rsid w:val="00907A99"/>
    <w:rsid w:val="00907BB8"/>
    <w:rsid w:val="00911FDC"/>
    <w:rsid w:val="00941CCA"/>
    <w:rsid w:val="009446CC"/>
    <w:rsid w:val="00951C7F"/>
    <w:rsid w:val="0096239F"/>
    <w:rsid w:val="00974403"/>
    <w:rsid w:val="00974E7F"/>
    <w:rsid w:val="00985979"/>
    <w:rsid w:val="00A141B4"/>
    <w:rsid w:val="00A51658"/>
    <w:rsid w:val="00A72F8D"/>
    <w:rsid w:val="00A819A2"/>
    <w:rsid w:val="00A90F16"/>
    <w:rsid w:val="00A91145"/>
    <w:rsid w:val="00AA02D2"/>
    <w:rsid w:val="00AB43B8"/>
    <w:rsid w:val="00AB4460"/>
    <w:rsid w:val="00AC1332"/>
    <w:rsid w:val="00AC18D1"/>
    <w:rsid w:val="00AC4731"/>
    <w:rsid w:val="00AD7ADB"/>
    <w:rsid w:val="00AE0BAF"/>
    <w:rsid w:val="00AE3E07"/>
    <w:rsid w:val="00AF4014"/>
    <w:rsid w:val="00B13D9C"/>
    <w:rsid w:val="00B30C69"/>
    <w:rsid w:val="00B61F2A"/>
    <w:rsid w:val="00B8268F"/>
    <w:rsid w:val="00B87F0A"/>
    <w:rsid w:val="00BB12FE"/>
    <w:rsid w:val="00BB7A2E"/>
    <w:rsid w:val="00BD5AB9"/>
    <w:rsid w:val="00BD704E"/>
    <w:rsid w:val="00BE49EC"/>
    <w:rsid w:val="00C13319"/>
    <w:rsid w:val="00C30F39"/>
    <w:rsid w:val="00C40B81"/>
    <w:rsid w:val="00C44C8F"/>
    <w:rsid w:val="00C46C5E"/>
    <w:rsid w:val="00C508AF"/>
    <w:rsid w:val="00C50B3F"/>
    <w:rsid w:val="00C633BB"/>
    <w:rsid w:val="00D009A8"/>
    <w:rsid w:val="00D30A26"/>
    <w:rsid w:val="00D340F7"/>
    <w:rsid w:val="00D56898"/>
    <w:rsid w:val="00D750EE"/>
    <w:rsid w:val="00D8564F"/>
    <w:rsid w:val="00D94F35"/>
    <w:rsid w:val="00DA3D65"/>
    <w:rsid w:val="00DB2BCE"/>
    <w:rsid w:val="00DD77E0"/>
    <w:rsid w:val="00DE22B3"/>
    <w:rsid w:val="00E10440"/>
    <w:rsid w:val="00E21C8D"/>
    <w:rsid w:val="00E23871"/>
    <w:rsid w:val="00E24C3D"/>
    <w:rsid w:val="00E24D74"/>
    <w:rsid w:val="00E26A79"/>
    <w:rsid w:val="00E508EA"/>
    <w:rsid w:val="00EA054E"/>
    <w:rsid w:val="00EA3E67"/>
    <w:rsid w:val="00EC0FB2"/>
    <w:rsid w:val="00EC3433"/>
    <w:rsid w:val="00EC4669"/>
    <w:rsid w:val="00ED6D0E"/>
    <w:rsid w:val="00F032D4"/>
    <w:rsid w:val="00F0384F"/>
    <w:rsid w:val="00F20057"/>
    <w:rsid w:val="00F25317"/>
    <w:rsid w:val="00F2727C"/>
    <w:rsid w:val="00F325BF"/>
    <w:rsid w:val="00F32D9B"/>
    <w:rsid w:val="00F33377"/>
    <w:rsid w:val="00F50696"/>
    <w:rsid w:val="00F51339"/>
    <w:rsid w:val="00F9022D"/>
    <w:rsid w:val="00FD0902"/>
    <w:rsid w:val="00FD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D69AE87"/>
  <w15:docId w15:val="{0D9A42E5-A729-41D2-9DD2-93654971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01259"/>
  </w:style>
  <w:style w:type="character" w:customStyle="1" w:styleId="a4">
    <w:name w:val="日付 (文字)"/>
    <w:basedOn w:val="a0"/>
    <w:link w:val="a3"/>
    <w:rsid w:val="00201259"/>
    <w:rPr>
      <w:rFonts w:ascii="Century" w:eastAsia="ＭＳ 明朝" w:hAnsi="Century" w:cs="Times New Roman"/>
      <w:szCs w:val="24"/>
    </w:rPr>
  </w:style>
  <w:style w:type="paragraph" w:styleId="a5">
    <w:name w:val="header"/>
    <w:basedOn w:val="a"/>
    <w:link w:val="a6"/>
    <w:uiPriority w:val="99"/>
    <w:unhideWhenUsed/>
    <w:rsid w:val="00081125"/>
    <w:pPr>
      <w:tabs>
        <w:tab w:val="center" w:pos="4252"/>
        <w:tab w:val="right" w:pos="8504"/>
      </w:tabs>
      <w:snapToGrid w:val="0"/>
    </w:pPr>
  </w:style>
  <w:style w:type="character" w:customStyle="1" w:styleId="a6">
    <w:name w:val="ヘッダー (文字)"/>
    <w:basedOn w:val="a0"/>
    <w:link w:val="a5"/>
    <w:uiPriority w:val="99"/>
    <w:rsid w:val="00081125"/>
    <w:rPr>
      <w:rFonts w:ascii="Century" w:eastAsia="ＭＳ 明朝" w:hAnsi="Century" w:cs="Times New Roman"/>
      <w:szCs w:val="24"/>
    </w:rPr>
  </w:style>
  <w:style w:type="paragraph" w:styleId="a7">
    <w:name w:val="footer"/>
    <w:basedOn w:val="a"/>
    <w:link w:val="a8"/>
    <w:uiPriority w:val="99"/>
    <w:unhideWhenUsed/>
    <w:rsid w:val="00081125"/>
    <w:pPr>
      <w:tabs>
        <w:tab w:val="center" w:pos="4252"/>
        <w:tab w:val="right" w:pos="8504"/>
      </w:tabs>
      <w:snapToGrid w:val="0"/>
    </w:pPr>
  </w:style>
  <w:style w:type="character" w:customStyle="1" w:styleId="a8">
    <w:name w:val="フッター (文字)"/>
    <w:basedOn w:val="a0"/>
    <w:link w:val="a7"/>
    <w:uiPriority w:val="99"/>
    <w:rsid w:val="00081125"/>
    <w:rPr>
      <w:rFonts w:ascii="Century" w:eastAsia="ＭＳ 明朝" w:hAnsi="Century" w:cs="Times New Roman"/>
      <w:szCs w:val="24"/>
    </w:rPr>
  </w:style>
  <w:style w:type="paragraph" w:styleId="a9">
    <w:name w:val="List Paragraph"/>
    <w:basedOn w:val="a"/>
    <w:uiPriority w:val="34"/>
    <w:qFormat/>
    <w:rsid w:val="002769F7"/>
    <w:pPr>
      <w:ind w:leftChars="400" w:left="840"/>
    </w:pPr>
  </w:style>
  <w:style w:type="character" w:customStyle="1" w:styleId="jg121">
    <w:name w:val="jg121"/>
    <w:rsid w:val="00974E7F"/>
    <w:rPr>
      <w:rFonts w:ascii="MS UI Gothic" w:eastAsia="MS UI Gothic" w:hAnsi="MS UI Gothic" w:hint="eastAsia"/>
      <w:spacing w:val="15"/>
      <w:sz w:val="18"/>
      <w:szCs w:val="18"/>
    </w:rPr>
  </w:style>
  <w:style w:type="paragraph" w:styleId="aa">
    <w:name w:val="Balloon Text"/>
    <w:basedOn w:val="a"/>
    <w:link w:val="ab"/>
    <w:uiPriority w:val="99"/>
    <w:semiHidden/>
    <w:unhideWhenUsed/>
    <w:rsid w:val="00974E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4E7F"/>
    <w:rPr>
      <w:rFonts w:asciiTheme="majorHAnsi" w:eastAsiaTheme="majorEastAsia" w:hAnsiTheme="majorHAnsi" w:cstheme="majorBidi"/>
      <w:sz w:val="18"/>
      <w:szCs w:val="18"/>
    </w:rPr>
  </w:style>
  <w:style w:type="paragraph" w:styleId="ac">
    <w:name w:val="Revision"/>
    <w:hidden/>
    <w:uiPriority w:val="99"/>
    <w:semiHidden/>
    <w:rsid w:val="00D750EE"/>
    <w:rPr>
      <w:rFonts w:ascii="Century" w:eastAsia="ＭＳ 明朝" w:hAnsi="Century" w:cs="Times New Roman"/>
      <w:szCs w:val="24"/>
    </w:rPr>
  </w:style>
  <w:style w:type="paragraph" w:styleId="Web">
    <w:name w:val="Normal (Web)"/>
    <w:basedOn w:val="a"/>
    <w:uiPriority w:val="99"/>
    <w:semiHidden/>
    <w:unhideWhenUsed/>
    <w:rsid w:val="00AB43B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CE9D-5FC6-47E1-A6AD-D6232970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HirayaT@mbox.pref.osaka.lg.jp</dc:creator>
  <cp:lastModifiedBy>小西　智子</cp:lastModifiedBy>
  <cp:revision>29</cp:revision>
  <cp:lastPrinted>2019-07-22T08:23:00Z</cp:lastPrinted>
  <dcterms:created xsi:type="dcterms:W3CDTF">2018-08-02T04:42:00Z</dcterms:created>
  <dcterms:modified xsi:type="dcterms:W3CDTF">2019-08-08T06:49:00Z</dcterms:modified>
</cp:coreProperties>
</file>