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E12BF" w:rsidRDefault="008B30EE" w:rsidP="00FC2567">
      <w:pP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4457301</wp:posOffset>
                </wp:positionH>
                <wp:positionV relativeFrom="paragraph">
                  <wp:posOffset>-427747</wp:posOffset>
                </wp:positionV>
                <wp:extent cx="1171254" cy="441389"/>
                <wp:effectExtent l="0" t="0" r="10160" b="15875"/>
                <wp:wrapNone/>
                <wp:docPr id="3" name="正方形/長方形 3"/>
                <wp:cNvGraphicFramePr/>
                <a:graphic xmlns:a="http://schemas.openxmlformats.org/drawingml/2006/main">
                  <a:graphicData uri="http://schemas.microsoft.com/office/word/2010/wordprocessingShape">
                    <wps:wsp>
                      <wps:cNvSpPr/>
                      <wps:spPr>
                        <a:xfrm>
                          <a:off x="0" y="0"/>
                          <a:ext cx="1171254" cy="44138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30EE" w:rsidRPr="008B30EE" w:rsidRDefault="008B30EE" w:rsidP="008B30EE">
                            <w:pPr>
                              <w:ind w:leftChars="0" w:left="0" w:firstLineChars="0" w:firstLine="0"/>
                              <w:jc w:val="center"/>
                              <w:rPr>
                                <w:color w:val="000000" w:themeColor="text1"/>
                                <w:sz w:val="36"/>
                                <w:szCs w:val="36"/>
                              </w:rPr>
                            </w:pPr>
                            <w:r>
                              <w:rPr>
                                <w:rFonts w:hint="eastAsia"/>
                                <w:color w:val="000000" w:themeColor="text1"/>
                                <w:sz w:val="36"/>
                                <w:szCs w:val="36"/>
                              </w:rPr>
                              <w:t xml:space="preserve"> </w:t>
                            </w:r>
                            <w:r w:rsidRPr="008B30EE">
                              <w:rPr>
                                <w:rFonts w:hint="eastAsia"/>
                                <w:color w:val="000000" w:themeColor="text1"/>
                                <w:sz w:val="36"/>
                                <w:szCs w:val="36"/>
                              </w:rPr>
                              <w:t>資料4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50.95pt;margin-top:-33.7pt;width:92.2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" filled="f" strokecolor="black [3213]">
                <v:textbox>
                  <w:txbxContent>
                    <w:p w:rsidR="008B30EE" w:rsidRPr="008B30EE" w:rsidRDefault="008B30EE" w:rsidP="008B30EE">
                      <w:pPr>
                        <w:ind w:leftChars="0" w:left="0" w:firstLineChars="0" w:firstLine="0"/>
                        <w:jc w:val="center"/>
                        <w:rPr>
                          <w:color w:val="000000" w:themeColor="text1"/>
                          <w:sz w:val="36"/>
                          <w:szCs w:val="36"/>
                        </w:rPr>
                      </w:pPr>
                      <w:r>
                        <w:rPr>
                          <w:rFonts w:hint="eastAsia"/>
                          <w:color w:val="000000" w:themeColor="text1"/>
                          <w:sz w:val="36"/>
                          <w:szCs w:val="36"/>
                        </w:rPr>
                        <w:t xml:space="preserve"> </w:t>
                      </w:r>
                      <w:r w:rsidRPr="008B30EE">
                        <w:rPr>
                          <w:rFonts w:hint="eastAsia"/>
                          <w:color w:val="000000" w:themeColor="text1"/>
                          <w:sz w:val="36"/>
                          <w:szCs w:val="36"/>
                        </w:rPr>
                        <w:t>資料4</w:t>
                      </w:r>
                    </w:p>
                  </w:txbxContent>
                </v:textbox>
              </v:rect>
            </w:pict>
          </mc:Fallback>
        </mc:AlternateContent>
      </w:r>
    </w:p>
    <w:p w:rsidR="009E12BF" w:rsidRDefault="009E12BF" w:rsidP="00FC2567">
      <w:pPr>
        <w:jc w:val="right"/>
      </w:pPr>
    </w:p>
    <w:p w:rsidR="009E12BF" w:rsidRDefault="009E12BF" w:rsidP="00FC2567">
      <w:pPr>
        <w:jc w:val="right"/>
      </w:pPr>
    </w:p>
    <w:p w:rsidR="009E12BF" w:rsidRDefault="009E12BF" w:rsidP="00FC2567">
      <w:pPr>
        <w:jc w:val="right"/>
      </w:pPr>
    </w:p>
    <w:p w:rsidR="009E12BF" w:rsidRDefault="009E12BF" w:rsidP="00FC2567">
      <w:pPr>
        <w:jc w:val="right"/>
      </w:pPr>
    </w:p>
    <w:p w:rsidR="009E12BF" w:rsidRDefault="009E12BF" w:rsidP="00FC2567">
      <w:pPr>
        <w:jc w:val="right"/>
      </w:pPr>
    </w:p>
    <w:p w:rsidR="009E12BF" w:rsidRDefault="009E12BF" w:rsidP="00FC2567">
      <w:pPr>
        <w:jc w:val="right"/>
      </w:pPr>
    </w:p>
    <w:p w:rsidR="009E12BF" w:rsidRPr="000D525A" w:rsidRDefault="009E12BF" w:rsidP="005A3DCD">
      <w:pPr>
        <w:spacing w:line="600" w:lineRule="exact"/>
        <w:ind w:rightChars="0" w:right="-1" w:firstLineChars="0" w:firstLine="0"/>
        <w:jc w:val="left"/>
        <w:rPr>
          <w:b/>
          <w:color w:val="000000" w:themeColor="text1"/>
          <w:kern w:val="0"/>
          <w:sz w:val="36"/>
          <w:szCs w:val="36"/>
        </w:rPr>
      </w:pPr>
      <w:r w:rsidRPr="000D525A">
        <w:rPr>
          <w:rFonts w:hint="eastAsia"/>
          <w:b/>
          <w:color w:val="000000" w:themeColor="text1"/>
          <w:kern w:val="0"/>
          <w:sz w:val="36"/>
          <w:szCs w:val="36"/>
        </w:rPr>
        <w:t>大阪における今後の住宅・建築物の耐震改修促進政策のあり方</w:t>
      </w:r>
      <w:r w:rsidR="0085545E" w:rsidRPr="000D525A">
        <w:rPr>
          <w:rFonts w:hint="eastAsia"/>
          <w:b/>
          <w:color w:val="000000" w:themeColor="text1"/>
          <w:kern w:val="0"/>
          <w:sz w:val="36"/>
          <w:szCs w:val="36"/>
        </w:rPr>
        <w:t>について</w:t>
      </w:r>
    </w:p>
    <w:p w:rsidR="00A63CB4" w:rsidRPr="000D525A" w:rsidRDefault="00ED6E4E" w:rsidP="005A3DCD">
      <w:pPr>
        <w:spacing w:line="980" w:lineRule="exact"/>
        <w:ind w:leftChars="0" w:left="0" w:firstLineChars="0" w:firstLine="0"/>
        <w:jc w:val="center"/>
        <w:rPr>
          <w:kern w:val="0"/>
          <w:sz w:val="32"/>
          <w:szCs w:val="32"/>
        </w:rPr>
      </w:pPr>
      <w:r w:rsidRPr="000D525A">
        <w:rPr>
          <w:rFonts w:hint="eastAsia"/>
          <w:kern w:val="0"/>
          <w:sz w:val="32"/>
          <w:szCs w:val="32"/>
        </w:rPr>
        <w:t>【</w:t>
      </w:r>
      <w:r w:rsidR="009E12BF" w:rsidRPr="000D525A">
        <w:rPr>
          <w:rFonts w:hint="eastAsia"/>
          <w:kern w:val="0"/>
          <w:sz w:val="32"/>
          <w:szCs w:val="32"/>
        </w:rPr>
        <w:t>中間とりまとめ</w:t>
      </w:r>
      <w:r w:rsidRPr="000D525A">
        <w:rPr>
          <w:rFonts w:hint="eastAsia"/>
          <w:kern w:val="0"/>
          <w:sz w:val="32"/>
          <w:szCs w:val="32"/>
        </w:rPr>
        <w:t>(</w:t>
      </w:r>
      <w:r w:rsidR="009E12BF" w:rsidRPr="000D525A">
        <w:rPr>
          <w:rFonts w:hint="eastAsia"/>
          <w:kern w:val="0"/>
          <w:sz w:val="32"/>
          <w:szCs w:val="32"/>
        </w:rPr>
        <w:t>案</w:t>
      </w:r>
      <w:r w:rsidRPr="000D525A">
        <w:rPr>
          <w:rFonts w:hint="eastAsia"/>
          <w:kern w:val="0"/>
          <w:sz w:val="32"/>
          <w:szCs w:val="32"/>
        </w:rPr>
        <w:t>)】</w:t>
      </w:r>
    </w:p>
    <w:p w:rsidR="009E1793" w:rsidRDefault="009E1793" w:rsidP="005A3DCD">
      <w:pPr>
        <w:spacing w:line="980" w:lineRule="exact"/>
        <w:ind w:leftChars="0" w:left="0" w:firstLineChars="0" w:firstLine="0"/>
        <w:jc w:val="center"/>
        <w:rPr>
          <w:kern w:val="0"/>
          <w:sz w:val="40"/>
          <w:szCs w:val="40"/>
        </w:rPr>
      </w:pPr>
    </w:p>
    <w:p w:rsidR="009E1793" w:rsidRPr="00ED6E4E" w:rsidRDefault="009E1793" w:rsidP="005A3DCD">
      <w:pPr>
        <w:spacing w:line="980" w:lineRule="exact"/>
        <w:ind w:leftChars="0" w:left="0" w:firstLineChars="0" w:firstLine="0"/>
        <w:jc w:val="center"/>
        <w:rPr>
          <w:kern w:val="0"/>
          <w:sz w:val="40"/>
          <w:szCs w:val="40"/>
        </w:rPr>
      </w:pPr>
    </w:p>
    <w:p w:rsidR="009E1793" w:rsidRDefault="009E1793" w:rsidP="005A3DCD">
      <w:pPr>
        <w:spacing w:line="980" w:lineRule="exact"/>
        <w:ind w:leftChars="0" w:left="0" w:firstLineChars="0" w:firstLine="0"/>
        <w:jc w:val="center"/>
        <w:rPr>
          <w:kern w:val="0"/>
          <w:sz w:val="40"/>
          <w:szCs w:val="40"/>
        </w:rPr>
      </w:pPr>
    </w:p>
    <w:p w:rsidR="009E1793" w:rsidRDefault="009E1793" w:rsidP="005A3DCD">
      <w:pPr>
        <w:spacing w:line="980" w:lineRule="exact"/>
        <w:ind w:leftChars="0" w:left="0" w:firstLineChars="0" w:firstLine="0"/>
        <w:jc w:val="center"/>
        <w:rPr>
          <w:kern w:val="0"/>
          <w:sz w:val="40"/>
          <w:szCs w:val="40"/>
        </w:rPr>
      </w:pPr>
    </w:p>
    <w:p w:rsidR="009E1793" w:rsidRDefault="009E1793" w:rsidP="005A3DCD">
      <w:pPr>
        <w:spacing w:line="980" w:lineRule="exact"/>
        <w:ind w:leftChars="0" w:left="0" w:firstLineChars="0" w:firstLine="0"/>
        <w:jc w:val="center"/>
        <w:rPr>
          <w:kern w:val="0"/>
          <w:sz w:val="40"/>
          <w:szCs w:val="40"/>
        </w:rPr>
      </w:pPr>
    </w:p>
    <w:p w:rsidR="009E1793" w:rsidRPr="009E1793" w:rsidRDefault="009E1793" w:rsidP="005A3DCD">
      <w:pPr>
        <w:spacing w:line="980" w:lineRule="exact"/>
        <w:ind w:leftChars="0" w:left="0" w:firstLineChars="0" w:firstLine="0"/>
        <w:jc w:val="center"/>
        <w:rPr>
          <w:kern w:val="0"/>
          <w:sz w:val="28"/>
          <w:szCs w:val="28"/>
        </w:rPr>
      </w:pPr>
      <w:r w:rsidRPr="009E1793">
        <w:rPr>
          <w:rFonts w:hint="eastAsia"/>
          <w:kern w:val="0"/>
          <w:sz w:val="28"/>
          <w:szCs w:val="28"/>
        </w:rPr>
        <w:t>大阪府耐震改修促進計画審議会</w:t>
      </w:r>
    </w:p>
    <w:p w:rsidR="000D525A" w:rsidRDefault="009E12BF" w:rsidP="000D525A">
      <w:pPr>
        <w:widowControl/>
        <w:spacing w:line="240" w:lineRule="auto"/>
        <w:ind w:leftChars="0" w:left="0" w:rightChars="0" w:right="0" w:firstLineChars="0" w:firstLine="0"/>
        <w:jc w:val="left"/>
        <w:sectPr w:rsidR="000D525A" w:rsidSect="000D525A">
          <w:footerReference w:type="default" r:id="rId9"/>
          <w:pgSz w:w="11906" w:h="16838"/>
          <w:pgMar w:top="1985" w:right="1701" w:bottom="1701" w:left="1701" w:header="851" w:footer="284" w:gutter="0"/>
          <w:pgNumType w:start="1"/>
          <w:cols w:space="425"/>
          <w:docGrid w:type="lines" w:linePitch="346"/>
        </w:sectPr>
      </w:pPr>
      <w:r>
        <w:br w:type="page"/>
      </w:r>
    </w:p>
    <w:p w:rsidR="000D525A" w:rsidRDefault="00C70F35" w:rsidP="000D525A">
      <w:pPr>
        <w:widowControl/>
        <w:spacing w:line="240" w:lineRule="auto"/>
        <w:ind w:leftChars="0" w:left="0" w:rightChars="0" w:right="0" w:firstLineChars="0" w:firstLine="0"/>
        <w:jc w:val="left"/>
        <w:sectPr w:rsidR="000D525A" w:rsidSect="000D525A">
          <w:footerReference w:type="default" r:id="rId10"/>
          <w:pgSz w:w="11906" w:h="16838"/>
          <w:pgMar w:top="1985" w:right="1701" w:bottom="1701" w:left="1701" w:header="851" w:footer="284" w:gutter="0"/>
          <w:pgNumType w:start="1"/>
          <w:cols w:space="425"/>
          <w:docGrid w:type="lines" w:linePitch="346"/>
        </w:sectPr>
      </w:pPr>
      <w:r>
        <w:lastRenderedPageBreak/>
        <w:br w:type="page"/>
      </w:r>
    </w:p>
    <w:p w:rsidR="009E12BF" w:rsidRDefault="00794E12" w:rsidP="000D525A">
      <w:pPr>
        <w:widowControl/>
        <w:spacing w:line="240" w:lineRule="auto"/>
        <w:ind w:leftChars="0" w:left="0" w:rightChars="0" w:right="0" w:firstLineChars="0" w:firstLine="0"/>
        <w:jc w:val="left"/>
        <w:rPr>
          <w:b/>
          <w:sz w:val="28"/>
          <w:szCs w:val="28"/>
        </w:rPr>
      </w:pPr>
      <w:r w:rsidRPr="00F327FE">
        <w:rPr>
          <w:rFonts w:hint="eastAsia"/>
          <w:b/>
          <w:sz w:val="28"/>
          <w:szCs w:val="28"/>
        </w:rPr>
        <w:lastRenderedPageBreak/>
        <w:t>◇</w:t>
      </w:r>
      <w:r w:rsidR="00F40B78" w:rsidRPr="00F327FE">
        <w:rPr>
          <w:rFonts w:hint="eastAsia"/>
          <w:b/>
          <w:sz w:val="28"/>
          <w:szCs w:val="28"/>
        </w:rPr>
        <w:t>中間とりまとめ</w:t>
      </w:r>
      <w:r w:rsidR="0029252F">
        <w:rPr>
          <w:rFonts w:hint="eastAsia"/>
          <w:b/>
          <w:sz w:val="28"/>
          <w:szCs w:val="28"/>
        </w:rPr>
        <w:t>について</w:t>
      </w:r>
    </w:p>
    <w:p w:rsidR="0029252F" w:rsidRPr="00F327FE" w:rsidRDefault="0029252F" w:rsidP="004C53C0">
      <w:pPr>
        <w:ind w:leftChars="0" w:left="0" w:firstLineChars="0" w:firstLine="0"/>
        <w:rPr>
          <w:b/>
          <w:sz w:val="28"/>
          <w:szCs w:val="28"/>
        </w:rPr>
      </w:pPr>
    </w:p>
    <w:p w:rsidR="009E12BF" w:rsidRDefault="00F40B78" w:rsidP="0029252F">
      <w:pPr>
        <w:ind w:rightChars="0" w:right="-1"/>
      </w:pPr>
      <w:r w:rsidRPr="008E23EC">
        <w:rPr>
          <w:rFonts w:hint="eastAsia"/>
        </w:rPr>
        <w:t>平成</w:t>
      </w:r>
      <w:r w:rsidR="0085545E">
        <w:rPr>
          <w:rFonts w:hint="eastAsia"/>
        </w:rPr>
        <w:t>27</w:t>
      </w:r>
      <w:r w:rsidRPr="008E23EC">
        <w:rPr>
          <w:rFonts w:hint="eastAsia"/>
        </w:rPr>
        <w:t>年６月に大阪府知事</w:t>
      </w:r>
      <w:r w:rsidR="00D74EDB">
        <w:rPr>
          <w:rFonts w:hint="eastAsia"/>
        </w:rPr>
        <w:t>から</w:t>
      </w:r>
      <w:r w:rsidR="00794E12">
        <w:rPr>
          <w:rFonts w:hint="eastAsia"/>
        </w:rPr>
        <w:t>「</w:t>
      </w:r>
      <w:r w:rsidR="00794E12" w:rsidRPr="008E23EC">
        <w:rPr>
          <w:rFonts w:hint="eastAsia"/>
        </w:rPr>
        <w:t>大阪における今後の住宅・建築物の耐震</w:t>
      </w:r>
      <w:r w:rsidR="00794E12" w:rsidRPr="00A10D16">
        <w:rPr>
          <w:rFonts w:hint="eastAsia"/>
        </w:rPr>
        <w:t>改修促進政策</w:t>
      </w:r>
      <w:r w:rsidR="00794E12">
        <w:rPr>
          <w:rFonts w:hint="eastAsia"/>
        </w:rPr>
        <w:t>のあり方について」の</w:t>
      </w:r>
      <w:r w:rsidRPr="008E23EC">
        <w:rPr>
          <w:rFonts w:hint="eastAsia"/>
        </w:rPr>
        <w:t>諮問</w:t>
      </w:r>
      <w:r w:rsidR="00D74EDB">
        <w:rPr>
          <w:rFonts w:hint="eastAsia"/>
        </w:rPr>
        <w:t>を受け、</w:t>
      </w:r>
      <w:r w:rsidR="00514692">
        <w:rPr>
          <w:rFonts w:hint="eastAsia"/>
        </w:rPr>
        <w:t>審議会では、</w:t>
      </w:r>
      <w:r w:rsidR="00C26153">
        <w:rPr>
          <w:rFonts w:hint="eastAsia"/>
        </w:rPr>
        <w:t>大阪府の現行計画である</w:t>
      </w:r>
      <w:r w:rsidR="009E12BF" w:rsidRPr="008E23EC">
        <w:rPr>
          <w:rFonts w:hint="eastAsia"/>
        </w:rPr>
        <w:t>「大阪府住宅・建築物耐震10ヵ年戦略プラン」</w:t>
      </w:r>
      <w:r w:rsidR="00C26153">
        <w:rPr>
          <w:rFonts w:hint="eastAsia"/>
        </w:rPr>
        <w:t>の目標達成の状況や、</w:t>
      </w:r>
      <w:r w:rsidR="00514692">
        <w:rPr>
          <w:rFonts w:hint="eastAsia"/>
        </w:rPr>
        <w:t>これまでの</w:t>
      </w:r>
      <w:r w:rsidR="00C26153">
        <w:rPr>
          <w:rFonts w:hint="eastAsia"/>
        </w:rPr>
        <w:t>取り組み</w:t>
      </w:r>
      <w:r w:rsidR="00794E12">
        <w:rPr>
          <w:rFonts w:hint="eastAsia"/>
        </w:rPr>
        <w:t>の</w:t>
      </w:r>
      <w:r w:rsidR="00C26153">
        <w:rPr>
          <w:rFonts w:hint="eastAsia"/>
        </w:rPr>
        <w:t>検証・評価及び行政が考える課題</w:t>
      </w:r>
      <w:r w:rsidR="006164B8">
        <w:rPr>
          <w:rFonts w:hint="eastAsia"/>
        </w:rPr>
        <w:t>、今後の耐震化促進</w:t>
      </w:r>
      <w:r w:rsidR="00C26153">
        <w:rPr>
          <w:rFonts w:hint="eastAsia"/>
        </w:rPr>
        <w:t>等</w:t>
      </w:r>
      <w:r w:rsidR="006164B8">
        <w:rPr>
          <w:rFonts w:hint="eastAsia"/>
        </w:rPr>
        <w:t>について審議を行い</w:t>
      </w:r>
      <w:r w:rsidR="00514692">
        <w:rPr>
          <w:rFonts w:hint="eastAsia"/>
        </w:rPr>
        <w:t>、</w:t>
      </w:r>
      <w:r w:rsidR="00794E12">
        <w:rPr>
          <w:rFonts w:hint="eastAsia"/>
        </w:rPr>
        <w:t>次のとおり</w:t>
      </w:r>
      <w:r w:rsidR="00C26153">
        <w:rPr>
          <w:rFonts w:hint="eastAsia"/>
        </w:rPr>
        <w:t>意見を</w:t>
      </w:r>
      <w:r>
        <w:rPr>
          <w:rFonts w:hint="eastAsia"/>
        </w:rPr>
        <w:t>まと</w:t>
      </w:r>
      <w:r w:rsidR="00C26153">
        <w:rPr>
          <w:rFonts w:hint="eastAsia"/>
        </w:rPr>
        <w:t>めました。</w:t>
      </w:r>
    </w:p>
    <w:p w:rsidR="0029252F" w:rsidRDefault="0029252F" w:rsidP="004C53C0"/>
    <w:p w:rsidR="0029252F" w:rsidRPr="008C39FB" w:rsidRDefault="0029252F" w:rsidP="0029252F">
      <w:pPr>
        <w:ind w:leftChars="0" w:left="0" w:rightChars="0" w:right="-1" w:firstLineChars="0" w:firstLine="0"/>
        <w:rPr>
          <w:b/>
        </w:rPr>
      </w:pPr>
      <w:r w:rsidRPr="008C39FB">
        <w:rPr>
          <w:rFonts w:hint="eastAsia"/>
          <w:b/>
        </w:rPr>
        <w:t>大阪府耐震改修促進計画審議会　審議経過</w:t>
      </w:r>
    </w:p>
    <w:p w:rsidR="0029252F" w:rsidRPr="0029252F" w:rsidRDefault="0029252F" w:rsidP="004C53C0"/>
    <w:p w:rsidR="0029252F" w:rsidRDefault="0029252F" w:rsidP="004C53C0">
      <w:r>
        <w:rPr>
          <w:rFonts w:hint="eastAsia"/>
        </w:rPr>
        <w:t>■　平成27年6月16日　　第1回審議会開催</w:t>
      </w:r>
    </w:p>
    <w:p w:rsidR="0029252F" w:rsidRDefault="0029252F" w:rsidP="0029252F">
      <w:pPr>
        <w:ind w:leftChars="150" w:left="600" w:rightChars="0" w:right="0" w:hangingChars="100" w:hanging="240"/>
      </w:pPr>
      <w:r>
        <w:rPr>
          <w:rFonts w:hint="eastAsia"/>
        </w:rPr>
        <w:t xml:space="preserve">　諮問　「</w:t>
      </w:r>
      <w:r w:rsidRPr="008E23EC">
        <w:rPr>
          <w:rFonts w:hint="eastAsia"/>
        </w:rPr>
        <w:t>大阪における今後の住宅・建築物の耐震</w:t>
      </w:r>
      <w:r w:rsidRPr="00A10D16">
        <w:rPr>
          <w:rFonts w:hint="eastAsia"/>
        </w:rPr>
        <w:t>改修促進政策</w:t>
      </w:r>
      <w:r>
        <w:rPr>
          <w:rFonts w:hint="eastAsia"/>
        </w:rPr>
        <w:t>のあり方について」</w:t>
      </w:r>
    </w:p>
    <w:p w:rsidR="008C39FB" w:rsidRPr="008C39FB" w:rsidRDefault="008C39FB" w:rsidP="008C39FB">
      <w:pPr>
        <w:ind w:leftChars="150" w:left="1200" w:rightChars="0" w:right="0" w:hangingChars="350" w:hanging="840"/>
      </w:pPr>
      <w:r>
        <w:rPr>
          <w:rFonts w:hint="eastAsia"/>
        </w:rPr>
        <w:t xml:space="preserve">　(内容)現行計画における目標達成状況やこれまでの耐震化施策の取組み状況の検証・評価及び課題について</w:t>
      </w:r>
    </w:p>
    <w:p w:rsidR="0029252F" w:rsidRDefault="0029252F" w:rsidP="004C53C0"/>
    <w:p w:rsidR="0029252F" w:rsidRDefault="0029252F" w:rsidP="004C53C0">
      <w:r>
        <w:rPr>
          <w:rFonts w:hint="eastAsia"/>
        </w:rPr>
        <w:t>■　平成27年7月17日　　第2回審議会開催</w:t>
      </w:r>
    </w:p>
    <w:p w:rsidR="0029252F" w:rsidRDefault="008C39FB" w:rsidP="004C53C0">
      <w:r>
        <w:rPr>
          <w:rFonts w:hint="eastAsia"/>
        </w:rPr>
        <w:t>議案　「</w:t>
      </w:r>
      <w:r w:rsidR="0029252F" w:rsidRPr="0029252F">
        <w:rPr>
          <w:rFonts w:hint="eastAsia"/>
        </w:rPr>
        <w:t>第１回大阪府耐震改修促進計画審議会における論点の整理について</w:t>
      </w:r>
      <w:r>
        <w:rPr>
          <w:rFonts w:hint="eastAsia"/>
        </w:rPr>
        <w:t>」</w:t>
      </w:r>
    </w:p>
    <w:p w:rsidR="009E12BF" w:rsidRDefault="008C39FB" w:rsidP="008C39FB">
      <w:pPr>
        <w:ind w:leftChars="200" w:left="1200" w:hangingChars="300" w:hanging="720"/>
      </w:pPr>
      <w:r w:rsidRPr="008C39FB">
        <w:t>(内容)</w:t>
      </w:r>
      <w:r>
        <w:rPr>
          <w:rFonts w:hint="eastAsia"/>
        </w:rPr>
        <w:t>新たな目標の設定や新たな取組み施策について</w:t>
      </w:r>
    </w:p>
    <w:p w:rsidR="008C39FB" w:rsidRDefault="008C39FB" w:rsidP="008C39FB">
      <w:pPr>
        <w:ind w:leftChars="200" w:left="1200" w:hangingChars="300" w:hanging="720"/>
      </w:pPr>
    </w:p>
    <w:p w:rsidR="008C39FB" w:rsidRDefault="008C39FB" w:rsidP="008C39FB">
      <w:r>
        <w:rPr>
          <w:rFonts w:hint="eastAsia"/>
        </w:rPr>
        <w:t>■　平成27年8月21日　　第3回審議会開催予定</w:t>
      </w:r>
    </w:p>
    <w:p w:rsidR="008C39FB" w:rsidRDefault="008C39FB" w:rsidP="008C39FB">
      <w:r>
        <w:rPr>
          <w:rFonts w:hint="eastAsia"/>
        </w:rPr>
        <w:t>議案　「</w:t>
      </w:r>
      <w:r w:rsidRPr="0029252F">
        <w:rPr>
          <w:rFonts w:hint="eastAsia"/>
        </w:rPr>
        <w:t>第</w:t>
      </w:r>
      <w:r>
        <w:rPr>
          <w:rFonts w:hint="eastAsia"/>
        </w:rPr>
        <w:t>2</w:t>
      </w:r>
      <w:r w:rsidRPr="0029252F">
        <w:rPr>
          <w:rFonts w:hint="eastAsia"/>
        </w:rPr>
        <w:t>回大阪府耐震改修促進計画審議会における論点の整理について</w:t>
      </w:r>
      <w:r>
        <w:rPr>
          <w:rFonts w:hint="eastAsia"/>
        </w:rPr>
        <w:t>」</w:t>
      </w:r>
    </w:p>
    <w:p w:rsidR="008C39FB" w:rsidRDefault="008C39FB" w:rsidP="008C39FB">
      <w:pPr>
        <w:ind w:leftChars="200" w:left="1200" w:hangingChars="300" w:hanging="720"/>
      </w:pPr>
      <w:r>
        <w:rPr>
          <w:rFonts w:hint="eastAsia"/>
        </w:rPr>
        <w:t xml:space="preserve">　　　　「</w:t>
      </w:r>
      <w:r w:rsidRPr="008E23EC">
        <w:rPr>
          <w:rFonts w:hint="eastAsia"/>
        </w:rPr>
        <w:t>大阪における今後の住宅・建築物の耐震</w:t>
      </w:r>
      <w:r w:rsidRPr="00A10D16">
        <w:rPr>
          <w:rFonts w:hint="eastAsia"/>
        </w:rPr>
        <w:t>改修促進政策</w:t>
      </w:r>
      <w:r>
        <w:rPr>
          <w:rFonts w:hint="eastAsia"/>
        </w:rPr>
        <w:t>のあり方について」中間とりまとめ案</w:t>
      </w:r>
    </w:p>
    <w:p w:rsidR="00ED6E4E" w:rsidRDefault="00ED6E4E" w:rsidP="00ED6E4E">
      <w:pPr>
        <w:widowControl/>
        <w:spacing w:line="240" w:lineRule="auto"/>
        <w:ind w:leftChars="0" w:left="0" w:rightChars="0" w:right="0" w:firstLineChars="0" w:firstLine="0"/>
        <w:jc w:val="left"/>
        <w:rPr>
          <w:b/>
          <w:u w:val="single"/>
        </w:rPr>
      </w:pPr>
    </w:p>
    <w:p w:rsidR="00ED6E4E" w:rsidRDefault="00ED6E4E" w:rsidP="00ED6E4E">
      <w:pPr>
        <w:widowControl/>
        <w:spacing w:line="240" w:lineRule="auto"/>
        <w:ind w:leftChars="0" w:left="0" w:rightChars="0" w:right="0" w:firstLineChars="0" w:firstLine="0"/>
        <w:jc w:val="left"/>
        <w:rPr>
          <w:b/>
          <w:u w:val="single"/>
        </w:rPr>
      </w:pPr>
    </w:p>
    <w:p w:rsidR="00ED6E4E" w:rsidRDefault="00ED6E4E" w:rsidP="00ED6E4E">
      <w:pPr>
        <w:widowControl/>
        <w:spacing w:line="240" w:lineRule="auto"/>
        <w:ind w:leftChars="0" w:left="0" w:rightChars="0" w:right="0" w:firstLineChars="0" w:firstLine="0"/>
        <w:jc w:val="left"/>
        <w:rPr>
          <w:b/>
          <w:u w:val="single"/>
        </w:rPr>
      </w:pPr>
    </w:p>
    <w:p w:rsidR="00ED6E4E" w:rsidRDefault="00ED6E4E" w:rsidP="00ED6E4E">
      <w:pPr>
        <w:widowControl/>
        <w:spacing w:line="240" w:lineRule="auto"/>
        <w:ind w:leftChars="0" w:left="0" w:rightChars="0" w:right="0" w:firstLineChars="0" w:firstLine="0"/>
        <w:jc w:val="left"/>
        <w:rPr>
          <w:b/>
          <w:u w:val="single"/>
        </w:rPr>
      </w:pPr>
    </w:p>
    <w:p w:rsidR="00794E12" w:rsidRPr="00F327FE" w:rsidRDefault="00794E12" w:rsidP="00ED6E4E">
      <w:pPr>
        <w:widowControl/>
        <w:spacing w:line="240" w:lineRule="auto"/>
        <w:ind w:leftChars="0" w:left="0" w:rightChars="0" w:right="0" w:firstLineChars="0" w:firstLine="0"/>
        <w:jc w:val="left"/>
        <w:rPr>
          <w:b/>
          <w:u w:val="single"/>
        </w:rPr>
      </w:pPr>
      <w:r w:rsidRPr="00F327FE">
        <w:rPr>
          <w:rFonts w:hint="eastAsia"/>
          <w:b/>
          <w:u w:val="single"/>
        </w:rPr>
        <w:lastRenderedPageBreak/>
        <w:t>１</w:t>
      </w:r>
      <w:r w:rsidR="00F40B78" w:rsidRPr="00F327FE">
        <w:rPr>
          <w:rFonts w:hint="eastAsia"/>
          <w:b/>
          <w:u w:val="single"/>
        </w:rPr>
        <w:t>．現状</w:t>
      </w:r>
      <w:r w:rsidR="00F327FE" w:rsidRPr="00F327FE">
        <w:rPr>
          <w:rFonts w:hint="eastAsia"/>
          <w:b/>
          <w:u w:val="single"/>
        </w:rPr>
        <w:t>について</w:t>
      </w:r>
    </w:p>
    <w:p w:rsidR="00514692" w:rsidRPr="00436142" w:rsidRDefault="00514692" w:rsidP="00514692">
      <w:pPr>
        <w:ind w:leftChars="0" w:left="0" w:firstLineChars="0" w:firstLine="0"/>
        <w:rPr>
          <w:sz w:val="20"/>
          <w:szCs w:val="20"/>
        </w:rPr>
      </w:pPr>
      <w:r w:rsidRPr="00F327FE">
        <w:rPr>
          <w:rFonts w:hint="eastAsia"/>
          <w:sz w:val="22"/>
        </w:rPr>
        <w:t xml:space="preserve">１） 住宅の耐震化率の推移　　　　　</w:t>
      </w:r>
      <w:r w:rsidRPr="00514692">
        <w:rPr>
          <w:rFonts w:hint="eastAsia"/>
          <w:b/>
          <w:sz w:val="22"/>
        </w:rPr>
        <w:t xml:space="preserve">　</w:t>
      </w:r>
      <w:r>
        <w:rPr>
          <w:rFonts w:hint="eastAsia"/>
          <w:b/>
        </w:rPr>
        <w:t xml:space="preserve">　　　　　　　　　　　　　　　　</w:t>
      </w:r>
    </w:p>
    <w:tbl>
      <w:tblPr>
        <w:tblStyle w:val="ab"/>
        <w:tblW w:w="0" w:type="auto"/>
        <w:tblInd w:w="675" w:type="dxa"/>
        <w:tblLook w:val="04A0" w:firstRow="1" w:lastRow="0" w:firstColumn="1" w:lastColumn="0" w:noHBand="0" w:noVBand="1"/>
      </w:tblPr>
      <w:tblGrid>
        <w:gridCol w:w="554"/>
        <w:gridCol w:w="2066"/>
        <w:gridCol w:w="1802"/>
        <w:gridCol w:w="1811"/>
        <w:gridCol w:w="1812"/>
      </w:tblGrid>
      <w:tr w:rsidR="00514692" w:rsidRPr="00A70F26" w:rsidTr="005E00D0">
        <w:tc>
          <w:tcPr>
            <w:tcW w:w="2694" w:type="dxa"/>
            <w:gridSpan w:val="2"/>
            <w:shd w:val="pct10" w:color="auto" w:fill="auto"/>
          </w:tcPr>
          <w:p w:rsidR="00514692" w:rsidRPr="004C53C0" w:rsidRDefault="00514692" w:rsidP="005E00D0">
            <w:pPr>
              <w:ind w:leftChars="0" w:left="0" w:rightChars="0" w:right="0" w:firstLineChars="0" w:firstLine="0"/>
              <w:jc w:val="center"/>
              <w:rPr>
                <w:b/>
              </w:rPr>
            </w:pPr>
          </w:p>
        </w:tc>
        <w:tc>
          <w:tcPr>
            <w:tcW w:w="1842" w:type="dxa"/>
            <w:shd w:val="pct10" w:color="auto" w:fill="auto"/>
          </w:tcPr>
          <w:p w:rsidR="00514692" w:rsidRPr="00F327FE" w:rsidRDefault="00514692" w:rsidP="005E00D0">
            <w:pPr>
              <w:ind w:leftChars="0" w:left="0" w:rightChars="0" w:right="0" w:firstLineChars="0" w:firstLine="0"/>
              <w:jc w:val="center"/>
            </w:pPr>
            <w:r w:rsidRPr="00F327FE">
              <w:rPr>
                <w:rFonts w:hint="eastAsia"/>
              </w:rPr>
              <w:t>目標</w:t>
            </w:r>
          </w:p>
        </w:tc>
        <w:tc>
          <w:tcPr>
            <w:tcW w:w="1842" w:type="dxa"/>
            <w:shd w:val="pct10" w:color="auto" w:fill="auto"/>
          </w:tcPr>
          <w:p w:rsidR="00514692" w:rsidRPr="00F327FE" w:rsidRDefault="00514692" w:rsidP="005E00D0">
            <w:pPr>
              <w:ind w:leftChars="0" w:left="0" w:rightChars="0" w:right="0" w:firstLineChars="0" w:firstLine="0"/>
              <w:jc w:val="center"/>
            </w:pPr>
            <w:r w:rsidRPr="00F327FE">
              <w:rPr>
                <w:rFonts w:hint="eastAsia"/>
              </w:rPr>
              <w:t>H18</w:t>
            </w:r>
          </w:p>
        </w:tc>
        <w:tc>
          <w:tcPr>
            <w:tcW w:w="1843" w:type="dxa"/>
            <w:shd w:val="pct10" w:color="auto" w:fill="auto"/>
          </w:tcPr>
          <w:p w:rsidR="00514692" w:rsidRPr="00F327FE" w:rsidRDefault="00514692" w:rsidP="005E00D0">
            <w:pPr>
              <w:ind w:leftChars="0" w:left="0" w:rightChars="0" w:right="0" w:firstLineChars="0" w:firstLine="0"/>
              <w:jc w:val="center"/>
            </w:pPr>
            <w:r w:rsidRPr="00F327FE">
              <w:rPr>
                <w:rFonts w:hint="eastAsia"/>
              </w:rPr>
              <w:t>H27</w:t>
            </w:r>
          </w:p>
        </w:tc>
      </w:tr>
      <w:tr w:rsidR="00514692" w:rsidTr="005E00D0">
        <w:tc>
          <w:tcPr>
            <w:tcW w:w="2694" w:type="dxa"/>
            <w:gridSpan w:val="2"/>
            <w:tcBorders>
              <w:bottom w:val="nil"/>
            </w:tcBorders>
          </w:tcPr>
          <w:p w:rsidR="00514692" w:rsidRDefault="00514692" w:rsidP="005E00D0">
            <w:pPr>
              <w:ind w:leftChars="0" w:left="0" w:rightChars="0" w:right="0" w:firstLineChars="0" w:firstLine="0"/>
            </w:pPr>
            <w:r>
              <w:rPr>
                <w:rFonts w:hint="eastAsia"/>
              </w:rPr>
              <w:t>住宅全体</w:t>
            </w:r>
          </w:p>
        </w:tc>
        <w:tc>
          <w:tcPr>
            <w:tcW w:w="1842" w:type="dxa"/>
          </w:tcPr>
          <w:p w:rsidR="00514692" w:rsidRDefault="00514692" w:rsidP="005E00D0">
            <w:pPr>
              <w:ind w:leftChars="0" w:left="0" w:rightChars="0" w:right="0" w:firstLineChars="0" w:firstLine="0"/>
              <w:jc w:val="center"/>
            </w:pPr>
            <w:r>
              <w:rPr>
                <w:rFonts w:hint="eastAsia"/>
              </w:rPr>
              <w:t>90％</w:t>
            </w:r>
          </w:p>
        </w:tc>
        <w:tc>
          <w:tcPr>
            <w:tcW w:w="1842" w:type="dxa"/>
          </w:tcPr>
          <w:p w:rsidR="00514692" w:rsidRDefault="00514692" w:rsidP="005E00D0">
            <w:pPr>
              <w:ind w:leftChars="0" w:left="0" w:rightChars="0" w:right="0" w:firstLineChars="0" w:firstLine="0"/>
              <w:jc w:val="center"/>
            </w:pPr>
            <w:r>
              <w:rPr>
                <w:rFonts w:hint="eastAsia"/>
              </w:rPr>
              <w:t>73.2％</w:t>
            </w:r>
          </w:p>
        </w:tc>
        <w:tc>
          <w:tcPr>
            <w:tcW w:w="1843" w:type="dxa"/>
          </w:tcPr>
          <w:p w:rsidR="00514692" w:rsidRDefault="00514692" w:rsidP="005E00D0">
            <w:pPr>
              <w:ind w:leftChars="0" w:left="0" w:rightChars="0" w:right="0" w:firstLineChars="0" w:firstLine="0"/>
              <w:jc w:val="center"/>
            </w:pPr>
            <w:r>
              <w:rPr>
                <w:rFonts w:hint="eastAsia"/>
              </w:rPr>
              <w:t>83.5%</w:t>
            </w:r>
          </w:p>
        </w:tc>
      </w:tr>
      <w:tr w:rsidR="00514692" w:rsidTr="005E00D0">
        <w:tc>
          <w:tcPr>
            <w:tcW w:w="567" w:type="dxa"/>
            <w:vMerge w:val="restart"/>
            <w:tcBorders>
              <w:top w:val="nil"/>
            </w:tcBorders>
          </w:tcPr>
          <w:p w:rsidR="00514692" w:rsidRDefault="00514692" w:rsidP="005E00D0"/>
        </w:tc>
        <w:tc>
          <w:tcPr>
            <w:tcW w:w="2127" w:type="dxa"/>
          </w:tcPr>
          <w:p w:rsidR="00514692" w:rsidRDefault="00514692" w:rsidP="005E00D0">
            <w:pPr>
              <w:ind w:leftChars="0" w:left="0" w:rightChars="0" w:right="0" w:firstLineChars="0" w:firstLine="0"/>
            </w:pPr>
            <w:r>
              <w:rPr>
                <w:rFonts w:hint="eastAsia"/>
              </w:rPr>
              <w:t>木造戸建住宅</w:t>
            </w:r>
          </w:p>
        </w:tc>
        <w:tc>
          <w:tcPr>
            <w:tcW w:w="1842" w:type="dxa"/>
          </w:tcPr>
          <w:p w:rsidR="00514692" w:rsidRDefault="00514692" w:rsidP="005E00D0">
            <w:pPr>
              <w:ind w:leftChars="0" w:left="0" w:rightChars="0" w:right="0" w:firstLineChars="0" w:firstLine="0"/>
              <w:jc w:val="center"/>
            </w:pPr>
            <w:r>
              <w:rPr>
                <w:rFonts w:hint="eastAsia"/>
              </w:rPr>
              <w:t>90％</w:t>
            </w:r>
          </w:p>
        </w:tc>
        <w:tc>
          <w:tcPr>
            <w:tcW w:w="1842" w:type="dxa"/>
          </w:tcPr>
          <w:p w:rsidR="00514692" w:rsidRDefault="00514692" w:rsidP="005E00D0">
            <w:pPr>
              <w:ind w:leftChars="0" w:left="0" w:rightChars="0" w:right="0" w:firstLineChars="0" w:firstLine="0"/>
              <w:jc w:val="center"/>
            </w:pPr>
            <w:r>
              <w:rPr>
                <w:rFonts w:hint="eastAsia"/>
              </w:rPr>
              <w:t>58.6％</w:t>
            </w:r>
          </w:p>
        </w:tc>
        <w:tc>
          <w:tcPr>
            <w:tcW w:w="1843" w:type="dxa"/>
          </w:tcPr>
          <w:p w:rsidR="00514692" w:rsidRDefault="00514692" w:rsidP="005E00D0">
            <w:pPr>
              <w:ind w:leftChars="0" w:left="0" w:rightChars="0" w:right="0" w:firstLineChars="0" w:firstLine="0"/>
              <w:jc w:val="center"/>
            </w:pPr>
            <w:r>
              <w:rPr>
                <w:rFonts w:hint="eastAsia"/>
              </w:rPr>
              <w:t>71.4％</w:t>
            </w:r>
          </w:p>
        </w:tc>
      </w:tr>
      <w:tr w:rsidR="00514692" w:rsidTr="005E00D0">
        <w:tc>
          <w:tcPr>
            <w:tcW w:w="567" w:type="dxa"/>
            <w:vMerge/>
            <w:tcBorders>
              <w:top w:val="nil"/>
            </w:tcBorders>
          </w:tcPr>
          <w:p w:rsidR="00514692" w:rsidRDefault="00514692" w:rsidP="005E00D0"/>
        </w:tc>
        <w:tc>
          <w:tcPr>
            <w:tcW w:w="2127" w:type="dxa"/>
          </w:tcPr>
          <w:p w:rsidR="00514692" w:rsidRDefault="00514692" w:rsidP="005E00D0">
            <w:pPr>
              <w:ind w:leftChars="0" w:left="0" w:rightChars="0" w:right="0" w:firstLineChars="0" w:firstLine="0"/>
            </w:pPr>
            <w:r>
              <w:rPr>
                <w:rFonts w:hint="eastAsia"/>
              </w:rPr>
              <w:t>共同住宅等</w:t>
            </w:r>
          </w:p>
        </w:tc>
        <w:tc>
          <w:tcPr>
            <w:tcW w:w="1842" w:type="dxa"/>
          </w:tcPr>
          <w:p w:rsidR="00514692" w:rsidRDefault="00514692" w:rsidP="005E00D0">
            <w:pPr>
              <w:ind w:leftChars="0" w:left="0" w:rightChars="0" w:right="0" w:firstLineChars="0" w:firstLine="0"/>
              <w:jc w:val="center"/>
            </w:pPr>
            <w:r>
              <w:rPr>
                <w:rFonts w:hint="eastAsia"/>
              </w:rPr>
              <w:t>90％</w:t>
            </w:r>
          </w:p>
        </w:tc>
        <w:tc>
          <w:tcPr>
            <w:tcW w:w="1842" w:type="dxa"/>
          </w:tcPr>
          <w:p w:rsidR="00514692" w:rsidRDefault="00514692" w:rsidP="005E00D0">
            <w:pPr>
              <w:ind w:leftChars="0" w:left="0" w:rightChars="0" w:right="0" w:firstLineChars="0" w:firstLine="0"/>
              <w:jc w:val="center"/>
            </w:pPr>
            <w:r>
              <w:rPr>
                <w:rFonts w:hint="eastAsia"/>
              </w:rPr>
              <w:t>83.2％</w:t>
            </w:r>
          </w:p>
        </w:tc>
        <w:tc>
          <w:tcPr>
            <w:tcW w:w="1843" w:type="dxa"/>
          </w:tcPr>
          <w:p w:rsidR="00514692" w:rsidRDefault="00514692" w:rsidP="005E00D0">
            <w:pPr>
              <w:ind w:leftChars="0" w:left="0" w:rightChars="0" w:right="0" w:firstLineChars="0" w:firstLine="0"/>
              <w:jc w:val="center"/>
            </w:pPr>
            <w:r>
              <w:rPr>
                <w:rFonts w:hint="eastAsia"/>
              </w:rPr>
              <w:t>91.2％</w:t>
            </w:r>
          </w:p>
        </w:tc>
      </w:tr>
    </w:tbl>
    <w:p w:rsidR="00907599" w:rsidRDefault="00907599" w:rsidP="008B30EE">
      <w:pPr>
        <w:spacing w:line="300" w:lineRule="exact"/>
        <w:ind w:leftChars="0" w:left="0" w:firstLineChars="0" w:firstLine="0"/>
        <w:rPr>
          <w:sz w:val="22"/>
        </w:rPr>
      </w:pPr>
    </w:p>
    <w:p w:rsidR="00514692" w:rsidRDefault="00514692" w:rsidP="00514692">
      <w:pPr>
        <w:ind w:leftChars="0" w:left="0" w:firstLineChars="0" w:firstLine="0"/>
        <w:rPr>
          <w:sz w:val="22"/>
        </w:rPr>
      </w:pPr>
      <w:r w:rsidRPr="00F327FE">
        <w:rPr>
          <w:rFonts w:hint="eastAsia"/>
          <w:sz w:val="22"/>
        </w:rPr>
        <w:t>２）多数の者が利用する建築物の耐震化率の推移（特定既存耐震不適格建築物）</w:t>
      </w:r>
    </w:p>
    <w:tbl>
      <w:tblPr>
        <w:tblStyle w:val="ab"/>
        <w:tblW w:w="0" w:type="auto"/>
        <w:tblInd w:w="675" w:type="dxa"/>
        <w:tblLook w:val="04A0" w:firstRow="1" w:lastRow="0" w:firstColumn="1" w:lastColumn="0" w:noHBand="0" w:noVBand="1"/>
      </w:tblPr>
      <w:tblGrid>
        <w:gridCol w:w="2736"/>
        <w:gridCol w:w="1757"/>
        <w:gridCol w:w="1775"/>
        <w:gridCol w:w="1777"/>
      </w:tblGrid>
      <w:tr w:rsidR="00B430D5" w:rsidRPr="00A70F26" w:rsidTr="006B7616">
        <w:tc>
          <w:tcPr>
            <w:tcW w:w="2694" w:type="dxa"/>
            <w:shd w:val="pct10" w:color="auto" w:fill="auto"/>
          </w:tcPr>
          <w:p w:rsidR="00B430D5" w:rsidRPr="004C53C0" w:rsidRDefault="00B430D5" w:rsidP="006B7616">
            <w:pPr>
              <w:ind w:leftChars="0" w:left="0" w:rightChars="0" w:right="0" w:firstLineChars="0" w:firstLine="0"/>
              <w:jc w:val="center"/>
              <w:rPr>
                <w:b/>
              </w:rPr>
            </w:pPr>
          </w:p>
        </w:tc>
        <w:tc>
          <w:tcPr>
            <w:tcW w:w="1842" w:type="dxa"/>
            <w:shd w:val="pct10" w:color="auto" w:fill="auto"/>
          </w:tcPr>
          <w:p w:rsidR="00B430D5" w:rsidRPr="00F327FE" w:rsidRDefault="00B430D5" w:rsidP="006B7616">
            <w:pPr>
              <w:ind w:leftChars="0" w:left="0" w:rightChars="0" w:right="0" w:firstLineChars="0" w:firstLine="0"/>
              <w:jc w:val="center"/>
            </w:pPr>
            <w:r w:rsidRPr="00F327FE">
              <w:rPr>
                <w:rFonts w:hint="eastAsia"/>
              </w:rPr>
              <w:t>目標</w:t>
            </w:r>
          </w:p>
        </w:tc>
        <w:tc>
          <w:tcPr>
            <w:tcW w:w="1842" w:type="dxa"/>
            <w:shd w:val="pct10" w:color="auto" w:fill="auto"/>
          </w:tcPr>
          <w:p w:rsidR="00B430D5" w:rsidRPr="00F327FE" w:rsidRDefault="00B430D5" w:rsidP="006B7616">
            <w:pPr>
              <w:ind w:leftChars="0" w:left="0" w:rightChars="0" w:right="0" w:firstLineChars="0" w:firstLine="0"/>
              <w:jc w:val="center"/>
            </w:pPr>
            <w:r w:rsidRPr="00F327FE">
              <w:rPr>
                <w:rFonts w:hint="eastAsia"/>
              </w:rPr>
              <w:t>H18</w:t>
            </w:r>
          </w:p>
        </w:tc>
        <w:tc>
          <w:tcPr>
            <w:tcW w:w="1843" w:type="dxa"/>
            <w:shd w:val="pct10" w:color="auto" w:fill="auto"/>
          </w:tcPr>
          <w:p w:rsidR="00B430D5" w:rsidRPr="00F327FE" w:rsidRDefault="00B430D5" w:rsidP="006B7616">
            <w:pPr>
              <w:ind w:leftChars="0" w:left="0" w:rightChars="0" w:right="0" w:firstLineChars="0" w:firstLine="0"/>
              <w:jc w:val="center"/>
            </w:pPr>
            <w:r w:rsidRPr="00F327FE">
              <w:rPr>
                <w:rFonts w:hint="eastAsia"/>
              </w:rPr>
              <w:t>H27</w:t>
            </w:r>
          </w:p>
        </w:tc>
      </w:tr>
      <w:tr w:rsidR="00B430D5" w:rsidTr="00B430D5">
        <w:tc>
          <w:tcPr>
            <w:tcW w:w="2694" w:type="dxa"/>
            <w:tcBorders>
              <w:bottom w:val="single" w:sz="4" w:space="0" w:color="auto"/>
            </w:tcBorders>
          </w:tcPr>
          <w:p w:rsidR="00B430D5" w:rsidRDefault="00B430D5" w:rsidP="006B7616">
            <w:pPr>
              <w:ind w:leftChars="0" w:left="0" w:rightChars="0" w:right="0" w:firstLineChars="0" w:firstLine="0"/>
            </w:pPr>
            <w:r w:rsidRPr="003A2FD3">
              <w:rPr>
                <w:rFonts w:hint="eastAsia"/>
                <w:w w:val="93"/>
                <w:kern w:val="0"/>
                <w:fitText w:val="2520" w:id="945625601"/>
              </w:rPr>
              <w:t>多数の者が利用する建築</w:t>
            </w:r>
            <w:r w:rsidRPr="003A2FD3">
              <w:rPr>
                <w:rFonts w:hint="eastAsia"/>
                <w:spacing w:val="5"/>
                <w:w w:val="93"/>
                <w:kern w:val="0"/>
                <w:fitText w:val="2520" w:id="945625601"/>
              </w:rPr>
              <w:t>物</w:t>
            </w:r>
          </w:p>
        </w:tc>
        <w:tc>
          <w:tcPr>
            <w:tcW w:w="1842" w:type="dxa"/>
          </w:tcPr>
          <w:p w:rsidR="00B430D5" w:rsidRDefault="00B430D5" w:rsidP="006B7616">
            <w:pPr>
              <w:ind w:leftChars="0" w:left="0" w:rightChars="0" w:right="0" w:firstLineChars="0" w:firstLine="0"/>
              <w:jc w:val="center"/>
            </w:pPr>
            <w:r>
              <w:rPr>
                <w:rFonts w:hint="eastAsia"/>
              </w:rPr>
              <w:t>90％</w:t>
            </w:r>
          </w:p>
        </w:tc>
        <w:tc>
          <w:tcPr>
            <w:tcW w:w="1842" w:type="dxa"/>
          </w:tcPr>
          <w:p w:rsidR="00B430D5" w:rsidRDefault="00B430D5" w:rsidP="006B7616">
            <w:pPr>
              <w:ind w:leftChars="0" w:left="0" w:rightChars="0" w:right="0" w:firstLineChars="0" w:firstLine="0"/>
              <w:jc w:val="center"/>
            </w:pPr>
            <w:r>
              <w:rPr>
                <w:rFonts w:hint="eastAsia"/>
              </w:rPr>
              <w:t>79.0％</w:t>
            </w:r>
          </w:p>
        </w:tc>
        <w:tc>
          <w:tcPr>
            <w:tcW w:w="1843" w:type="dxa"/>
          </w:tcPr>
          <w:p w:rsidR="00B430D5" w:rsidRDefault="00B430D5" w:rsidP="006B7616">
            <w:pPr>
              <w:ind w:leftChars="0" w:left="0" w:rightChars="0" w:right="0" w:firstLineChars="0" w:firstLine="0"/>
              <w:jc w:val="center"/>
            </w:pPr>
            <w:r>
              <w:rPr>
                <w:rFonts w:hint="eastAsia"/>
              </w:rPr>
              <w:t>90.3%</w:t>
            </w:r>
          </w:p>
        </w:tc>
      </w:tr>
    </w:tbl>
    <w:p w:rsidR="00514692" w:rsidRDefault="00514692" w:rsidP="008B30EE">
      <w:pPr>
        <w:tabs>
          <w:tab w:val="left" w:pos="8504"/>
        </w:tabs>
        <w:ind w:leftChars="0" w:left="600" w:rightChars="0" w:right="0" w:hangingChars="250" w:hanging="600"/>
        <w:rPr>
          <w:kern w:val="0"/>
          <w:szCs w:val="24"/>
        </w:rPr>
      </w:pPr>
      <w:r w:rsidRPr="00F327FE">
        <w:rPr>
          <w:rFonts w:hint="eastAsia"/>
          <w:szCs w:val="24"/>
        </w:rPr>
        <w:t xml:space="preserve">　　</w:t>
      </w:r>
      <w:r w:rsidR="003A2FD3">
        <w:rPr>
          <w:rFonts w:hint="eastAsia"/>
          <w:szCs w:val="24"/>
        </w:rPr>
        <w:t xml:space="preserve">　</w:t>
      </w:r>
      <w:r w:rsidRPr="00F327FE">
        <w:rPr>
          <w:rFonts w:hint="eastAsia"/>
          <w:szCs w:val="24"/>
        </w:rPr>
        <w:t xml:space="preserve">　</w:t>
      </w:r>
      <w:r w:rsidR="003A2FD3" w:rsidRPr="008B30EE">
        <w:rPr>
          <w:rFonts w:hint="eastAsia"/>
          <w:kern w:val="0"/>
          <w:szCs w:val="24"/>
        </w:rPr>
        <w:t>うち、診断義務化の大規模建築物は、289棟で</w:t>
      </w:r>
      <w:r w:rsidR="008B30EE">
        <w:rPr>
          <w:rFonts w:hint="eastAsia"/>
          <w:kern w:val="0"/>
          <w:szCs w:val="24"/>
        </w:rPr>
        <w:t>、</w:t>
      </w:r>
      <w:r w:rsidR="003A2FD3" w:rsidRPr="008B30EE">
        <w:rPr>
          <w:rFonts w:hint="eastAsia"/>
          <w:kern w:val="0"/>
          <w:szCs w:val="24"/>
        </w:rPr>
        <w:t>耐震性ありが77棟</w:t>
      </w:r>
      <w:r w:rsidR="008B30EE">
        <w:rPr>
          <w:rFonts w:hint="eastAsia"/>
          <w:kern w:val="0"/>
          <w:szCs w:val="24"/>
        </w:rPr>
        <w:t>、耐震性なしが66棟、未診断・不明が146棟</w:t>
      </w:r>
      <w:r w:rsidR="003A2FD3" w:rsidRPr="008B30EE">
        <w:rPr>
          <w:rFonts w:hint="eastAsia"/>
          <w:kern w:val="0"/>
          <w:szCs w:val="24"/>
        </w:rPr>
        <w:t>(H27.</w:t>
      </w:r>
      <w:r w:rsidR="008B30EE">
        <w:rPr>
          <w:rFonts w:hint="eastAsia"/>
          <w:kern w:val="0"/>
          <w:szCs w:val="24"/>
        </w:rPr>
        <w:t>4</w:t>
      </w:r>
      <w:r w:rsidR="003A2FD3" w:rsidRPr="008B30EE">
        <w:rPr>
          <w:rFonts w:hint="eastAsia"/>
          <w:kern w:val="0"/>
          <w:szCs w:val="24"/>
        </w:rPr>
        <w:t>時点)</w:t>
      </w:r>
    </w:p>
    <w:p w:rsidR="008B30EE" w:rsidRDefault="008B30EE" w:rsidP="008B30EE">
      <w:pPr>
        <w:spacing w:line="300" w:lineRule="exact"/>
        <w:ind w:leftChars="0" w:left="0" w:firstLineChars="0" w:firstLine="0"/>
        <w:rPr>
          <w:sz w:val="22"/>
        </w:rPr>
      </w:pPr>
    </w:p>
    <w:p w:rsidR="00907599" w:rsidRPr="00BC0E1A" w:rsidRDefault="00907599" w:rsidP="009B0DA2">
      <w:pPr>
        <w:ind w:leftChars="0" w:left="480" w:rightChars="0" w:right="0" w:hangingChars="200" w:hanging="480"/>
        <w:rPr>
          <w:kern w:val="0"/>
          <w:szCs w:val="24"/>
        </w:rPr>
      </w:pPr>
      <w:r w:rsidRPr="00BC0E1A">
        <w:rPr>
          <w:rFonts w:hint="eastAsia"/>
          <w:kern w:val="0"/>
          <w:szCs w:val="24"/>
        </w:rPr>
        <w:t>３）広域緊急交通路のうち、指定路線の沿道にある診断義務化対象建築物422</w:t>
      </w:r>
      <w:r w:rsidR="00BC0E1A" w:rsidRPr="00BC0E1A">
        <w:rPr>
          <w:rFonts w:hint="eastAsia"/>
          <w:kern w:val="0"/>
          <w:szCs w:val="24"/>
        </w:rPr>
        <w:t>棟</w:t>
      </w:r>
      <w:r w:rsidR="008B30EE">
        <w:rPr>
          <w:rFonts w:hint="eastAsia"/>
          <w:kern w:val="0"/>
          <w:szCs w:val="24"/>
        </w:rPr>
        <w:t>のうち</w:t>
      </w:r>
      <w:r w:rsidR="009B0DA2" w:rsidRPr="00BC0E1A">
        <w:rPr>
          <w:rFonts w:hint="eastAsia"/>
          <w:kern w:val="0"/>
          <w:szCs w:val="24"/>
        </w:rPr>
        <w:t>、</w:t>
      </w:r>
      <w:r w:rsidR="008B30EE">
        <w:rPr>
          <w:rFonts w:hint="eastAsia"/>
          <w:kern w:val="0"/>
          <w:szCs w:val="24"/>
        </w:rPr>
        <w:t>137棟が診断実施済みもしくは診断中。そのうち、耐震性ありが58棟、耐震性なし・不明が79棟</w:t>
      </w:r>
      <w:r w:rsidRPr="00BC0E1A">
        <w:rPr>
          <w:kern w:val="0"/>
          <w:szCs w:val="24"/>
        </w:rPr>
        <w:t>(H27.5時点)</w:t>
      </w:r>
    </w:p>
    <w:p w:rsidR="008B30EE" w:rsidRDefault="008B30EE" w:rsidP="008B30EE">
      <w:pPr>
        <w:spacing w:line="300" w:lineRule="exact"/>
        <w:ind w:leftChars="0" w:left="0" w:firstLineChars="0" w:firstLine="0"/>
        <w:rPr>
          <w:sz w:val="22"/>
        </w:rPr>
      </w:pPr>
    </w:p>
    <w:p w:rsidR="00907599" w:rsidRPr="00BC0E1A" w:rsidRDefault="00907599" w:rsidP="009B0DA2">
      <w:pPr>
        <w:ind w:leftChars="0" w:left="480" w:rightChars="0" w:right="0" w:hangingChars="200" w:hanging="480"/>
        <w:rPr>
          <w:szCs w:val="24"/>
        </w:rPr>
      </w:pPr>
      <w:r w:rsidRPr="00BC0E1A">
        <w:rPr>
          <w:rFonts w:hint="eastAsia"/>
          <w:kern w:val="0"/>
          <w:szCs w:val="24"/>
        </w:rPr>
        <w:t>４）府有建築物の耐震化率は、全体で84.9%。ただし、災害時に重要な機能を果たす建築物は95.8％、府立学校は99.1％。</w:t>
      </w:r>
    </w:p>
    <w:p w:rsidR="003A2FD3" w:rsidRPr="003A2FD3" w:rsidRDefault="003A2FD3" w:rsidP="00514692">
      <w:pPr>
        <w:ind w:leftChars="0" w:left="0" w:firstLineChars="0" w:firstLine="0"/>
        <w:rPr>
          <w:szCs w:val="24"/>
        </w:rPr>
      </w:pPr>
    </w:p>
    <w:p w:rsidR="00514692" w:rsidRPr="00F327FE" w:rsidRDefault="00F327FE" w:rsidP="00F40B78">
      <w:pPr>
        <w:ind w:leftChars="0" w:left="0" w:firstLineChars="0" w:firstLine="0"/>
        <w:rPr>
          <w:b/>
          <w:u w:val="single"/>
        </w:rPr>
      </w:pPr>
      <w:r w:rsidRPr="00F327FE">
        <w:rPr>
          <w:rFonts w:hint="eastAsia"/>
          <w:b/>
          <w:u w:val="single"/>
        </w:rPr>
        <w:t>２．課題について</w:t>
      </w:r>
    </w:p>
    <w:p w:rsidR="00794E12" w:rsidRPr="00660767" w:rsidRDefault="00AD7E23" w:rsidP="00F40B78">
      <w:pPr>
        <w:ind w:leftChars="0" w:left="0" w:firstLineChars="0" w:firstLine="0"/>
        <w:rPr>
          <w:b/>
        </w:rPr>
      </w:pPr>
      <w:r>
        <w:rPr>
          <w:rFonts w:hint="eastAsia"/>
          <w:b/>
        </w:rPr>
        <w:t>１）耐震化率の目標</w:t>
      </w:r>
    </w:p>
    <w:p w:rsidR="00944F51" w:rsidRDefault="0085545E" w:rsidP="0029252F">
      <w:pPr>
        <w:ind w:left="480" w:rightChars="0" w:right="-1" w:hangingChars="100" w:hanging="240"/>
      </w:pPr>
      <w:r>
        <w:rPr>
          <w:rFonts w:hint="eastAsia"/>
        </w:rPr>
        <w:t>○</w:t>
      </w:r>
      <w:r w:rsidR="00794E12" w:rsidRPr="00703FC7">
        <w:rPr>
          <w:rFonts w:hint="eastAsia"/>
        </w:rPr>
        <w:t>耐震化率を引上げる要素の大部分は建替え</w:t>
      </w:r>
      <w:r w:rsidR="00794E12">
        <w:rPr>
          <w:rFonts w:hint="eastAsia"/>
        </w:rPr>
        <w:t>であり、</w:t>
      </w:r>
      <w:r w:rsidR="00794E12" w:rsidRPr="00436142">
        <w:rPr>
          <w:rFonts w:hint="eastAsia"/>
        </w:rPr>
        <w:t>社会経済情勢の変化に大きく影響される。</w:t>
      </w:r>
    </w:p>
    <w:p w:rsidR="00794E12" w:rsidRDefault="00794E12" w:rsidP="0029252F">
      <w:pPr>
        <w:ind w:left="480" w:rightChars="0" w:right="-1" w:hangingChars="100" w:hanging="240"/>
      </w:pPr>
      <w:r>
        <w:rPr>
          <w:rFonts w:hint="eastAsia"/>
        </w:rPr>
        <w:t>○</w:t>
      </w:r>
      <w:r w:rsidRPr="00794E12">
        <w:rPr>
          <w:rFonts w:hint="eastAsia"/>
        </w:rPr>
        <w:t>建物所有者の意志に左右される民間住宅・建築物は法的な強制力が無</w:t>
      </w:r>
      <w:r w:rsidR="0030235C">
        <w:rPr>
          <w:rFonts w:hint="eastAsia"/>
        </w:rPr>
        <w:t>く</w:t>
      </w:r>
      <w:r w:rsidRPr="00794E12">
        <w:rPr>
          <w:rFonts w:hint="eastAsia"/>
        </w:rPr>
        <w:t>、計画的な耐震化は容易ではない。</w:t>
      </w:r>
    </w:p>
    <w:p w:rsidR="00AD7E23" w:rsidRDefault="00AD7E23" w:rsidP="00AD7E23">
      <w:pPr>
        <w:ind w:left="480" w:rightChars="0" w:right="-1" w:hangingChars="100" w:hanging="240"/>
      </w:pPr>
      <w:r>
        <w:rPr>
          <w:rFonts w:hint="eastAsia"/>
        </w:rPr>
        <w:t>○</w:t>
      </w:r>
      <w:r w:rsidR="003B6FB4">
        <w:rPr>
          <w:rFonts w:hint="eastAsia"/>
        </w:rPr>
        <w:t>耐震改修補助を行った</w:t>
      </w:r>
      <w:r w:rsidR="000C4C8A">
        <w:rPr>
          <w:rFonts w:hint="eastAsia"/>
        </w:rPr>
        <w:t>住宅</w:t>
      </w:r>
      <w:r w:rsidR="003B6FB4">
        <w:rPr>
          <w:rFonts w:hint="eastAsia"/>
        </w:rPr>
        <w:t>は着実に耐震化が進んでいるものの、</w:t>
      </w:r>
      <w:r w:rsidRPr="00436142">
        <w:rPr>
          <w:rFonts w:hint="eastAsia"/>
        </w:rPr>
        <w:t>耐震化率への寄与度が低い</w:t>
      </w:r>
      <w:r w:rsidR="003B6FB4">
        <w:rPr>
          <w:rFonts w:hint="eastAsia"/>
        </w:rPr>
        <w:t>ため</w:t>
      </w:r>
      <w:r w:rsidRPr="00436142">
        <w:rPr>
          <w:rFonts w:hint="eastAsia"/>
        </w:rPr>
        <w:t>耐震改修施策が、正当に評価され</w:t>
      </w:r>
      <w:r w:rsidR="003B6FB4">
        <w:rPr>
          <w:rFonts w:hint="eastAsia"/>
        </w:rPr>
        <w:t>てい</w:t>
      </w:r>
      <w:r w:rsidRPr="00436142">
        <w:rPr>
          <w:rFonts w:hint="eastAsia"/>
        </w:rPr>
        <w:t>ない。</w:t>
      </w:r>
    </w:p>
    <w:p w:rsidR="009B0DA2" w:rsidRDefault="009B0DA2" w:rsidP="0029252F">
      <w:pPr>
        <w:ind w:left="480" w:rightChars="0" w:right="-1" w:hangingChars="100" w:hanging="240"/>
      </w:pPr>
    </w:p>
    <w:p w:rsidR="004D744D" w:rsidRDefault="004D744D" w:rsidP="0029252F">
      <w:pPr>
        <w:ind w:left="480" w:rightChars="0" w:right="-1" w:hangingChars="100" w:hanging="240"/>
      </w:pPr>
    </w:p>
    <w:p w:rsidR="00AD7E23" w:rsidRPr="00660767" w:rsidRDefault="00AD7E23" w:rsidP="00AD7E23">
      <w:pPr>
        <w:ind w:leftChars="0" w:left="0" w:firstLineChars="0" w:firstLine="0"/>
        <w:rPr>
          <w:b/>
        </w:rPr>
      </w:pPr>
      <w:r>
        <w:rPr>
          <w:rFonts w:hint="eastAsia"/>
          <w:b/>
        </w:rPr>
        <w:t>２）木造戸建</w:t>
      </w:r>
      <w:r w:rsidRPr="00660767">
        <w:rPr>
          <w:rFonts w:hint="eastAsia"/>
          <w:b/>
        </w:rPr>
        <w:t>住宅</w:t>
      </w:r>
    </w:p>
    <w:p w:rsidR="00794E12" w:rsidRDefault="00794E12" w:rsidP="0029252F">
      <w:pPr>
        <w:ind w:left="480" w:rightChars="0" w:right="-1" w:hangingChars="100" w:hanging="240"/>
      </w:pPr>
      <w:r>
        <w:rPr>
          <w:rFonts w:hint="eastAsia"/>
        </w:rPr>
        <w:t>○</w:t>
      </w:r>
      <w:r w:rsidRPr="00436142">
        <w:rPr>
          <w:rFonts w:hint="eastAsia"/>
        </w:rPr>
        <w:t>旧耐震木造住宅の所有者が高齢化</w:t>
      </w:r>
      <w:r w:rsidR="00AD7E23">
        <w:rPr>
          <w:rFonts w:hint="eastAsia"/>
        </w:rPr>
        <w:t>しており、</w:t>
      </w:r>
      <w:r w:rsidRPr="00436142">
        <w:rPr>
          <w:rFonts w:hint="eastAsia"/>
        </w:rPr>
        <w:t>耐震化への意欲が、ますます低下することが懸念される。</w:t>
      </w:r>
    </w:p>
    <w:p w:rsidR="00794E12" w:rsidRDefault="00794E12" w:rsidP="0029252F">
      <w:pPr>
        <w:ind w:left="480" w:rightChars="0" w:right="-1" w:hangingChars="100" w:hanging="240"/>
      </w:pPr>
      <w:r>
        <w:rPr>
          <w:rFonts w:hint="eastAsia"/>
        </w:rPr>
        <w:t>○</w:t>
      </w:r>
      <w:r w:rsidRPr="00794E12">
        <w:rPr>
          <w:rFonts w:hint="eastAsia"/>
        </w:rPr>
        <w:t>チラシやパンフレット</w:t>
      </w:r>
      <w:r w:rsidR="00AD7E23">
        <w:rPr>
          <w:rFonts w:hint="eastAsia"/>
        </w:rPr>
        <w:t>を配るだけ</w:t>
      </w:r>
      <w:r w:rsidRPr="00794E12">
        <w:rPr>
          <w:rFonts w:hint="eastAsia"/>
        </w:rPr>
        <w:t>では補助内容が伝えきれていない</w:t>
      </w:r>
      <w:r w:rsidR="00514692">
        <w:rPr>
          <w:rFonts w:hint="eastAsia"/>
        </w:rPr>
        <w:t>。</w:t>
      </w:r>
    </w:p>
    <w:p w:rsidR="00AD7E23" w:rsidRPr="00AD7E23" w:rsidRDefault="00AD7E23" w:rsidP="0029252F">
      <w:pPr>
        <w:ind w:left="480" w:rightChars="0" w:right="-1" w:hangingChars="100" w:hanging="240"/>
      </w:pPr>
      <w:r>
        <w:rPr>
          <w:rFonts w:hint="eastAsia"/>
        </w:rPr>
        <w:t>○木造戸建住宅の耐震</w:t>
      </w:r>
      <w:r w:rsidR="003B6FB4">
        <w:rPr>
          <w:rFonts w:hint="eastAsia"/>
        </w:rPr>
        <w:t>化率</w:t>
      </w:r>
      <w:r>
        <w:rPr>
          <w:rFonts w:hint="eastAsia"/>
        </w:rPr>
        <w:t>は</w:t>
      </w:r>
      <w:r w:rsidR="003B6FB4">
        <w:rPr>
          <w:rFonts w:hint="eastAsia"/>
        </w:rPr>
        <w:t>、共同住宅と比べると、ま</w:t>
      </w:r>
      <w:r>
        <w:rPr>
          <w:rFonts w:hint="eastAsia"/>
        </w:rPr>
        <w:t>だまだ</w:t>
      </w:r>
      <w:r w:rsidR="003B6FB4">
        <w:rPr>
          <w:rFonts w:hint="eastAsia"/>
        </w:rPr>
        <w:t>低い</w:t>
      </w:r>
      <w:r>
        <w:rPr>
          <w:rFonts w:hint="eastAsia"/>
        </w:rPr>
        <w:t>。</w:t>
      </w:r>
    </w:p>
    <w:p w:rsidR="00B430D5" w:rsidRPr="000C4C8A" w:rsidRDefault="00B430D5" w:rsidP="004D744D">
      <w:pPr>
        <w:spacing w:line="360" w:lineRule="exact"/>
        <w:ind w:left="480" w:rightChars="0" w:right="0" w:hangingChars="100" w:hanging="240"/>
      </w:pPr>
    </w:p>
    <w:p w:rsidR="00794E12" w:rsidRPr="00660767" w:rsidRDefault="00AD7E23" w:rsidP="0029252F">
      <w:pPr>
        <w:ind w:leftChars="0" w:left="0" w:rightChars="0" w:right="-1" w:firstLineChars="0" w:firstLine="0"/>
        <w:rPr>
          <w:b/>
        </w:rPr>
      </w:pPr>
      <w:r>
        <w:rPr>
          <w:rFonts w:hint="eastAsia"/>
          <w:b/>
        </w:rPr>
        <w:t>３）</w:t>
      </w:r>
      <w:r w:rsidR="00794E12" w:rsidRPr="00660767">
        <w:rPr>
          <w:rFonts w:hint="eastAsia"/>
          <w:b/>
        </w:rPr>
        <w:t>多数の者が利用する建築物</w:t>
      </w:r>
      <w:r w:rsidR="00514692" w:rsidRPr="00660767">
        <w:rPr>
          <w:rFonts w:hint="eastAsia"/>
          <w:b/>
        </w:rPr>
        <w:t>（特定既存耐震不適格建築物）</w:t>
      </w:r>
    </w:p>
    <w:p w:rsidR="00794E12" w:rsidRPr="00794E12" w:rsidRDefault="00794E12" w:rsidP="0029252F">
      <w:pPr>
        <w:ind w:left="480" w:rightChars="0" w:right="-1" w:hangingChars="100" w:hanging="240"/>
      </w:pPr>
      <w:r>
        <w:rPr>
          <w:rFonts w:hint="eastAsia"/>
        </w:rPr>
        <w:t>○</w:t>
      </w:r>
      <w:r w:rsidR="00AD7E23">
        <w:rPr>
          <w:rFonts w:hint="eastAsia"/>
        </w:rPr>
        <w:t>多数の者が利用する建築物</w:t>
      </w:r>
      <w:r w:rsidR="00514692" w:rsidRPr="00AE0397">
        <w:rPr>
          <w:rFonts w:hint="eastAsia"/>
        </w:rPr>
        <w:t>全体では耐震化が進んでいるものの、</w:t>
      </w:r>
      <w:r w:rsidRPr="00AE0397">
        <w:rPr>
          <w:rFonts w:hint="eastAsia"/>
        </w:rPr>
        <w:t>耐震改修促進法により診断が義務となる大規模建築物は耐震化が進んでいない。</w:t>
      </w:r>
    </w:p>
    <w:p w:rsidR="00794E12" w:rsidRDefault="00794E12" w:rsidP="0029252F">
      <w:pPr>
        <w:ind w:left="480" w:rightChars="0" w:right="-1" w:hangingChars="100" w:hanging="240"/>
      </w:pPr>
      <w:r>
        <w:rPr>
          <w:rFonts w:hint="eastAsia"/>
        </w:rPr>
        <w:t>○</w:t>
      </w:r>
      <w:r w:rsidRPr="00AE0397">
        <w:rPr>
          <w:rFonts w:hint="eastAsia"/>
        </w:rPr>
        <w:t>大規模建築物は公共性の高い建築物が多い上、被害が出れば影響が大きいため耐震化が急務である。</w:t>
      </w:r>
    </w:p>
    <w:p w:rsidR="003A2FD3" w:rsidRDefault="003A2FD3" w:rsidP="004D744D">
      <w:pPr>
        <w:spacing w:line="360" w:lineRule="exact"/>
        <w:ind w:left="480" w:rightChars="0" w:right="0" w:hangingChars="100" w:hanging="240"/>
      </w:pPr>
    </w:p>
    <w:p w:rsidR="00794E12" w:rsidRPr="00660767" w:rsidRDefault="00AD7E23" w:rsidP="0029252F">
      <w:pPr>
        <w:ind w:leftChars="0" w:left="0" w:rightChars="0" w:right="-1" w:firstLineChars="0" w:firstLine="0"/>
        <w:rPr>
          <w:b/>
        </w:rPr>
      </w:pPr>
      <w:r w:rsidRPr="00AD7E23">
        <w:rPr>
          <w:rFonts w:hint="eastAsia"/>
          <w:b/>
        </w:rPr>
        <w:t>４）</w:t>
      </w:r>
      <w:r w:rsidR="00794E12" w:rsidRPr="00660767">
        <w:rPr>
          <w:rFonts w:hint="eastAsia"/>
          <w:b/>
        </w:rPr>
        <w:t>広域緊急交通路沿道建築物</w:t>
      </w:r>
    </w:p>
    <w:p w:rsidR="00794E12" w:rsidRDefault="00794E12" w:rsidP="0029252F">
      <w:pPr>
        <w:ind w:left="480" w:rightChars="0" w:right="-1" w:hangingChars="100" w:hanging="240"/>
      </w:pPr>
      <w:r>
        <w:rPr>
          <w:rFonts w:hint="eastAsia"/>
        </w:rPr>
        <w:t>○</w:t>
      </w:r>
      <w:r w:rsidRPr="00436142">
        <w:rPr>
          <w:rFonts w:hint="eastAsia"/>
        </w:rPr>
        <w:t>最終的には、耐震改修までを働きかけるが、法的な強制力がないため、目標の平成</w:t>
      </w:r>
      <w:r w:rsidRPr="00436142">
        <w:t>30年度までの耐震化は難しい。</w:t>
      </w:r>
    </w:p>
    <w:p w:rsidR="00514692" w:rsidRDefault="00514692" w:rsidP="004D744D">
      <w:pPr>
        <w:spacing w:line="360" w:lineRule="exact"/>
        <w:ind w:rightChars="0" w:right="0"/>
        <w:rPr>
          <w:b/>
        </w:rPr>
      </w:pPr>
    </w:p>
    <w:p w:rsidR="00F327FE" w:rsidRDefault="00F327FE" w:rsidP="0029252F">
      <w:pPr>
        <w:ind w:leftChars="0" w:left="0" w:rightChars="0" w:right="-1" w:firstLineChars="0" w:firstLine="0"/>
        <w:rPr>
          <w:b/>
          <w:szCs w:val="24"/>
          <w:u w:val="single"/>
        </w:rPr>
      </w:pPr>
      <w:r w:rsidRPr="00F327FE">
        <w:rPr>
          <w:rFonts w:hint="eastAsia"/>
          <w:b/>
          <w:szCs w:val="24"/>
          <w:u w:val="single"/>
        </w:rPr>
        <w:t>３．</w:t>
      </w:r>
      <w:r w:rsidR="00AD7E23">
        <w:rPr>
          <w:rFonts w:hint="eastAsia"/>
          <w:b/>
          <w:szCs w:val="24"/>
          <w:u w:val="single"/>
        </w:rPr>
        <w:t>基本的な方針</w:t>
      </w:r>
    </w:p>
    <w:p w:rsidR="00AD7E23" w:rsidRPr="00F327FE" w:rsidRDefault="00AD7E23" w:rsidP="0029252F">
      <w:pPr>
        <w:ind w:leftChars="0" w:left="0" w:rightChars="0" w:right="-1" w:firstLineChars="0" w:firstLine="0"/>
        <w:rPr>
          <w:b/>
          <w:szCs w:val="24"/>
          <w:u w:val="single"/>
        </w:rPr>
      </w:pPr>
      <w:r>
        <w:rPr>
          <w:rFonts w:hint="eastAsia"/>
          <w:b/>
        </w:rPr>
        <w:t>１）</w:t>
      </w:r>
      <w:r w:rsidRPr="00AD7E23">
        <w:rPr>
          <w:rFonts w:hint="eastAsia"/>
          <w:b/>
        </w:rPr>
        <w:t>目標の定め方について</w:t>
      </w:r>
    </w:p>
    <w:p w:rsidR="00F327FE" w:rsidRPr="00773238" w:rsidRDefault="0039283C" w:rsidP="0029252F">
      <w:pPr>
        <w:ind w:left="480" w:rightChars="0" w:right="-1" w:hangingChars="100" w:hanging="240"/>
      </w:pPr>
      <w:r>
        <w:rPr>
          <w:rFonts w:hint="eastAsia"/>
        </w:rPr>
        <w:t>○</w:t>
      </w:r>
      <w:r w:rsidR="00F327FE" w:rsidRPr="00773238">
        <w:rPr>
          <w:rFonts w:hint="eastAsia"/>
        </w:rPr>
        <w:t>耐震化率は、新築や建替え、耐震改修、除却など、さまざまな要因から上昇する数値であり、社会経済情勢の変化等に大きく影響を受けることから、耐震化率だけで耐震化施策を評価することには限界があ</w:t>
      </w:r>
      <w:r w:rsidR="00F327FE">
        <w:rPr>
          <w:rFonts w:hint="eastAsia"/>
        </w:rPr>
        <w:t>ります</w:t>
      </w:r>
      <w:r w:rsidR="00F327FE" w:rsidRPr="00773238">
        <w:rPr>
          <w:rFonts w:hint="eastAsia"/>
        </w:rPr>
        <w:t>。</w:t>
      </w:r>
    </w:p>
    <w:p w:rsidR="00F327FE" w:rsidRPr="008E23EC" w:rsidRDefault="0039283C" w:rsidP="0029252F">
      <w:pPr>
        <w:ind w:left="480" w:rightChars="0" w:right="-1" w:hangingChars="100" w:hanging="240"/>
      </w:pPr>
      <w:r>
        <w:rPr>
          <w:rFonts w:hint="eastAsia"/>
        </w:rPr>
        <w:t>○</w:t>
      </w:r>
      <w:r w:rsidR="00F327FE" w:rsidRPr="00773238">
        <w:rPr>
          <w:rFonts w:hint="eastAsia"/>
        </w:rPr>
        <w:t>しかしながら、府民の安全・安心な生活の基盤となる住宅・建築物の耐震化を府民一丸となって進めていくためには、府民みんなで目指すべき目標として共通目標を掲げることも大切で</w:t>
      </w:r>
      <w:r w:rsidR="00F327FE">
        <w:rPr>
          <w:rFonts w:hint="eastAsia"/>
        </w:rPr>
        <w:t>す</w:t>
      </w:r>
      <w:r w:rsidR="00F327FE" w:rsidRPr="00773238">
        <w:rPr>
          <w:rFonts w:hint="eastAsia"/>
        </w:rPr>
        <w:t>。</w:t>
      </w:r>
    </w:p>
    <w:p w:rsidR="00F327FE" w:rsidRPr="00773238" w:rsidRDefault="0039283C" w:rsidP="0029252F">
      <w:pPr>
        <w:ind w:left="480" w:rightChars="0" w:right="-1" w:hangingChars="100" w:hanging="240"/>
      </w:pPr>
      <w:r>
        <w:rPr>
          <w:rFonts w:hint="eastAsia"/>
        </w:rPr>
        <w:t>○</w:t>
      </w:r>
      <w:r w:rsidR="00F327FE" w:rsidRPr="00773238">
        <w:rPr>
          <w:rFonts w:hint="eastAsia"/>
        </w:rPr>
        <w:t>一方、耐震性が不足する本当に危険な住宅を減らすための目標など、共通目標とは別に、個別に進行管理・評価できるような具体的な目標を設定することも、着実な耐震化の促進のために必要で</w:t>
      </w:r>
      <w:r w:rsidR="00F327FE">
        <w:rPr>
          <w:rFonts w:hint="eastAsia"/>
        </w:rPr>
        <w:t>す</w:t>
      </w:r>
      <w:r w:rsidR="00F327FE" w:rsidRPr="00773238">
        <w:rPr>
          <w:rFonts w:hint="eastAsia"/>
        </w:rPr>
        <w:t>。</w:t>
      </w:r>
    </w:p>
    <w:p w:rsidR="00F327FE" w:rsidRPr="00773238" w:rsidRDefault="0039283C" w:rsidP="0029252F">
      <w:pPr>
        <w:ind w:left="480" w:rightChars="0" w:right="-1" w:hangingChars="100" w:hanging="240"/>
      </w:pPr>
      <w:r>
        <w:rPr>
          <w:rFonts w:hint="eastAsia"/>
        </w:rPr>
        <w:t>○</w:t>
      </w:r>
      <w:r w:rsidR="00F327FE" w:rsidRPr="00773238">
        <w:rPr>
          <w:rFonts w:hint="eastAsia"/>
        </w:rPr>
        <w:t>従って</w:t>
      </w:r>
      <w:r w:rsidR="00F327FE" w:rsidRPr="000C16E0">
        <w:rPr>
          <w:rFonts w:hint="eastAsia"/>
          <w:color w:val="000000" w:themeColor="text1"/>
        </w:rPr>
        <w:t>、新たな計画では、府</w:t>
      </w:r>
      <w:r w:rsidR="00F327FE" w:rsidRPr="00773238">
        <w:rPr>
          <w:rFonts w:hint="eastAsia"/>
        </w:rPr>
        <w:t>民みんなで目指す共通の大きな目標と、耐震性が不足する住宅・建築物を減らすための具体的な目標という２段階の目標を掲げ、耐震化促進のための</w:t>
      </w:r>
      <w:r w:rsidR="00F327FE">
        <w:rPr>
          <w:rFonts w:hint="eastAsia"/>
        </w:rPr>
        <w:t>取組み</w:t>
      </w:r>
      <w:r w:rsidR="00F327FE" w:rsidRPr="00773238">
        <w:rPr>
          <w:rFonts w:hint="eastAsia"/>
        </w:rPr>
        <w:t>を進めていくこと</w:t>
      </w:r>
      <w:r w:rsidR="00F327FE">
        <w:rPr>
          <w:rFonts w:hint="eastAsia"/>
        </w:rPr>
        <w:t>が必要です</w:t>
      </w:r>
      <w:r w:rsidR="00F327FE" w:rsidRPr="00773238">
        <w:rPr>
          <w:rFonts w:hint="eastAsia"/>
        </w:rPr>
        <w:t>。</w:t>
      </w:r>
    </w:p>
    <w:p w:rsidR="00F327FE" w:rsidRPr="00AD7E23" w:rsidRDefault="00AD7E23" w:rsidP="0029252F">
      <w:pPr>
        <w:ind w:leftChars="0" w:left="0" w:rightChars="0" w:right="-1" w:firstLineChars="0" w:firstLine="0"/>
        <w:rPr>
          <w:szCs w:val="24"/>
        </w:rPr>
      </w:pPr>
      <w:r>
        <w:rPr>
          <w:rFonts w:hint="eastAsia"/>
          <w:b/>
          <w:szCs w:val="24"/>
        </w:rPr>
        <w:t>２）</w:t>
      </w:r>
      <w:r w:rsidR="00F327FE" w:rsidRPr="00AD7E23">
        <w:rPr>
          <w:rFonts w:hint="eastAsia"/>
          <w:b/>
          <w:szCs w:val="24"/>
        </w:rPr>
        <w:t>取組みの視点について</w:t>
      </w:r>
    </w:p>
    <w:p w:rsidR="00F327FE" w:rsidRDefault="0039283C" w:rsidP="0029252F">
      <w:pPr>
        <w:ind w:left="480" w:rightChars="0" w:right="-1" w:hangingChars="100" w:hanging="240"/>
      </w:pPr>
      <w:r>
        <w:rPr>
          <w:rFonts w:hint="eastAsia"/>
        </w:rPr>
        <w:t>○</w:t>
      </w:r>
      <w:r w:rsidR="00F327FE" w:rsidRPr="00773238">
        <w:rPr>
          <w:rFonts w:hint="eastAsia"/>
        </w:rPr>
        <w:t>耐震改修だけでなく、建替え、除却、住替えなどにより、最終的に府民が耐震性のある住宅に住み、耐震性のある建築物を利用できるようになるという観点が重要で</w:t>
      </w:r>
      <w:r w:rsidR="00F327FE">
        <w:rPr>
          <w:rFonts w:hint="eastAsia"/>
        </w:rPr>
        <w:t>す</w:t>
      </w:r>
      <w:r w:rsidR="00F327FE" w:rsidRPr="00773238">
        <w:rPr>
          <w:rFonts w:hint="eastAsia"/>
        </w:rPr>
        <w:t>。</w:t>
      </w:r>
    </w:p>
    <w:p w:rsidR="00F327FE" w:rsidRDefault="0039283C" w:rsidP="0029252F">
      <w:pPr>
        <w:ind w:left="480" w:rightChars="0" w:right="-1" w:hangingChars="100" w:hanging="240"/>
      </w:pPr>
      <w:r>
        <w:rPr>
          <w:rFonts w:hint="eastAsia"/>
        </w:rPr>
        <w:t>○</w:t>
      </w:r>
      <w:r w:rsidRPr="0039283C">
        <w:rPr>
          <w:rFonts w:hint="eastAsia"/>
        </w:rPr>
        <w:t>そのため</w:t>
      </w:r>
      <w:r w:rsidR="00F327FE" w:rsidRPr="00773238">
        <w:rPr>
          <w:rFonts w:hint="eastAsia"/>
        </w:rPr>
        <w:t>重要性の高いものから優先順位をつけたり、</w:t>
      </w:r>
      <w:r>
        <w:rPr>
          <w:rFonts w:hint="eastAsia"/>
        </w:rPr>
        <w:t>地域特性や</w:t>
      </w:r>
      <w:r w:rsidR="00B75485">
        <w:rPr>
          <w:rFonts w:hint="eastAsia"/>
        </w:rPr>
        <w:t>市街地</w:t>
      </w:r>
      <w:r>
        <w:rPr>
          <w:rFonts w:hint="eastAsia"/>
        </w:rPr>
        <w:t>特性を踏まえた</w:t>
      </w:r>
      <w:r w:rsidR="00F327FE" w:rsidRPr="00773238">
        <w:rPr>
          <w:rFonts w:hint="eastAsia"/>
        </w:rPr>
        <w:t>モデル地区</w:t>
      </w:r>
      <w:r w:rsidR="00B75485">
        <w:rPr>
          <w:rFonts w:hint="eastAsia"/>
        </w:rPr>
        <w:t>で</w:t>
      </w:r>
      <w:r w:rsidR="00F327FE" w:rsidRPr="00773238">
        <w:rPr>
          <w:rFonts w:hint="eastAsia"/>
        </w:rPr>
        <w:t>の</w:t>
      </w:r>
      <w:r>
        <w:rPr>
          <w:rFonts w:hint="eastAsia"/>
        </w:rPr>
        <w:t>ケーススタディを</w:t>
      </w:r>
      <w:r w:rsidR="00B75485">
        <w:rPr>
          <w:rFonts w:hint="eastAsia"/>
        </w:rPr>
        <w:t>実施し、効果的な</w:t>
      </w:r>
      <w:r w:rsidR="00F327FE" w:rsidRPr="00773238">
        <w:rPr>
          <w:rFonts w:hint="eastAsia"/>
        </w:rPr>
        <w:t>取組みに</w:t>
      </w:r>
      <w:r w:rsidR="00B75485">
        <w:rPr>
          <w:rFonts w:hint="eastAsia"/>
        </w:rPr>
        <w:t>ついては</w:t>
      </w:r>
      <w:r w:rsidR="00F327FE" w:rsidRPr="00773238">
        <w:rPr>
          <w:rFonts w:hint="eastAsia"/>
        </w:rPr>
        <w:t>他地区への展開を図るなど、</w:t>
      </w:r>
      <w:r w:rsidR="00F327FE">
        <w:rPr>
          <w:rFonts w:hint="eastAsia"/>
        </w:rPr>
        <w:t>府民の安全・安心の確保のため、さまざまな方策</w:t>
      </w:r>
      <w:r w:rsidR="00F520ED">
        <w:rPr>
          <w:rFonts w:hint="eastAsia"/>
        </w:rPr>
        <w:t>の</w:t>
      </w:r>
      <w:r w:rsidR="00F327FE">
        <w:rPr>
          <w:rFonts w:hint="eastAsia"/>
        </w:rPr>
        <w:t>検討</w:t>
      </w:r>
      <w:r w:rsidR="00F520ED">
        <w:rPr>
          <w:rFonts w:hint="eastAsia"/>
        </w:rPr>
        <w:t>が</w:t>
      </w:r>
      <w:r w:rsidR="00F327FE">
        <w:rPr>
          <w:rFonts w:hint="eastAsia"/>
        </w:rPr>
        <w:t>必要</w:t>
      </w:r>
      <w:r w:rsidR="00F520ED">
        <w:rPr>
          <w:rFonts w:hint="eastAsia"/>
        </w:rPr>
        <w:t>で</w:t>
      </w:r>
      <w:r w:rsidR="00F327FE">
        <w:rPr>
          <w:rFonts w:hint="eastAsia"/>
        </w:rPr>
        <w:t>す</w:t>
      </w:r>
      <w:r w:rsidR="00F327FE" w:rsidRPr="00773238">
        <w:rPr>
          <w:rFonts w:hint="eastAsia"/>
        </w:rPr>
        <w:t>。</w:t>
      </w:r>
    </w:p>
    <w:p w:rsidR="00F520ED" w:rsidRPr="00F520ED" w:rsidRDefault="00F520ED" w:rsidP="0029252F">
      <w:pPr>
        <w:ind w:left="480" w:rightChars="0" w:right="-1" w:hangingChars="100" w:hanging="240"/>
      </w:pPr>
    </w:p>
    <w:p w:rsidR="00F327FE" w:rsidRPr="00F52B93" w:rsidRDefault="00AD7E23" w:rsidP="0029252F">
      <w:pPr>
        <w:ind w:leftChars="0" w:left="0" w:rightChars="0" w:right="-1" w:firstLineChars="0" w:firstLine="0"/>
        <w:rPr>
          <w:b/>
          <w:szCs w:val="24"/>
        </w:rPr>
      </w:pPr>
      <w:r>
        <w:rPr>
          <w:rFonts w:hint="eastAsia"/>
          <w:b/>
          <w:szCs w:val="24"/>
          <w:u w:val="single"/>
        </w:rPr>
        <w:t>３）</w:t>
      </w:r>
      <w:r w:rsidR="00F327FE" w:rsidRPr="00F52B93">
        <w:rPr>
          <w:rFonts w:hint="eastAsia"/>
          <w:b/>
          <w:szCs w:val="24"/>
          <w:u w:val="single"/>
        </w:rPr>
        <w:t>計画期間について</w:t>
      </w:r>
      <w:r w:rsidR="00F327FE" w:rsidRPr="00F52B93">
        <w:rPr>
          <w:rFonts w:hint="eastAsia"/>
          <w:b/>
          <w:szCs w:val="24"/>
        </w:rPr>
        <w:t xml:space="preserve">　　</w:t>
      </w:r>
    </w:p>
    <w:p w:rsidR="00514692" w:rsidRPr="00F52B93" w:rsidRDefault="0039283C" w:rsidP="0029252F">
      <w:pPr>
        <w:ind w:left="480" w:rightChars="0" w:right="-1" w:hangingChars="100" w:hanging="240"/>
        <w:rPr>
          <w:b/>
        </w:rPr>
      </w:pPr>
      <w:r w:rsidRPr="00F52B93">
        <w:rPr>
          <w:rFonts w:hint="eastAsia"/>
          <w:szCs w:val="24"/>
        </w:rPr>
        <w:t>○</w:t>
      </w:r>
      <w:r w:rsidR="00B75485" w:rsidRPr="00F52B93">
        <w:rPr>
          <w:rFonts w:hint="eastAsia"/>
          <w:szCs w:val="24"/>
        </w:rPr>
        <w:t>計画期間は</w:t>
      </w:r>
      <w:r w:rsidR="00F52B93" w:rsidRPr="00F52B93">
        <w:rPr>
          <w:rFonts w:hint="eastAsia"/>
          <w:szCs w:val="24"/>
        </w:rPr>
        <w:t>、</w:t>
      </w:r>
      <w:r w:rsidR="00BA13DF">
        <w:rPr>
          <w:rFonts w:hint="eastAsia"/>
          <w:szCs w:val="24"/>
        </w:rPr>
        <w:t>これまでの10年間の取組みと耐震化の現状を踏まえると</w:t>
      </w:r>
      <w:r w:rsidR="00B75485" w:rsidRPr="00F52B93">
        <w:rPr>
          <w:rFonts w:hint="eastAsia"/>
          <w:szCs w:val="24"/>
        </w:rPr>
        <w:t>、</w:t>
      </w:r>
      <w:r w:rsidR="00F327FE" w:rsidRPr="00F52B93">
        <w:rPr>
          <w:szCs w:val="24"/>
        </w:rPr>
        <w:t>平成2</w:t>
      </w:r>
      <w:r w:rsidR="00F327FE" w:rsidRPr="00F52B93">
        <w:rPr>
          <w:rFonts w:hint="eastAsia"/>
          <w:szCs w:val="24"/>
        </w:rPr>
        <w:t>8年度～平成37年度</w:t>
      </w:r>
      <w:r w:rsidR="00B75485" w:rsidRPr="00F52B93">
        <w:rPr>
          <w:rFonts w:hint="eastAsia"/>
          <w:szCs w:val="24"/>
        </w:rPr>
        <w:t>までの</w:t>
      </w:r>
      <w:r w:rsidR="00F327FE" w:rsidRPr="00F52B93">
        <w:rPr>
          <w:rFonts w:hint="eastAsia"/>
        </w:rPr>
        <w:t>10年間</w:t>
      </w:r>
      <w:r w:rsidR="00BA13DF">
        <w:rPr>
          <w:rFonts w:hint="eastAsia"/>
        </w:rPr>
        <w:t>とし、今後</w:t>
      </w:r>
      <w:r w:rsidR="00B75485" w:rsidRPr="00F52B93">
        <w:rPr>
          <w:rFonts w:hint="eastAsia"/>
        </w:rPr>
        <w:t>、</w:t>
      </w:r>
      <w:r w:rsidR="00F327FE" w:rsidRPr="00F52B93">
        <w:rPr>
          <w:rFonts w:hint="eastAsia"/>
        </w:rPr>
        <w:t>達成状況や社会経済情勢の変化、関連する計画との整合性などから、概ね5年を基本として、計画の見直しを検討する必要があります。</w:t>
      </w:r>
    </w:p>
    <w:p w:rsidR="00660767" w:rsidRPr="00BA13DF" w:rsidRDefault="00660767" w:rsidP="0029252F">
      <w:pPr>
        <w:spacing w:beforeLines="50" w:before="173"/>
        <w:ind w:rightChars="0" w:right="-1"/>
      </w:pPr>
    </w:p>
    <w:p w:rsidR="006164B8" w:rsidRDefault="00AD7E23" w:rsidP="0029252F">
      <w:pPr>
        <w:spacing w:beforeLines="50" w:before="173"/>
        <w:ind w:leftChars="0" w:left="0" w:rightChars="0" w:right="-1" w:firstLineChars="0" w:firstLine="0"/>
        <w:rPr>
          <w:b/>
          <w:szCs w:val="24"/>
        </w:rPr>
      </w:pPr>
      <w:r>
        <w:rPr>
          <w:rFonts w:hint="eastAsia"/>
          <w:b/>
          <w:szCs w:val="24"/>
          <w:u w:val="single"/>
        </w:rPr>
        <w:t>４</w:t>
      </w:r>
      <w:r w:rsidR="006164B8" w:rsidRPr="006164B8">
        <w:rPr>
          <w:rFonts w:hint="eastAsia"/>
          <w:b/>
          <w:szCs w:val="24"/>
          <w:u w:val="single"/>
        </w:rPr>
        <w:t>．目標について</w:t>
      </w:r>
      <w:r w:rsidR="006164B8" w:rsidRPr="006164B8">
        <w:rPr>
          <w:rFonts w:hint="eastAsia"/>
          <w:b/>
          <w:szCs w:val="24"/>
        </w:rPr>
        <w:t xml:space="preserve">　</w:t>
      </w:r>
    </w:p>
    <w:p w:rsidR="00B11C9E" w:rsidRPr="00806721" w:rsidRDefault="00806721" w:rsidP="0029252F">
      <w:pPr>
        <w:ind w:leftChars="0" w:left="0" w:rightChars="0" w:right="-1" w:firstLineChars="0" w:firstLine="0"/>
        <w:rPr>
          <w:b/>
        </w:rPr>
      </w:pPr>
      <w:r>
        <w:rPr>
          <w:rFonts w:hint="eastAsia"/>
          <w:b/>
        </w:rPr>
        <w:t>１）</w:t>
      </w:r>
      <w:r w:rsidR="00B11C9E" w:rsidRPr="00806721">
        <w:rPr>
          <w:rFonts w:hint="eastAsia"/>
          <w:b/>
        </w:rPr>
        <w:t>府民みんなでめざそう値</w:t>
      </w:r>
    </w:p>
    <w:p w:rsidR="00BA13DF" w:rsidRDefault="00BA13DF" w:rsidP="0029252F">
      <w:pPr>
        <w:ind w:leftChars="200" w:left="480" w:rightChars="0" w:right="-1" w:firstLineChars="0" w:firstLine="0"/>
      </w:pPr>
      <w:r w:rsidRPr="00BA13DF">
        <w:rPr>
          <w:rFonts w:hint="eastAsia"/>
        </w:rPr>
        <w:t>府民の安全・安心な生活の基盤となる住宅・建築物の耐震化を府民一丸となって進めていくため、新築や建替え、耐震改修、除却など、さまざまな手法により、府民みんなで目指すべき目標として</w:t>
      </w:r>
    </w:p>
    <w:p w:rsidR="00B178DF" w:rsidRDefault="00BA13DF" w:rsidP="0029252F">
      <w:pPr>
        <w:ind w:leftChars="200" w:left="840" w:rightChars="0" w:right="0" w:hangingChars="150" w:hanging="360"/>
      </w:pPr>
      <w:r>
        <w:rPr>
          <w:rFonts w:hint="eastAsia"/>
        </w:rPr>
        <w:t>(1)</w:t>
      </w:r>
      <w:r w:rsidR="00927435">
        <w:t>住宅</w:t>
      </w:r>
      <w:r w:rsidR="006164B8">
        <w:rPr>
          <w:rFonts w:hint="eastAsia"/>
        </w:rPr>
        <w:t>について</w:t>
      </w:r>
      <w:r w:rsidR="000349E0">
        <w:rPr>
          <w:rFonts w:hint="eastAsia"/>
        </w:rPr>
        <w:t>は</w:t>
      </w:r>
      <w:r w:rsidR="006164B8">
        <w:rPr>
          <w:rFonts w:hint="eastAsia"/>
        </w:rPr>
        <w:t>、</w:t>
      </w:r>
      <w:r w:rsidR="00B11C9E">
        <w:rPr>
          <w:rFonts w:hint="eastAsia"/>
        </w:rPr>
        <w:t>現状</w:t>
      </w:r>
      <w:r w:rsidR="006164B8">
        <w:rPr>
          <w:rFonts w:hint="eastAsia"/>
        </w:rPr>
        <w:t>の耐震化率や</w:t>
      </w:r>
      <w:r w:rsidR="00B11C9E">
        <w:rPr>
          <w:rFonts w:hint="eastAsia"/>
        </w:rPr>
        <w:t>現在の</w:t>
      </w:r>
      <w:r w:rsidR="006164B8">
        <w:rPr>
          <w:rFonts w:hint="eastAsia"/>
        </w:rPr>
        <w:t>経済状況</w:t>
      </w:r>
      <w:r w:rsidR="00B11C9E">
        <w:rPr>
          <w:rFonts w:hint="eastAsia"/>
        </w:rPr>
        <w:t>などから、</w:t>
      </w:r>
      <w:r w:rsidR="00B11C9E" w:rsidRPr="00B11C9E">
        <w:rPr>
          <w:rFonts w:hint="eastAsia"/>
          <w:u w:val="single"/>
        </w:rPr>
        <w:t>平成</w:t>
      </w:r>
      <w:r w:rsidR="0029252F">
        <w:rPr>
          <w:rFonts w:hint="eastAsia"/>
          <w:u w:val="single"/>
        </w:rPr>
        <w:t>37</w:t>
      </w:r>
      <w:r w:rsidR="00B11C9E" w:rsidRPr="00B11C9E">
        <w:rPr>
          <w:rFonts w:hint="eastAsia"/>
          <w:u w:val="single"/>
        </w:rPr>
        <w:t>年まで</w:t>
      </w:r>
      <w:r w:rsidR="00B11C9E">
        <w:rPr>
          <w:rFonts w:hint="eastAsia"/>
          <w:u w:val="single"/>
        </w:rPr>
        <w:t>に</w:t>
      </w:r>
      <w:r w:rsidR="0029252F">
        <w:rPr>
          <w:rFonts w:hint="eastAsia"/>
          <w:u w:val="single"/>
        </w:rPr>
        <w:t>耐震化率</w:t>
      </w:r>
      <w:r w:rsidR="00B11C9E" w:rsidRPr="00B11C9E">
        <w:rPr>
          <w:rFonts w:hint="eastAsia"/>
          <w:u w:val="single"/>
        </w:rPr>
        <w:t>○○％</w:t>
      </w:r>
      <w:r w:rsidR="000349E0" w:rsidRPr="000349E0">
        <w:rPr>
          <w:rFonts w:hint="eastAsia"/>
        </w:rPr>
        <w:t>に設定すること</w:t>
      </w:r>
      <w:r w:rsidR="00B11C9E" w:rsidRPr="000349E0">
        <w:rPr>
          <w:rFonts w:hint="eastAsia"/>
        </w:rPr>
        <w:t>が</w:t>
      </w:r>
      <w:r w:rsidR="000349E0">
        <w:rPr>
          <w:rFonts w:hint="eastAsia"/>
        </w:rPr>
        <w:t>適当です</w:t>
      </w:r>
      <w:r w:rsidR="00B11C9E">
        <w:rPr>
          <w:rFonts w:hint="eastAsia"/>
        </w:rPr>
        <w:t>。</w:t>
      </w:r>
    </w:p>
    <w:p w:rsidR="00B11C9E" w:rsidRDefault="00B11C9E" w:rsidP="0029252F">
      <w:pPr>
        <w:ind w:leftChars="50" w:left="840" w:rightChars="0" w:right="0" w:hangingChars="300" w:hanging="720"/>
      </w:pPr>
      <w:r>
        <w:rPr>
          <w:rFonts w:hint="eastAsia"/>
        </w:rPr>
        <w:t xml:space="preserve">　　</w:t>
      </w:r>
      <w:r w:rsidR="00BA13DF">
        <w:rPr>
          <w:rFonts w:hint="eastAsia"/>
        </w:rPr>
        <w:t>(2)</w:t>
      </w:r>
      <w:r w:rsidRPr="004D744D">
        <w:rPr>
          <w:rFonts w:hint="eastAsia"/>
          <w:spacing w:val="-4"/>
        </w:rPr>
        <w:t>多数の者が利用する建築物について</w:t>
      </w:r>
      <w:r w:rsidR="000349E0" w:rsidRPr="004D744D">
        <w:rPr>
          <w:rFonts w:hint="eastAsia"/>
          <w:spacing w:val="-4"/>
        </w:rPr>
        <w:t>は</w:t>
      </w:r>
      <w:r w:rsidRPr="004D744D">
        <w:rPr>
          <w:rFonts w:hint="eastAsia"/>
          <w:spacing w:val="-4"/>
        </w:rPr>
        <w:t>、</w:t>
      </w:r>
      <w:r w:rsidR="00BA13DF" w:rsidRPr="004D744D">
        <w:rPr>
          <w:rFonts w:hint="eastAsia"/>
          <w:spacing w:val="-4"/>
        </w:rPr>
        <w:t>現在で約90％という</w:t>
      </w:r>
      <w:r w:rsidR="00C7652B" w:rsidRPr="004D744D">
        <w:rPr>
          <w:rFonts w:hint="eastAsia"/>
          <w:spacing w:val="-4"/>
        </w:rPr>
        <w:t>達成</w:t>
      </w:r>
      <w:r w:rsidR="00BA13DF" w:rsidRPr="004D744D">
        <w:rPr>
          <w:rFonts w:hint="eastAsia"/>
          <w:spacing w:val="-4"/>
        </w:rPr>
        <w:t>状況と</w:t>
      </w:r>
      <w:r w:rsidRPr="004D744D">
        <w:rPr>
          <w:rFonts w:hint="eastAsia"/>
          <w:spacing w:val="-4"/>
        </w:rPr>
        <w:t>公共性の高い建築物であ</w:t>
      </w:r>
      <w:r w:rsidR="00C7652B" w:rsidRPr="004D744D">
        <w:rPr>
          <w:rFonts w:hint="eastAsia"/>
          <w:spacing w:val="-4"/>
        </w:rPr>
        <w:t>ることから</w:t>
      </w:r>
      <w:r w:rsidRPr="004D744D">
        <w:rPr>
          <w:rFonts w:hint="eastAsia"/>
          <w:spacing w:val="-4"/>
        </w:rPr>
        <w:t>、</w:t>
      </w:r>
      <w:r w:rsidRPr="004D744D">
        <w:rPr>
          <w:rFonts w:hint="eastAsia"/>
          <w:spacing w:val="-4"/>
          <w:u w:val="single"/>
        </w:rPr>
        <w:t>平成32年までに</w:t>
      </w:r>
      <w:r w:rsidR="00BA13DF" w:rsidRPr="004D744D">
        <w:rPr>
          <w:rFonts w:hint="eastAsia"/>
          <w:spacing w:val="-4"/>
          <w:u w:val="single"/>
        </w:rPr>
        <w:t>耐震化率</w:t>
      </w:r>
      <w:r w:rsidRPr="004D744D">
        <w:rPr>
          <w:rFonts w:hint="eastAsia"/>
          <w:spacing w:val="-4"/>
          <w:u w:val="single"/>
        </w:rPr>
        <w:t>95％</w:t>
      </w:r>
      <w:r w:rsidR="000349E0" w:rsidRPr="004D744D">
        <w:rPr>
          <w:rFonts w:hint="eastAsia"/>
          <w:spacing w:val="-4"/>
        </w:rPr>
        <w:t>に設定することが適当です。</w:t>
      </w:r>
      <w:r w:rsidRPr="004D744D">
        <w:rPr>
          <w:spacing w:val="-4"/>
        </w:rPr>
        <w:t>ただし、進捗状況を踏まえ概ね5</w:t>
      </w:r>
      <w:r w:rsidR="00F520ED" w:rsidRPr="004D744D">
        <w:rPr>
          <w:spacing w:val="-4"/>
        </w:rPr>
        <w:t>年後に新たな目標</w:t>
      </w:r>
      <w:r w:rsidR="00F520ED" w:rsidRPr="004D744D">
        <w:rPr>
          <w:rFonts w:hint="eastAsia"/>
          <w:spacing w:val="-4"/>
        </w:rPr>
        <w:t>の</w:t>
      </w:r>
      <w:r w:rsidRPr="004D744D">
        <w:rPr>
          <w:spacing w:val="-4"/>
        </w:rPr>
        <w:t>設定</w:t>
      </w:r>
      <w:r w:rsidR="00F520ED" w:rsidRPr="004D744D">
        <w:rPr>
          <w:rFonts w:hint="eastAsia"/>
          <w:spacing w:val="-4"/>
        </w:rPr>
        <w:t>が</w:t>
      </w:r>
      <w:r w:rsidRPr="004D744D">
        <w:rPr>
          <w:rFonts w:hint="eastAsia"/>
          <w:spacing w:val="-4"/>
        </w:rPr>
        <w:t>必要</w:t>
      </w:r>
      <w:r w:rsidR="00F520ED" w:rsidRPr="004D744D">
        <w:rPr>
          <w:rFonts w:hint="eastAsia"/>
          <w:spacing w:val="-4"/>
        </w:rPr>
        <w:t>で</w:t>
      </w:r>
      <w:r w:rsidRPr="004D744D">
        <w:rPr>
          <w:rFonts w:hint="eastAsia"/>
          <w:spacing w:val="-4"/>
        </w:rPr>
        <w:t>す</w:t>
      </w:r>
      <w:r w:rsidRPr="004D744D">
        <w:rPr>
          <w:spacing w:val="-4"/>
        </w:rPr>
        <w:t>。</w:t>
      </w:r>
    </w:p>
    <w:p w:rsidR="000349E0" w:rsidRDefault="000349E0" w:rsidP="0029252F">
      <w:pPr>
        <w:ind w:leftChars="0" w:left="600" w:rightChars="0" w:right="-1" w:hangingChars="250" w:hanging="600"/>
      </w:pPr>
    </w:p>
    <w:p w:rsidR="00B11C9E" w:rsidRDefault="00806721" w:rsidP="0029252F">
      <w:pPr>
        <w:ind w:leftChars="0" w:left="600" w:rightChars="0" w:right="-1" w:hangingChars="250" w:hanging="600"/>
        <w:rPr>
          <w:b/>
        </w:rPr>
      </w:pPr>
      <w:r>
        <w:rPr>
          <w:rFonts w:hint="eastAsia"/>
          <w:b/>
        </w:rPr>
        <w:t>２）</w:t>
      </w:r>
      <w:r w:rsidR="00B11C9E" w:rsidRPr="00806721">
        <w:rPr>
          <w:rFonts w:hint="eastAsia"/>
          <w:b/>
        </w:rPr>
        <w:t>具体的な目標</w:t>
      </w:r>
    </w:p>
    <w:p w:rsidR="00806721" w:rsidRPr="00233CF3" w:rsidRDefault="00AD7E23" w:rsidP="0029252F">
      <w:pPr>
        <w:ind w:leftChars="0" w:left="600" w:rightChars="0" w:right="-1" w:hangingChars="250" w:hanging="600"/>
        <w:rPr>
          <w:b/>
        </w:rPr>
      </w:pPr>
      <w:r>
        <w:rPr>
          <w:rFonts w:hint="eastAsia"/>
          <w:b/>
        </w:rPr>
        <w:t>（１）</w:t>
      </w:r>
      <w:r w:rsidR="00806721" w:rsidRPr="00233CF3">
        <w:rPr>
          <w:rFonts w:hint="eastAsia"/>
          <w:b/>
        </w:rPr>
        <w:t>木造住宅</w:t>
      </w:r>
    </w:p>
    <w:p w:rsidR="00B11C9E" w:rsidRDefault="00B11C9E" w:rsidP="0029252F">
      <w:pPr>
        <w:ind w:leftChars="0" w:left="600" w:rightChars="0" w:right="-1" w:hangingChars="250" w:hanging="600"/>
      </w:pPr>
      <w:r>
        <w:rPr>
          <w:rFonts w:hint="eastAsia"/>
        </w:rPr>
        <w:t xml:space="preserve">　　○</w:t>
      </w:r>
      <w:r w:rsidR="000349E0">
        <w:rPr>
          <w:rFonts w:hint="eastAsia"/>
        </w:rPr>
        <w:t>本当に危険な住宅を減らすため、対象とする戸数等を設定したうえで、</w:t>
      </w:r>
      <w:r w:rsidR="000349E0" w:rsidRPr="000349E0">
        <w:t>確実な普及啓発を行</w:t>
      </w:r>
      <w:r w:rsidR="000349E0">
        <w:rPr>
          <w:rFonts w:hint="eastAsia"/>
        </w:rPr>
        <w:t>い、</w:t>
      </w:r>
      <w:r w:rsidR="000349E0" w:rsidRPr="000349E0">
        <w:t>耐震化</w:t>
      </w:r>
      <w:r w:rsidR="000349E0">
        <w:rPr>
          <w:rFonts w:hint="eastAsia"/>
        </w:rPr>
        <w:t>を</w:t>
      </w:r>
      <w:r w:rsidR="000349E0" w:rsidRPr="000349E0">
        <w:t>促進する</w:t>
      </w:r>
      <w:r w:rsidR="000349E0">
        <w:rPr>
          <w:rFonts w:hint="eastAsia"/>
        </w:rPr>
        <w:t>必要があります</w:t>
      </w:r>
      <w:r w:rsidR="000349E0" w:rsidRPr="000349E0">
        <w:t>。</w:t>
      </w:r>
    </w:p>
    <w:p w:rsidR="00B70535" w:rsidRDefault="00B70535" w:rsidP="0029252F">
      <w:pPr>
        <w:ind w:leftChars="0" w:left="600" w:rightChars="0" w:right="-1" w:hangingChars="250" w:hanging="600"/>
      </w:pPr>
    </w:p>
    <w:p w:rsidR="000349E0" w:rsidRDefault="000349E0" w:rsidP="0029252F">
      <w:pPr>
        <w:ind w:leftChars="0" w:left="600" w:rightChars="0" w:right="-1" w:hangingChars="250" w:hanging="600"/>
      </w:pPr>
      <w:r>
        <w:rPr>
          <w:rFonts w:hint="eastAsia"/>
        </w:rPr>
        <w:t xml:space="preserve">　　○</w:t>
      </w:r>
      <w:r w:rsidRPr="00773238">
        <w:rPr>
          <w:rFonts w:hint="eastAsia"/>
        </w:rPr>
        <w:t>大規模開発団地や密集市街地など耐震性の低い住宅が集中する地区をモデルに選定して様々な取組みを実施し、その成果を他へ広げる</w:t>
      </w:r>
      <w:r>
        <w:rPr>
          <w:rFonts w:hint="eastAsia"/>
        </w:rPr>
        <w:t>など効果的な取組みが必要です。</w:t>
      </w:r>
    </w:p>
    <w:p w:rsidR="00B430D5" w:rsidRPr="007821F3" w:rsidRDefault="00B430D5" w:rsidP="0029252F">
      <w:pPr>
        <w:ind w:leftChars="0" w:left="600" w:rightChars="0" w:right="-1" w:hangingChars="250" w:hanging="600"/>
      </w:pPr>
    </w:p>
    <w:p w:rsidR="00806721" w:rsidRPr="00233CF3" w:rsidRDefault="00AD7E23" w:rsidP="0029252F">
      <w:pPr>
        <w:ind w:leftChars="0" w:left="600" w:rightChars="0" w:right="-1" w:hangingChars="250" w:hanging="600"/>
        <w:rPr>
          <w:b/>
        </w:rPr>
      </w:pPr>
      <w:r>
        <w:rPr>
          <w:rFonts w:hint="eastAsia"/>
          <w:b/>
        </w:rPr>
        <w:t>（２）</w:t>
      </w:r>
      <w:r w:rsidR="00806721" w:rsidRPr="00233CF3">
        <w:rPr>
          <w:rFonts w:hint="eastAsia"/>
          <w:b/>
        </w:rPr>
        <w:t>多数の者が利用する建築物</w:t>
      </w:r>
    </w:p>
    <w:p w:rsidR="000349E0" w:rsidRDefault="000349E0" w:rsidP="0029252F">
      <w:pPr>
        <w:ind w:leftChars="0" w:left="600" w:rightChars="0" w:right="-1" w:hangingChars="250" w:hanging="600"/>
      </w:pPr>
      <w:r>
        <w:rPr>
          <w:rFonts w:hint="eastAsia"/>
        </w:rPr>
        <w:t xml:space="preserve">　　○</w:t>
      </w:r>
      <w:r w:rsidR="0043550B">
        <w:rPr>
          <w:rFonts w:hint="eastAsia"/>
        </w:rPr>
        <w:t>対象とする</w:t>
      </w:r>
      <w:r w:rsidR="007821F3">
        <w:rPr>
          <w:rFonts w:hint="eastAsia"/>
        </w:rPr>
        <w:t>棟</w:t>
      </w:r>
      <w:r w:rsidR="0043550B">
        <w:rPr>
          <w:rFonts w:hint="eastAsia"/>
        </w:rPr>
        <w:t>数等を設定したうえで、確実な普及啓発を行う必要があります。</w:t>
      </w:r>
    </w:p>
    <w:p w:rsidR="0043550B" w:rsidRDefault="0043550B" w:rsidP="0029252F">
      <w:pPr>
        <w:ind w:leftChars="0" w:left="600" w:rightChars="0" w:right="-1" w:hangingChars="250" w:hanging="600"/>
      </w:pPr>
      <w:r>
        <w:rPr>
          <w:rFonts w:hint="eastAsia"/>
        </w:rPr>
        <w:t xml:space="preserve">　　○</w:t>
      </w:r>
      <w:r w:rsidRPr="00A22A18">
        <w:rPr>
          <w:rFonts w:hint="eastAsia"/>
        </w:rPr>
        <w:t>耐震診断が義務となる大規模な建築</w:t>
      </w:r>
      <w:r w:rsidRPr="000C16E0">
        <w:rPr>
          <w:rFonts w:hint="eastAsia"/>
          <w:color w:val="000000" w:themeColor="text1"/>
        </w:rPr>
        <w:t>物のなかで、病院や学校など特</w:t>
      </w:r>
      <w:r w:rsidRPr="00017ECE">
        <w:rPr>
          <w:rFonts w:hint="eastAsia"/>
        </w:rPr>
        <w:t>に公共性の高いものを優先して耐震化を促進する</w:t>
      </w:r>
      <w:r>
        <w:rPr>
          <w:rFonts w:hint="eastAsia"/>
        </w:rPr>
        <w:t>必要があります</w:t>
      </w:r>
      <w:r w:rsidRPr="00017ECE">
        <w:rPr>
          <w:rFonts w:hint="eastAsia"/>
        </w:rPr>
        <w:t>。</w:t>
      </w:r>
    </w:p>
    <w:p w:rsidR="003A2FD3" w:rsidRDefault="003A2FD3" w:rsidP="0029252F">
      <w:pPr>
        <w:ind w:leftChars="0" w:left="600" w:rightChars="0" w:right="-1" w:hangingChars="250" w:hanging="600"/>
      </w:pPr>
    </w:p>
    <w:p w:rsidR="00806721" w:rsidRPr="00233CF3" w:rsidRDefault="00AD7E23" w:rsidP="0029252F">
      <w:pPr>
        <w:ind w:leftChars="0" w:left="0" w:rightChars="0" w:right="-1" w:firstLineChars="0" w:firstLine="0"/>
        <w:rPr>
          <w:b/>
        </w:rPr>
      </w:pPr>
      <w:r>
        <w:rPr>
          <w:rFonts w:hint="eastAsia"/>
          <w:b/>
        </w:rPr>
        <w:t>（３）</w:t>
      </w:r>
      <w:r w:rsidR="00806721" w:rsidRPr="00233CF3">
        <w:rPr>
          <w:rFonts w:hint="eastAsia"/>
          <w:b/>
        </w:rPr>
        <w:t>広域緊急交通路沿道建築物</w:t>
      </w:r>
    </w:p>
    <w:p w:rsidR="0043550B" w:rsidRDefault="0043550B" w:rsidP="0029252F">
      <w:pPr>
        <w:ind w:leftChars="0" w:left="600" w:rightChars="0" w:right="-1" w:hangingChars="250" w:hanging="600"/>
      </w:pPr>
      <w:r>
        <w:rPr>
          <w:rFonts w:hint="eastAsia"/>
        </w:rPr>
        <w:t xml:space="preserve">　　○</w:t>
      </w:r>
      <w:r w:rsidR="00806721" w:rsidRPr="00436142">
        <w:rPr>
          <w:rFonts w:hint="eastAsia"/>
        </w:rPr>
        <w:t>災害時の道路機能を確保するため、今後、耐震診断の結果により耐震性が不足すると報告を受けた全ての建築物を対象に確実な普及啓発を行う</w:t>
      </w:r>
      <w:r w:rsidR="00806721">
        <w:rPr>
          <w:rFonts w:hint="eastAsia"/>
        </w:rPr>
        <w:t>必要があります</w:t>
      </w:r>
      <w:r w:rsidR="00806721" w:rsidRPr="00436142">
        <w:rPr>
          <w:rFonts w:hint="eastAsia"/>
        </w:rPr>
        <w:t>。</w:t>
      </w:r>
    </w:p>
    <w:p w:rsidR="00806721" w:rsidRDefault="00806721" w:rsidP="0029252F">
      <w:pPr>
        <w:ind w:leftChars="0" w:left="600" w:rightChars="0" w:right="-1" w:hangingChars="250" w:hanging="600"/>
      </w:pPr>
      <w:r>
        <w:rPr>
          <w:rFonts w:hint="eastAsia"/>
        </w:rPr>
        <w:t xml:space="preserve">　　○</w:t>
      </w:r>
      <w:r w:rsidRPr="00436142">
        <w:rPr>
          <w:rFonts w:hint="eastAsia"/>
        </w:rPr>
        <w:t>耐震性が低いものや建物の集積状況から道路を封鎖する危険性の高い建築物を優先して耐震化を促進する</w:t>
      </w:r>
      <w:r>
        <w:rPr>
          <w:rFonts w:hint="eastAsia"/>
        </w:rPr>
        <w:t>必要があります</w:t>
      </w:r>
      <w:r w:rsidRPr="00436142">
        <w:rPr>
          <w:rFonts w:hint="eastAsia"/>
        </w:rPr>
        <w:t>。</w:t>
      </w:r>
    </w:p>
    <w:p w:rsidR="00806721" w:rsidRDefault="00806721" w:rsidP="00B11C9E">
      <w:pPr>
        <w:ind w:leftChars="0" w:left="600" w:hangingChars="250" w:hanging="600"/>
      </w:pPr>
    </w:p>
    <w:p w:rsidR="00806721" w:rsidRDefault="00AD7E23" w:rsidP="00B11C9E">
      <w:pPr>
        <w:ind w:leftChars="0" w:left="600" w:hangingChars="250" w:hanging="600"/>
        <w:rPr>
          <w:b/>
          <w:szCs w:val="24"/>
        </w:rPr>
      </w:pPr>
      <w:r>
        <w:rPr>
          <w:rFonts w:hint="eastAsia"/>
          <w:b/>
          <w:szCs w:val="24"/>
          <w:u w:val="single"/>
        </w:rPr>
        <w:t>５</w:t>
      </w:r>
      <w:r w:rsidR="00806721" w:rsidRPr="006164B8">
        <w:rPr>
          <w:rFonts w:hint="eastAsia"/>
          <w:b/>
          <w:szCs w:val="24"/>
          <w:u w:val="single"/>
        </w:rPr>
        <w:t>．</w:t>
      </w:r>
      <w:r w:rsidR="00806721">
        <w:rPr>
          <w:rFonts w:hint="eastAsia"/>
          <w:b/>
          <w:szCs w:val="24"/>
          <w:u w:val="single"/>
        </w:rPr>
        <w:t>目標達成のための具体的な取組み</w:t>
      </w:r>
      <w:r w:rsidR="00806721" w:rsidRPr="006164B8">
        <w:rPr>
          <w:rFonts w:hint="eastAsia"/>
          <w:b/>
          <w:szCs w:val="24"/>
          <w:u w:val="single"/>
        </w:rPr>
        <w:t>について</w:t>
      </w:r>
      <w:r w:rsidR="00806721" w:rsidRPr="006164B8">
        <w:rPr>
          <w:rFonts w:hint="eastAsia"/>
          <w:b/>
          <w:szCs w:val="24"/>
        </w:rPr>
        <w:t xml:space="preserve">　</w:t>
      </w:r>
    </w:p>
    <w:p w:rsidR="00806721" w:rsidRDefault="00AD7E23" w:rsidP="00806721">
      <w:pPr>
        <w:ind w:leftChars="0" w:left="600" w:hangingChars="250" w:hanging="600"/>
        <w:rPr>
          <w:b/>
        </w:rPr>
      </w:pPr>
      <w:r>
        <w:rPr>
          <w:rFonts w:hint="eastAsia"/>
          <w:b/>
        </w:rPr>
        <w:t>１）</w:t>
      </w:r>
      <w:r w:rsidR="00806721" w:rsidRPr="00233CF3">
        <w:rPr>
          <w:rFonts w:hint="eastAsia"/>
          <w:b/>
        </w:rPr>
        <w:t>木造住宅</w:t>
      </w:r>
    </w:p>
    <w:p w:rsidR="00233CF3" w:rsidRPr="00233CF3" w:rsidRDefault="00AD7E23" w:rsidP="00806721">
      <w:pPr>
        <w:ind w:leftChars="0" w:left="600" w:hangingChars="250" w:hanging="600"/>
        <w:rPr>
          <w:b/>
        </w:rPr>
      </w:pPr>
      <w:r>
        <w:rPr>
          <w:rFonts w:hint="eastAsia"/>
          <w:b/>
        </w:rPr>
        <w:t>（</w:t>
      </w:r>
      <w:r w:rsidR="00233CF3">
        <w:rPr>
          <w:rFonts w:hint="eastAsia"/>
          <w:b/>
        </w:rPr>
        <w:t>1)普及啓発</w:t>
      </w:r>
    </w:p>
    <w:p w:rsidR="00806721" w:rsidRDefault="00806721" w:rsidP="00806721">
      <w:pPr>
        <w:ind w:leftChars="150" w:left="600" w:rightChars="0" w:right="0" w:hangingChars="100" w:hanging="240"/>
      </w:pPr>
      <w:r>
        <w:rPr>
          <w:rFonts w:hint="eastAsia"/>
        </w:rPr>
        <w:t>○</w:t>
      </w:r>
      <w:r w:rsidRPr="00806721">
        <w:rPr>
          <w:rFonts w:hint="eastAsia"/>
        </w:rPr>
        <w:t>これまでの取組みの中で効果が高い個別訪問やダイレクトメールなどの取組み</w:t>
      </w:r>
      <w:r>
        <w:rPr>
          <w:rFonts w:hint="eastAsia"/>
        </w:rPr>
        <w:t>により</w:t>
      </w:r>
      <w:r w:rsidR="00B430D5">
        <w:rPr>
          <w:rFonts w:hint="eastAsia"/>
        </w:rPr>
        <w:t>、</w:t>
      </w:r>
      <w:r>
        <w:rPr>
          <w:rFonts w:hint="eastAsia"/>
        </w:rPr>
        <w:t>確実な普及啓発</w:t>
      </w:r>
      <w:r w:rsidR="00B430D5">
        <w:rPr>
          <w:rFonts w:hint="eastAsia"/>
        </w:rPr>
        <w:t>が必要です</w:t>
      </w:r>
      <w:r w:rsidR="00B430D5" w:rsidRPr="00436142">
        <w:rPr>
          <w:rFonts w:hint="eastAsia"/>
        </w:rPr>
        <w:t>。</w:t>
      </w:r>
    </w:p>
    <w:p w:rsidR="00233CF3" w:rsidRDefault="00233CF3" w:rsidP="00806721">
      <w:pPr>
        <w:ind w:leftChars="150" w:left="600" w:rightChars="0" w:right="0" w:hangingChars="100" w:hanging="240"/>
      </w:pPr>
    </w:p>
    <w:p w:rsidR="00233CF3" w:rsidRPr="00233CF3" w:rsidRDefault="00AD7E23" w:rsidP="00233CF3">
      <w:pPr>
        <w:ind w:leftChars="0" w:left="0" w:rightChars="0" w:right="0" w:firstLineChars="0" w:firstLine="0"/>
        <w:rPr>
          <w:b/>
        </w:rPr>
      </w:pPr>
      <w:r>
        <w:rPr>
          <w:rFonts w:hint="eastAsia"/>
          <w:b/>
        </w:rPr>
        <w:t>（</w:t>
      </w:r>
      <w:r w:rsidR="00233CF3" w:rsidRPr="00233CF3">
        <w:rPr>
          <w:rFonts w:hint="eastAsia"/>
          <w:b/>
        </w:rPr>
        <w:t>2)耐震化の支援</w:t>
      </w:r>
    </w:p>
    <w:p w:rsidR="000C4C8A" w:rsidRDefault="000C4C8A" w:rsidP="00806721">
      <w:pPr>
        <w:ind w:leftChars="150" w:left="600" w:rightChars="0" w:right="0" w:hangingChars="100" w:hanging="240"/>
      </w:pPr>
      <w:r>
        <w:rPr>
          <w:rFonts w:hint="eastAsia"/>
        </w:rPr>
        <w:t>○</w:t>
      </w:r>
      <w:r w:rsidRPr="00AA213C">
        <w:rPr>
          <w:rFonts w:hint="eastAsia"/>
          <w:spacing w:val="-6"/>
        </w:rPr>
        <w:t>住まい手に合った耐震化を支援するため、分かり易い工事費や工事期間がひと目で分かる耐震化メニューなど、耐震化の方法が選択しやすい見える化を行う必要があります。</w:t>
      </w:r>
    </w:p>
    <w:p w:rsidR="000C4C8A" w:rsidRDefault="000C4C8A" w:rsidP="000C4C8A">
      <w:pPr>
        <w:ind w:leftChars="150" w:left="600" w:rightChars="0" w:right="0" w:hangingChars="100" w:hanging="240"/>
      </w:pPr>
      <w:r>
        <w:rPr>
          <w:rFonts w:hint="eastAsia"/>
        </w:rPr>
        <w:t>○建物に合った耐震化を支援するため、建物の</w:t>
      </w:r>
      <w:r w:rsidRPr="00FB0062">
        <w:rPr>
          <w:rFonts w:hint="eastAsia"/>
        </w:rPr>
        <w:t>特長</w:t>
      </w:r>
      <w:r>
        <w:rPr>
          <w:rFonts w:hint="eastAsia"/>
        </w:rPr>
        <w:t>や性能</w:t>
      </w:r>
      <w:r w:rsidRPr="00FB0062">
        <w:rPr>
          <w:rFonts w:hint="eastAsia"/>
        </w:rPr>
        <w:t>を生かした耐震診断、耐震補強</w:t>
      </w:r>
      <w:r>
        <w:rPr>
          <w:rFonts w:hint="eastAsia"/>
        </w:rPr>
        <w:t>の</w:t>
      </w:r>
      <w:r w:rsidRPr="00FB0062">
        <w:rPr>
          <w:rFonts w:hint="eastAsia"/>
        </w:rPr>
        <w:t>耐震化メニューを作成</w:t>
      </w:r>
      <w:r>
        <w:rPr>
          <w:rFonts w:hint="eastAsia"/>
        </w:rPr>
        <w:t>する必要が</w:t>
      </w:r>
      <w:r w:rsidRPr="00FB0062">
        <w:rPr>
          <w:rFonts w:hint="eastAsia"/>
        </w:rPr>
        <w:t>あります。</w:t>
      </w:r>
    </w:p>
    <w:p w:rsidR="00B430D5" w:rsidRDefault="00B430D5" w:rsidP="00B430D5">
      <w:pPr>
        <w:ind w:leftChars="150" w:left="600" w:rightChars="0" w:right="0" w:hangingChars="100" w:hanging="240"/>
      </w:pPr>
      <w:r>
        <w:rPr>
          <w:rFonts w:hint="eastAsia"/>
        </w:rPr>
        <w:t>○</w:t>
      </w:r>
      <w:r w:rsidRPr="004D744D">
        <w:rPr>
          <w:rFonts w:hint="eastAsia"/>
          <w:spacing w:val="-6"/>
        </w:rPr>
        <w:t>建物全体の耐震改修が困難な場合は、部分改修やシェルターの設置など、最低限「生命を守る」改修等</w:t>
      </w:r>
      <w:r w:rsidR="00AD7E23" w:rsidRPr="004D744D">
        <w:rPr>
          <w:rFonts w:hint="eastAsia"/>
          <w:spacing w:val="-6"/>
        </w:rPr>
        <w:t>を推進する</w:t>
      </w:r>
      <w:r w:rsidRPr="004D744D">
        <w:rPr>
          <w:rFonts w:hint="eastAsia"/>
          <w:spacing w:val="-6"/>
        </w:rPr>
        <w:t>とともに、地震により住宅が倒壊しても、安全な空間を確保し生命を守ることができるよう、防災ベッドや耐震テーブルの活用の促進</w:t>
      </w:r>
      <w:r w:rsidR="00AD7E23" w:rsidRPr="004D744D">
        <w:rPr>
          <w:rFonts w:hint="eastAsia"/>
          <w:spacing w:val="-6"/>
        </w:rPr>
        <w:t>も</w:t>
      </w:r>
      <w:r w:rsidRPr="004D744D">
        <w:rPr>
          <w:rFonts w:hint="eastAsia"/>
          <w:spacing w:val="-6"/>
        </w:rPr>
        <w:t>必要です。</w:t>
      </w:r>
    </w:p>
    <w:p w:rsidR="00C43BAB" w:rsidRPr="000C4C8A" w:rsidRDefault="00B430D5" w:rsidP="00B430D5">
      <w:pPr>
        <w:ind w:leftChars="150" w:left="600" w:rightChars="0" w:right="0" w:hangingChars="100" w:hanging="240"/>
      </w:pPr>
      <w:r>
        <w:rPr>
          <w:rFonts w:hint="eastAsia"/>
        </w:rPr>
        <w:t>○</w:t>
      </w:r>
      <w:r w:rsidRPr="00B430D5">
        <w:rPr>
          <w:rFonts w:hint="eastAsia"/>
        </w:rPr>
        <w:t>耐震改修への誘導だけでなく、高齢者向け住宅への住替えや建替え促進策</w:t>
      </w:r>
      <w:r>
        <w:rPr>
          <w:rFonts w:hint="eastAsia"/>
        </w:rPr>
        <w:t>の</w:t>
      </w:r>
      <w:r w:rsidRPr="00B430D5">
        <w:rPr>
          <w:rFonts w:hint="eastAsia"/>
        </w:rPr>
        <w:t>検討</w:t>
      </w:r>
      <w:r>
        <w:rPr>
          <w:rFonts w:hint="eastAsia"/>
        </w:rPr>
        <w:t>が</w:t>
      </w:r>
      <w:r w:rsidRPr="00B430D5">
        <w:rPr>
          <w:rFonts w:hint="eastAsia"/>
        </w:rPr>
        <w:t>必要</w:t>
      </w:r>
      <w:r>
        <w:rPr>
          <w:rFonts w:hint="eastAsia"/>
        </w:rPr>
        <w:t>です</w:t>
      </w:r>
      <w:r w:rsidRPr="00B430D5">
        <w:rPr>
          <w:rFonts w:hint="eastAsia"/>
        </w:rPr>
        <w:t>。</w:t>
      </w:r>
    </w:p>
    <w:p w:rsidR="00FB0062" w:rsidRDefault="00C43BAB" w:rsidP="00C43BAB">
      <w:pPr>
        <w:ind w:leftChars="150" w:left="600" w:rightChars="0" w:right="0" w:hangingChars="100" w:hanging="240"/>
      </w:pPr>
      <w:r>
        <w:rPr>
          <w:rFonts w:hint="eastAsia"/>
        </w:rPr>
        <w:t>○</w:t>
      </w:r>
      <w:r w:rsidR="00FB0062" w:rsidRPr="00AC7C1D">
        <w:rPr>
          <w:rFonts w:hint="eastAsia"/>
        </w:rPr>
        <w:t>密集市街地では、耐震</w:t>
      </w:r>
      <w:r w:rsidR="00FB0062" w:rsidRPr="00ED6E4E">
        <w:rPr>
          <w:rFonts w:hint="eastAsia"/>
        </w:rPr>
        <w:t>性の</w:t>
      </w:r>
      <w:r w:rsidR="00C7652B" w:rsidRPr="00ED6E4E">
        <w:rPr>
          <w:rFonts w:hint="eastAsia"/>
        </w:rPr>
        <w:t>低い</w:t>
      </w:r>
      <w:r w:rsidR="00FB0062" w:rsidRPr="00ED6E4E">
        <w:rPr>
          <w:rFonts w:hint="eastAsia"/>
        </w:rPr>
        <w:t>建物の除却</w:t>
      </w:r>
      <w:r w:rsidR="00FB0062" w:rsidRPr="00AC7C1D">
        <w:rPr>
          <w:rFonts w:hint="eastAsia"/>
        </w:rPr>
        <w:t>を促進し、有用な跡地活用として公園や緑地、市民農園として活用するなど、地域の特性に応じた耐震化の推進を検討する</w:t>
      </w:r>
      <w:r w:rsidR="00FB0062">
        <w:rPr>
          <w:rFonts w:hint="eastAsia"/>
        </w:rPr>
        <w:t>必要があります</w:t>
      </w:r>
      <w:r w:rsidR="00FB0062" w:rsidRPr="00AC7C1D">
        <w:rPr>
          <w:rFonts w:hint="eastAsia"/>
        </w:rPr>
        <w:t>。</w:t>
      </w:r>
    </w:p>
    <w:p w:rsidR="00FB0062" w:rsidRDefault="00FB0062" w:rsidP="00B430D5">
      <w:pPr>
        <w:ind w:leftChars="150" w:left="600" w:rightChars="0" w:right="0" w:hangingChars="100" w:hanging="240"/>
      </w:pPr>
      <w:r>
        <w:rPr>
          <w:rFonts w:hint="eastAsia"/>
        </w:rPr>
        <w:t>○</w:t>
      </w:r>
      <w:r w:rsidRPr="00FB0062">
        <w:rPr>
          <w:rFonts w:hint="eastAsia"/>
        </w:rPr>
        <w:t>これまで</w:t>
      </w:r>
      <w:r w:rsidR="00253780">
        <w:rPr>
          <w:rFonts w:hint="eastAsia"/>
        </w:rPr>
        <w:t>に</w:t>
      </w:r>
      <w:r w:rsidRPr="00FB0062">
        <w:rPr>
          <w:rFonts w:hint="eastAsia"/>
        </w:rPr>
        <w:t>成果のあった</w:t>
      </w:r>
      <w:r w:rsidR="007851B9">
        <w:rPr>
          <w:rFonts w:hint="eastAsia"/>
        </w:rPr>
        <w:t>パッケージ診断や耐震バンクなど</w:t>
      </w:r>
      <w:r w:rsidR="00253780">
        <w:rPr>
          <w:rFonts w:hint="eastAsia"/>
        </w:rPr>
        <w:t>の先進的な取組み</w:t>
      </w:r>
      <w:r w:rsidRPr="00FB0062">
        <w:rPr>
          <w:rFonts w:hint="eastAsia"/>
        </w:rPr>
        <w:t>について</w:t>
      </w:r>
      <w:r w:rsidR="00253780">
        <w:rPr>
          <w:rFonts w:hint="eastAsia"/>
        </w:rPr>
        <w:t>は</w:t>
      </w:r>
      <w:r w:rsidRPr="00FB0062">
        <w:rPr>
          <w:rFonts w:hint="eastAsia"/>
        </w:rPr>
        <w:t>、市町村と連携</w:t>
      </w:r>
      <w:r w:rsidR="00253780">
        <w:rPr>
          <w:rFonts w:hint="eastAsia"/>
        </w:rPr>
        <w:t>のうえ</w:t>
      </w:r>
      <w:r w:rsidRPr="00FB0062">
        <w:rPr>
          <w:rFonts w:hint="eastAsia"/>
        </w:rPr>
        <w:t>、積極的な</w:t>
      </w:r>
      <w:r w:rsidR="00253780">
        <w:rPr>
          <w:rFonts w:hint="eastAsia"/>
        </w:rPr>
        <w:t>取組み</w:t>
      </w:r>
      <w:r w:rsidRPr="00FB0062">
        <w:rPr>
          <w:rFonts w:hint="eastAsia"/>
        </w:rPr>
        <w:t>方策を検討する必要があります。</w:t>
      </w:r>
    </w:p>
    <w:p w:rsidR="00FB0062" w:rsidRDefault="00FB0062" w:rsidP="00B430D5">
      <w:pPr>
        <w:ind w:leftChars="150" w:left="600" w:rightChars="0" w:right="0" w:hangingChars="100" w:hanging="240"/>
      </w:pPr>
      <w:r>
        <w:rPr>
          <w:rFonts w:hint="eastAsia"/>
        </w:rPr>
        <w:t>○</w:t>
      </w:r>
      <w:r w:rsidRPr="00FB0062">
        <w:rPr>
          <w:rFonts w:hint="eastAsia"/>
        </w:rPr>
        <w:t>大阪府独自の事業として進めてきた「まちまるごと耐震化支援事業」に関しては、重点的な地域などに集中してローラー作戦を行うなど、さらなる耐震化</w:t>
      </w:r>
      <w:r w:rsidR="00253780">
        <w:rPr>
          <w:rFonts w:hint="eastAsia"/>
        </w:rPr>
        <w:t>の促進</w:t>
      </w:r>
      <w:r w:rsidRPr="00FB0062">
        <w:rPr>
          <w:rFonts w:hint="eastAsia"/>
        </w:rPr>
        <w:t>をめざすとともに、事業者のレベルアップについても支援を行う必要があります。</w:t>
      </w:r>
    </w:p>
    <w:p w:rsidR="001F28AB" w:rsidRPr="004D744D" w:rsidRDefault="001F28AB" w:rsidP="00B430D5">
      <w:pPr>
        <w:ind w:leftChars="150" w:left="600" w:rightChars="0" w:right="0" w:hangingChars="100" w:hanging="240"/>
      </w:pPr>
      <w:r>
        <w:rPr>
          <w:rFonts w:hint="eastAsia"/>
        </w:rPr>
        <w:t>○</w:t>
      </w:r>
      <w:r w:rsidRPr="001F28AB">
        <w:rPr>
          <w:rFonts w:hint="eastAsia"/>
        </w:rPr>
        <w:t>リフォーム事業者等への勉強会や講習会を開催し、より多くの事業者が耐震改修への知識を深めリフォームに併せた耐震改修に取組めるような</w:t>
      </w:r>
      <w:r>
        <w:rPr>
          <w:rFonts w:hint="eastAsia"/>
        </w:rPr>
        <w:t>リフォーム業者との</w:t>
      </w:r>
      <w:r w:rsidRPr="001F28AB">
        <w:rPr>
          <w:rFonts w:hint="eastAsia"/>
        </w:rPr>
        <w:t>連携を強化する必</w:t>
      </w:r>
      <w:r w:rsidRPr="004D744D">
        <w:rPr>
          <w:rFonts w:hint="eastAsia"/>
        </w:rPr>
        <w:t>要があります。</w:t>
      </w:r>
    </w:p>
    <w:p w:rsidR="000C4C8A" w:rsidRPr="00804095" w:rsidRDefault="006F57A7" w:rsidP="00B430D5">
      <w:pPr>
        <w:ind w:leftChars="150" w:left="600" w:rightChars="0" w:right="0" w:hangingChars="100" w:hanging="240"/>
      </w:pPr>
      <w:r w:rsidRPr="004D744D">
        <w:rPr>
          <w:rFonts w:hint="eastAsia"/>
        </w:rPr>
        <w:t>○伝統工法の耐震診断が進むよう支援施策のあり方を</w:t>
      </w:r>
      <w:r w:rsidR="000C4C8A" w:rsidRPr="004D744D">
        <w:rPr>
          <w:rFonts w:hint="eastAsia"/>
        </w:rPr>
        <w:t>検討する必要</w:t>
      </w:r>
      <w:r w:rsidR="000C4C8A" w:rsidRPr="00804095">
        <w:rPr>
          <w:rFonts w:hint="eastAsia"/>
        </w:rPr>
        <w:t>があります。</w:t>
      </w:r>
    </w:p>
    <w:p w:rsidR="001F28AB" w:rsidRDefault="001F28AB" w:rsidP="00B430D5">
      <w:pPr>
        <w:ind w:leftChars="150" w:left="600" w:rightChars="0" w:right="0" w:hangingChars="100" w:hanging="240"/>
      </w:pPr>
      <w:r>
        <w:rPr>
          <w:rFonts w:hint="eastAsia"/>
        </w:rPr>
        <w:t>○</w:t>
      </w:r>
      <w:r w:rsidR="00C7652B">
        <w:rPr>
          <w:rFonts w:hint="eastAsia"/>
        </w:rPr>
        <w:t>阪神淡路大震災では</w:t>
      </w:r>
      <w:r w:rsidRPr="001F28AB">
        <w:rPr>
          <w:rFonts w:hint="eastAsia"/>
        </w:rPr>
        <w:t>被害は少なかったが、昭和</w:t>
      </w:r>
      <w:r w:rsidRPr="001F28AB">
        <w:t>56年以降の比較的新しい木造住宅においても倒壊等が発生していることから、昭和56年以降に建設された木造住宅の</w:t>
      </w:r>
      <w:r w:rsidR="00C7652B">
        <w:rPr>
          <w:rFonts w:hint="eastAsia"/>
        </w:rPr>
        <w:t>耐震化について</w:t>
      </w:r>
      <w:r w:rsidRPr="001F28AB">
        <w:t>普及啓発</w:t>
      </w:r>
      <w:r w:rsidR="00C7652B">
        <w:rPr>
          <w:rFonts w:hint="eastAsia"/>
        </w:rPr>
        <w:t>の</w:t>
      </w:r>
      <w:r w:rsidRPr="001F28AB">
        <w:t>検討</w:t>
      </w:r>
      <w:r>
        <w:rPr>
          <w:rFonts w:hint="eastAsia"/>
        </w:rPr>
        <w:t>が</w:t>
      </w:r>
      <w:r w:rsidRPr="001F28AB">
        <w:t>必要</w:t>
      </w:r>
      <w:r>
        <w:rPr>
          <w:rFonts w:hint="eastAsia"/>
        </w:rPr>
        <w:t>です</w:t>
      </w:r>
      <w:r w:rsidRPr="001F28AB">
        <w:t>。</w:t>
      </w:r>
    </w:p>
    <w:p w:rsidR="00233CF3" w:rsidRDefault="00233CF3" w:rsidP="00B430D5">
      <w:pPr>
        <w:ind w:leftChars="150" w:left="600" w:rightChars="0" w:right="0" w:hangingChars="100" w:hanging="240"/>
      </w:pPr>
    </w:p>
    <w:p w:rsidR="00233CF3" w:rsidRDefault="00AD7E23" w:rsidP="00233CF3">
      <w:pPr>
        <w:ind w:leftChars="0" w:left="0" w:rightChars="0" w:right="0" w:firstLineChars="0" w:firstLine="0"/>
        <w:rPr>
          <w:b/>
        </w:rPr>
      </w:pPr>
      <w:r>
        <w:rPr>
          <w:rFonts w:hint="eastAsia"/>
          <w:b/>
        </w:rPr>
        <w:t>（</w:t>
      </w:r>
      <w:r w:rsidR="00233CF3" w:rsidRPr="00233CF3">
        <w:rPr>
          <w:rFonts w:hint="eastAsia"/>
          <w:b/>
        </w:rPr>
        <w:t>3)</w:t>
      </w:r>
      <w:r w:rsidR="000C4C8A">
        <w:rPr>
          <w:rFonts w:hint="eastAsia"/>
          <w:b/>
        </w:rPr>
        <w:t>優先順位の設定等</w:t>
      </w:r>
    </w:p>
    <w:p w:rsidR="00804095" w:rsidRDefault="001F28AB" w:rsidP="00B430D5">
      <w:pPr>
        <w:ind w:leftChars="150" w:left="600" w:rightChars="0" w:right="0" w:hangingChars="100" w:hanging="240"/>
      </w:pPr>
      <w:r>
        <w:rPr>
          <w:rFonts w:hint="eastAsia"/>
        </w:rPr>
        <w:t>○</w:t>
      </w:r>
      <w:r w:rsidR="000C4C8A" w:rsidRPr="000C4C8A">
        <w:rPr>
          <w:rFonts w:hint="eastAsia"/>
        </w:rPr>
        <w:t>これまでの取組みに加え、優先的に耐震化を図る必要のある地域への重点取組み</w:t>
      </w:r>
      <w:r w:rsidR="00804095">
        <w:rPr>
          <w:rFonts w:hint="eastAsia"/>
        </w:rPr>
        <w:t>が必要です。</w:t>
      </w:r>
    </w:p>
    <w:p w:rsidR="001F28AB" w:rsidRDefault="00804095" w:rsidP="00804095">
      <w:pPr>
        <w:ind w:leftChars="150" w:left="600" w:rightChars="0" w:right="0" w:hangingChars="100" w:hanging="240"/>
      </w:pPr>
      <w:r>
        <w:rPr>
          <w:rFonts w:hint="eastAsia"/>
        </w:rPr>
        <w:t>○</w:t>
      </w:r>
      <w:r w:rsidR="001F28AB" w:rsidRPr="00AC7C1D">
        <w:rPr>
          <w:rFonts w:hint="eastAsia"/>
        </w:rPr>
        <w:t>地震による被害が拡大する可能性のある密集市街地</w:t>
      </w:r>
      <w:r w:rsidR="00253780">
        <w:rPr>
          <w:rFonts w:hint="eastAsia"/>
        </w:rPr>
        <w:t>や</w:t>
      </w:r>
      <w:r w:rsidR="001F28AB" w:rsidRPr="00AC7C1D">
        <w:rPr>
          <w:rFonts w:hint="eastAsia"/>
        </w:rPr>
        <w:t>高齢化が著しく住宅・建築物の更新が進まない昭和56年以前に開発されたニュータウンなどからモデル地区を抽出し、特性に応じた</w:t>
      </w:r>
      <w:r w:rsidR="001F28AB">
        <w:rPr>
          <w:rFonts w:hint="eastAsia"/>
        </w:rPr>
        <w:t>取組み</w:t>
      </w:r>
      <w:r w:rsidR="001F28AB" w:rsidRPr="00AC7C1D">
        <w:rPr>
          <w:rFonts w:hint="eastAsia"/>
        </w:rPr>
        <w:t>検証を行う</w:t>
      </w:r>
      <w:r w:rsidR="001F28AB">
        <w:rPr>
          <w:rFonts w:hint="eastAsia"/>
        </w:rPr>
        <w:t>必要があります</w:t>
      </w:r>
      <w:r w:rsidR="001F28AB" w:rsidRPr="00AC7C1D">
        <w:rPr>
          <w:rFonts w:hint="eastAsia"/>
        </w:rPr>
        <w:t>。</w:t>
      </w:r>
      <w:r w:rsidR="001F28AB" w:rsidRPr="001F28AB">
        <w:rPr>
          <w:rFonts w:hint="eastAsia"/>
        </w:rPr>
        <w:t>その結果を踏まえて、他地区への展開を図るなど、効率的効果的な耐震化の推</w:t>
      </w:r>
      <w:r w:rsidR="001F28AB" w:rsidRPr="00804095">
        <w:rPr>
          <w:rFonts w:hint="eastAsia"/>
        </w:rPr>
        <w:t>進</w:t>
      </w:r>
      <w:r w:rsidR="005A3DCD" w:rsidRPr="00804095">
        <w:rPr>
          <w:rFonts w:hint="eastAsia"/>
        </w:rPr>
        <w:t>のため</w:t>
      </w:r>
      <w:r w:rsidR="001F28AB" w:rsidRPr="00804095">
        <w:rPr>
          <w:rFonts w:hint="eastAsia"/>
        </w:rPr>
        <w:t>、さ</w:t>
      </w:r>
      <w:r w:rsidR="001F28AB" w:rsidRPr="001F28AB">
        <w:rPr>
          <w:rFonts w:hint="eastAsia"/>
        </w:rPr>
        <w:t>まざまな方策を検討する必要があります。</w:t>
      </w:r>
    </w:p>
    <w:p w:rsidR="004D744D" w:rsidRDefault="004D744D">
      <w:pPr>
        <w:widowControl/>
        <w:spacing w:line="240" w:lineRule="auto"/>
        <w:ind w:leftChars="0" w:left="0" w:rightChars="0" w:right="0" w:firstLineChars="0" w:firstLine="0"/>
        <w:jc w:val="left"/>
      </w:pPr>
      <w:r>
        <w:br w:type="page"/>
      </w:r>
    </w:p>
    <w:p w:rsidR="001F28AB" w:rsidRDefault="00AD7E23" w:rsidP="00233CF3">
      <w:pPr>
        <w:ind w:leftChars="0" w:left="0" w:rightChars="0" w:right="0" w:firstLineChars="0" w:firstLine="0"/>
        <w:rPr>
          <w:b/>
        </w:rPr>
      </w:pPr>
      <w:r>
        <w:rPr>
          <w:rFonts w:hint="eastAsia"/>
          <w:b/>
        </w:rPr>
        <w:t>２）</w:t>
      </w:r>
      <w:r w:rsidR="001F28AB" w:rsidRPr="00233CF3">
        <w:rPr>
          <w:rFonts w:hint="eastAsia"/>
          <w:b/>
        </w:rPr>
        <w:t>多数の者が利用する建築物</w:t>
      </w:r>
    </w:p>
    <w:p w:rsidR="00253780" w:rsidRPr="00233CF3" w:rsidRDefault="00253780" w:rsidP="00233CF3">
      <w:pPr>
        <w:ind w:leftChars="0" w:left="0" w:rightChars="0" w:right="0" w:firstLineChars="0" w:firstLine="0"/>
        <w:rPr>
          <w:b/>
        </w:rPr>
      </w:pPr>
      <w:r>
        <w:rPr>
          <w:rFonts w:hint="eastAsia"/>
          <w:b/>
        </w:rPr>
        <w:t>（1)普及啓発</w:t>
      </w:r>
    </w:p>
    <w:p w:rsidR="001F28AB" w:rsidRDefault="001F28AB" w:rsidP="00B430D5">
      <w:pPr>
        <w:ind w:leftChars="150" w:left="600" w:rightChars="0" w:right="0" w:hangingChars="100" w:hanging="240"/>
      </w:pPr>
      <w:r>
        <w:rPr>
          <w:rFonts w:hint="eastAsia"/>
        </w:rPr>
        <w:t>○</w:t>
      </w:r>
      <w:r w:rsidRPr="001F28AB">
        <w:rPr>
          <w:rFonts w:hint="eastAsia"/>
        </w:rPr>
        <w:t>被害が生じた際に利用者や周辺へ与える影響が大きいことから、所有者が耐震化の重要性を理解し取組みを進められるよう個別訪問やダイレクトメールによる確実な普及啓発</w:t>
      </w:r>
      <w:r>
        <w:rPr>
          <w:rFonts w:hint="eastAsia"/>
        </w:rPr>
        <w:t>が</w:t>
      </w:r>
      <w:r w:rsidRPr="001F28AB">
        <w:rPr>
          <w:rFonts w:hint="eastAsia"/>
        </w:rPr>
        <w:t>必要</w:t>
      </w:r>
      <w:r>
        <w:rPr>
          <w:rFonts w:hint="eastAsia"/>
        </w:rPr>
        <w:t>です</w:t>
      </w:r>
      <w:r w:rsidRPr="001F28AB">
        <w:rPr>
          <w:rFonts w:hint="eastAsia"/>
        </w:rPr>
        <w:t>。</w:t>
      </w:r>
    </w:p>
    <w:p w:rsidR="00253780" w:rsidRDefault="00253780" w:rsidP="00B430D5">
      <w:pPr>
        <w:ind w:leftChars="150" w:left="600" w:rightChars="0" w:right="0" w:hangingChars="100" w:hanging="240"/>
      </w:pPr>
    </w:p>
    <w:p w:rsidR="00253780" w:rsidRPr="00233CF3" w:rsidRDefault="00253780" w:rsidP="00253780">
      <w:pPr>
        <w:ind w:leftChars="0" w:left="0" w:rightChars="0" w:right="0" w:firstLineChars="0" w:firstLine="0"/>
        <w:rPr>
          <w:b/>
        </w:rPr>
      </w:pPr>
      <w:r>
        <w:rPr>
          <w:rFonts w:hint="eastAsia"/>
          <w:b/>
        </w:rPr>
        <w:t>（</w:t>
      </w:r>
      <w:r w:rsidRPr="00233CF3">
        <w:rPr>
          <w:rFonts w:hint="eastAsia"/>
          <w:b/>
        </w:rPr>
        <w:t>2)耐震化の支援</w:t>
      </w:r>
    </w:p>
    <w:p w:rsidR="001F28AB" w:rsidRPr="004D744D" w:rsidRDefault="001F28AB" w:rsidP="00B430D5">
      <w:pPr>
        <w:ind w:leftChars="150" w:left="600" w:rightChars="0" w:right="0" w:hangingChars="100" w:hanging="240"/>
      </w:pPr>
      <w:r>
        <w:rPr>
          <w:rFonts w:hint="eastAsia"/>
        </w:rPr>
        <w:t>○</w:t>
      </w:r>
      <w:r w:rsidRPr="001F28AB">
        <w:rPr>
          <w:rFonts w:hint="eastAsia"/>
        </w:rPr>
        <w:t>耐震診断が義務となる大規模建築物のなかで、病院や学校など公共性の高い建築物や災害時に避難所として利用するホテ</w:t>
      </w:r>
      <w:r w:rsidRPr="004D744D">
        <w:rPr>
          <w:rFonts w:hint="eastAsia"/>
        </w:rPr>
        <w:t>ル、旅館などの</w:t>
      </w:r>
      <w:r w:rsidR="006F57A7" w:rsidRPr="004D744D">
        <w:rPr>
          <w:rFonts w:hint="eastAsia"/>
        </w:rPr>
        <w:t>耐震化が進むよう支援施策</w:t>
      </w:r>
      <w:r w:rsidRPr="004D744D">
        <w:rPr>
          <w:rFonts w:hint="eastAsia"/>
        </w:rPr>
        <w:t>のあり方について検討する必要があります。</w:t>
      </w:r>
    </w:p>
    <w:p w:rsidR="00253780" w:rsidRDefault="00253780" w:rsidP="00B430D5">
      <w:pPr>
        <w:ind w:leftChars="150" w:left="600" w:rightChars="0" w:right="0" w:hangingChars="100" w:hanging="240"/>
      </w:pPr>
    </w:p>
    <w:p w:rsidR="00253780" w:rsidRDefault="00253780" w:rsidP="00253780">
      <w:pPr>
        <w:ind w:leftChars="0" w:left="0" w:rightChars="0" w:right="0" w:firstLineChars="0" w:firstLine="0"/>
      </w:pPr>
      <w:r>
        <w:rPr>
          <w:rFonts w:hint="eastAsia"/>
          <w:b/>
        </w:rPr>
        <w:t>（３</w:t>
      </w:r>
      <w:r w:rsidRPr="00233CF3">
        <w:rPr>
          <w:rFonts w:hint="eastAsia"/>
          <w:b/>
        </w:rPr>
        <w:t>)</w:t>
      </w:r>
      <w:r>
        <w:rPr>
          <w:rFonts w:hint="eastAsia"/>
          <w:b/>
        </w:rPr>
        <w:t>優先順位の設定等</w:t>
      </w:r>
    </w:p>
    <w:p w:rsidR="001F28AB" w:rsidRDefault="001F28AB" w:rsidP="00B430D5">
      <w:pPr>
        <w:ind w:leftChars="150" w:left="600" w:rightChars="0" w:right="0" w:hangingChars="100" w:hanging="240"/>
      </w:pPr>
      <w:r>
        <w:rPr>
          <w:rFonts w:hint="eastAsia"/>
        </w:rPr>
        <w:t>○</w:t>
      </w:r>
      <w:r w:rsidRPr="001F28AB">
        <w:rPr>
          <w:rFonts w:hint="eastAsia"/>
        </w:rPr>
        <w:t>病院や学校など公共性の高い建築物や災害時に避難所として利用するホテル、旅館などを優先して耐震化の促進に取り組む必要があります。</w:t>
      </w:r>
    </w:p>
    <w:p w:rsidR="001F28AB" w:rsidRDefault="001F28AB" w:rsidP="00B430D5">
      <w:pPr>
        <w:ind w:leftChars="150" w:left="600" w:rightChars="0" w:right="0" w:hangingChars="100" w:hanging="240"/>
      </w:pPr>
      <w:r>
        <w:rPr>
          <w:rFonts w:hint="eastAsia"/>
        </w:rPr>
        <w:t>○</w:t>
      </w:r>
      <w:r w:rsidRPr="008C5E5F">
        <w:rPr>
          <w:rFonts w:hint="eastAsia"/>
          <w:spacing w:val="6"/>
        </w:rPr>
        <w:t>耐震改修促進法にもとづく各種認定制度を活用し、耐震化を促進する必要があります。</w:t>
      </w:r>
    </w:p>
    <w:p w:rsidR="001F28AB" w:rsidRDefault="001F28AB" w:rsidP="00B430D5">
      <w:pPr>
        <w:ind w:leftChars="150" w:left="600" w:rightChars="0" w:right="0" w:hangingChars="100" w:hanging="240"/>
      </w:pPr>
      <w:r>
        <w:rPr>
          <w:rFonts w:hint="eastAsia"/>
        </w:rPr>
        <w:t>○</w:t>
      </w:r>
      <w:r w:rsidRPr="004D744D">
        <w:rPr>
          <w:rFonts w:hint="eastAsia"/>
          <w:spacing w:val="-4"/>
        </w:rPr>
        <w:t>必要に応じて防災拠点建築物の指定を行い耐震化の促進に取組む必要があります。</w:t>
      </w:r>
    </w:p>
    <w:p w:rsidR="001F28AB" w:rsidRDefault="001F28AB" w:rsidP="00B430D5">
      <w:pPr>
        <w:ind w:leftChars="150" w:left="600" w:rightChars="0" w:right="0" w:hangingChars="100" w:hanging="240"/>
      </w:pPr>
    </w:p>
    <w:p w:rsidR="001F28AB" w:rsidRDefault="00AD7E23" w:rsidP="00233CF3">
      <w:pPr>
        <w:ind w:leftChars="0" w:left="0" w:rightChars="0" w:right="0" w:firstLineChars="0" w:firstLine="0"/>
        <w:rPr>
          <w:b/>
        </w:rPr>
      </w:pPr>
      <w:r>
        <w:rPr>
          <w:rFonts w:hint="eastAsia"/>
          <w:b/>
        </w:rPr>
        <w:t>３）</w:t>
      </w:r>
      <w:r w:rsidR="001F28AB" w:rsidRPr="00233CF3">
        <w:rPr>
          <w:rFonts w:hint="eastAsia"/>
          <w:b/>
        </w:rPr>
        <w:t>広域緊急交通路沿道建築物</w:t>
      </w:r>
    </w:p>
    <w:p w:rsidR="00253780" w:rsidRPr="00233CF3" w:rsidRDefault="00253780" w:rsidP="00233CF3">
      <w:pPr>
        <w:ind w:leftChars="0" w:left="0" w:rightChars="0" w:right="0" w:firstLineChars="0" w:firstLine="0"/>
        <w:rPr>
          <w:b/>
        </w:rPr>
      </w:pPr>
      <w:r>
        <w:rPr>
          <w:rFonts w:hint="eastAsia"/>
          <w:b/>
        </w:rPr>
        <w:t>（1)普及啓発</w:t>
      </w:r>
    </w:p>
    <w:p w:rsidR="001F28AB" w:rsidRDefault="001F28AB" w:rsidP="00B430D5">
      <w:pPr>
        <w:ind w:leftChars="150" w:left="600" w:rightChars="0" w:right="0" w:hangingChars="100" w:hanging="240"/>
        <w:rPr>
          <w:color w:val="000000" w:themeColor="text1"/>
        </w:rPr>
      </w:pPr>
      <w:r>
        <w:rPr>
          <w:rFonts w:hint="eastAsia"/>
        </w:rPr>
        <w:t>○</w:t>
      </w:r>
      <w:r w:rsidR="00804095" w:rsidRPr="00804095">
        <w:rPr>
          <w:rFonts w:hint="eastAsia"/>
        </w:rPr>
        <w:t>災害発生時</w:t>
      </w:r>
      <w:r w:rsidR="00ED6E4E">
        <w:rPr>
          <w:rFonts w:hint="eastAsia"/>
        </w:rPr>
        <w:t>の</w:t>
      </w:r>
      <w:r w:rsidR="00804095" w:rsidRPr="00804095">
        <w:rPr>
          <w:rFonts w:hint="eastAsia"/>
        </w:rPr>
        <w:t>救助・</w:t>
      </w:r>
      <w:r w:rsidR="00ED6E4E">
        <w:rPr>
          <w:rFonts w:hint="eastAsia"/>
        </w:rPr>
        <w:t>消火活動など、</w:t>
      </w:r>
      <w:r w:rsidR="00804095" w:rsidRPr="00804095">
        <w:rPr>
          <w:rFonts w:hint="eastAsia"/>
        </w:rPr>
        <w:t>広域緊急交通路の機能確保</w:t>
      </w:r>
      <w:r w:rsidR="00ED6E4E">
        <w:rPr>
          <w:rFonts w:hint="eastAsia"/>
        </w:rPr>
        <w:t>が重要なことから</w:t>
      </w:r>
      <w:r w:rsidR="00804095" w:rsidRPr="00804095">
        <w:rPr>
          <w:rFonts w:hint="eastAsia"/>
        </w:rPr>
        <w:t>、</w:t>
      </w:r>
      <w:r w:rsidRPr="001F28AB">
        <w:rPr>
          <w:rFonts w:hint="eastAsia"/>
        </w:rPr>
        <w:t>耐震性が不足する全ての建築物を対象に、</w:t>
      </w:r>
      <w:r w:rsidRPr="000C16E0">
        <w:rPr>
          <w:rFonts w:hint="eastAsia"/>
          <w:color w:val="000000" w:themeColor="text1"/>
        </w:rPr>
        <w:t>個別訪問やダイレクトメールによる</w:t>
      </w:r>
      <w:r w:rsidRPr="001F28AB">
        <w:rPr>
          <w:rFonts w:hint="eastAsia"/>
          <w:color w:val="000000" w:themeColor="text1"/>
        </w:rPr>
        <w:t>確実な普及啓発が必要です。</w:t>
      </w:r>
    </w:p>
    <w:p w:rsidR="00253780" w:rsidRPr="00ED6E4E" w:rsidRDefault="00253780" w:rsidP="00253780">
      <w:pPr>
        <w:ind w:leftChars="0" w:left="0" w:rightChars="0" w:right="0" w:firstLineChars="0" w:firstLine="0"/>
        <w:rPr>
          <w:color w:val="000000" w:themeColor="text1"/>
        </w:rPr>
      </w:pPr>
    </w:p>
    <w:p w:rsidR="00253780" w:rsidRDefault="00253780" w:rsidP="00253780">
      <w:pPr>
        <w:ind w:leftChars="0" w:left="0" w:rightChars="0" w:right="0" w:firstLineChars="0" w:firstLine="0"/>
        <w:rPr>
          <w:color w:val="000000" w:themeColor="text1"/>
        </w:rPr>
      </w:pPr>
      <w:r>
        <w:rPr>
          <w:rFonts w:hint="eastAsia"/>
          <w:b/>
        </w:rPr>
        <w:t>（</w:t>
      </w:r>
      <w:r w:rsidRPr="00233CF3">
        <w:rPr>
          <w:rFonts w:hint="eastAsia"/>
          <w:b/>
        </w:rPr>
        <w:t>2)耐震化の支援</w:t>
      </w:r>
    </w:p>
    <w:p w:rsidR="008B30EE" w:rsidRPr="004D744D" w:rsidRDefault="001F28AB" w:rsidP="00B430D5">
      <w:pPr>
        <w:ind w:leftChars="150" w:left="600" w:rightChars="0" w:right="0" w:hangingChars="100" w:hanging="240"/>
      </w:pPr>
      <w:r>
        <w:rPr>
          <w:rFonts w:hint="eastAsia"/>
          <w:color w:val="000000" w:themeColor="text1"/>
        </w:rPr>
        <w:t>○</w:t>
      </w:r>
      <w:r w:rsidRPr="001F28AB">
        <w:rPr>
          <w:rFonts w:hint="eastAsia"/>
          <w:color w:val="000000" w:themeColor="text1"/>
        </w:rPr>
        <w:t>金融機関等と連携し</w:t>
      </w:r>
      <w:r w:rsidR="009E1793">
        <w:rPr>
          <w:rFonts w:hint="eastAsia"/>
          <w:color w:val="000000" w:themeColor="text1"/>
        </w:rPr>
        <w:t>た</w:t>
      </w:r>
      <w:r w:rsidRPr="001F28AB">
        <w:rPr>
          <w:rFonts w:hint="eastAsia"/>
          <w:color w:val="000000" w:themeColor="text1"/>
        </w:rPr>
        <w:t>所有者のさらなる負担軽減に繋がる制度設計</w:t>
      </w:r>
      <w:r w:rsidR="006F57A7">
        <w:rPr>
          <w:rFonts w:hint="eastAsia"/>
          <w:color w:val="000000" w:themeColor="text1"/>
        </w:rPr>
        <w:t>や、</w:t>
      </w:r>
      <w:r w:rsidR="006F57A7" w:rsidRPr="001F28AB">
        <w:rPr>
          <w:rFonts w:hint="eastAsia"/>
          <w:color w:val="000000" w:themeColor="text1"/>
        </w:rPr>
        <w:t>より耐震化を図るべき大</w:t>
      </w:r>
      <w:r w:rsidR="006F57A7" w:rsidRPr="004D744D">
        <w:rPr>
          <w:rFonts w:hint="eastAsia"/>
        </w:rPr>
        <w:t>規模な建築物の耐震化が進むよう支援施策のあり方</w:t>
      </w:r>
      <w:r w:rsidRPr="004D744D">
        <w:rPr>
          <w:rFonts w:hint="eastAsia"/>
        </w:rPr>
        <w:t>について検討する必要があります。</w:t>
      </w:r>
    </w:p>
    <w:p w:rsidR="004D744D" w:rsidRPr="004D744D" w:rsidRDefault="004D744D" w:rsidP="00B430D5">
      <w:pPr>
        <w:ind w:leftChars="150" w:left="600" w:rightChars="0" w:right="0" w:hangingChars="100" w:hanging="240"/>
      </w:pPr>
    </w:p>
    <w:p w:rsidR="00253780" w:rsidRDefault="00253780" w:rsidP="00253780">
      <w:pPr>
        <w:ind w:leftChars="0" w:left="0" w:rightChars="0" w:right="0" w:firstLineChars="0" w:firstLine="0"/>
        <w:rPr>
          <w:color w:val="000000" w:themeColor="text1"/>
        </w:rPr>
      </w:pPr>
      <w:r>
        <w:rPr>
          <w:rFonts w:hint="eastAsia"/>
          <w:b/>
        </w:rPr>
        <w:t>（３</w:t>
      </w:r>
      <w:r w:rsidRPr="00233CF3">
        <w:rPr>
          <w:rFonts w:hint="eastAsia"/>
          <w:b/>
        </w:rPr>
        <w:t>)</w:t>
      </w:r>
      <w:r>
        <w:rPr>
          <w:rFonts w:hint="eastAsia"/>
          <w:b/>
        </w:rPr>
        <w:t>優先順位の設定等</w:t>
      </w:r>
    </w:p>
    <w:p w:rsidR="009E1793" w:rsidRDefault="009E1793" w:rsidP="00B430D5">
      <w:pPr>
        <w:ind w:leftChars="150" w:left="600" w:rightChars="0" w:right="0" w:hangingChars="100" w:hanging="240"/>
      </w:pPr>
      <w:r>
        <w:rPr>
          <w:rFonts w:hint="eastAsia"/>
          <w:color w:val="000000" w:themeColor="text1"/>
        </w:rPr>
        <w:t>○</w:t>
      </w:r>
      <w:r w:rsidRPr="004B1AB6">
        <w:rPr>
          <w:rFonts w:hint="eastAsia"/>
        </w:rPr>
        <w:t>建物の集積状況や診断結果報告をもとに、耐震性が低いものや道路を封鎖する危険性の高い建築物などについて優先して耐震化を働きかける</w:t>
      </w:r>
      <w:r>
        <w:rPr>
          <w:rFonts w:hint="eastAsia"/>
        </w:rPr>
        <w:t>必要があります</w:t>
      </w:r>
      <w:r w:rsidRPr="004B1AB6">
        <w:rPr>
          <w:rFonts w:hint="eastAsia"/>
        </w:rPr>
        <w:t>。</w:t>
      </w:r>
    </w:p>
    <w:p w:rsidR="00594B98" w:rsidRDefault="00594B98" w:rsidP="00B430D5">
      <w:pPr>
        <w:ind w:leftChars="150" w:left="600" w:rightChars="0" w:right="0" w:hangingChars="100" w:hanging="240"/>
      </w:pPr>
      <w:r>
        <w:rPr>
          <w:rFonts w:hint="eastAsia"/>
        </w:rPr>
        <w:t>○</w:t>
      </w:r>
      <w:r w:rsidRPr="008C5E5F">
        <w:rPr>
          <w:rFonts w:hint="eastAsia"/>
          <w:spacing w:val="6"/>
        </w:rPr>
        <w:t>耐震改修促進法にもとづく各種認定制度を活用し、耐震化を促進する必要があります。</w:t>
      </w:r>
    </w:p>
    <w:p w:rsidR="009E1793" w:rsidRDefault="009E1793" w:rsidP="00B430D5">
      <w:pPr>
        <w:ind w:leftChars="150" w:left="600" w:rightChars="0" w:right="0" w:hangingChars="100" w:hanging="240"/>
      </w:pPr>
      <w:r>
        <w:rPr>
          <w:rFonts w:hint="eastAsia"/>
        </w:rPr>
        <w:t>○</w:t>
      </w:r>
      <w:r w:rsidRPr="00436142">
        <w:rPr>
          <w:rFonts w:hint="eastAsia"/>
        </w:rPr>
        <w:t>進捗状況を踏まえ耐震化の完了の目標とすべ</w:t>
      </w:r>
      <w:r w:rsidRPr="004B1AB6">
        <w:rPr>
          <w:rFonts w:hint="eastAsia"/>
        </w:rPr>
        <w:t>き時期を検討するとともに、耐震化できずに残る建物について、災害時の道路機能の確保という観点から、様々な方策についても検討する</w:t>
      </w:r>
      <w:r>
        <w:rPr>
          <w:rFonts w:hint="eastAsia"/>
        </w:rPr>
        <w:t>必要があります</w:t>
      </w:r>
      <w:r w:rsidRPr="004B1AB6">
        <w:rPr>
          <w:rFonts w:hint="eastAsia"/>
        </w:rPr>
        <w:t>。</w:t>
      </w:r>
    </w:p>
    <w:p w:rsidR="00804095" w:rsidRDefault="00804095" w:rsidP="00B430D5">
      <w:pPr>
        <w:ind w:leftChars="150" w:left="600" w:rightChars="0" w:right="0" w:hangingChars="100" w:hanging="240"/>
      </w:pPr>
    </w:p>
    <w:p w:rsidR="009E1793" w:rsidRDefault="00AD7E23" w:rsidP="00233CF3">
      <w:pPr>
        <w:ind w:leftChars="0" w:left="0" w:rightChars="0" w:right="0" w:firstLineChars="0" w:firstLine="0"/>
        <w:rPr>
          <w:b/>
          <w:szCs w:val="24"/>
          <w:u w:val="single"/>
        </w:rPr>
      </w:pPr>
      <w:r>
        <w:rPr>
          <w:rFonts w:hint="eastAsia"/>
          <w:b/>
          <w:szCs w:val="24"/>
          <w:u w:val="single"/>
        </w:rPr>
        <w:t>６</w:t>
      </w:r>
      <w:r w:rsidR="009E1793" w:rsidRPr="006164B8">
        <w:rPr>
          <w:rFonts w:hint="eastAsia"/>
          <w:b/>
          <w:szCs w:val="24"/>
          <w:u w:val="single"/>
        </w:rPr>
        <w:t>．</w:t>
      </w:r>
      <w:r w:rsidR="009E1793">
        <w:rPr>
          <w:rFonts w:hint="eastAsia"/>
          <w:b/>
          <w:szCs w:val="24"/>
          <w:u w:val="single"/>
        </w:rPr>
        <w:t>耐震化の促進への社会環境整備</w:t>
      </w:r>
      <w:r w:rsidR="009E1793" w:rsidRPr="006164B8">
        <w:rPr>
          <w:rFonts w:hint="eastAsia"/>
          <w:b/>
          <w:szCs w:val="24"/>
          <w:u w:val="single"/>
        </w:rPr>
        <w:t>について</w:t>
      </w:r>
    </w:p>
    <w:p w:rsidR="009E1793" w:rsidRDefault="009E1793" w:rsidP="00B430D5">
      <w:pPr>
        <w:ind w:leftChars="150" w:left="600" w:rightChars="0" w:right="0" w:hangingChars="100" w:hanging="240"/>
      </w:pPr>
      <w:r>
        <w:rPr>
          <w:rFonts w:hint="eastAsia"/>
        </w:rPr>
        <w:t>○耐震改修だけでなく、将来の住まい方によっては、高齢者向け住宅への住替え支援や建替えを促進することも耐震化を進める有効な手段です。所管する</w:t>
      </w:r>
      <w:r w:rsidRPr="00703FC7">
        <w:rPr>
          <w:rFonts w:hint="eastAsia"/>
        </w:rPr>
        <w:t>関係課や関係機関と連携した促進策を検討</w:t>
      </w:r>
      <w:r>
        <w:rPr>
          <w:rFonts w:hint="eastAsia"/>
        </w:rPr>
        <w:t>する必要があります。</w:t>
      </w:r>
    </w:p>
    <w:p w:rsidR="009E1793" w:rsidRDefault="009E1793" w:rsidP="00B430D5">
      <w:pPr>
        <w:ind w:leftChars="150" w:left="600" w:rightChars="0" w:right="0" w:hangingChars="100" w:hanging="240"/>
        <w:rPr>
          <w:color w:val="000000" w:themeColor="text1"/>
        </w:rPr>
      </w:pPr>
      <w:r>
        <w:rPr>
          <w:rFonts w:hint="eastAsia"/>
        </w:rPr>
        <w:t>○</w:t>
      </w:r>
      <w:r w:rsidR="00253780">
        <w:t>耐震改修</w:t>
      </w:r>
      <w:r w:rsidR="00253780">
        <w:rPr>
          <w:rFonts w:hint="eastAsia"/>
        </w:rPr>
        <w:t>を行った</w:t>
      </w:r>
      <w:r>
        <w:t>場合</w:t>
      </w:r>
      <w:r w:rsidR="00CF4A54">
        <w:rPr>
          <w:rFonts w:hint="eastAsia"/>
        </w:rPr>
        <w:t>の</w:t>
      </w:r>
      <w:r>
        <w:t>所得税及び固定資産税の税控除額の拡大や</w:t>
      </w:r>
      <w:r w:rsidR="00BD41AA">
        <w:rPr>
          <w:rFonts w:hint="eastAsia"/>
        </w:rPr>
        <w:t>、</w:t>
      </w:r>
      <w:r w:rsidR="004948E5">
        <w:rPr>
          <w:rFonts w:hint="eastAsia"/>
        </w:rPr>
        <w:t>その他</w:t>
      </w:r>
      <w:r w:rsidR="004948E5" w:rsidRPr="000C16E0">
        <w:rPr>
          <w:rFonts w:hint="eastAsia"/>
          <w:color w:val="000000" w:themeColor="text1"/>
        </w:rPr>
        <w:t>耐震化の促進に直結するような新たな税改正</w:t>
      </w:r>
      <w:r w:rsidR="004948E5">
        <w:rPr>
          <w:rFonts w:hint="eastAsia"/>
          <w:color w:val="000000" w:themeColor="text1"/>
        </w:rPr>
        <w:t>、耐震</w:t>
      </w:r>
      <w:r w:rsidR="00BD41AA">
        <w:rPr>
          <w:rFonts w:hint="eastAsia"/>
        </w:rPr>
        <w:t>改修</w:t>
      </w:r>
      <w:r w:rsidR="004948E5">
        <w:rPr>
          <w:rFonts w:hint="eastAsia"/>
        </w:rPr>
        <w:t>にかかる国庫</w:t>
      </w:r>
      <w:r w:rsidR="00BD41AA">
        <w:rPr>
          <w:rFonts w:hint="eastAsia"/>
        </w:rPr>
        <w:t>補助の</w:t>
      </w:r>
      <w:r>
        <w:t>拡充</w:t>
      </w:r>
      <w:r w:rsidR="004948E5">
        <w:rPr>
          <w:rFonts w:hint="eastAsia"/>
        </w:rPr>
        <w:t>や新たな補助の創設など</w:t>
      </w:r>
      <w:r>
        <w:rPr>
          <w:rFonts w:hint="eastAsia"/>
        </w:rPr>
        <w:t>に</w:t>
      </w:r>
      <w:r w:rsidR="004948E5">
        <w:rPr>
          <w:rFonts w:hint="eastAsia"/>
        </w:rPr>
        <w:t>ついて</w:t>
      </w:r>
      <w:r>
        <w:rPr>
          <w:rFonts w:hint="eastAsia"/>
        </w:rPr>
        <w:t>、</w:t>
      </w:r>
      <w:r w:rsidRPr="000C16E0">
        <w:rPr>
          <w:color w:val="000000" w:themeColor="text1"/>
        </w:rPr>
        <w:t>国へ提案・要望</w:t>
      </w:r>
      <w:r w:rsidR="004948E5">
        <w:rPr>
          <w:rFonts w:hint="eastAsia"/>
          <w:color w:val="000000" w:themeColor="text1"/>
        </w:rPr>
        <w:t>を行っていくこと</w:t>
      </w:r>
      <w:r>
        <w:rPr>
          <w:rFonts w:hint="eastAsia"/>
          <w:color w:val="000000" w:themeColor="text1"/>
        </w:rPr>
        <w:t>が必要です</w:t>
      </w:r>
      <w:r w:rsidRPr="000C16E0">
        <w:rPr>
          <w:color w:val="000000" w:themeColor="text1"/>
        </w:rPr>
        <w:t>。</w:t>
      </w:r>
    </w:p>
    <w:p w:rsidR="009E1793" w:rsidRDefault="009E1793" w:rsidP="00B430D5">
      <w:pPr>
        <w:ind w:leftChars="150" w:left="600" w:rightChars="0" w:right="0" w:hangingChars="100" w:hanging="240"/>
        <w:rPr>
          <w:color w:val="000000" w:themeColor="text1"/>
        </w:rPr>
      </w:pPr>
      <w:r>
        <w:rPr>
          <w:rFonts w:hint="eastAsia"/>
          <w:color w:val="000000" w:themeColor="text1"/>
        </w:rPr>
        <w:t>○</w:t>
      </w:r>
      <w:r w:rsidRPr="00436142">
        <w:rPr>
          <w:rFonts w:hint="eastAsia"/>
        </w:rPr>
        <w:t>金融機関へ住宅等</w:t>
      </w:r>
      <w:r>
        <w:rPr>
          <w:rFonts w:hint="eastAsia"/>
        </w:rPr>
        <w:t>の</w:t>
      </w:r>
      <w:r w:rsidRPr="00436142">
        <w:rPr>
          <w:rFonts w:hint="eastAsia"/>
        </w:rPr>
        <w:t>ローンやリフォームローンの金利優遇</w:t>
      </w:r>
      <w:r w:rsidR="003A2FD3">
        <w:rPr>
          <w:rFonts w:hint="eastAsia"/>
        </w:rPr>
        <w:t>など</w:t>
      </w:r>
      <w:r w:rsidR="00253780">
        <w:rPr>
          <w:rFonts w:hint="eastAsia"/>
        </w:rPr>
        <w:t>の検討を働きかけるとともに</w:t>
      </w:r>
      <w:r>
        <w:rPr>
          <w:rFonts w:hint="eastAsia"/>
        </w:rPr>
        <w:t>、</w:t>
      </w:r>
      <w:r w:rsidRPr="00436142">
        <w:rPr>
          <w:rFonts w:hint="eastAsia"/>
        </w:rPr>
        <w:t>保険会社</w:t>
      </w:r>
      <w:r>
        <w:rPr>
          <w:rFonts w:hint="eastAsia"/>
        </w:rPr>
        <w:t>に</w:t>
      </w:r>
      <w:r w:rsidRPr="00436142">
        <w:rPr>
          <w:rFonts w:hint="eastAsia"/>
        </w:rPr>
        <w:t>耐震改修を行った住宅への地震保険の保険料率の優遇などの検討を働きかける</w:t>
      </w:r>
      <w:r>
        <w:rPr>
          <w:rFonts w:hint="eastAsia"/>
        </w:rPr>
        <w:t>必要があります</w:t>
      </w:r>
      <w:r w:rsidRPr="00436142">
        <w:rPr>
          <w:rFonts w:hint="eastAsia"/>
        </w:rPr>
        <w:t>。さらに、移住・</w:t>
      </w:r>
      <w:r>
        <w:rPr>
          <w:rFonts w:hint="eastAsia"/>
        </w:rPr>
        <w:t>住みかえ</w:t>
      </w:r>
      <w:r w:rsidRPr="00436142">
        <w:rPr>
          <w:rFonts w:hint="eastAsia"/>
        </w:rPr>
        <w:t>支援機構など</w:t>
      </w:r>
      <w:r w:rsidRPr="000C16E0">
        <w:rPr>
          <w:rFonts w:hint="eastAsia"/>
          <w:color w:val="000000" w:themeColor="text1"/>
        </w:rPr>
        <w:t>と連携</w:t>
      </w:r>
      <w:r>
        <w:rPr>
          <w:rFonts w:hint="eastAsia"/>
          <w:color w:val="000000" w:themeColor="text1"/>
        </w:rPr>
        <w:t>した</w:t>
      </w:r>
      <w:r w:rsidRPr="000C16E0">
        <w:rPr>
          <w:rFonts w:hint="eastAsia"/>
          <w:color w:val="000000" w:themeColor="text1"/>
        </w:rPr>
        <w:t>高齢者の住替え促進策などを検討する</w:t>
      </w:r>
      <w:r>
        <w:rPr>
          <w:rFonts w:hint="eastAsia"/>
          <w:color w:val="000000" w:themeColor="text1"/>
        </w:rPr>
        <w:t>必要があります</w:t>
      </w:r>
      <w:r w:rsidRPr="000C16E0">
        <w:rPr>
          <w:rFonts w:hint="eastAsia"/>
          <w:color w:val="000000" w:themeColor="text1"/>
        </w:rPr>
        <w:t>。</w:t>
      </w:r>
    </w:p>
    <w:p w:rsidR="009E1793" w:rsidRDefault="009E1793" w:rsidP="009E1793">
      <w:pPr>
        <w:ind w:leftChars="150" w:left="600" w:rightChars="0" w:right="0" w:hangingChars="100" w:hanging="240"/>
        <w:rPr>
          <w:color w:val="000000" w:themeColor="text1"/>
        </w:rPr>
      </w:pPr>
      <w:r>
        <w:rPr>
          <w:rFonts w:hint="eastAsia"/>
          <w:color w:val="000000" w:themeColor="text1"/>
        </w:rPr>
        <w:t>○</w:t>
      </w:r>
      <w:r w:rsidRPr="009E1793">
        <w:rPr>
          <w:rFonts w:hint="eastAsia"/>
          <w:color w:val="000000" w:themeColor="text1"/>
        </w:rPr>
        <w:t>マンションの耐震化を促進するため、スムーズな合意形成の進め方や、耐</w:t>
      </w:r>
      <w:r>
        <w:rPr>
          <w:rFonts w:hint="eastAsia"/>
          <w:color w:val="000000" w:themeColor="text1"/>
        </w:rPr>
        <w:t>震改修工事を行う際に入居者の仮移転が必要になる場合の支援策などの</w:t>
      </w:r>
      <w:r w:rsidRPr="009E1793">
        <w:rPr>
          <w:rFonts w:hint="eastAsia"/>
          <w:color w:val="000000" w:themeColor="text1"/>
        </w:rPr>
        <w:t>研究</w:t>
      </w:r>
      <w:r>
        <w:rPr>
          <w:rFonts w:hint="eastAsia"/>
          <w:color w:val="000000" w:themeColor="text1"/>
        </w:rPr>
        <w:t>が</w:t>
      </w:r>
      <w:r w:rsidRPr="009E1793">
        <w:rPr>
          <w:rFonts w:hint="eastAsia"/>
          <w:color w:val="000000" w:themeColor="text1"/>
        </w:rPr>
        <w:t>必要</w:t>
      </w:r>
      <w:r>
        <w:rPr>
          <w:rFonts w:hint="eastAsia"/>
          <w:color w:val="000000" w:themeColor="text1"/>
        </w:rPr>
        <w:t>です</w:t>
      </w:r>
      <w:r w:rsidRPr="009E1793">
        <w:rPr>
          <w:rFonts w:hint="eastAsia"/>
          <w:color w:val="000000" w:themeColor="text1"/>
        </w:rPr>
        <w:t>。</w:t>
      </w:r>
    </w:p>
    <w:p w:rsidR="00AD7E23" w:rsidRDefault="00AD7E23" w:rsidP="009E1793">
      <w:pPr>
        <w:ind w:leftChars="150" w:left="600" w:rightChars="0" w:right="0" w:hangingChars="100" w:hanging="240"/>
        <w:rPr>
          <w:color w:val="000000" w:themeColor="text1"/>
        </w:rPr>
      </w:pPr>
    </w:p>
    <w:p w:rsidR="00233CF3" w:rsidRPr="009E1793" w:rsidRDefault="00AD7E23" w:rsidP="00233CF3">
      <w:pPr>
        <w:ind w:leftChars="0" w:left="0" w:rightChars="0" w:right="0" w:firstLineChars="0" w:firstLine="0"/>
        <w:rPr>
          <w:b/>
          <w:szCs w:val="24"/>
          <w:u w:val="single"/>
        </w:rPr>
      </w:pPr>
      <w:r>
        <w:rPr>
          <w:rFonts w:hint="eastAsia"/>
          <w:b/>
          <w:szCs w:val="24"/>
          <w:u w:val="single"/>
        </w:rPr>
        <w:t>７</w:t>
      </w:r>
      <w:r w:rsidR="00233CF3" w:rsidRPr="006164B8">
        <w:rPr>
          <w:rFonts w:hint="eastAsia"/>
          <w:b/>
          <w:szCs w:val="24"/>
          <w:u w:val="single"/>
        </w:rPr>
        <w:t>．</w:t>
      </w:r>
      <w:r w:rsidR="00233CF3">
        <w:rPr>
          <w:rFonts w:hint="eastAsia"/>
          <w:b/>
          <w:szCs w:val="24"/>
          <w:u w:val="single"/>
        </w:rPr>
        <w:t>府有建築物等</w:t>
      </w:r>
      <w:r w:rsidR="00233CF3" w:rsidRPr="006164B8">
        <w:rPr>
          <w:rFonts w:hint="eastAsia"/>
          <w:b/>
          <w:szCs w:val="24"/>
          <w:u w:val="single"/>
        </w:rPr>
        <w:t>について</w:t>
      </w:r>
    </w:p>
    <w:p w:rsidR="00233CF3" w:rsidRDefault="00233CF3" w:rsidP="00B430D5">
      <w:pPr>
        <w:ind w:leftChars="150" w:left="600" w:rightChars="0" w:right="0" w:hangingChars="100" w:hanging="240"/>
      </w:pPr>
      <w:r>
        <w:rPr>
          <w:rFonts w:hint="eastAsia"/>
        </w:rPr>
        <w:t>○</w:t>
      </w:r>
      <w:r w:rsidRPr="00233CF3">
        <w:rPr>
          <w:rFonts w:hint="eastAsia"/>
        </w:rPr>
        <w:t>府有建築物は、これまでの耐震化の取組みを進めるとともに、府民の生命、財産、経済活動等を守る観点からの耐震化にも積極的に取り組んでいく必要があります。</w:t>
      </w:r>
    </w:p>
    <w:p w:rsidR="009E1793" w:rsidRPr="009E1793" w:rsidRDefault="00233CF3" w:rsidP="00B430D5">
      <w:pPr>
        <w:ind w:leftChars="150" w:left="600" w:rightChars="0" w:right="0" w:hangingChars="100" w:hanging="240"/>
      </w:pPr>
      <w:r>
        <w:rPr>
          <w:rFonts w:hint="eastAsia"/>
        </w:rPr>
        <w:t>○</w:t>
      </w:r>
      <w:r w:rsidRPr="004D744D">
        <w:rPr>
          <w:rFonts w:hint="eastAsia"/>
          <w:spacing w:val="-4"/>
        </w:rPr>
        <w:t>また、その他の公的建築物は、耐震化の推進を先導する役目から、自らが掲げる耐震化を推進するための方針などに基づき、しっかりと取組みを進めていく必要があります。</w:t>
      </w:r>
    </w:p>
    <w:sectPr w:rsidR="009E1793" w:rsidRPr="009E1793" w:rsidSect="000D525A">
      <w:footerReference w:type="default" r:id="rId11"/>
      <w:pgSz w:w="11906" w:h="16838"/>
      <w:pgMar w:top="1985" w:right="1701" w:bottom="1701" w:left="1701" w:header="851" w:footer="284"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E5" w:rsidRDefault="003B35E5" w:rsidP="004C53C0">
      <w:r>
        <w:separator/>
      </w:r>
    </w:p>
  </w:endnote>
  <w:endnote w:type="continuationSeparator" w:id="0">
    <w:p w:rsidR="003B35E5" w:rsidRDefault="003B35E5" w:rsidP="004C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G平成角ｺﾞｼｯｸ体W7">
    <w:charset w:val="80"/>
    <w:family w:val="modern"/>
    <w:pitch w:val="fixed"/>
    <w:sig w:usb0="80000283" w:usb1="28C76CF8" w:usb2="00000010" w:usb3="00000000" w:csb0="00020000" w:csb1="00000000"/>
  </w:font>
  <w:font w:name="FG丸ｺﾞｼｯｸ体Ca-L">
    <w:charset w:val="80"/>
    <w:family w:val="modern"/>
    <w:pitch w:val="fixed"/>
    <w:sig w:usb0="80000283"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5A" w:rsidRDefault="000D525A">
    <w:pPr>
      <w:pStyle w:val="ae"/>
      <w:jc w:val="center"/>
    </w:pPr>
  </w:p>
  <w:p w:rsidR="00ED6E4E" w:rsidRDefault="00ED6E4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5A" w:rsidRDefault="000D525A">
    <w:pPr>
      <w:pStyle w:val="ae"/>
      <w:jc w:val="center"/>
    </w:pPr>
  </w:p>
  <w:p w:rsidR="000D525A" w:rsidRDefault="000D525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124213"/>
      <w:docPartObj>
        <w:docPartGallery w:val="Page Numbers (Bottom of Page)"/>
        <w:docPartUnique/>
      </w:docPartObj>
    </w:sdtPr>
    <w:sdtEndPr/>
    <w:sdtContent>
      <w:p w:rsidR="000D525A" w:rsidRDefault="000D525A">
        <w:pPr>
          <w:pStyle w:val="ae"/>
          <w:jc w:val="center"/>
        </w:pPr>
        <w:r>
          <w:fldChar w:fldCharType="begin"/>
        </w:r>
        <w:r>
          <w:instrText>PAGE   \* MERGEFORMAT</w:instrText>
        </w:r>
        <w:r>
          <w:fldChar w:fldCharType="separate"/>
        </w:r>
        <w:r w:rsidR="00FA56A9" w:rsidRPr="00FA56A9">
          <w:rPr>
            <w:noProof/>
            <w:lang w:val="ja-JP"/>
          </w:rPr>
          <w:t>1</w:t>
        </w:r>
        <w:r>
          <w:fldChar w:fldCharType="end"/>
        </w:r>
      </w:p>
    </w:sdtContent>
  </w:sdt>
  <w:p w:rsidR="000D525A" w:rsidRDefault="000D52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E5" w:rsidRDefault="003B35E5" w:rsidP="004C53C0">
      <w:r>
        <w:separator/>
      </w:r>
    </w:p>
  </w:footnote>
  <w:footnote w:type="continuationSeparator" w:id="0">
    <w:p w:rsidR="003B35E5" w:rsidRDefault="003B35E5" w:rsidP="004C5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37EE1"/>
    <w:multiLevelType w:val="multilevel"/>
    <w:tmpl w:val="67940FEA"/>
    <w:lvl w:ilvl="0">
      <w:start w:val="1"/>
      <w:numFmt w:val="decimalFullWidth"/>
      <w:pStyle w:val="a"/>
      <w:suff w:val="nothing"/>
      <w:lvlText w:val="%1章"/>
      <w:lvlJc w:val="left"/>
      <w:pPr>
        <w:ind w:left="425" w:hanging="425"/>
      </w:pPr>
      <w:rPr>
        <w:rFonts w:hint="eastAsia"/>
      </w:rPr>
    </w:lvl>
    <w:lvl w:ilvl="1">
      <w:start w:val="1"/>
      <w:numFmt w:val="decimalFullWidth"/>
      <w:pStyle w:val="a0"/>
      <w:suff w:val="nothing"/>
      <w:lvlText w:val="【%2】"/>
      <w:lvlJc w:val="left"/>
      <w:pPr>
        <w:ind w:left="0" w:firstLine="100"/>
      </w:pPr>
      <w:rPr>
        <w:rFonts w:hint="eastAsia"/>
      </w:rPr>
    </w:lvl>
    <w:lvl w:ilvl="2">
      <w:start w:val="1"/>
      <w:numFmt w:val="decimalFullWidth"/>
      <w:pStyle w:val="a1"/>
      <w:suff w:val="nothing"/>
      <w:lvlText w:val="%3．"/>
      <w:lvlJc w:val="left"/>
      <w:pPr>
        <w:ind w:left="1163" w:hanging="1163"/>
      </w:pPr>
      <w:rPr>
        <w:rFonts w:hint="eastAsia"/>
      </w:rPr>
    </w:lvl>
    <w:lvl w:ilvl="3">
      <w:start w:val="1"/>
      <w:numFmt w:val="decimalFullWidth"/>
      <w:pStyle w:val="a2"/>
      <w:suff w:val="nothing"/>
      <w:lvlText w:val="（%4）"/>
      <w:lvlJc w:val="left"/>
      <w:pPr>
        <w:ind w:left="1701" w:hanging="1474"/>
      </w:pPr>
      <w:rPr>
        <w:rFonts w:hint="eastAsia"/>
      </w:rPr>
    </w:lvl>
    <w:lvl w:ilvl="4">
      <w:start w:val="1"/>
      <w:numFmt w:val="decimalEnclosedCircle"/>
      <w:pStyle w:val="a3"/>
      <w:suff w:val="nothing"/>
      <w:lvlText w:val="%5"/>
      <w:lvlJc w:val="left"/>
      <w:pPr>
        <w:ind w:left="2126" w:hanging="1526"/>
      </w:pPr>
      <w:rPr>
        <w:rFonts w:hint="eastAsia"/>
      </w:rPr>
    </w:lvl>
    <w:lvl w:ilvl="5">
      <w:start w:val="1"/>
      <w:numFmt w:val="none"/>
      <w:pStyle w:val="a4"/>
      <w:suff w:val="nothing"/>
      <w:lvlText w:val=""/>
      <w:lvlJc w:val="left"/>
      <w:pPr>
        <w:ind w:left="2551" w:hanging="1984"/>
      </w:pPr>
      <w:rPr>
        <w:rFonts w:hint="eastAsia"/>
      </w:rPr>
    </w:lvl>
    <w:lvl w:ilvl="6">
      <w:start w:val="1"/>
      <w:numFmt w:val="none"/>
      <w:suff w:val="nothing"/>
      <w:lvlText w:val=""/>
      <w:lvlJc w:val="left"/>
      <w:pPr>
        <w:ind w:left="2976" w:hanging="21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6D"/>
    <w:rsid w:val="00000910"/>
    <w:rsid w:val="000031C8"/>
    <w:rsid w:val="00015663"/>
    <w:rsid w:val="00017ECE"/>
    <w:rsid w:val="00030900"/>
    <w:rsid w:val="00032983"/>
    <w:rsid w:val="000349E0"/>
    <w:rsid w:val="00040E62"/>
    <w:rsid w:val="00043F11"/>
    <w:rsid w:val="0004457D"/>
    <w:rsid w:val="00065008"/>
    <w:rsid w:val="00070B5D"/>
    <w:rsid w:val="00073A82"/>
    <w:rsid w:val="00081BDC"/>
    <w:rsid w:val="00097F8E"/>
    <w:rsid w:val="000B42AE"/>
    <w:rsid w:val="000B4903"/>
    <w:rsid w:val="000B4D10"/>
    <w:rsid w:val="000B66A3"/>
    <w:rsid w:val="000C16E0"/>
    <w:rsid w:val="000C4C8A"/>
    <w:rsid w:val="000D43F1"/>
    <w:rsid w:val="000D525A"/>
    <w:rsid w:val="000D6A28"/>
    <w:rsid w:val="000F357E"/>
    <w:rsid w:val="00103F24"/>
    <w:rsid w:val="001055F1"/>
    <w:rsid w:val="00111DD1"/>
    <w:rsid w:val="0012482C"/>
    <w:rsid w:val="00146DE0"/>
    <w:rsid w:val="0015283B"/>
    <w:rsid w:val="0015309F"/>
    <w:rsid w:val="00155B36"/>
    <w:rsid w:val="00175EE1"/>
    <w:rsid w:val="001A0585"/>
    <w:rsid w:val="001A1A20"/>
    <w:rsid w:val="001A20E3"/>
    <w:rsid w:val="001A6D58"/>
    <w:rsid w:val="001B0CF3"/>
    <w:rsid w:val="001B3DF7"/>
    <w:rsid w:val="001B4270"/>
    <w:rsid w:val="001C30ED"/>
    <w:rsid w:val="001C39B1"/>
    <w:rsid w:val="001C4751"/>
    <w:rsid w:val="001E0221"/>
    <w:rsid w:val="001F28AB"/>
    <w:rsid w:val="001F2B51"/>
    <w:rsid w:val="00201072"/>
    <w:rsid w:val="00206E3A"/>
    <w:rsid w:val="00215F35"/>
    <w:rsid w:val="002175A0"/>
    <w:rsid w:val="00220367"/>
    <w:rsid w:val="00221675"/>
    <w:rsid w:val="00223776"/>
    <w:rsid w:val="002278D5"/>
    <w:rsid w:val="00230DAE"/>
    <w:rsid w:val="00232B94"/>
    <w:rsid w:val="00233CF3"/>
    <w:rsid w:val="00237C54"/>
    <w:rsid w:val="00250A87"/>
    <w:rsid w:val="00253780"/>
    <w:rsid w:val="0025505D"/>
    <w:rsid w:val="00260011"/>
    <w:rsid w:val="00267B3B"/>
    <w:rsid w:val="002706A4"/>
    <w:rsid w:val="00291F6B"/>
    <w:rsid w:val="0029252F"/>
    <w:rsid w:val="002A2165"/>
    <w:rsid w:val="002A525D"/>
    <w:rsid w:val="002A6826"/>
    <w:rsid w:val="002A7C89"/>
    <w:rsid w:val="002B2342"/>
    <w:rsid w:val="002B2A4F"/>
    <w:rsid w:val="002C32C6"/>
    <w:rsid w:val="002C6BD8"/>
    <w:rsid w:val="002D43B3"/>
    <w:rsid w:val="002E24AD"/>
    <w:rsid w:val="002E3EA7"/>
    <w:rsid w:val="002E4302"/>
    <w:rsid w:val="002E5114"/>
    <w:rsid w:val="002E5B2D"/>
    <w:rsid w:val="002F287D"/>
    <w:rsid w:val="0030235C"/>
    <w:rsid w:val="0030273A"/>
    <w:rsid w:val="00302A11"/>
    <w:rsid w:val="00307DC0"/>
    <w:rsid w:val="0031060B"/>
    <w:rsid w:val="00312110"/>
    <w:rsid w:val="00314730"/>
    <w:rsid w:val="003172EF"/>
    <w:rsid w:val="00323390"/>
    <w:rsid w:val="00327F75"/>
    <w:rsid w:val="00331684"/>
    <w:rsid w:val="00333169"/>
    <w:rsid w:val="00353DB8"/>
    <w:rsid w:val="00354D74"/>
    <w:rsid w:val="00360341"/>
    <w:rsid w:val="00361746"/>
    <w:rsid w:val="00367F4A"/>
    <w:rsid w:val="00373132"/>
    <w:rsid w:val="00375B98"/>
    <w:rsid w:val="0038113F"/>
    <w:rsid w:val="0039283C"/>
    <w:rsid w:val="00395C8C"/>
    <w:rsid w:val="003A2FD3"/>
    <w:rsid w:val="003A6CF9"/>
    <w:rsid w:val="003B35E5"/>
    <w:rsid w:val="003B57EF"/>
    <w:rsid w:val="003B68DB"/>
    <w:rsid w:val="003B6FB4"/>
    <w:rsid w:val="003B78AA"/>
    <w:rsid w:val="003C6B07"/>
    <w:rsid w:val="003E1F26"/>
    <w:rsid w:val="003F0B6D"/>
    <w:rsid w:val="0043011C"/>
    <w:rsid w:val="0043550B"/>
    <w:rsid w:val="00436142"/>
    <w:rsid w:val="00437FBE"/>
    <w:rsid w:val="00443B09"/>
    <w:rsid w:val="00447183"/>
    <w:rsid w:val="0045117B"/>
    <w:rsid w:val="004719A2"/>
    <w:rsid w:val="0047390D"/>
    <w:rsid w:val="004775B0"/>
    <w:rsid w:val="00481876"/>
    <w:rsid w:val="00484C88"/>
    <w:rsid w:val="00487309"/>
    <w:rsid w:val="004948E5"/>
    <w:rsid w:val="004A6755"/>
    <w:rsid w:val="004A73CC"/>
    <w:rsid w:val="004B07DC"/>
    <w:rsid w:val="004B0E51"/>
    <w:rsid w:val="004B1AB6"/>
    <w:rsid w:val="004B596E"/>
    <w:rsid w:val="004C53C0"/>
    <w:rsid w:val="004D2478"/>
    <w:rsid w:val="004D26DE"/>
    <w:rsid w:val="004D305A"/>
    <w:rsid w:val="004D744D"/>
    <w:rsid w:val="004F7058"/>
    <w:rsid w:val="00502888"/>
    <w:rsid w:val="00503B45"/>
    <w:rsid w:val="00513F82"/>
    <w:rsid w:val="00513FCF"/>
    <w:rsid w:val="00514692"/>
    <w:rsid w:val="00514D81"/>
    <w:rsid w:val="0052441F"/>
    <w:rsid w:val="0053289D"/>
    <w:rsid w:val="00561704"/>
    <w:rsid w:val="00586032"/>
    <w:rsid w:val="00591D6F"/>
    <w:rsid w:val="00592EE0"/>
    <w:rsid w:val="00594B98"/>
    <w:rsid w:val="00595D67"/>
    <w:rsid w:val="005A0482"/>
    <w:rsid w:val="005A2694"/>
    <w:rsid w:val="005A3DCD"/>
    <w:rsid w:val="005B5E3E"/>
    <w:rsid w:val="005D41BF"/>
    <w:rsid w:val="005D4B58"/>
    <w:rsid w:val="005D4B84"/>
    <w:rsid w:val="005D6584"/>
    <w:rsid w:val="005F15F3"/>
    <w:rsid w:val="005F5D77"/>
    <w:rsid w:val="00612446"/>
    <w:rsid w:val="0061500A"/>
    <w:rsid w:val="006164B8"/>
    <w:rsid w:val="0062330B"/>
    <w:rsid w:val="006269D9"/>
    <w:rsid w:val="00630A4E"/>
    <w:rsid w:val="0063207A"/>
    <w:rsid w:val="00640CEB"/>
    <w:rsid w:val="00641E68"/>
    <w:rsid w:val="00652C23"/>
    <w:rsid w:val="00656A1D"/>
    <w:rsid w:val="00660767"/>
    <w:rsid w:val="00662777"/>
    <w:rsid w:val="00662D5C"/>
    <w:rsid w:val="006648A7"/>
    <w:rsid w:val="0066778F"/>
    <w:rsid w:val="00692BCE"/>
    <w:rsid w:val="00693829"/>
    <w:rsid w:val="00695E9B"/>
    <w:rsid w:val="006A6436"/>
    <w:rsid w:val="006B18D0"/>
    <w:rsid w:val="006B2199"/>
    <w:rsid w:val="006D3923"/>
    <w:rsid w:val="006D6DFA"/>
    <w:rsid w:val="006E13E7"/>
    <w:rsid w:val="006F57A7"/>
    <w:rsid w:val="006F69D4"/>
    <w:rsid w:val="006F75DD"/>
    <w:rsid w:val="00703FC7"/>
    <w:rsid w:val="00710982"/>
    <w:rsid w:val="00713533"/>
    <w:rsid w:val="00731AB2"/>
    <w:rsid w:val="0074462A"/>
    <w:rsid w:val="00744B7E"/>
    <w:rsid w:val="00752DB8"/>
    <w:rsid w:val="00754567"/>
    <w:rsid w:val="00755425"/>
    <w:rsid w:val="00762A06"/>
    <w:rsid w:val="00762A50"/>
    <w:rsid w:val="00763169"/>
    <w:rsid w:val="00765BB0"/>
    <w:rsid w:val="0076675B"/>
    <w:rsid w:val="00773238"/>
    <w:rsid w:val="00777C54"/>
    <w:rsid w:val="007821F3"/>
    <w:rsid w:val="0078221B"/>
    <w:rsid w:val="007851B9"/>
    <w:rsid w:val="00790FFA"/>
    <w:rsid w:val="00794E12"/>
    <w:rsid w:val="007A6070"/>
    <w:rsid w:val="007B1958"/>
    <w:rsid w:val="007B2BA8"/>
    <w:rsid w:val="007C0F44"/>
    <w:rsid w:val="007C59B2"/>
    <w:rsid w:val="007D3B03"/>
    <w:rsid w:val="007D44EF"/>
    <w:rsid w:val="007D6DA9"/>
    <w:rsid w:val="007E61B5"/>
    <w:rsid w:val="007F7CE5"/>
    <w:rsid w:val="00804095"/>
    <w:rsid w:val="00806721"/>
    <w:rsid w:val="00812566"/>
    <w:rsid w:val="00812652"/>
    <w:rsid w:val="00845105"/>
    <w:rsid w:val="0084535A"/>
    <w:rsid w:val="00846294"/>
    <w:rsid w:val="0085545E"/>
    <w:rsid w:val="00856DE3"/>
    <w:rsid w:val="00861DCB"/>
    <w:rsid w:val="0089037A"/>
    <w:rsid w:val="0089236B"/>
    <w:rsid w:val="008A12C4"/>
    <w:rsid w:val="008A4D7F"/>
    <w:rsid w:val="008B30EE"/>
    <w:rsid w:val="008C07B1"/>
    <w:rsid w:val="008C39FB"/>
    <w:rsid w:val="008C5E5F"/>
    <w:rsid w:val="008C5E94"/>
    <w:rsid w:val="008E23EC"/>
    <w:rsid w:val="008E4B6A"/>
    <w:rsid w:val="0090222F"/>
    <w:rsid w:val="00907599"/>
    <w:rsid w:val="00912321"/>
    <w:rsid w:val="009248F8"/>
    <w:rsid w:val="009256DB"/>
    <w:rsid w:val="00927435"/>
    <w:rsid w:val="00940745"/>
    <w:rsid w:val="00944424"/>
    <w:rsid w:val="00944BEC"/>
    <w:rsid w:val="00944F51"/>
    <w:rsid w:val="00945A97"/>
    <w:rsid w:val="00946745"/>
    <w:rsid w:val="00961802"/>
    <w:rsid w:val="0097072C"/>
    <w:rsid w:val="00982582"/>
    <w:rsid w:val="0098410D"/>
    <w:rsid w:val="00992A9C"/>
    <w:rsid w:val="00994B66"/>
    <w:rsid w:val="009975BB"/>
    <w:rsid w:val="009A7C73"/>
    <w:rsid w:val="009B0DA2"/>
    <w:rsid w:val="009B245B"/>
    <w:rsid w:val="009E12BF"/>
    <w:rsid w:val="009E1793"/>
    <w:rsid w:val="009E235B"/>
    <w:rsid w:val="009F5D91"/>
    <w:rsid w:val="009F7AB9"/>
    <w:rsid w:val="00A024E5"/>
    <w:rsid w:val="00A10D16"/>
    <w:rsid w:val="00A14911"/>
    <w:rsid w:val="00A1554A"/>
    <w:rsid w:val="00A15A33"/>
    <w:rsid w:val="00A22A18"/>
    <w:rsid w:val="00A22C0F"/>
    <w:rsid w:val="00A30121"/>
    <w:rsid w:val="00A32207"/>
    <w:rsid w:val="00A405DB"/>
    <w:rsid w:val="00A41CC4"/>
    <w:rsid w:val="00A51EC0"/>
    <w:rsid w:val="00A525F2"/>
    <w:rsid w:val="00A53F6A"/>
    <w:rsid w:val="00A638A3"/>
    <w:rsid w:val="00A63CB4"/>
    <w:rsid w:val="00A70F26"/>
    <w:rsid w:val="00A84C3E"/>
    <w:rsid w:val="00A86C2D"/>
    <w:rsid w:val="00A912D0"/>
    <w:rsid w:val="00AA17BC"/>
    <w:rsid w:val="00AA213C"/>
    <w:rsid w:val="00AB5193"/>
    <w:rsid w:val="00AC7C1D"/>
    <w:rsid w:val="00AD7E23"/>
    <w:rsid w:val="00AE0397"/>
    <w:rsid w:val="00AE210C"/>
    <w:rsid w:val="00AE6F06"/>
    <w:rsid w:val="00AF3E6B"/>
    <w:rsid w:val="00B11C9E"/>
    <w:rsid w:val="00B13C70"/>
    <w:rsid w:val="00B13C80"/>
    <w:rsid w:val="00B178DF"/>
    <w:rsid w:val="00B27707"/>
    <w:rsid w:val="00B3130B"/>
    <w:rsid w:val="00B35136"/>
    <w:rsid w:val="00B407F3"/>
    <w:rsid w:val="00B430D5"/>
    <w:rsid w:val="00B4395F"/>
    <w:rsid w:val="00B45A67"/>
    <w:rsid w:val="00B465B6"/>
    <w:rsid w:val="00B57E19"/>
    <w:rsid w:val="00B61E19"/>
    <w:rsid w:val="00B70535"/>
    <w:rsid w:val="00B75485"/>
    <w:rsid w:val="00B97F4F"/>
    <w:rsid w:val="00BA13DF"/>
    <w:rsid w:val="00BA5FF9"/>
    <w:rsid w:val="00BB1D23"/>
    <w:rsid w:val="00BB7704"/>
    <w:rsid w:val="00BC0E1A"/>
    <w:rsid w:val="00BC5879"/>
    <w:rsid w:val="00BC5DEF"/>
    <w:rsid w:val="00BC6989"/>
    <w:rsid w:val="00BD41AA"/>
    <w:rsid w:val="00BD5CFD"/>
    <w:rsid w:val="00BE51A1"/>
    <w:rsid w:val="00BE5427"/>
    <w:rsid w:val="00BF288B"/>
    <w:rsid w:val="00BF3D48"/>
    <w:rsid w:val="00BF6237"/>
    <w:rsid w:val="00BF6FC8"/>
    <w:rsid w:val="00C1101B"/>
    <w:rsid w:val="00C123C3"/>
    <w:rsid w:val="00C22C1C"/>
    <w:rsid w:val="00C26153"/>
    <w:rsid w:val="00C36D3B"/>
    <w:rsid w:val="00C428F5"/>
    <w:rsid w:val="00C4381E"/>
    <w:rsid w:val="00C43BAB"/>
    <w:rsid w:val="00C600AE"/>
    <w:rsid w:val="00C70F35"/>
    <w:rsid w:val="00C7134E"/>
    <w:rsid w:val="00C75B2C"/>
    <w:rsid w:val="00C7652B"/>
    <w:rsid w:val="00C802EF"/>
    <w:rsid w:val="00C82F5B"/>
    <w:rsid w:val="00CA6891"/>
    <w:rsid w:val="00CB0D6A"/>
    <w:rsid w:val="00CB4E58"/>
    <w:rsid w:val="00CE4F47"/>
    <w:rsid w:val="00CE6E11"/>
    <w:rsid w:val="00CF4A54"/>
    <w:rsid w:val="00D113E2"/>
    <w:rsid w:val="00D13D93"/>
    <w:rsid w:val="00D31C22"/>
    <w:rsid w:val="00D3323A"/>
    <w:rsid w:val="00D37437"/>
    <w:rsid w:val="00D53F06"/>
    <w:rsid w:val="00D557C3"/>
    <w:rsid w:val="00D577F5"/>
    <w:rsid w:val="00D63A5E"/>
    <w:rsid w:val="00D71291"/>
    <w:rsid w:val="00D74EDB"/>
    <w:rsid w:val="00D84906"/>
    <w:rsid w:val="00D872D2"/>
    <w:rsid w:val="00D967A1"/>
    <w:rsid w:val="00DB28C6"/>
    <w:rsid w:val="00DB5060"/>
    <w:rsid w:val="00DB647D"/>
    <w:rsid w:val="00DB7391"/>
    <w:rsid w:val="00DD0A7E"/>
    <w:rsid w:val="00DD70B5"/>
    <w:rsid w:val="00DF1D44"/>
    <w:rsid w:val="00E00A65"/>
    <w:rsid w:val="00E03DA7"/>
    <w:rsid w:val="00E12A4D"/>
    <w:rsid w:val="00E15D8E"/>
    <w:rsid w:val="00E268C3"/>
    <w:rsid w:val="00E26C71"/>
    <w:rsid w:val="00E32004"/>
    <w:rsid w:val="00E32A6B"/>
    <w:rsid w:val="00E4250D"/>
    <w:rsid w:val="00E4489A"/>
    <w:rsid w:val="00E5226E"/>
    <w:rsid w:val="00E522AD"/>
    <w:rsid w:val="00E55D06"/>
    <w:rsid w:val="00E63C23"/>
    <w:rsid w:val="00E641F5"/>
    <w:rsid w:val="00E6561F"/>
    <w:rsid w:val="00E70C62"/>
    <w:rsid w:val="00E76BE5"/>
    <w:rsid w:val="00E84A5A"/>
    <w:rsid w:val="00EA14E1"/>
    <w:rsid w:val="00EA462A"/>
    <w:rsid w:val="00EB4F94"/>
    <w:rsid w:val="00ED3C4A"/>
    <w:rsid w:val="00ED42B3"/>
    <w:rsid w:val="00ED5E17"/>
    <w:rsid w:val="00ED6E4E"/>
    <w:rsid w:val="00EE77C2"/>
    <w:rsid w:val="00EE78AC"/>
    <w:rsid w:val="00F01C3C"/>
    <w:rsid w:val="00F17297"/>
    <w:rsid w:val="00F327FE"/>
    <w:rsid w:val="00F37535"/>
    <w:rsid w:val="00F40B78"/>
    <w:rsid w:val="00F520ED"/>
    <w:rsid w:val="00F52B93"/>
    <w:rsid w:val="00F60904"/>
    <w:rsid w:val="00F63351"/>
    <w:rsid w:val="00F64CF8"/>
    <w:rsid w:val="00F667AE"/>
    <w:rsid w:val="00F704B4"/>
    <w:rsid w:val="00F7119F"/>
    <w:rsid w:val="00F73FA4"/>
    <w:rsid w:val="00F82C3B"/>
    <w:rsid w:val="00F96C7B"/>
    <w:rsid w:val="00FA0D52"/>
    <w:rsid w:val="00FA337D"/>
    <w:rsid w:val="00FA4C28"/>
    <w:rsid w:val="00FA56A9"/>
    <w:rsid w:val="00FB0062"/>
    <w:rsid w:val="00FC2567"/>
    <w:rsid w:val="00FC3030"/>
    <w:rsid w:val="00FC4BB9"/>
    <w:rsid w:val="00FD0004"/>
    <w:rsid w:val="00FD613C"/>
    <w:rsid w:val="00FE3760"/>
    <w:rsid w:val="00FE4086"/>
    <w:rsid w:val="00FF0CA0"/>
    <w:rsid w:val="00FF6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1060B"/>
    <w:pPr>
      <w:widowControl w:val="0"/>
      <w:spacing w:line="440" w:lineRule="exact"/>
      <w:ind w:leftChars="100" w:left="240" w:rightChars="100" w:right="240" w:firstLineChars="100" w:firstLine="240"/>
      <w:jc w:val="both"/>
    </w:pPr>
    <w:rPr>
      <w:rFonts w:ascii="Meiryo UI" w:eastAsia="Meiryo UI" w:hAnsi="Meiryo UI" w:cs="Meiryo UI"/>
      <w:sz w:val="24"/>
    </w:rPr>
  </w:style>
  <w:style w:type="paragraph" w:styleId="1">
    <w:name w:val="heading 1"/>
    <w:basedOn w:val="a5"/>
    <w:next w:val="a5"/>
    <w:link w:val="10"/>
    <w:uiPriority w:val="9"/>
    <w:qFormat/>
    <w:rsid w:val="004C53C0"/>
    <w:pPr>
      <w:pBdr>
        <w:top w:val="single" w:sz="24" w:space="1" w:color="0F243E" w:themeColor="text2" w:themeShade="80"/>
        <w:bottom w:val="single" w:sz="24" w:space="1" w:color="0F243E" w:themeColor="text2" w:themeShade="80"/>
        <w:between w:val="single" w:sz="4" w:space="1" w:color="auto"/>
      </w:pBdr>
      <w:shd w:val="clear" w:color="8DB3E2" w:themeColor="text2" w:themeTint="66" w:fill="auto"/>
      <w:spacing w:line="600" w:lineRule="exact"/>
      <w:ind w:leftChars="0" w:left="0" w:rightChars="0" w:right="0" w:firstLineChars="0" w:firstLine="0"/>
      <w:outlineLvl w:val="0"/>
    </w:pPr>
    <w:rPr>
      <w:b/>
      <w:color w:val="0F243E" w:themeColor="text2" w:themeShade="80"/>
      <w:sz w:val="40"/>
    </w:rPr>
  </w:style>
  <w:style w:type="paragraph" w:styleId="2">
    <w:name w:val="heading 2"/>
    <w:basedOn w:val="a5"/>
    <w:next w:val="a5"/>
    <w:link w:val="20"/>
    <w:uiPriority w:val="9"/>
    <w:unhideWhenUsed/>
    <w:qFormat/>
    <w:rsid w:val="00323390"/>
    <w:pPr>
      <w:spacing w:line="520" w:lineRule="exact"/>
      <w:ind w:leftChars="0" w:left="0" w:rightChars="0" w:right="0" w:firstLineChars="0" w:firstLine="0"/>
      <w:outlineLvl w:val="1"/>
    </w:pPr>
    <w:rPr>
      <w:b/>
      <w:color w:val="0F243E" w:themeColor="text2" w:themeShade="80"/>
      <w:sz w:val="32"/>
    </w:rPr>
  </w:style>
  <w:style w:type="paragraph" w:styleId="3">
    <w:name w:val="heading 3"/>
    <w:basedOn w:val="a5"/>
    <w:next w:val="a5"/>
    <w:link w:val="30"/>
    <w:uiPriority w:val="9"/>
    <w:unhideWhenUsed/>
    <w:qFormat/>
    <w:rsid w:val="00323390"/>
    <w:pPr>
      <w:ind w:leftChars="0" w:left="0" w:firstLineChars="0" w:firstLine="0"/>
      <w:outlineLvl w:val="2"/>
    </w:pPr>
    <w:rPr>
      <w:b/>
      <w:color w:val="0F243E" w:themeColor="text2" w:themeShade="80"/>
      <w:sz w:val="28"/>
    </w:rPr>
  </w:style>
  <w:style w:type="paragraph" w:styleId="4">
    <w:name w:val="heading 4"/>
    <w:basedOn w:val="a5"/>
    <w:next w:val="a5"/>
    <w:link w:val="40"/>
    <w:uiPriority w:val="9"/>
    <w:unhideWhenUsed/>
    <w:qFormat/>
    <w:rsid w:val="00765BB0"/>
    <w:pPr>
      <w:outlineLvl w:val="3"/>
    </w:pPr>
    <w:rPr>
      <w:b/>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6"/>
    <w:link w:val="1"/>
    <w:uiPriority w:val="9"/>
    <w:rsid w:val="004C53C0"/>
    <w:rPr>
      <w:rFonts w:ascii="Meiryo UI" w:eastAsia="Meiryo UI" w:hAnsi="Meiryo UI" w:cs="Meiryo UI"/>
      <w:b/>
      <w:color w:val="0F243E" w:themeColor="text2" w:themeShade="80"/>
      <w:sz w:val="40"/>
      <w:shd w:val="clear" w:color="8DB3E2" w:themeColor="text2" w:themeTint="66" w:fill="auto"/>
    </w:rPr>
  </w:style>
  <w:style w:type="paragraph" w:styleId="a9">
    <w:name w:val="Balloon Text"/>
    <w:basedOn w:val="a5"/>
    <w:link w:val="aa"/>
    <w:uiPriority w:val="99"/>
    <w:semiHidden/>
    <w:unhideWhenUsed/>
    <w:rsid w:val="003F0B6D"/>
    <w:rPr>
      <w:rFonts w:asciiTheme="majorHAnsi" w:eastAsiaTheme="majorEastAsia" w:hAnsiTheme="majorHAnsi" w:cstheme="majorBidi"/>
      <w:sz w:val="18"/>
      <w:szCs w:val="18"/>
    </w:rPr>
  </w:style>
  <w:style w:type="character" w:customStyle="1" w:styleId="aa">
    <w:name w:val="吹き出し (文字)"/>
    <w:basedOn w:val="a6"/>
    <w:link w:val="a9"/>
    <w:uiPriority w:val="99"/>
    <w:semiHidden/>
    <w:rsid w:val="003F0B6D"/>
    <w:rPr>
      <w:rFonts w:asciiTheme="majorHAnsi" w:eastAsiaTheme="majorEastAsia" w:hAnsiTheme="majorHAnsi" w:cstheme="majorBidi"/>
      <w:sz w:val="18"/>
      <w:szCs w:val="18"/>
    </w:rPr>
  </w:style>
  <w:style w:type="table" w:styleId="ab">
    <w:name w:val="Table Grid"/>
    <w:basedOn w:val="a7"/>
    <w:uiPriority w:val="59"/>
    <w:rsid w:val="0061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6"/>
    <w:link w:val="2"/>
    <w:uiPriority w:val="9"/>
    <w:rsid w:val="00323390"/>
    <w:rPr>
      <w:rFonts w:ascii="Meiryo UI" w:eastAsia="Meiryo UI" w:hAnsi="Meiryo UI" w:cs="Meiryo UI"/>
      <w:b/>
      <w:color w:val="0F243E" w:themeColor="text2" w:themeShade="80"/>
      <w:sz w:val="32"/>
    </w:rPr>
  </w:style>
  <w:style w:type="character" w:customStyle="1" w:styleId="30">
    <w:name w:val="見出し 3 (文字)"/>
    <w:basedOn w:val="a6"/>
    <w:link w:val="3"/>
    <w:uiPriority w:val="9"/>
    <w:rsid w:val="00323390"/>
    <w:rPr>
      <w:rFonts w:ascii="Meiryo UI" w:eastAsia="Meiryo UI" w:hAnsi="Meiryo UI" w:cs="Meiryo UI"/>
      <w:b/>
      <w:color w:val="0F243E" w:themeColor="text2" w:themeShade="80"/>
      <w:sz w:val="28"/>
    </w:rPr>
  </w:style>
  <w:style w:type="paragraph" w:styleId="ac">
    <w:name w:val="header"/>
    <w:basedOn w:val="a5"/>
    <w:link w:val="ad"/>
    <w:unhideWhenUsed/>
    <w:rsid w:val="0084535A"/>
    <w:pPr>
      <w:tabs>
        <w:tab w:val="center" w:pos="4252"/>
        <w:tab w:val="right" w:pos="8504"/>
      </w:tabs>
      <w:snapToGrid w:val="0"/>
    </w:pPr>
  </w:style>
  <w:style w:type="character" w:customStyle="1" w:styleId="ad">
    <w:name w:val="ヘッダー (文字)"/>
    <w:basedOn w:val="a6"/>
    <w:link w:val="ac"/>
    <w:uiPriority w:val="99"/>
    <w:rsid w:val="0084535A"/>
    <w:rPr>
      <w:rFonts w:ascii="Meiryo UI" w:eastAsia="Meiryo UI"/>
    </w:rPr>
  </w:style>
  <w:style w:type="paragraph" w:styleId="ae">
    <w:name w:val="footer"/>
    <w:basedOn w:val="a5"/>
    <w:link w:val="af"/>
    <w:uiPriority w:val="99"/>
    <w:unhideWhenUsed/>
    <w:rsid w:val="0084535A"/>
    <w:pPr>
      <w:tabs>
        <w:tab w:val="center" w:pos="4252"/>
        <w:tab w:val="right" w:pos="8504"/>
      </w:tabs>
      <w:snapToGrid w:val="0"/>
    </w:pPr>
  </w:style>
  <w:style w:type="character" w:customStyle="1" w:styleId="af">
    <w:name w:val="フッター (文字)"/>
    <w:basedOn w:val="a6"/>
    <w:link w:val="ae"/>
    <w:uiPriority w:val="99"/>
    <w:rsid w:val="0084535A"/>
    <w:rPr>
      <w:rFonts w:ascii="Meiryo UI" w:eastAsia="Meiryo UI"/>
    </w:rPr>
  </w:style>
  <w:style w:type="paragraph" w:styleId="af0">
    <w:name w:val="TOC Heading"/>
    <w:basedOn w:val="1"/>
    <w:next w:val="a5"/>
    <w:uiPriority w:val="39"/>
    <w:unhideWhenUsed/>
    <w:qFormat/>
    <w:rsid w:val="00FA4C28"/>
    <w:pPr>
      <w:keepNext/>
      <w:keepLines/>
      <w:widowControl/>
      <w:pBdr>
        <w:top w:val="none" w:sz="0" w:space="0" w:color="auto"/>
        <w:bottom w:val="none" w:sz="0" w:space="0" w:color="auto"/>
        <w:between w:val="none" w:sz="0" w:space="0" w:color="auto"/>
      </w:pBdr>
      <w:shd w:val="clear" w:color="auto" w:fill="auto"/>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5"/>
    <w:next w:val="a5"/>
    <w:autoRedefine/>
    <w:uiPriority w:val="39"/>
    <w:unhideWhenUsed/>
    <w:qFormat/>
    <w:rsid w:val="00F82C3B"/>
    <w:pPr>
      <w:tabs>
        <w:tab w:val="right" w:leader="dot" w:pos="9736"/>
      </w:tabs>
      <w:spacing w:beforeLines="50" w:before="180"/>
      <w:ind w:firstLine="280"/>
      <w:jc w:val="center"/>
    </w:pPr>
    <w:rPr>
      <w:b/>
      <w:sz w:val="28"/>
    </w:rPr>
  </w:style>
  <w:style w:type="paragraph" w:styleId="31">
    <w:name w:val="toc 3"/>
    <w:basedOn w:val="a5"/>
    <w:next w:val="a5"/>
    <w:autoRedefine/>
    <w:uiPriority w:val="39"/>
    <w:unhideWhenUsed/>
    <w:qFormat/>
    <w:rsid w:val="00FA4C28"/>
    <w:pPr>
      <w:ind w:leftChars="200" w:left="420"/>
    </w:pPr>
  </w:style>
  <w:style w:type="paragraph" w:styleId="21">
    <w:name w:val="toc 2"/>
    <w:basedOn w:val="a5"/>
    <w:next w:val="a5"/>
    <w:autoRedefine/>
    <w:uiPriority w:val="39"/>
    <w:unhideWhenUsed/>
    <w:qFormat/>
    <w:rsid w:val="00CE4F47"/>
    <w:pPr>
      <w:tabs>
        <w:tab w:val="right" w:leader="dot" w:pos="9736"/>
      </w:tabs>
      <w:spacing w:line="360" w:lineRule="exact"/>
      <w:ind w:leftChars="200" w:left="480"/>
    </w:pPr>
  </w:style>
  <w:style w:type="character" w:styleId="af1">
    <w:name w:val="Hyperlink"/>
    <w:basedOn w:val="a6"/>
    <w:uiPriority w:val="99"/>
    <w:unhideWhenUsed/>
    <w:rsid w:val="00FA4C28"/>
    <w:rPr>
      <w:color w:val="0000FF" w:themeColor="hyperlink"/>
      <w:u w:val="single"/>
    </w:rPr>
  </w:style>
  <w:style w:type="paragraph" w:customStyle="1" w:styleId="a">
    <w:name w:val="見出し１"/>
    <w:basedOn w:val="a0"/>
    <w:rsid w:val="00BF288B"/>
    <w:pPr>
      <w:numPr>
        <w:ilvl w:val="0"/>
      </w:numPr>
      <w:pBdr>
        <w:bottom w:val="none" w:sz="0" w:space="0" w:color="auto"/>
      </w:pBdr>
      <w:tabs>
        <w:tab w:val="clear" w:pos="540"/>
        <w:tab w:val="left" w:pos="1170"/>
      </w:tabs>
      <w:outlineLvl w:val="0"/>
    </w:pPr>
    <w:rPr>
      <w:color w:val="FFFFFF"/>
      <w:sz w:val="36"/>
    </w:rPr>
  </w:style>
  <w:style w:type="paragraph" w:customStyle="1" w:styleId="a0">
    <w:name w:val="見出し２"/>
    <w:basedOn w:val="a5"/>
    <w:rsid w:val="00BF288B"/>
    <w:pPr>
      <w:numPr>
        <w:ilvl w:val="1"/>
        <w:numId w:val="1"/>
      </w:numPr>
      <w:pBdr>
        <w:bottom w:val="single" w:sz="18" w:space="1" w:color="333399"/>
      </w:pBdr>
      <w:tabs>
        <w:tab w:val="left" w:pos="540"/>
      </w:tabs>
      <w:spacing w:afterLines="50" w:after="199" w:line="400" w:lineRule="exact"/>
      <w:outlineLvl w:val="1"/>
    </w:pPr>
    <w:rPr>
      <w:rFonts w:ascii="FG平成角ｺﾞｼｯｸ体W7" w:eastAsia="FG平成角ｺﾞｼｯｸ体W7" w:hAnsi="Times New Roman" w:cs="Times New Roman"/>
      <w:b/>
      <w:shadow/>
      <w:color w:val="333399"/>
      <w:sz w:val="30"/>
      <w:szCs w:val="24"/>
    </w:rPr>
  </w:style>
  <w:style w:type="paragraph" w:customStyle="1" w:styleId="a4">
    <w:name w:val="見出し６"/>
    <w:basedOn w:val="a5"/>
    <w:rsid w:val="00BF288B"/>
    <w:pPr>
      <w:numPr>
        <w:ilvl w:val="5"/>
        <w:numId w:val="1"/>
      </w:numPr>
      <w:spacing w:beforeLines="10" w:before="39"/>
    </w:pPr>
    <w:rPr>
      <w:rFonts w:ascii="FG丸ｺﾞｼｯｸ体Ca-L" w:eastAsia="FG丸ｺﾞｼｯｸ体Ca-L" w:hAnsi="Times New Roman" w:cs="Times New Roman"/>
      <w:b/>
      <w:bCs/>
      <w:color w:val="000000"/>
      <w:sz w:val="23"/>
      <w:szCs w:val="28"/>
    </w:rPr>
  </w:style>
  <w:style w:type="paragraph" w:customStyle="1" w:styleId="af2">
    <w:name w:val="インデント４"/>
    <w:basedOn w:val="a5"/>
    <w:rsid w:val="00BF288B"/>
    <w:pPr>
      <w:ind w:leftChars="300" w:left="702" w:right="234" w:firstLine="234"/>
    </w:pPr>
    <w:rPr>
      <w:rFonts w:ascii="FG丸ｺﾞｼｯｸ体Ca-L" w:eastAsia="FG丸ｺﾞｼｯｸ体Ca-L" w:hAnsi="Times New Roman" w:cs="Times New Roman"/>
      <w:sz w:val="22"/>
      <w:szCs w:val="24"/>
    </w:rPr>
  </w:style>
  <w:style w:type="paragraph" w:customStyle="1" w:styleId="a1">
    <w:name w:val="見出し３"/>
    <w:basedOn w:val="a5"/>
    <w:rsid w:val="00BF288B"/>
    <w:pPr>
      <w:numPr>
        <w:ilvl w:val="2"/>
        <w:numId w:val="1"/>
      </w:numPr>
      <w:pBdr>
        <w:bottom w:val="single" w:sz="12" w:space="1" w:color="333399"/>
      </w:pBdr>
      <w:tabs>
        <w:tab w:val="left" w:pos="47"/>
      </w:tabs>
      <w:spacing w:afterLines="50" w:after="199"/>
      <w:ind w:left="1276"/>
      <w:outlineLvl w:val="2"/>
    </w:pPr>
    <w:rPr>
      <w:rFonts w:ascii="FG平成角ｺﾞｼｯｸ体W7" w:eastAsia="FG平成角ｺﾞｼｯｸ体W7" w:hAnsi="Times New Roman" w:cs="Times New Roman"/>
      <w:color w:val="333399"/>
      <w:sz w:val="28"/>
      <w:szCs w:val="24"/>
    </w:rPr>
  </w:style>
  <w:style w:type="paragraph" w:customStyle="1" w:styleId="a2">
    <w:name w:val="見出し４"/>
    <w:basedOn w:val="a5"/>
    <w:rsid w:val="00BF288B"/>
    <w:pPr>
      <w:numPr>
        <w:ilvl w:val="3"/>
        <w:numId w:val="1"/>
      </w:numPr>
      <w:spacing w:afterLines="30" w:after="119"/>
      <w:ind w:leftChars="0" w:left="0" w:firstLineChars="0" w:firstLine="0"/>
      <w:outlineLvl w:val="3"/>
    </w:pPr>
    <w:rPr>
      <w:rFonts w:ascii="ＭＳ ゴシック" w:eastAsia="ＭＳ ゴシック" w:hAnsi="Times New Roman" w:cs="Times New Roman"/>
      <w:b/>
      <w:bCs/>
      <w:sz w:val="26"/>
      <w:szCs w:val="24"/>
    </w:rPr>
  </w:style>
  <w:style w:type="paragraph" w:customStyle="1" w:styleId="a3">
    <w:name w:val="見出し５"/>
    <w:basedOn w:val="a5"/>
    <w:rsid w:val="00BF288B"/>
    <w:pPr>
      <w:numPr>
        <w:ilvl w:val="4"/>
        <w:numId w:val="1"/>
      </w:numPr>
      <w:outlineLvl w:val="4"/>
    </w:pPr>
    <w:rPr>
      <w:rFonts w:ascii="ＭＳ ゴシック" w:eastAsia="ＭＳ ゴシック" w:hAnsi="Times New Roman" w:cs="Times New Roman"/>
      <w:b/>
      <w:bCs/>
      <w:szCs w:val="24"/>
    </w:rPr>
  </w:style>
  <w:style w:type="paragraph" w:customStyle="1" w:styleId="af3">
    <w:name w:val="インデント３"/>
    <w:basedOn w:val="af2"/>
    <w:rsid w:val="00BF288B"/>
    <w:pPr>
      <w:ind w:leftChars="200" w:left="200" w:rightChars="0" w:right="0"/>
    </w:pPr>
  </w:style>
  <w:style w:type="paragraph" w:customStyle="1" w:styleId="af4">
    <w:name w:val="インデント５"/>
    <w:basedOn w:val="af2"/>
    <w:rsid w:val="00BF288B"/>
    <w:pPr>
      <w:ind w:rightChars="50" w:right="117"/>
    </w:pPr>
  </w:style>
  <w:style w:type="paragraph" w:customStyle="1" w:styleId="af5">
    <w:name w:val="本文５"/>
    <w:basedOn w:val="a5"/>
    <w:rsid w:val="00BF288B"/>
    <w:pPr>
      <w:ind w:leftChars="300" w:left="702" w:firstLine="234"/>
    </w:pPr>
    <w:rPr>
      <w:rFonts w:ascii="FG丸ｺﾞｼｯｸ体Ca-L" w:eastAsia="FG丸ｺﾞｼｯｸ体Ca-L" w:hAnsi="Times New Roman" w:cs="Times New Roman"/>
      <w:sz w:val="22"/>
      <w:szCs w:val="24"/>
    </w:rPr>
  </w:style>
  <w:style w:type="paragraph" w:customStyle="1" w:styleId="af6">
    <w:name w:val="インデント２"/>
    <w:basedOn w:val="af3"/>
    <w:rsid w:val="00BF288B"/>
    <w:pPr>
      <w:ind w:leftChars="100" w:left="234" w:firstLine="214"/>
    </w:pPr>
  </w:style>
  <w:style w:type="character" w:customStyle="1" w:styleId="40">
    <w:name w:val="見出し 4 (文字)"/>
    <w:basedOn w:val="a6"/>
    <w:link w:val="4"/>
    <w:uiPriority w:val="9"/>
    <w:rsid w:val="00765BB0"/>
    <w:rPr>
      <w:rFonts w:ascii="Meiryo UI" w:eastAsia="Meiryo UI" w:hAnsi="Meiryo UI" w:cs="Meiryo UI"/>
      <w:b/>
      <w:sz w:val="24"/>
    </w:rPr>
  </w:style>
  <w:style w:type="paragraph" w:customStyle="1" w:styleId="af7">
    <w:name w:val="インデント６"/>
    <w:basedOn w:val="af4"/>
    <w:rsid w:val="00EA462A"/>
    <w:pPr>
      <w:spacing w:line="240" w:lineRule="auto"/>
      <w:ind w:leftChars="400" w:left="1169"/>
    </w:pPr>
  </w:style>
  <w:style w:type="paragraph" w:styleId="6">
    <w:name w:val="toc 6"/>
    <w:basedOn w:val="a5"/>
    <w:next w:val="a5"/>
    <w:autoRedefine/>
    <w:uiPriority w:val="39"/>
    <w:semiHidden/>
    <w:unhideWhenUsed/>
    <w:rsid w:val="00FC2567"/>
    <w:pPr>
      <w:ind w:leftChars="500" w:left="1200"/>
    </w:pPr>
  </w:style>
  <w:style w:type="paragraph" w:styleId="Web">
    <w:name w:val="Normal (Web)"/>
    <w:basedOn w:val="a5"/>
    <w:uiPriority w:val="99"/>
    <w:unhideWhenUsed/>
    <w:rsid w:val="00946745"/>
    <w:pPr>
      <w:widowControl/>
      <w:spacing w:before="100" w:beforeAutospacing="1" w:after="100" w:afterAutospacing="1" w:line="240" w:lineRule="auto"/>
      <w:ind w:leftChars="0" w:left="0" w:rightChars="0" w:right="0" w:firstLineChars="0" w:firstLine="0"/>
      <w:jc w:val="left"/>
    </w:pPr>
    <w:rPr>
      <w:rFonts w:ascii="ＭＳ Ｐゴシック" w:eastAsia="ＭＳ Ｐゴシック" w:hAnsi="ＭＳ Ｐゴシック" w:cs="ＭＳ Ｐゴシック"/>
      <w:kern w:val="0"/>
      <w:szCs w:val="24"/>
    </w:rPr>
  </w:style>
  <w:style w:type="character" w:customStyle="1" w:styleId="apple-converted-space">
    <w:name w:val="apple-converted-space"/>
    <w:basedOn w:val="a6"/>
    <w:rsid w:val="001F2B51"/>
  </w:style>
  <w:style w:type="character" w:styleId="af8">
    <w:name w:val="Strong"/>
    <w:basedOn w:val="a6"/>
    <w:uiPriority w:val="22"/>
    <w:qFormat/>
    <w:rsid w:val="00ED5E17"/>
    <w:rPr>
      <w:b/>
      <w:bCs/>
    </w:rPr>
  </w:style>
  <w:style w:type="paragraph" w:styleId="af9">
    <w:name w:val="Date"/>
    <w:basedOn w:val="a5"/>
    <w:next w:val="a5"/>
    <w:link w:val="afa"/>
    <w:uiPriority w:val="99"/>
    <w:semiHidden/>
    <w:unhideWhenUsed/>
    <w:rsid w:val="00A10D16"/>
  </w:style>
  <w:style w:type="character" w:customStyle="1" w:styleId="afa">
    <w:name w:val="日付 (文字)"/>
    <w:basedOn w:val="a6"/>
    <w:link w:val="af9"/>
    <w:uiPriority w:val="99"/>
    <w:semiHidden/>
    <w:rsid w:val="00A10D16"/>
    <w:rPr>
      <w:rFonts w:ascii="Meiryo UI" w:eastAsia="Meiryo UI" w:hAnsi="Meiryo UI" w:cs="Meiryo U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1060B"/>
    <w:pPr>
      <w:widowControl w:val="0"/>
      <w:spacing w:line="440" w:lineRule="exact"/>
      <w:ind w:leftChars="100" w:left="240" w:rightChars="100" w:right="240" w:firstLineChars="100" w:firstLine="240"/>
      <w:jc w:val="both"/>
    </w:pPr>
    <w:rPr>
      <w:rFonts w:ascii="Meiryo UI" w:eastAsia="Meiryo UI" w:hAnsi="Meiryo UI" w:cs="Meiryo UI"/>
      <w:sz w:val="24"/>
    </w:rPr>
  </w:style>
  <w:style w:type="paragraph" w:styleId="1">
    <w:name w:val="heading 1"/>
    <w:basedOn w:val="a5"/>
    <w:next w:val="a5"/>
    <w:link w:val="10"/>
    <w:uiPriority w:val="9"/>
    <w:qFormat/>
    <w:rsid w:val="004C53C0"/>
    <w:pPr>
      <w:pBdr>
        <w:top w:val="single" w:sz="24" w:space="1" w:color="0F243E" w:themeColor="text2" w:themeShade="80"/>
        <w:bottom w:val="single" w:sz="24" w:space="1" w:color="0F243E" w:themeColor="text2" w:themeShade="80"/>
        <w:between w:val="single" w:sz="4" w:space="1" w:color="auto"/>
      </w:pBdr>
      <w:shd w:val="clear" w:color="8DB3E2" w:themeColor="text2" w:themeTint="66" w:fill="auto"/>
      <w:spacing w:line="600" w:lineRule="exact"/>
      <w:ind w:leftChars="0" w:left="0" w:rightChars="0" w:right="0" w:firstLineChars="0" w:firstLine="0"/>
      <w:outlineLvl w:val="0"/>
    </w:pPr>
    <w:rPr>
      <w:b/>
      <w:color w:val="0F243E" w:themeColor="text2" w:themeShade="80"/>
      <w:sz w:val="40"/>
    </w:rPr>
  </w:style>
  <w:style w:type="paragraph" w:styleId="2">
    <w:name w:val="heading 2"/>
    <w:basedOn w:val="a5"/>
    <w:next w:val="a5"/>
    <w:link w:val="20"/>
    <w:uiPriority w:val="9"/>
    <w:unhideWhenUsed/>
    <w:qFormat/>
    <w:rsid w:val="00323390"/>
    <w:pPr>
      <w:spacing w:line="520" w:lineRule="exact"/>
      <w:ind w:leftChars="0" w:left="0" w:rightChars="0" w:right="0" w:firstLineChars="0" w:firstLine="0"/>
      <w:outlineLvl w:val="1"/>
    </w:pPr>
    <w:rPr>
      <w:b/>
      <w:color w:val="0F243E" w:themeColor="text2" w:themeShade="80"/>
      <w:sz w:val="32"/>
    </w:rPr>
  </w:style>
  <w:style w:type="paragraph" w:styleId="3">
    <w:name w:val="heading 3"/>
    <w:basedOn w:val="a5"/>
    <w:next w:val="a5"/>
    <w:link w:val="30"/>
    <w:uiPriority w:val="9"/>
    <w:unhideWhenUsed/>
    <w:qFormat/>
    <w:rsid w:val="00323390"/>
    <w:pPr>
      <w:ind w:leftChars="0" w:left="0" w:firstLineChars="0" w:firstLine="0"/>
      <w:outlineLvl w:val="2"/>
    </w:pPr>
    <w:rPr>
      <w:b/>
      <w:color w:val="0F243E" w:themeColor="text2" w:themeShade="80"/>
      <w:sz w:val="28"/>
    </w:rPr>
  </w:style>
  <w:style w:type="paragraph" w:styleId="4">
    <w:name w:val="heading 4"/>
    <w:basedOn w:val="a5"/>
    <w:next w:val="a5"/>
    <w:link w:val="40"/>
    <w:uiPriority w:val="9"/>
    <w:unhideWhenUsed/>
    <w:qFormat/>
    <w:rsid w:val="00765BB0"/>
    <w:pPr>
      <w:outlineLvl w:val="3"/>
    </w:pPr>
    <w:rPr>
      <w:b/>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6"/>
    <w:link w:val="1"/>
    <w:uiPriority w:val="9"/>
    <w:rsid w:val="004C53C0"/>
    <w:rPr>
      <w:rFonts w:ascii="Meiryo UI" w:eastAsia="Meiryo UI" w:hAnsi="Meiryo UI" w:cs="Meiryo UI"/>
      <w:b/>
      <w:color w:val="0F243E" w:themeColor="text2" w:themeShade="80"/>
      <w:sz w:val="40"/>
      <w:shd w:val="clear" w:color="8DB3E2" w:themeColor="text2" w:themeTint="66" w:fill="auto"/>
    </w:rPr>
  </w:style>
  <w:style w:type="paragraph" w:styleId="a9">
    <w:name w:val="Balloon Text"/>
    <w:basedOn w:val="a5"/>
    <w:link w:val="aa"/>
    <w:uiPriority w:val="99"/>
    <w:semiHidden/>
    <w:unhideWhenUsed/>
    <w:rsid w:val="003F0B6D"/>
    <w:rPr>
      <w:rFonts w:asciiTheme="majorHAnsi" w:eastAsiaTheme="majorEastAsia" w:hAnsiTheme="majorHAnsi" w:cstheme="majorBidi"/>
      <w:sz w:val="18"/>
      <w:szCs w:val="18"/>
    </w:rPr>
  </w:style>
  <w:style w:type="character" w:customStyle="1" w:styleId="aa">
    <w:name w:val="吹き出し (文字)"/>
    <w:basedOn w:val="a6"/>
    <w:link w:val="a9"/>
    <w:uiPriority w:val="99"/>
    <w:semiHidden/>
    <w:rsid w:val="003F0B6D"/>
    <w:rPr>
      <w:rFonts w:asciiTheme="majorHAnsi" w:eastAsiaTheme="majorEastAsia" w:hAnsiTheme="majorHAnsi" w:cstheme="majorBidi"/>
      <w:sz w:val="18"/>
      <w:szCs w:val="18"/>
    </w:rPr>
  </w:style>
  <w:style w:type="table" w:styleId="ab">
    <w:name w:val="Table Grid"/>
    <w:basedOn w:val="a7"/>
    <w:uiPriority w:val="59"/>
    <w:rsid w:val="0061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6"/>
    <w:link w:val="2"/>
    <w:uiPriority w:val="9"/>
    <w:rsid w:val="00323390"/>
    <w:rPr>
      <w:rFonts w:ascii="Meiryo UI" w:eastAsia="Meiryo UI" w:hAnsi="Meiryo UI" w:cs="Meiryo UI"/>
      <w:b/>
      <w:color w:val="0F243E" w:themeColor="text2" w:themeShade="80"/>
      <w:sz w:val="32"/>
    </w:rPr>
  </w:style>
  <w:style w:type="character" w:customStyle="1" w:styleId="30">
    <w:name w:val="見出し 3 (文字)"/>
    <w:basedOn w:val="a6"/>
    <w:link w:val="3"/>
    <w:uiPriority w:val="9"/>
    <w:rsid w:val="00323390"/>
    <w:rPr>
      <w:rFonts w:ascii="Meiryo UI" w:eastAsia="Meiryo UI" w:hAnsi="Meiryo UI" w:cs="Meiryo UI"/>
      <w:b/>
      <w:color w:val="0F243E" w:themeColor="text2" w:themeShade="80"/>
      <w:sz w:val="28"/>
    </w:rPr>
  </w:style>
  <w:style w:type="paragraph" w:styleId="ac">
    <w:name w:val="header"/>
    <w:basedOn w:val="a5"/>
    <w:link w:val="ad"/>
    <w:unhideWhenUsed/>
    <w:rsid w:val="0084535A"/>
    <w:pPr>
      <w:tabs>
        <w:tab w:val="center" w:pos="4252"/>
        <w:tab w:val="right" w:pos="8504"/>
      </w:tabs>
      <w:snapToGrid w:val="0"/>
    </w:pPr>
  </w:style>
  <w:style w:type="character" w:customStyle="1" w:styleId="ad">
    <w:name w:val="ヘッダー (文字)"/>
    <w:basedOn w:val="a6"/>
    <w:link w:val="ac"/>
    <w:uiPriority w:val="99"/>
    <w:rsid w:val="0084535A"/>
    <w:rPr>
      <w:rFonts w:ascii="Meiryo UI" w:eastAsia="Meiryo UI"/>
    </w:rPr>
  </w:style>
  <w:style w:type="paragraph" w:styleId="ae">
    <w:name w:val="footer"/>
    <w:basedOn w:val="a5"/>
    <w:link w:val="af"/>
    <w:uiPriority w:val="99"/>
    <w:unhideWhenUsed/>
    <w:rsid w:val="0084535A"/>
    <w:pPr>
      <w:tabs>
        <w:tab w:val="center" w:pos="4252"/>
        <w:tab w:val="right" w:pos="8504"/>
      </w:tabs>
      <w:snapToGrid w:val="0"/>
    </w:pPr>
  </w:style>
  <w:style w:type="character" w:customStyle="1" w:styleId="af">
    <w:name w:val="フッター (文字)"/>
    <w:basedOn w:val="a6"/>
    <w:link w:val="ae"/>
    <w:uiPriority w:val="99"/>
    <w:rsid w:val="0084535A"/>
    <w:rPr>
      <w:rFonts w:ascii="Meiryo UI" w:eastAsia="Meiryo UI"/>
    </w:rPr>
  </w:style>
  <w:style w:type="paragraph" w:styleId="af0">
    <w:name w:val="TOC Heading"/>
    <w:basedOn w:val="1"/>
    <w:next w:val="a5"/>
    <w:uiPriority w:val="39"/>
    <w:unhideWhenUsed/>
    <w:qFormat/>
    <w:rsid w:val="00FA4C28"/>
    <w:pPr>
      <w:keepNext/>
      <w:keepLines/>
      <w:widowControl/>
      <w:pBdr>
        <w:top w:val="none" w:sz="0" w:space="0" w:color="auto"/>
        <w:bottom w:val="none" w:sz="0" w:space="0" w:color="auto"/>
        <w:between w:val="none" w:sz="0" w:space="0" w:color="auto"/>
      </w:pBdr>
      <w:shd w:val="clear" w:color="auto" w:fill="auto"/>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5"/>
    <w:next w:val="a5"/>
    <w:autoRedefine/>
    <w:uiPriority w:val="39"/>
    <w:unhideWhenUsed/>
    <w:qFormat/>
    <w:rsid w:val="00F82C3B"/>
    <w:pPr>
      <w:tabs>
        <w:tab w:val="right" w:leader="dot" w:pos="9736"/>
      </w:tabs>
      <w:spacing w:beforeLines="50" w:before="180"/>
      <w:ind w:firstLine="280"/>
      <w:jc w:val="center"/>
    </w:pPr>
    <w:rPr>
      <w:b/>
      <w:sz w:val="28"/>
    </w:rPr>
  </w:style>
  <w:style w:type="paragraph" w:styleId="31">
    <w:name w:val="toc 3"/>
    <w:basedOn w:val="a5"/>
    <w:next w:val="a5"/>
    <w:autoRedefine/>
    <w:uiPriority w:val="39"/>
    <w:unhideWhenUsed/>
    <w:qFormat/>
    <w:rsid w:val="00FA4C28"/>
    <w:pPr>
      <w:ind w:leftChars="200" w:left="420"/>
    </w:pPr>
  </w:style>
  <w:style w:type="paragraph" w:styleId="21">
    <w:name w:val="toc 2"/>
    <w:basedOn w:val="a5"/>
    <w:next w:val="a5"/>
    <w:autoRedefine/>
    <w:uiPriority w:val="39"/>
    <w:unhideWhenUsed/>
    <w:qFormat/>
    <w:rsid w:val="00CE4F47"/>
    <w:pPr>
      <w:tabs>
        <w:tab w:val="right" w:leader="dot" w:pos="9736"/>
      </w:tabs>
      <w:spacing w:line="360" w:lineRule="exact"/>
      <w:ind w:leftChars="200" w:left="480"/>
    </w:pPr>
  </w:style>
  <w:style w:type="character" w:styleId="af1">
    <w:name w:val="Hyperlink"/>
    <w:basedOn w:val="a6"/>
    <w:uiPriority w:val="99"/>
    <w:unhideWhenUsed/>
    <w:rsid w:val="00FA4C28"/>
    <w:rPr>
      <w:color w:val="0000FF" w:themeColor="hyperlink"/>
      <w:u w:val="single"/>
    </w:rPr>
  </w:style>
  <w:style w:type="paragraph" w:customStyle="1" w:styleId="a">
    <w:name w:val="見出し１"/>
    <w:basedOn w:val="a0"/>
    <w:rsid w:val="00BF288B"/>
    <w:pPr>
      <w:numPr>
        <w:ilvl w:val="0"/>
      </w:numPr>
      <w:pBdr>
        <w:bottom w:val="none" w:sz="0" w:space="0" w:color="auto"/>
      </w:pBdr>
      <w:tabs>
        <w:tab w:val="clear" w:pos="540"/>
        <w:tab w:val="left" w:pos="1170"/>
      </w:tabs>
      <w:outlineLvl w:val="0"/>
    </w:pPr>
    <w:rPr>
      <w:color w:val="FFFFFF"/>
      <w:sz w:val="36"/>
    </w:rPr>
  </w:style>
  <w:style w:type="paragraph" w:customStyle="1" w:styleId="a0">
    <w:name w:val="見出し２"/>
    <w:basedOn w:val="a5"/>
    <w:rsid w:val="00BF288B"/>
    <w:pPr>
      <w:numPr>
        <w:ilvl w:val="1"/>
        <w:numId w:val="1"/>
      </w:numPr>
      <w:pBdr>
        <w:bottom w:val="single" w:sz="18" w:space="1" w:color="333399"/>
      </w:pBdr>
      <w:tabs>
        <w:tab w:val="left" w:pos="540"/>
      </w:tabs>
      <w:spacing w:afterLines="50" w:after="199" w:line="400" w:lineRule="exact"/>
      <w:outlineLvl w:val="1"/>
    </w:pPr>
    <w:rPr>
      <w:rFonts w:ascii="FG平成角ｺﾞｼｯｸ体W7" w:eastAsia="FG平成角ｺﾞｼｯｸ体W7" w:hAnsi="Times New Roman" w:cs="Times New Roman"/>
      <w:b/>
      <w:shadow/>
      <w:color w:val="333399"/>
      <w:sz w:val="30"/>
      <w:szCs w:val="24"/>
    </w:rPr>
  </w:style>
  <w:style w:type="paragraph" w:customStyle="1" w:styleId="a4">
    <w:name w:val="見出し６"/>
    <w:basedOn w:val="a5"/>
    <w:rsid w:val="00BF288B"/>
    <w:pPr>
      <w:numPr>
        <w:ilvl w:val="5"/>
        <w:numId w:val="1"/>
      </w:numPr>
      <w:spacing w:beforeLines="10" w:before="39"/>
    </w:pPr>
    <w:rPr>
      <w:rFonts w:ascii="FG丸ｺﾞｼｯｸ体Ca-L" w:eastAsia="FG丸ｺﾞｼｯｸ体Ca-L" w:hAnsi="Times New Roman" w:cs="Times New Roman"/>
      <w:b/>
      <w:bCs/>
      <w:color w:val="000000"/>
      <w:sz w:val="23"/>
      <w:szCs w:val="28"/>
    </w:rPr>
  </w:style>
  <w:style w:type="paragraph" w:customStyle="1" w:styleId="af2">
    <w:name w:val="インデント４"/>
    <w:basedOn w:val="a5"/>
    <w:rsid w:val="00BF288B"/>
    <w:pPr>
      <w:ind w:leftChars="300" w:left="702" w:right="234" w:firstLine="234"/>
    </w:pPr>
    <w:rPr>
      <w:rFonts w:ascii="FG丸ｺﾞｼｯｸ体Ca-L" w:eastAsia="FG丸ｺﾞｼｯｸ体Ca-L" w:hAnsi="Times New Roman" w:cs="Times New Roman"/>
      <w:sz w:val="22"/>
      <w:szCs w:val="24"/>
    </w:rPr>
  </w:style>
  <w:style w:type="paragraph" w:customStyle="1" w:styleId="a1">
    <w:name w:val="見出し３"/>
    <w:basedOn w:val="a5"/>
    <w:rsid w:val="00BF288B"/>
    <w:pPr>
      <w:numPr>
        <w:ilvl w:val="2"/>
        <w:numId w:val="1"/>
      </w:numPr>
      <w:pBdr>
        <w:bottom w:val="single" w:sz="12" w:space="1" w:color="333399"/>
      </w:pBdr>
      <w:tabs>
        <w:tab w:val="left" w:pos="47"/>
      </w:tabs>
      <w:spacing w:afterLines="50" w:after="199"/>
      <w:ind w:left="1276"/>
      <w:outlineLvl w:val="2"/>
    </w:pPr>
    <w:rPr>
      <w:rFonts w:ascii="FG平成角ｺﾞｼｯｸ体W7" w:eastAsia="FG平成角ｺﾞｼｯｸ体W7" w:hAnsi="Times New Roman" w:cs="Times New Roman"/>
      <w:color w:val="333399"/>
      <w:sz w:val="28"/>
      <w:szCs w:val="24"/>
    </w:rPr>
  </w:style>
  <w:style w:type="paragraph" w:customStyle="1" w:styleId="a2">
    <w:name w:val="見出し４"/>
    <w:basedOn w:val="a5"/>
    <w:rsid w:val="00BF288B"/>
    <w:pPr>
      <w:numPr>
        <w:ilvl w:val="3"/>
        <w:numId w:val="1"/>
      </w:numPr>
      <w:spacing w:afterLines="30" w:after="119"/>
      <w:ind w:leftChars="0" w:left="0" w:firstLineChars="0" w:firstLine="0"/>
      <w:outlineLvl w:val="3"/>
    </w:pPr>
    <w:rPr>
      <w:rFonts w:ascii="ＭＳ ゴシック" w:eastAsia="ＭＳ ゴシック" w:hAnsi="Times New Roman" w:cs="Times New Roman"/>
      <w:b/>
      <w:bCs/>
      <w:sz w:val="26"/>
      <w:szCs w:val="24"/>
    </w:rPr>
  </w:style>
  <w:style w:type="paragraph" w:customStyle="1" w:styleId="a3">
    <w:name w:val="見出し５"/>
    <w:basedOn w:val="a5"/>
    <w:rsid w:val="00BF288B"/>
    <w:pPr>
      <w:numPr>
        <w:ilvl w:val="4"/>
        <w:numId w:val="1"/>
      </w:numPr>
      <w:outlineLvl w:val="4"/>
    </w:pPr>
    <w:rPr>
      <w:rFonts w:ascii="ＭＳ ゴシック" w:eastAsia="ＭＳ ゴシック" w:hAnsi="Times New Roman" w:cs="Times New Roman"/>
      <w:b/>
      <w:bCs/>
      <w:szCs w:val="24"/>
    </w:rPr>
  </w:style>
  <w:style w:type="paragraph" w:customStyle="1" w:styleId="af3">
    <w:name w:val="インデント３"/>
    <w:basedOn w:val="af2"/>
    <w:rsid w:val="00BF288B"/>
    <w:pPr>
      <w:ind w:leftChars="200" w:left="200" w:rightChars="0" w:right="0"/>
    </w:pPr>
  </w:style>
  <w:style w:type="paragraph" w:customStyle="1" w:styleId="af4">
    <w:name w:val="インデント５"/>
    <w:basedOn w:val="af2"/>
    <w:rsid w:val="00BF288B"/>
    <w:pPr>
      <w:ind w:rightChars="50" w:right="117"/>
    </w:pPr>
  </w:style>
  <w:style w:type="paragraph" w:customStyle="1" w:styleId="af5">
    <w:name w:val="本文５"/>
    <w:basedOn w:val="a5"/>
    <w:rsid w:val="00BF288B"/>
    <w:pPr>
      <w:ind w:leftChars="300" w:left="702" w:firstLine="234"/>
    </w:pPr>
    <w:rPr>
      <w:rFonts w:ascii="FG丸ｺﾞｼｯｸ体Ca-L" w:eastAsia="FG丸ｺﾞｼｯｸ体Ca-L" w:hAnsi="Times New Roman" w:cs="Times New Roman"/>
      <w:sz w:val="22"/>
      <w:szCs w:val="24"/>
    </w:rPr>
  </w:style>
  <w:style w:type="paragraph" w:customStyle="1" w:styleId="af6">
    <w:name w:val="インデント２"/>
    <w:basedOn w:val="af3"/>
    <w:rsid w:val="00BF288B"/>
    <w:pPr>
      <w:ind w:leftChars="100" w:left="234" w:firstLine="214"/>
    </w:pPr>
  </w:style>
  <w:style w:type="character" w:customStyle="1" w:styleId="40">
    <w:name w:val="見出し 4 (文字)"/>
    <w:basedOn w:val="a6"/>
    <w:link w:val="4"/>
    <w:uiPriority w:val="9"/>
    <w:rsid w:val="00765BB0"/>
    <w:rPr>
      <w:rFonts w:ascii="Meiryo UI" w:eastAsia="Meiryo UI" w:hAnsi="Meiryo UI" w:cs="Meiryo UI"/>
      <w:b/>
      <w:sz w:val="24"/>
    </w:rPr>
  </w:style>
  <w:style w:type="paragraph" w:customStyle="1" w:styleId="af7">
    <w:name w:val="インデント６"/>
    <w:basedOn w:val="af4"/>
    <w:rsid w:val="00EA462A"/>
    <w:pPr>
      <w:spacing w:line="240" w:lineRule="auto"/>
      <w:ind w:leftChars="400" w:left="1169"/>
    </w:pPr>
  </w:style>
  <w:style w:type="paragraph" w:styleId="6">
    <w:name w:val="toc 6"/>
    <w:basedOn w:val="a5"/>
    <w:next w:val="a5"/>
    <w:autoRedefine/>
    <w:uiPriority w:val="39"/>
    <w:semiHidden/>
    <w:unhideWhenUsed/>
    <w:rsid w:val="00FC2567"/>
    <w:pPr>
      <w:ind w:leftChars="500" w:left="1200"/>
    </w:pPr>
  </w:style>
  <w:style w:type="paragraph" w:styleId="Web">
    <w:name w:val="Normal (Web)"/>
    <w:basedOn w:val="a5"/>
    <w:uiPriority w:val="99"/>
    <w:unhideWhenUsed/>
    <w:rsid w:val="00946745"/>
    <w:pPr>
      <w:widowControl/>
      <w:spacing w:before="100" w:beforeAutospacing="1" w:after="100" w:afterAutospacing="1" w:line="240" w:lineRule="auto"/>
      <w:ind w:leftChars="0" w:left="0" w:rightChars="0" w:right="0" w:firstLineChars="0" w:firstLine="0"/>
      <w:jc w:val="left"/>
    </w:pPr>
    <w:rPr>
      <w:rFonts w:ascii="ＭＳ Ｐゴシック" w:eastAsia="ＭＳ Ｐゴシック" w:hAnsi="ＭＳ Ｐゴシック" w:cs="ＭＳ Ｐゴシック"/>
      <w:kern w:val="0"/>
      <w:szCs w:val="24"/>
    </w:rPr>
  </w:style>
  <w:style w:type="character" w:customStyle="1" w:styleId="apple-converted-space">
    <w:name w:val="apple-converted-space"/>
    <w:basedOn w:val="a6"/>
    <w:rsid w:val="001F2B51"/>
  </w:style>
  <w:style w:type="character" w:styleId="af8">
    <w:name w:val="Strong"/>
    <w:basedOn w:val="a6"/>
    <w:uiPriority w:val="22"/>
    <w:qFormat/>
    <w:rsid w:val="00ED5E17"/>
    <w:rPr>
      <w:b/>
      <w:bCs/>
    </w:rPr>
  </w:style>
  <w:style w:type="paragraph" w:styleId="af9">
    <w:name w:val="Date"/>
    <w:basedOn w:val="a5"/>
    <w:next w:val="a5"/>
    <w:link w:val="afa"/>
    <w:uiPriority w:val="99"/>
    <w:semiHidden/>
    <w:unhideWhenUsed/>
    <w:rsid w:val="00A10D16"/>
  </w:style>
  <w:style w:type="character" w:customStyle="1" w:styleId="afa">
    <w:name w:val="日付 (文字)"/>
    <w:basedOn w:val="a6"/>
    <w:link w:val="af9"/>
    <w:uiPriority w:val="99"/>
    <w:semiHidden/>
    <w:rsid w:val="00A10D16"/>
    <w:rPr>
      <w:rFonts w:ascii="Meiryo UI" w:eastAsia="Meiryo UI" w:hAnsi="Meiryo UI" w:cs="Meiryo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1163">
      <w:bodyDiv w:val="1"/>
      <w:marLeft w:val="0"/>
      <w:marRight w:val="0"/>
      <w:marTop w:val="0"/>
      <w:marBottom w:val="0"/>
      <w:divBdr>
        <w:top w:val="none" w:sz="0" w:space="0" w:color="auto"/>
        <w:left w:val="none" w:sz="0" w:space="0" w:color="auto"/>
        <w:bottom w:val="none" w:sz="0" w:space="0" w:color="auto"/>
        <w:right w:val="none" w:sz="0" w:space="0" w:color="auto"/>
      </w:divBdr>
    </w:div>
    <w:div w:id="205914145">
      <w:bodyDiv w:val="1"/>
      <w:marLeft w:val="0"/>
      <w:marRight w:val="0"/>
      <w:marTop w:val="0"/>
      <w:marBottom w:val="0"/>
      <w:divBdr>
        <w:top w:val="none" w:sz="0" w:space="0" w:color="auto"/>
        <w:left w:val="none" w:sz="0" w:space="0" w:color="auto"/>
        <w:bottom w:val="none" w:sz="0" w:space="0" w:color="auto"/>
        <w:right w:val="none" w:sz="0" w:space="0" w:color="auto"/>
      </w:divBdr>
    </w:div>
    <w:div w:id="593168647">
      <w:bodyDiv w:val="1"/>
      <w:marLeft w:val="0"/>
      <w:marRight w:val="0"/>
      <w:marTop w:val="0"/>
      <w:marBottom w:val="0"/>
      <w:divBdr>
        <w:top w:val="none" w:sz="0" w:space="0" w:color="auto"/>
        <w:left w:val="none" w:sz="0" w:space="0" w:color="auto"/>
        <w:bottom w:val="none" w:sz="0" w:space="0" w:color="auto"/>
        <w:right w:val="none" w:sz="0" w:space="0" w:color="auto"/>
      </w:divBdr>
    </w:div>
    <w:div w:id="821696614">
      <w:bodyDiv w:val="1"/>
      <w:marLeft w:val="0"/>
      <w:marRight w:val="0"/>
      <w:marTop w:val="0"/>
      <w:marBottom w:val="0"/>
      <w:divBdr>
        <w:top w:val="none" w:sz="0" w:space="0" w:color="auto"/>
        <w:left w:val="none" w:sz="0" w:space="0" w:color="auto"/>
        <w:bottom w:val="none" w:sz="0" w:space="0" w:color="auto"/>
        <w:right w:val="none" w:sz="0" w:space="0" w:color="auto"/>
      </w:divBdr>
    </w:div>
    <w:div w:id="1464537537">
      <w:bodyDiv w:val="1"/>
      <w:marLeft w:val="0"/>
      <w:marRight w:val="0"/>
      <w:marTop w:val="0"/>
      <w:marBottom w:val="0"/>
      <w:divBdr>
        <w:top w:val="none" w:sz="0" w:space="0" w:color="auto"/>
        <w:left w:val="none" w:sz="0" w:space="0" w:color="auto"/>
        <w:bottom w:val="none" w:sz="0" w:space="0" w:color="auto"/>
        <w:right w:val="none" w:sz="0" w:space="0" w:color="auto"/>
      </w:divBdr>
    </w:div>
    <w:div w:id="1555967730">
      <w:bodyDiv w:val="1"/>
      <w:marLeft w:val="0"/>
      <w:marRight w:val="0"/>
      <w:marTop w:val="0"/>
      <w:marBottom w:val="0"/>
      <w:divBdr>
        <w:top w:val="none" w:sz="0" w:space="0" w:color="auto"/>
        <w:left w:val="none" w:sz="0" w:space="0" w:color="auto"/>
        <w:bottom w:val="none" w:sz="0" w:space="0" w:color="auto"/>
        <w:right w:val="none" w:sz="0" w:space="0" w:color="auto"/>
      </w:divBdr>
    </w:div>
    <w:div w:id="1584488485">
      <w:bodyDiv w:val="1"/>
      <w:marLeft w:val="0"/>
      <w:marRight w:val="0"/>
      <w:marTop w:val="0"/>
      <w:marBottom w:val="0"/>
      <w:divBdr>
        <w:top w:val="none" w:sz="0" w:space="0" w:color="auto"/>
        <w:left w:val="none" w:sz="0" w:space="0" w:color="auto"/>
        <w:bottom w:val="none" w:sz="0" w:space="0" w:color="auto"/>
        <w:right w:val="none" w:sz="0" w:space="0" w:color="auto"/>
      </w:divBdr>
    </w:div>
    <w:div w:id="1694068359">
      <w:bodyDiv w:val="1"/>
      <w:marLeft w:val="0"/>
      <w:marRight w:val="0"/>
      <w:marTop w:val="0"/>
      <w:marBottom w:val="0"/>
      <w:divBdr>
        <w:top w:val="none" w:sz="0" w:space="0" w:color="auto"/>
        <w:left w:val="none" w:sz="0" w:space="0" w:color="auto"/>
        <w:bottom w:val="none" w:sz="0" w:space="0" w:color="auto"/>
        <w:right w:val="none" w:sz="0" w:space="0" w:color="auto"/>
      </w:divBdr>
    </w:div>
    <w:div w:id="1725912539">
      <w:bodyDiv w:val="1"/>
      <w:marLeft w:val="0"/>
      <w:marRight w:val="0"/>
      <w:marTop w:val="0"/>
      <w:marBottom w:val="0"/>
      <w:divBdr>
        <w:top w:val="none" w:sz="0" w:space="0" w:color="auto"/>
        <w:left w:val="none" w:sz="0" w:space="0" w:color="auto"/>
        <w:bottom w:val="none" w:sz="0" w:space="0" w:color="auto"/>
        <w:right w:val="none" w:sz="0" w:space="0" w:color="auto"/>
      </w:divBdr>
    </w:div>
    <w:div w:id="1930383372">
      <w:bodyDiv w:val="1"/>
      <w:marLeft w:val="0"/>
      <w:marRight w:val="0"/>
      <w:marTop w:val="0"/>
      <w:marBottom w:val="0"/>
      <w:divBdr>
        <w:top w:val="none" w:sz="0" w:space="0" w:color="auto"/>
        <w:left w:val="none" w:sz="0" w:space="0" w:color="auto"/>
        <w:bottom w:val="none" w:sz="0" w:space="0" w:color="auto"/>
        <w:right w:val="none" w:sz="0" w:space="0" w:color="auto"/>
      </w:divBdr>
    </w:div>
    <w:div w:id="2000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4A5C-FF2E-47E3-82DF-77437970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4720</Characters>
  <Application>Microsoft Office Word</Application>
  <DocSecurity>4</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hiraihitoshi</dc:creator>
  <cp:lastModifiedBy>木戸　愛梨</cp:lastModifiedBy>
  <cp:revision>2</cp:revision>
  <cp:lastPrinted>2015-08-20T04:45:00Z</cp:lastPrinted>
  <dcterms:created xsi:type="dcterms:W3CDTF">2018-09-11T05:48:00Z</dcterms:created>
  <dcterms:modified xsi:type="dcterms:W3CDTF">2018-09-11T05:48:00Z</dcterms:modified>
</cp:coreProperties>
</file>