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6781" w14:textId="242324F4" w:rsidR="00E85FAB" w:rsidRDefault="00E85FAB" w:rsidP="00404054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</w:pPr>
      <w:r w:rsidRPr="00E85FAB"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FF5FF" wp14:editId="319A3407">
                <wp:simplePos x="0" y="0"/>
                <wp:positionH relativeFrom="margin">
                  <wp:posOffset>5023485</wp:posOffset>
                </wp:positionH>
                <wp:positionV relativeFrom="paragraph">
                  <wp:posOffset>-464820</wp:posOffset>
                </wp:positionV>
                <wp:extent cx="902970" cy="523875"/>
                <wp:effectExtent l="0" t="0" r="1143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523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BA0C4" w14:textId="233DEA91" w:rsidR="00E85FAB" w:rsidRPr="00810D67" w:rsidRDefault="00E85FAB" w:rsidP="00E85F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資料</w:t>
                            </w:r>
                            <w:r w:rsidR="008074B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６</w:t>
                            </w:r>
                          </w:p>
                          <w:p w14:paraId="49633D65" w14:textId="77777777" w:rsidR="00E85FAB" w:rsidRPr="00810D67" w:rsidRDefault="00E85FAB" w:rsidP="00E85F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F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5.55pt;margin-top:-36.6pt;width:71.1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" fillcolor="white [3201]" strokecolor="black [3200]" strokeweight="1pt">
                <v:textbox>
                  <w:txbxContent>
                    <w:p w14:paraId="2D4BA0C4" w14:textId="233DEA91" w:rsidR="00E85FAB" w:rsidRPr="00810D67" w:rsidRDefault="00E85FAB" w:rsidP="00E85F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資料</w:t>
                      </w:r>
                      <w:r w:rsidR="008074B3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６</w:t>
                      </w:r>
                    </w:p>
                    <w:p w14:paraId="49633D65" w14:textId="77777777" w:rsidR="00E85FAB" w:rsidRPr="00810D67" w:rsidRDefault="00E85FAB" w:rsidP="00E85F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5FAB">
        <w:rPr>
          <w:rFonts w:ascii="Meiryo UI" w:eastAsia="Meiryo UI" w:hAnsi="Meiryo UI" w:hint="eastAsia"/>
          <w:b/>
          <w:bCs/>
          <w:sz w:val="32"/>
          <w:szCs w:val="32"/>
        </w:rPr>
        <w:t>「審議の効率化」等の取組状況</w:t>
      </w:r>
    </w:p>
    <w:p w14:paraId="67CF41F2" w14:textId="153C263C" w:rsidR="00E85FAB" w:rsidRDefault="00E85FAB" w:rsidP="00E85FAB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</w:pPr>
    </w:p>
    <w:p w14:paraId="3F939BAC" w14:textId="3EA652C8" w:rsidR="00ED6BFC" w:rsidRDefault="00ED6BFC" w:rsidP="00E85FAB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noProof/>
          <w:sz w:val="32"/>
          <w:szCs w:val="32"/>
        </w:rPr>
      </w:pPr>
    </w:p>
    <w:p w14:paraId="0DC29588" w14:textId="77777777" w:rsidR="00207DB0" w:rsidRDefault="00207DB0" w:rsidP="00E85FAB">
      <w:pPr>
        <w:spacing w:line="360" w:lineRule="exact"/>
        <w:jc w:val="center"/>
        <w:rPr>
          <w:rFonts w:ascii="HG丸ｺﾞｼｯｸM-PRO" w:eastAsia="HG丸ｺﾞｼｯｸM-PRO" w:hAnsi="HG丸ｺﾞｼｯｸM-PRO" w:hint="eastAsia"/>
          <w:b/>
          <w:bCs/>
          <w:noProof/>
          <w:sz w:val="32"/>
          <w:szCs w:val="32"/>
        </w:rPr>
      </w:pPr>
    </w:p>
    <w:p w14:paraId="2CAE9910" w14:textId="1753FF10" w:rsidR="00E85FAB" w:rsidRPr="00F11769" w:rsidRDefault="00E85FAB" w:rsidP="00E85FAB">
      <w:pPr>
        <w:spacing w:line="360" w:lineRule="exact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F11769">
        <w:rPr>
          <w:rFonts w:ascii="Meiryo UI" w:eastAsia="Meiryo UI" w:hAnsi="Meiryo UI" w:hint="eastAsia"/>
          <w:b/>
          <w:bCs/>
          <w:sz w:val="28"/>
          <w:szCs w:val="28"/>
        </w:rPr>
        <w:t>１　「審議の効率化」関係</w:t>
      </w:r>
    </w:p>
    <w:p w14:paraId="06ED73E1" w14:textId="77777777" w:rsidR="00715E98" w:rsidRPr="00F11769" w:rsidRDefault="00715E98" w:rsidP="00E85FAB">
      <w:pPr>
        <w:spacing w:line="36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</w:p>
    <w:p w14:paraId="16630B88" w14:textId="293C3C99" w:rsidR="00E85FAB" w:rsidRPr="006E553D" w:rsidRDefault="00E85FAB" w:rsidP="00E85FAB">
      <w:pPr>
        <w:spacing w:line="360" w:lineRule="exact"/>
        <w:jc w:val="left"/>
        <w:rPr>
          <w:rFonts w:ascii="Meiryo UI" w:eastAsia="Meiryo UI" w:hAnsi="Meiryo UI"/>
          <w:sz w:val="26"/>
          <w:szCs w:val="26"/>
        </w:rPr>
      </w:pPr>
      <w:r w:rsidRPr="00ED6BFC">
        <w:rPr>
          <w:rFonts w:ascii="Meiryo UI" w:eastAsia="Meiryo UI" w:hAnsi="Meiryo UI" w:hint="eastAsia"/>
          <w:b/>
          <w:bCs/>
          <w:sz w:val="26"/>
          <w:szCs w:val="26"/>
        </w:rPr>
        <w:t xml:space="preserve">　</w:t>
      </w:r>
      <w:r w:rsidRPr="006E553D">
        <w:rPr>
          <w:rFonts w:ascii="Meiryo UI" w:eastAsia="Meiryo UI" w:hAnsi="Meiryo UI" w:hint="eastAsia"/>
          <w:sz w:val="26"/>
          <w:szCs w:val="26"/>
        </w:rPr>
        <w:t>（１）　困難事案の類型化</w:t>
      </w:r>
    </w:p>
    <w:p w14:paraId="03CF267B" w14:textId="77777777" w:rsidR="00715E98" w:rsidRPr="00ED6BFC" w:rsidRDefault="00715E98" w:rsidP="00E85FAB">
      <w:pPr>
        <w:spacing w:line="360" w:lineRule="exact"/>
        <w:jc w:val="left"/>
        <w:rPr>
          <w:rFonts w:ascii="Meiryo UI" w:eastAsia="Meiryo UI" w:hAnsi="Meiryo UI"/>
          <w:b/>
          <w:bCs/>
          <w:sz w:val="26"/>
          <w:szCs w:val="26"/>
        </w:rPr>
      </w:pPr>
    </w:p>
    <w:p w14:paraId="4F5B3C90" w14:textId="77777777" w:rsidR="00E85FAB" w:rsidRPr="00F11769" w:rsidRDefault="00E85FAB" w:rsidP="00E85FA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　　＜困難事案＞</w:t>
      </w:r>
    </w:p>
    <w:p w14:paraId="52FF5A68" w14:textId="3665B765" w:rsidR="00715E98" w:rsidRPr="00F11769" w:rsidRDefault="00E85FAB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ア　複数年度にまたがる複数の処分について、審査請求がされている事案</w:t>
      </w:r>
    </w:p>
    <w:p w14:paraId="52916599" w14:textId="52599D96" w:rsidR="002A1831" w:rsidRPr="00F11769" w:rsidRDefault="00E85FAB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イ　関係者が複数あり、相互の関係性が基礎となっている事案</w:t>
      </w:r>
    </w:p>
    <w:p w14:paraId="0473EE9E" w14:textId="773977D4" w:rsidR="00911BA6" w:rsidRPr="00F11769" w:rsidRDefault="00E85FAB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ウ　事実経過を把握するために重要な事実が複数存在し、前後関係を把握する必要がある事案</w:t>
      </w:r>
    </w:p>
    <w:p w14:paraId="798FAE75" w14:textId="72B6ED8F" w:rsidR="00E85FAB" w:rsidRPr="00F11769" w:rsidRDefault="00E85FAB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エ　当審査会に初めて諮問された法令（制度）に基づく審査請求で、制度の説明等が必要な事案</w:t>
      </w:r>
    </w:p>
    <w:p w14:paraId="55E6CAE2" w14:textId="06FB2B39" w:rsidR="00E85FAB" w:rsidRPr="00F11769" w:rsidRDefault="00E85FAB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オ　その他諮問事件を担当する部会の部会長が困難事案と認めるもの</w:t>
      </w:r>
    </w:p>
    <w:p w14:paraId="0562E3F9" w14:textId="77777777" w:rsidR="00715E98" w:rsidRPr="00F11769" w:rsidRDefault="00715E98" w:rsidP="00715E98">
      <w:pPr>
        <w:spacing w:line="360" w:lineRule="exact"/>
        <w:ind w:leftChars="500" w:left="1530" w:hangingChars="200" w:hanging="480"/>
        <w:jc w:val="left"/>
        <w:rPr>
          <w:rFonts w:ascii="Meiryo UI" w:eastAsia="Meiryo UI" w:hAnsi="Meiryo UI"/>
          <w:sz w:val="24"/>
          <w:szCs w:val="24"/>
        </w:rPr>
      </w:pPr>
    </w:p>
    <w:p w14:paraId="24938962" w14:textId="77777777" w:rsidR="006E553D" w:rsidRDefault="00E85FAB" w:rsidP="00E85FAB">
      <w:pPr>
        <w:spacing w:line="360" w:lineRule="exact"/>
        <w:ind w:left="1200" w:hangingChars="500" w:hanging="120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　⇒</w:t>
      </w:r>
      <w:r w:rsidR="006E553D">
        <w:rPr>
          <w:rFonts w:ascii="Meiryo UI" w:eastAsia="Meiryo UI" w:hAnsi="Meiryo UI" w:hint="eastAsia"/>
          <w:sz w:val="24"/>
          <w:szCs w:val="24"/>
        </w:rPr>
        <w:t>【</w:t>
      </w:r>
      <w:r w:rsidRPr="00F11769">
        <w:rPr>
          <w:rFonts w:ascii="Meiryo UI" w:eastAsia="Meiryo UI" w:hAnsi="Meiryo UI" w:hint="eastAsia"/>
          <w:sz w:val="24"/>
          <w:szCs w:val="24"/>
        </w:rPr>
        <w:t>取組</w:t>
      </w:r>
      <w:r w:rsidR="006E553D">
        <w:rPr>
          <w:rFonts w:ascii="Meiryo UI" w:eastAsia="Meiryo UI" w:hAnsi="Meiryo UI" w:hint="eastAsia"/>
          <w:sz w:val="24"/>
          <w:szCs w:val="24"/>
        </w:rPr>
        <w:t>状況】</w:t>
      </w:r>
    </w:p>
    <w:p w14:paraId="52F730D5" w14:textId="0B47C2AE" w:rsidR="00E85FAB" w:rsidRPr="00F11769" w:rsidRDefault="00207DB0" w:rsidP="006E553D">
      <w:pPr>
        <w:spacing w:line="360" w:lineRule="exact"/>
        <w:ind w:leftChars="500" w:left="1050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長年にわたり経緯が複雑な案件、相関関係が複雑な案件などについて、</w:t>
      </w:r>
      <w:r w:rsidR="00E85FAB" w:rsidRPr="00F11769">
        <w:rPr>
          <w:rFonts w:ascii="Meiryo UI" w:eastAsia="Meiryo UI" w:hAnsi="Meiryo UI" w:hint="eastAsia"/>
          <w:sz w:val="24"/>
          <w:szCs w:val="24"/>
        </w:rPr>
        <w:t>円滑な審議に資するため、部会長が審査庁に「補足資料」の作成・提出を求めたり、事務局</w:t>
      </w:r>
      <w:r w:rsidR="00715E98" w:rsidRPr="00F11769">
        <w:rPr>
          <w:rFonts w:ascii="Meiryo UI" w:eastAsia="Meiryo UI" w:hAnsi="Meiryo UI" w:hint="eastAsia"/>
          <w:sz w:val="24"/>
          <w:szCs w:val="24"/>
        </w:rPr>
        <w:t>が作成した</w:t>
      </w:r>
      <w:r w:rsidR="00E85FAB" w:rsidRPr="00F11769">
        <w:rPr>
          <w:rFonts w:ascii="Meiryo UI" w:eastAsia="Meiryo UI" w:hAnsi="Meiryo UI" w:hint="eastAsia"/>
          <w:sz w:val="24"/>
          <w:szCs w:val="24"/>
        </w:rPr>
        <w:t>「補助資料」を提出</w:t>
      </w:r>
    </w:p>
    <w:p w14:paraId="34248CDB" w14:textId="793C6D78" w:rsidR="00DF005D" w:rsidRDefault="00DF005D" w:rsidP="00E85FAB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771FE3F0" w14:textId="638580F7" w:rsidR="00E85FAB" w:rsidRPr="006E553D" w:rsidRDefault="00E85FAB" w:rsidP="00DF005D">
      <w:pPr>
        <w:spacing w:line="360" w:lineRule="exact"/>
        <w:jc w:val="left"/>
        <w:rPr>
          <w:rFonts w:ascii="Meiryo UI" w:eastAsia="Meiryo UI" w:hAnsi="Meiryo UI"/>
          <w:sz w:val="26"/>
          <w:szCs w:val="26"/>
        </w:rPr>
      </w:pPr>
      <w:r w:rsidRPr="006E553D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6E553D">
        <w:rPr>
          <w:rFonts w:ascii="Meiryo UI" w:eastAsia="Meiryo UI" w:hAnsi="Meiryo UI" w:hint="eastAsia"/>
          <w:sz w:val="26"/>
          <w:szCs w:val="26"/>
        </w:rPr>
        <w:t>（２）　審査庁説明の実質化</w:t>
      </w:r>
    </w:p>
    <w:p w14:paraId="05EC096B" w14:textId="77777777" w:rsidR="006E553D" w:rsidRDefault="00E85FAB" w:rsidP="00911BA6">
      <w:pPr>
        <w:spacing w:line="360" w:lineRule="exact"/>
        <w:ind w:left="1440" w:hangingChars="600" w:hanging="144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　　⇒</w:t>
      </w:r>
      <w:r w:rsidR="006E553D">
        <w:rPr>
          <w:rFonts w:ascii="Meiryo UI" w:eastAsia="Meiryo UI" w:hAnsi="Meiryo UI" w:hint="eastAsia"/>
          <w:sz w:val="24"/>
          <w:szCs w:val="24"/>
        </w:rPr>
        <w:t>【</w:t>
      </w:r>
      <w:r w:rsidRPr="00F11769">
        <w:rPr>
          <w:rFonts w:ascii="Meiryo UI" w:eastAsia="Meiryo UI" w:hAnsi="Meiryo UI" w:hint="eastAsia"/>
          <w:sz w:val="24"/>
          <w:szCs w:val="24"/>
        </w:rPr>
        <w:t>取組</w:t>
      </w:r>
      <w:r w:rsidR="006E553D">
        <w:rPr>
          <w:rFonts w:ascii="Meiryo UI" w:eastAsia="Meiryo UI" w:hAnsi="Meiryo UI" w:hint="eastAsia"/>
          <w:sz w:val="24"/>
          <w:szCs w:val="24"/>
        </w:rPr>
        <w:t>状況】</w:t>
      </w:r>
    </w:p>
    <w:p w14:paraId="13B17FAA" w14:textId="76B7D825" w:rsidR="00E85FAB" w:rsidRPr="00F11769" w:rsidRDefault="00404054" w:rsidP="006E553D">
      <w:pPr>
        <w:spacing w:line="360" w:lineRule="exact"/>
        <w:ind w:leftChars="600" w:left="126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レジュメ</w:t>
      </w:r>
      <w:r w:rsidR="00715E98" w:rsidRPr="00F11769">
        <w:rPr>
          <w:rFonts w:ascii="Meiryo UI" w:eastAsia="Meiryo UI" w:hAnsi="Meiryo UI" w:hint="eastAsia"/>
          <w:sz w:val="24"/>
          <w:szCs w:val="24"/>
        </w:rPr>
        <w:t>の例を</w:t>
      </w:r>
      <w:r w:rsidRPr="00F11769">
        <w:rPr>
          <w:rFonts w:ascii="Meiryo UI" w:eastAsia="Meiryo UI" w:hAnsi="Meiryo UI" w:hint="eastAsia"/>
          <w:sz w:val="24"/>
          <w:szCs w:val="24"/>
        </w:rPr>
        <w:t>示し、①事件概要、②争点、③判断</w:t>
      </w:r>
      <w:r w:rsidR="00282AFA" w:rsidRPr="00F11769">
        <w:rPr>
          <w:rFonts w:ascii="Meiryo UI" w:eastAsia="Meiryo UI" w:hAnsi="Meiryo UI" w:hint="eastAsia"/>
          <w:sz w:val="24"/>
          <w:szCs w:val="24"/>
        </w:rPr>
        <w:t>について、</w:t>
      </w:r>
      <w:r w:rsidRPr="00F11769">
        <w:rPr>
          <w:rFonts w:ascii="Meiryo UI" w:eastAsia="Meiryo UI" w:hAnsi="Meiryo UI" w:hint="eastAsia"/>
          <w:sz w:val="24"/>
          <w:szCs w:val="24"/>
        </w:rPr>
        <w:t>簡潔にポイントを絞って説明するよう審査庁に依頼</w:t>
      </w:r>
    </w:p>
    <w:p w14:paraId="4488F3B9" w14:textId="77777777" w:rsidR="00911BA6" w:rsidRPr="00F11769" w:rsidRDefault="00911BA6" w:rsidP="00E85FAB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0A59FBEB" w14:textId="0815104E" w:rsidR="00E85FAB" w:rsidRPr="006E553D" w:rsidRDefault="00E85FAB" w:rsidP="00E85FAB">
      <w:pPr>
        <w:spacing w:line="360" w:lineRule="exact"/>
        <w:ind w:left="780" w:hangingChars="300" w:hanging="780"/>
        <w:jc w:val="left"/>
        <w:rPr>
          <w:rFonts w:ascii="Meiryo UI" w:eastAsia="Meiryo UI" w:hAnsi="Meiryo UI"/>
          <w:sz w:val="26"/>
          <w:szCs w:val="26"/>
        </w:rPr>
      </w:pPr>
      <w:r w:rsidRPr="00ED6BFC">
        <w:rPr>
          <w:rFonts w:ascii="Meiryo UI" w:eastAsia="Meiryo UI" w:hAnsi="Meiryo UI" w:hint="eastAsia"/>
          <w:sz w:val="26"/>
          <w:szCs w:val="26"/>
        </w:rPr>
        <w:t xml:space="preserve">　</w:t>
      </w:r>
      <w:r w:rsidRPr="006E553D">
        <w:rPr>
          <w:rFonts w:ascii="Meiryo UI" w:eastAsia="Meiryo UI" w:hAnsi="Meiryo UI" w:hint="eastAsia"/>
          <w:sz w:val="26"/>
          <w:szCs w:val="26"/>
        </w:rPr>
        <w:t>（３）</w:t>
      </w:r>
      <w:r w:rsidR="00404054" w:rsidRPr="006E553D">
        <w:rPr>
          <w:rFonts w:ascii="Meiryo UI" w:eastAsia="Meiryo UI" w:hAnsi="Meiryo UI" w:hint="eastAsia"/>
          <w:sz w:val="26"/>
          <w:szCs w:val="26"/>
        </w:rPr>
        <w:t>時系列表の作成</w:t>
      </w:r>
    </w:p>
    <w:p w14:paraId="16761372" w14:textId="77777777" w:rsidR="006E553D" w:rsidRDefault="00404054" w:rsidP="00911BA6">
      <w:pPr>
        <w:spacing w:line="360" w:lineRule="exact"/>
        <w:ind w:left="1440" w:hangingChars="600" w:hanging="144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　　⇒</w:t>
      </w:r>
      <w:r w:rsidR="006E553D">
        <w:rPr>
          <w:rFonts w:ascii="Meiryo UI" w:eastAsia="Meiryo UI" w:hAnsi="Meiryo UI" w:hint="eastAsia"/>
          <w:sz w:val="24"/>
          <w:szCs w:val="24"/>
        </w:rPr>
        <w:t>【</w:t>
      </w:r>
      <w:r w:rsidRPr="00F11769">
        <w:rPr>
          <w:rFonts w:ascii="Meiryo UI" w:eastAsia="Meiryo UI" w:hAnsi="Meiryo UI" w:hint="eastAsia"/>
          <w:sz w:val="24"/>
          <w:szCs w:val="24"/>
        </w:rPr>
        <w:t>取組</w:t>
      </w:r>
      <w:r w:rsidR="006E553D">
        <w:rPr>
          <w:rFonts w:ascii="Meiryo UI" w:eastAsia="Meiryo UI" w:hAnsi="Meiryo UI" w:hint="eastAsia"/>
          <w:sz w:val="24"/>
          <w:szCs w:val="24"/>
        </w:rPr>
        <w:t>状況】</w:t>
      </w:r>
    </w:p>
    <w:p w14:paraId="5868E650" w14:textId="6CE48959" w:rsidR="00404054" w:rsidRPr="00F11769" w:rsidRDefault="00404054" w:rsidP="006E553D">
      <w:pPr>
        <w:spacing w:line="360" w:lineRule="exact"/>
        <w:ind w:leftChars="600" w:left="126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>生活保護案件について、審理における事実関係を整理するため、審査庁が付した付箋について事務局で時系列表を作成し、参考資料として添付</w:t>
      </w:r>
    </w:p>
    <w:p w14:paraId="7A636D33" w14:textId="5B04561D" w:rsidR="002A1831" w:rsidRDefault="002A1831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50688C9F" w14:textId="55E793CA" w:rsidR="00207DB0" w:rsidRDefault="00207DB0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301D9908" w14:textId="7A8489EA" w:rsidR="00207DB0" w:rsidRDefault="00207DB0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49ABD72F" w14:textId="606B059B" w:rsidR="00207DB0" w:rsidRDefault="00207DB0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04C2FBDB" w14:textId="4744AD4A" w:rsidR="00207DB0" w:rsidRDefault="00207DB0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30B8DA95" w14:textId="77777777" w:rsidR="00207DB0" w:rsidRDefault="00207DB0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 w:hint="eastAsia"/>
          <w:sz w:val="24"/>
          <w:szCs w:val="24"/>
        </w:rPr>
      </w:pPr>
    </w:p>
    <w:p w14:paraId="203AD244" w14:textId="6D2F6AB0" w:rsidR="00404054" w:rsidRPr="00F11769" w:rsidRDefault="00404054" w:rsidP="00404054">
      <w:pPr>
        <w:spacing w:line="360" w:lineRule="exact"/>
        <w:ind w:left="840" w:hangingChars="300" w:hanging="840"/>
        <w:jc w:val="left"/>
        <w:rPr>
          <w:rFonts w:ascii="Meiryo UI" w:eastAsia="Meiryo UI" w:hAnsi="Meiryo UI"/>
          <w:b/>
          <w:bCs/>
          <w:sz w:val="28"/>
          <w:szCs w:val="28"/>
        </w:rPr>
      </w:pPr>
      <w:r w:rsidRPr="00F11769">
        <w:rPr>
          <w:rFonts w:ascii="Meiryo UI" w:eastAsia="Meiryo UI" w:hAnsi="Meiryo UI" w:hint="eastAsia"/>
          <w:b/>
          <w:bCs/>
          <w:sz w:val="28"/>
          <w:szCs w:val="28"/>
        </w:rPr>
        <w:lastRenderedPageBreak/>
        <w:t>２　「事務の効率化」関係</w:t>
      </w:r>
    </w:p>
    <w:p w14:paraId="4F1CC644" w14:textId="77777777" w:rsidR="00404054" w:rsidRPr="00F11769" w:rsidRDefault="00404054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160989C1" w14:textId="53613543" w:rsidR="00E85FAB" w:rsidRPr="00F11769" w:rsidRDefault="00404054" w:rsidP="00E85FA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（１）口頭意見陳述のWeb開催</w:t>
      </w:r>
    </w:p>
    <w:p w14:paraId="177B328D" w14:textId="7CEF31D5" w:rsidR="00911BA6" w:rsidRDefault="002A1831" w:rsidP="00E85FA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　　　　　</w:t>
      </w:r>
      <w:r w:rsidR="006E553D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F11769">
        <w:rPr>
          <w:rFonts w:ascii="Meiryo UI" w:eastAsia="Meiryo UI" w:hAnsi="Meiryo UI" w:hint="eastAsia"/>
          <w:sz w:val="24"/>
          <w:szCs w:val="24"/>
        </w:rPr>
        <w:t>・令和6年度</w:t>
      </w:r>
      <w:r w:rsidR="00ED6BFC">
        <w:rPr>
          <w:rFonts w:ascii="Meiryo UI" w:eastAsia="Meiryo UI" w:hAnsi="Meiryo UI" w:hint="eastAsia"/>
          <w:sz w:val="24"/>
          <w:szCs w:val="24"/>
        </w:rPr>
        <w:t>は９</w:t>
      </w:r>
      <w:r w:rsidR="00911BA6" w:rsidRPr="00F11769">
        <w:rPr>
          <w:rFonts w:ascii="Meiryo UI" w:eastAsia="Meiryo UI" w:hAnsi="Meiryo UI" w:hint="eastAsia"/>
          <w:sz w:val="24"/>
          <w:szCs w:val="24"/>
        </w:rPr>
        <w:t>回開催し、いずれも問題なく</w:t>
      </w:r>
      <w:r w:rsidR="00ED6BFC">
        <w:rPr>
          <w:rFonts w:ascii="Meiryo UI" w:eastAsia="Meiryo UI" w:hAnsi="Meiryo UI" w:hint="eastAsia"/>
          <w:sz w:val="24"/>
          <w:szCs w:val="24"/>
        </w:rPr>
        <w:t>完了</w:t>
      </w:r>
    </w:p>
    <w:p w14:paraId="7F57B7C1" w14:textId="77777777" w:rsidR="00207DB0" w:rsidRPr="00F11769" w:rsidRDefault="00207DB0" w:rsidP="00E85FAB">
      <w:pPr>
        <w:spacing w:line="360" w:lineRule="exact"/>
        <w:jc w:val="left"/>
        <w:rPr>
          <w:rFonts w:ascii="Meiryo UI" w:eastAsia="Meiryo UI" w:hAnsi="Meiryo UI" w:hint="eastAsia"/>
          <w:sz w:val="24"/>
          <w:szCs w:val="24"/>
        </w:rPr>
      </w:pPr>
    </w:p>
    <w:p w14:paraId="4AB3EC2D" w14:textId="63315F39" w:rsidR="00404054" w:rsidRDefault="00404054" w:rsidP="00E85FA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（２）合議体への指名通知の省略（事前に係属事案を決定）</w:t>
      </w:r>
    </w:p>
    <w:p w14:paraId="781EEE23" w14:textId="77777777" w:rsidR="00207DB0" w:rsidRPr="00F11769" w:rsidRDefault="00207DB0" w:rsidP="00E85FAB">
      <w:pPr>
        <w:spacing w:line="360" w:lineRule="exact"/>
        <w:jc w:val="left"/>
        <w:rPr>
          <w:rFonts w:ascii="Meiryo UI" w:eastAsia="Meiryo UI" w:hAnsi="Meiryo UI" w:hint="eastAsia"/>
          <w:sz w:val="24"/>
          <w:szCs w:val="24"/>
        </w:rPr>
      </w:pPr>
    </w:p>
    <w:p w14:paraId="71900888" w14:textId="55A2AC26" w:rsidR="00404054" w:rsidRDefault="00404054" w:rsidP="00E85FAB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（３）報酬支払明細書は希望された委員のみ送付</w:t>
      </w:r>
    </w:p>
    <w:p w14:paraId="5CB31C53" w14:textId="77777777" w:rsidR="00207DB0" w:rsidRPr="00F11769" w:rsidRDefault="00207DB0" w:rsidP="00E85FAB">
      <w:pPr>
        <w:spacing w:line="360" w:lineRule="exact"/>
        <w:jc w:val="left"/>
        <w:rPr>
          <w:rFonts w:ascii="Meiryo UI" w:eastAsia="Meiryo UI" w:hAnsi="Meiryo UI" w:hint="eastAsia"/>
          <w:sz w:val="24"/>
          <w:szCs w:val="24"/>
        </w:rPr>
      </w:pPr>
    </w:p>
    <w:p w14:paraId="2BB20CBF" w14:textId="5E5272EB" w:rsidR="00404054" w:rsidRDefault="00404054" w:rsidP="00F11769">
      <w:pPr>
        <w:spacing w:line="360" w:lineRule="exact"/>
        <w:ind w:left="960" w:hangingChars="400" w:hanging="96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（４）主張書面等の提出があった場合、従前はその都度部会委員に送付していたが、まとめて部会資料として送付</w:t>
      </w:r>
    </w:p>
    <w:p w14:paraId="1C0F8840" w14:textId="77777777" w:rsidR="00207DB0" w:rsidRPr="00F11769" w:rsidRDefault="00207DB0" w:rsidP="00F11769">
      <w:pPr>
        <w:spacing w:line="360" w:lineRule="exact"/>
        <w:ind w:left="960" w:hangingChars="400" w:hanging="960"/>
        <w:jc w:val="left"/>
        <w:rPr>
          <w:rFonts w:ascii="Meiryo UI" w:eastAsia="Meiryo UI" w:hAnsi="Meiryo UI" w:hint="eastAsia"/>
          <w:sz w:val="24"/>
          <w:szCs w:val="24"/>
        </w:rPr>
      </w:pPr>
    </w:p>
    <w:p w14:paraId="4C174D52" w14:textId="559A1C99" w:rsidR="00E85FAB" w:rsidRDefault="00404054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  <w:r w:rsidRPr="00F11769">
        <w:rPr>
          <w:rFonts w:ascii="Meiryo UI" w:eastAsia="Meiryo UI" w:hAnsi="Meiryo UI" w:hint="eastAsia"/>
          <w:sz w:val="24"/>
          <w:szCs w:val="24"/>
        </w:rPr>
        <w:t xml:space="preserve">　（５）諮問資料の編綴順の統一</w:t>
      </w:r>
    </w:p>
    <w:p w14:paraId="14480508" w14:textId="40E65CE6" w:rsidR="006E553D" w:rsidRDefault="006E553D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p w14:paraId="6086AC4F" w14:textId="77777777" w:rsidR="006E553D" w:rsidRDefault="006E553D" w:rsidP="00404054">
      <w:pPr>
        <w:spacing w:line="360" w:lineRule="exact"/>
        <w:ind w:left="720" w:hangingChars="300" w:hanging="720"/>
        <w:jc w:val="left"/>
        <w:rPr>
          <w:rFonts w:ascii="Meiryo UI" w:eastAsia="Meiryo UI" w:hAnsi="Meiryo UI"/>
          <w:sz w:val="24"/>
          <w:szCs w:val="24"/>
        </w:rPr>
      </w:pPr>
    </w:p>
    <w:sectPr w:rsidR="006E553D" w:rsidSect="00E85FAB">
      <w:footerReference w:type="default" r:id="rId6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7B64" w14:textId="77777777" w:rsidR="00DB104F" w:rsidRDefault="00DB104F" w:rsidP="001E5BCE">
      <w:r>
        <w:separator/>
      </w:r>
    </w:p>
  </w:endnote>
  <w:endnote w:type="continuationSeparator" w:id="0">
    <w:p w14:paraId="728ECE66" w14:textId="77777777" w:rsidR="00DB104F" w:rsidRDefault="00DB104F" w:rsidP="001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060079"/>
      <w:docPartObj>
        <w:docPartGallery w:val="Page Numbers (Bottom of Page)"/>
        <w:docPartUnique/>
      </w:docPartObj>
    </w:sdtPr>
    <w:sdtEndPr/>
    <w:sdtContent>
      <w:p w14:paraId="23C8F0C8" w14:textId="5505885F" w:rsidR="006E553D" w:rsidRDefault="006E55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043811" w14:textId="77777777" w:rsidR="006E553D" w:rsidRDefault="006E55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A7AD" w14:textId="77777777" w:rsidR="00DB104F" w:rsidRDefault="00DB104F" w:rsidP="001E5BCE">
      <w:r>
        <w:separator/>
      </w:r>
    </w:p>
  </w:footnote>
  <w:footnote w:type="continuationSeparator" w:id="0">
    <w:p w14:paraId="5295FB4D" w14:textId="77777777" w:rsidR="00DB104F" w:rsidRDefault="00DB104F" w:rsidP="001E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AB"/>
    <w:rsid w:val="000E5C17"/>
    <w:rsid w:val="001E5BCE"/>
    <w:rsid w:val="00207DB0"/>
    <w:rsid w:val="00282AFA"/>
    <w:rsid w:val="002A1831"/>
    <w:rsid w:val="00404054"/>
    <w:rsid w:val="0067348A"/>
    <w:rsid w:val="006C356E"/>
    <w:rsid w:val="006E553D"/>
    <w:rsid w:val="00712D87"/>
    <w:rsid w:val="00715E98"/>
    <w:rsid w:val="008074B3"/>
    <w:rsid w:val="008142D2"/>
    <w:rsid w:val="00895F5A"/>
    <w:rsid w:val="00911BA6"/>
    <w:rsid w:val="00A215E7"/>
    <w:rsid w:val="00A36983"/>
    <w:rsid w:val="00C05440"/>
    <w:rsid w:val="00D864F9"/>
    <w:rsid w:val="00DB104F"/>
    <w:rsid w:val="00DF005D"/>
    <w:rsid w:val="00E85FAB"/>
    <w:rsid w:val="00ED6BFC"/>
    <w:rsid w:val="00F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682CBA"/>
  <w15:chartTrackingRefBased/>
  <w15:docId w15:val="{A39043DC-ACDF-4C81-A107-584FECE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BCE"/>
  </w:style>
  <w:style w:type="paragraph" w:styleId="a5">
    <w:name w:val="footer"/>
    <w:basedOn w:val="a"/>
    <w:link w:val="a6"/>
    <w:uiPriority w:val="99"/>
    <w:unhideWhenUsed/>
    <w:rsid w:val="001E5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赤松　行人</dc:creator>
  <cp:keywords/>
  <dc:description/>
  <cp:lastModifiedBy>赤松　行人</cp:lastModifiedBy>
  <cp:revision>13</cp:revision>
  <dcterms:created xsi:type="dcterms:W3CDTF">2024-12-18T01:12:00Z</dcterms:created>
  <dcterms:modified xsi:type="dcterms:W3CDTF">2025-03-17T08:30:00Z</dcterms:modified>
</cp:coreProperties>
</file>