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5D" w:rsidRPr="00C7625D" w:rsidRDefault="00697C7A" w:rsidP="00C7625D">
      <w:pPr>
        <w:ind w:left="240" w:hangingChars="100" w:hanging="240"/>
        <w:jc w:val="center"/>
        <w:rPr>
          <w:rFonts w:asciiTheme="majorEastAsia" w:eastAsiaTheme="majorEastAsia" w:hAnsiTheme="majorEastAsia"/>
          <w:sz w:val="24"/>
        </w:rPr>
      </w:pPr>
      <w:bookmarkStart w:id="0" w:name="_GoBack"/>
      <w:bookmarkEnd w:id="0"/>
      <w:r w:rsidRPr="00C7625D">
        <w:rPr>
          <w:rFonts w:asciiTheme="majorEastAsia" w:eastAsiaTheme="majorEastAsia" w:hAnsiTheme="majorEastAsia" w:hint="eastAsia"/>
          <w:sz w:val="24"/>
        </w:rPr>
        <w:t>審査請求</w:t>
      </w:r>
      <w:r>
        <w:rPr>
          <w:rFonts w:asciiTheme="majorEastAsia" w:eastAsiaTheme="majorEastAsia" w:hAnsiTheme="majorEastAsia" w:hint="eastAsia"/>
          <w:sz w:val="24"/>
        </w:rPr>
        <w:t>に係る</w:t>
      </w:r>
      <w:r w:rsidR="00201ABF">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44BCE170" wp14:editId="1D21661F">
                <wp:simplePos x="0" y="0"/>
                <wp:positionH relativeFrom="column">
                  <wp:posOffset>4711065</wp:posOffset>
                </wp:positionH>
                <wp:positionV relativeFrom="paragraph">
                  <wp:posOffset>-546100</wp:posOffset>
                </wp:positionV>
                <wp:extent cx="6572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ABF" w:rsidRPr="00201ABF" w:rsidRDefault="00201ABF" w:rsidP="00201ABF">
                            <w:pPr>
                              <w:jc w:val="center"/>
                              <w:rPr>
                                <w:rFonts w:asciiTheme="majorEastAsia" w:eastAsiaTheme="majorEastAsia" w:hAnsiTheme="majorEastAsia"/>
                                <w:sz w:val="24"/>
                              </w:rPr>
                            </w:pPr>
                            <w:r>
                              <w:rPr>
                                <w:rFonts w:asciiTheme="majorEastAsia" w:eastAsiaTheme="majorEastAsia" w:hAnsiTheme="majorEastAsia" w:hint="eastAsia"/>
                                <w:sz w:val="24"/>
                              </w:rPr>
                              <w:t>資料</w:t>
                            </w:r>
                            <w:r w:rsidR="0064344F">
                              <w:rPr>
                                <w:rFonts w:asciiTheme="majorEastAsia" w:eastAsiaTheme="majorEastAsia" w:hAnsiTheme="majorEastAsia" w:hint="eastAsia"/>
                                <w:sz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0.95pt;margin-top:-43pt;width:5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lFsQIAAMIFAAAOAAAAZHJzL2Uyb0RvYy54bWysVMFOGzEQvVfqP1i+l01CoG3EBqUgqkoI&#10;UKHi7HhtYuH1uLaT3fRIJNSP6C9UPfd79kc69m5CoFyoetmd8bwZzzzPzMFhXWqyEM4rMDnt7/Qo&#10;EYZDocxNTr9cnbx5R4kPzBRMgxE5XQpPD8evXx1UdiQGMANdCEcwiPGjyuZ0FoIdZZnnM1EyvwNW&#10;GDRKcCULqLqbrHCswuilzga93n5WgSusAy68x9Pj1kjHKb6UgodzKb0IROcUcwvp69J3Gr/Z+ICN&#10;bhyzM8W7NNg/ZFEyZfDSTahjFhiZO/VXqFJxBx5k2OFQZiCl4iLVgNX0e0+quZwxK1ItSI63G5r8&#10;/wvLzxYXjqgC344Sw0p8omZ139z9bO5+N6vvpFn9aFar5u4X6qQf6aqsH6HXpUW/UH+AOrp25x4P&#10;Iwu1dGX8Y30E7Uj8ckO2qAPheLi/93Yw2KOEo2m3P9xFGaNkD87W+fBRQEmikFOHb5koZotTH1ro&#10;GhLv8qBVcaK0TkrsH3GkHVkwfHkdUooY/BFKG1JhIrt7vRT4kS2G3vhPNeO3XXpbKIynTbxOpE7r&#10;0ooEtUQkKSy1iBhtPguJTCc+nsmRcS7MJs+EjiiJFb3EscM/ZPUS57YO9Eg3gwkb51IZcC1Lj6kt&#10;btfUyhaPb7hVdxRDPa27BplCscS+cdAOorf8RCHRp8yHC+Zw8rBVcJuEc/xIDfg60EmUzMB9e+48&#10;4nEg0EpJhZOcU/91zpygRH8yOCrv+8NhHP2kDLHrUHHblum2xczLI8CWwXHA7JIY8UGvRemgvMal&#10;M4m3ookZjnfnNKzFo9DuF1xaXEwmCYTDblk4NZeWx9CR3thgV/U1c7Zr8ICTcQbrmWejJ33eYqOn&#10;gck8gFRpCCLBLasd8bgo0hh1Sy1uom09oR5W7/gPAAAA//8DAFBLAwQUAAYACAAAACEASysrw94A&#10;AAALAQAADwAAAGRycy9kb3ducmV2LnhtbEyPwU7DMAyG70i8Q2Qkbls66EpWmk6ABhdODMQ5a7Ik&#10;onGqJuvK22NOcLT96ff3N9s59GwyY/IRJayWBTCDXdQerYSP9+eFAJayQq36iEbCt0mwbS8vGlXr&#10;eMY3M+2zZRSCqVYSXM5DzXnqnAkqLeNgkG7HOAaVaRwt16M6U3jo+U1RVDwoj/TBqcE8OdN97U9B&#10;wu7Rbmwn1Oh2Qns/zZ/HV/si5fXV/HAPLJs5/8Hwq0/q0JLTIZ5QJ9ZLuCtXG0IlLERFpYgQ5boE&#10;dqDNbbUG3jb8f4f2BwAA//8DAFBLAQItABQABgAIAAAAIQC2gziS/gAAAOEBAAATAAAAAAAAAAAA&#10;AAAAAAAAAABbQ29udGVudF9UeXBlc10ueG1sUEsBAi0AFAAGAAgAAAAhADj9If/WAAAAlAEAAAsA&#10;AAAAAAAAAAAAAAAALwEAAF9yZWxzLy5yZWxzUEsBAi0AFAAGAAgAAAAhACni6UWxAgAAwgUAAA4A&#10;AAAAAAAAAAAAAAAALgIAAGRycy9lMm9Eb2MueG1sUEsBAi0AFAAGAAgAAAAhAEsrK8PeAAAACwEA&#10;AA8AAAAAAAAAAAAAAAAACwUAAGRycy9kb3ducmV2LnhtbFBLBQYAAAAABAAEAPMAAAAWBgAAAAA=&#10;" fillcolor="white [3201]" strokeweight=".5pt">
                <v:textbox>
                  <w:txbxContent>
                    <w:p w:rsidR="00201ABF" w:rsidRPr="00201ABF" w:rsidRDefault="00201ABF" w:rsidP="00201ABF">
                      <w:pPr>
                        <w:jc w:val="center"/>
                        <w:rPr>
                          <w:rFonts w:asciiTheme="majorEastAsia" w:eastAsiaTheme="majorEastAsia" w:hAnsiTheme="majorEastAsia"/>
                          <w:sz w:val="24"/>
                        </w:rPr>
                      </w:pPr>
                      <w:r>
                        <w:rPr>
                          <w:rFonts w:asciiTheme="majorEastAsia" w:eastAsiaTheme="majorEastAsia" w:hAnsiTheme="majorEastAsia" w:hint="eastAsia"/>
                          <w:sz w:val="24"/>
                        </w:rPr>
                        <w:t>資料</w:t>
                      </w:r>
                      <w:r w:rsidR="0064344F">
                        <w:rPr>
                          <w:rFonts w:asciiTheme="majorEastAsia" w:eastAsiaTheme="majorEastAsia" w:hAnsiTheme="majorEastAsia" w:hint="eastAsia"/>
                          <w:sz w:val="24"/>
                        </w:rPr>
                        <w:t>６</w:t>
                      </w:r>
                      <w:bookmarkStart w:id="1" w:name="_GoBack"/>
                      <w:bookmarkEnd w:id="1"/>
                    </w:p>
                  </w:txbxContent>
                </v:textbox>
              </v:shape>
            </w:pict>
          </mc:Fallback>
        </mc:AlternateContent>
      </w:r>
      <w:r w:rsidR="00C7625D" w:rsidRPr="00C7625D">
        <w:rPr>
          <w:rFonts w:asciiTheme="majorEastAsia" w:eastAsiaTheme="majorEastAsia" w:hAnsiTheme="majorEastAsia" w:hint="eastAsia"/>
          <w:sz w:val="24"/>
        </w:rPr>
        <w:t>却下裁決</w:t>
      </w:r>
      <w:r>
        <w:rPr>
          <w:rFonts w:asciiTheme="majorEastAsia" w:eastAsiaTheme="majorEastAsia" w:hAnsiTheme="majorEastAsia" w:hint="eastAsia"/>
          <w:sz w:val="24"/>
        </w:rPr>
        <w:t>の状況</w:t>
      </w:r>
    </w:p>
    <w:p w:rsidR="00C7625D" w:rsidRPr="00C7625D" w:rsidRDefault="00C7625D" w:rsidP="00C7625D">
      <w:pPr>
        <w:ind w:left="240" w:hangingChars="100" w:hanging="240"/>
        <w:rPr>
          <w:rFonts w:asciiTheme="majorEastAsia" w:eastAsiaTheme="majorEastAsia" w:hAnsiTheme="majorEastAsia"/>
          <w:sz w:val="24"/>
        </w:rPr>
      </w:pPr>
    </w:p>
    <w:p w:rsidR="00C7625D" w:rsidRPr="00C7625D" w:rsidRDefault="00C7625D" w:rsidP="00C7625D">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１　調査対象</w:t>
      </w:r>
    </w:p>
    <w:p w:rsidR="00C7625D" w:rsidRDefault="00C7625D" w:rsidP="00C7625D">
      <w:pPr>
        <w:ind w:leftChars="100" w:left="210" w:firstLineChars="100" w:firstLine="240"/>
        <w:rPr>
          <w:rFonts w:asciiTheme="majorEastAsia" w:eastAsiaTheme="majorEastAsia" w:hAnsiTheme="majorEastAsia"/>
          <w:sz w:val="24"/>
        </w:rPr>
      </w:pPr>
      <w:r w:rsidRPr="00C7625D">
        <w:rPr>
          <w:rFonts w:asciiTheme="majorEastAsia" w:eastAsiaTheme="majorEastAsia" w:hAnsiTheme="majorEastAsia" w:hint="eastAsia"/>
          <w:sz w:val="24"/>
        </w:rPr>
        <w:t>行政不服審査法第43条第１項第６号に該当するため</w:t>
      </w:r>
      <w:r>
        <w:rPr>
          <w:rFonts w:asciiTheme="majorEastAsia" w:eastAsiaTheme="majorEastAsia" w:hAnsiTheme="majorEastAsia" w:hint="eastAsia"/>
          <w:sz w:val="24"/>
        </w:rPr>
        <w:t>に、大阪府行政不服審査会に諮問を行わず</w:t>
      </w:r>
      <w:r w:rsidRPr="00C7625D">
        <w:rPr>
          <w:rFonts w:asciiTheme="majorEastAsia" w:eastAsiaTheme="majorEastAsia" w:hAnsiTheme="majorEastAsia" w:hint="eastAsia"/>
          <w:sz w:val="24"/>
        </w:rPr>
        <w:t>却下裁決した審査請求</w:t>
      </w:r>
    </w:p>
    <w:p w:rsidR="00C7625D" w:rsidRDefault="00C7625D" w:rsidP="00C7625D">
      <w:pPr>
        <w:ind w:leftChars="100" w:left="210" w:firstLineChars="100" w:firstLine="240"/>
        <w:rPr>
          <w:rFonts w:asciiTheme="majorEastAsia" w:eastAsiaTheme="majorEastAsia" w:hAnsiTheme="majorEastAsia"/>
          <w:sz w:val="24"/>
        </w:rPr>
      </w:pPr>
    </w:p>
    <w:p w:rsidR="00C7625D" w:rsidRDefault="00C7625D" w:rsidP="00C7625D">
      <w:pPr>
        <w:rPr>
          <w:rFonts w:asciiTheme="majorEastAsia" w:eastAsiaTheme="majorEastAsia" w:hAnsiTheme="majorEastAsia"/>
          <w:sz w:val="24"/>
        </w:rPr>
      </w:pPr>
      <w:r>
        <w:rPr>
          <w:rFonts w:asciiTheme="majorEastAsia" w:eastAsiaTheme="majorEastAsia" w:hAnsiTheme="majorEastAsia" w:hint="eastAsia"/>
          <w:sz w:val="24"/>
        </w:rPr>
        <w:t>２　調査対象期間</w:t>
      </w:r>
    </w:p>
    <w:p w:rsidR="00C7625D" w:rsidRDefault="00C7625D" w:rsidP="00C7625D">
      <w:pPr>
        <w:ind w:leftChars="100" w:left="210" w:firstLineChars="100" w:firstLine="240"/>
        <w:rPr>
          <w:rFonts w:asciiTheme="majorEastAsia" w:eastAsiaTheme="majorEastAsia" w:hAnsiTheme="majorEastAsia"/>
          <w:sz w:val="24"/>
        </w:rPr>
      </w:pPr>
      <w:r w:rsidRPr="00C7625D">
        <w:rPr>
          <w:rFonts w:asciiTheme="majorEastAsia" w:eastAsiaTheme="majorEastAsia" w:hAnsiTheme="majorEastAsia" w:hint="eastAsia"/>
          <w:sz w:val="24"/>
        </w:rPr>
        <w:t>平成28年４月１日から同年12月31日まで</w:t>
      </w:r>
    </w:p>
    <w:p w:rsidR="00C7625D" w:rsidRDefault="00C7625D" w:rsidP="00C7625D">
      <w:pPr>
        <w:ind w:leftChars="100" w:left="210" w:firstLineChars="100" w:firstLine="240"/>
        <w:rPr>
          <w:rFonts w:asciiTheme="majorEastAsia" w:eastAsiaTheme="majorEastAsia" w:hAnsiTheme="majorEastAsia"/>
          <w:sz w:val="24"/>
        </w:rPr>
      </w:pPr>
    </w:p>
    <w:p w:rsidR="00C7625D" w:rsidRDefault="00C7625D" w:rsidP="00C7625D">
      <w:pPr>
        <w:rPr>
          <w:rFonts w:asciiTheme="majorEastAsia" w:eastAsiaTheme="majorEastAsia" w:hAnsiTheme="majorEastAsia"/>
          <w:sz w:val="24"/>
        </w:rPr>
      </w:pPr>
      <w:r>
        <w:rPr>
          <w:rFonts w:asciiTheme="majorEastAsia" w:eastAsiaTheme="majorEastAsia" w:hAnsiTheme="majorEastAsia" w:hint="eastAsia"/>
          <w:sz w:val="24"/>
        </w:rPr>
        <w:t>３　調査結果</w:t>
      </w:r>
    </w:p>
    <w:p w:rsidR="00040AC0" w:rsidRDefault="00040AC0" w:rsidP="00C7625D">
      <w:pPr>
        <w:rPr>
          <w:rFonts w:asciiTheme="majorEastAsia" w:eastAsiaTheme="majorEastAsia" w:hAnsiTheme="majorEastAsia"/>
          <w:sz w:val="24"/>
        </w:rPr>
      </w:pPr>
      <w:r>
        <w:rPr>
          <w:rFonts w:asciiTheme="majorEastAsia" w:eastAsiaTheme="majorEastAsia" w:hAnsiTheme="majorEastAsia" w:hint="eastAsia"/>
          <w:sz w:val="24"/>
        </w:rPr>
        <w:t xml:space="preserve">　　</w:t>
      </w:r>
    </w:p>
    <w:tbl>
      <w:tblPr>
        <w:tblStyle w:val="a3"/>
        <w:tblW w:w="0" w:type="auto"/>
        <w:tblInd w:w="592" w:type="dxa"/>
        <w:tblLook w:val="04A0" w:firstRow="1" w:lastRow="0" w:firstColumn="1" w:lastColumn="0" w:noHBand="0" w:noVBand="1"/>
      </w:tblPr>
      <w:tblGrid>
        <w:gridCol w:w="675"/>
        <w:gridCol w:w="5645"/>
        <w:gridCol w:w="1018"/>
      </w:tblGrid>
      <w:tr w:rsidR="00040AC0" w:rsidTr="00067818">
        <w:tc>
          <w:tcPr>
            <w:tcW w:w="675" w:type="dxa"/>
          </w:tcPr>
          <w:p w:rsidR="00040AC0" w:rsidRDefault="00040AC0" w:rsidP="00C7625D">
            <w:pPr>
              <w:rPr>
                <w:rFonts w:asciiTheme="majorEastAsia" w:eastAsiaTheme="majorEastAsia" w:hAnsiTheme="majorEastAsia"/>
                <w:sz w:val="24"/>
              </w:rPr>
            </w:pPr>
          </w:p>
        </w:tc>
        <w:tc>
          <w:tcPr>
            <w:tcW w:w="5645" w:type="dxa"/>
          </w:tcPr>
          <w:p w:rsidR="00040AC0" w:rsidRDefault="00040AC0" w:rsidP="00040AC0">
            <w:pPr>
              <w:jc w:val="center"/>
              <w:rPr>
                <w:rFonts w:asciiTheme="majorEastAsia" w:eastAsiaTheme="majorEastAsia" w:hAnsiTheme="majorEastAsia"/>
                <w:sz w:val="24"/>
              </w:rPr>
            </w:pPr>
            <w:r>
              <w:rPr>
                <w:rFonts w:asciiTheme="majorEastAsia" w:eastAsiaTheme="majorEastAsia" w:hAnsiTheme="majorEastAsia" w:hint="eastAsia"/>
                <w:sz w:val="24"/>
              </w:rPr>
              <w:t>却下裁決の理由</w:t>
            </w:r>
          </w:p>
        </w:tc>
        <w:tc>
          <w:tcPr>
            <w:tcW w:w="1018" w:type="dxa"/>
          </w:tcPr>
          <w:p w:rsidR="00040AC0" w:rsidRDefault="00040AC0" w:rsidP="00067818">
            <w:pPr>
              <w:jc w:val="center"/>
              <w:rPr>
                <w:rFonts w:asciiTheme="majorEastAsia" w:eastAsiaTheme="majorEastAsia" w:hAnsiTheme="majorEastAsia"/>
                <w:sz w:val="24"/>
              </w:rPr>
            </w:pPr>
            <w:r>
              <w:rPr>
                <w:rFonts w:asciiTheme="majorEastAsia" w:eastAsiaTheme="majorEastAsia" w:hAnsiTheme="majorEastAsia" w:hint="eastAsia"/>
                <w:sz w:val="24"/>
              </w:rPr>
              <w:t>件数</w:t>
            </w:r>
          </w:p>
        </w:tc>
      </w:tr>
      <w:tr w:rsidR="00040AC0" w:rsidTr="00067818">
        <w:tc>
          <w:tcPr>
            <w:tcW w:w="675" w:type="dxa"/>
            <w:vAlign w:val="center"/>
          </w:tcPr>
          <w:p w:rsidR="00040AC0"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１</w:t>
            </w:r>
          </w:p>
        </w:tc>
        <w:tc>
          <w:tcPr>
            <w:tcW w:w="5645" w:type="dxa"/>
          </w:tcPr>
          <w:p w:rsidR="00040AC0" w:rsidRDefault="00040AC0" w:rsidP="00C7625D">
            <w:pPr>
              <w:rPr>
                <w:rFonts w:asciiTheme="majorEastAsia" w:eastAsiaTheme="majorEastAsia" w:hAnsiTheme="majorEastAsia"/>
                <w:sz w:val="24"/>
              </w:rPr>
            </w:pPr>
            <w:r>
              <w:rPr>
                <w:rFonts w:asciiTheme="majorEastAsia" w:eastAsiaTheme="majorEastAsia" w:hAnsiTheme="majorEastAsia" w:hint="eastAsia"/>
                <w:sz w:val="24"/>
              </w:rPr>
              <w:t>処分の取消し等により回復すべき法律上の利益が存在しないため</w:t>
            </w:r>
          </w:p>
        </w:tc>
        <w:tc>
          <w:tcPr>
            <w:tcW w:w="1018" w:type="dxa"/>
            <w:vAlign w:val="center"/>
          </w:tcPr>
          <w:p w:rsidR="00040AC0"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040AC0" w:rsidTr="00067818">
        <w:tc>
          <w:tcPr>
            <w:tcW w:w="675" w:type="dxa"/>
          </w:tcPr>
          <w:p w:rsidR="00040AC0"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5645" w:type="dxa"/>
          </w:tcPr>
          <w:p w:rsidR="00040AC0" w:rsidRDefault="00040AC0" w:rsidP="00C7625D">
            <w:pPr>
              <w:rPr>
                <w:rFonts w:asciiTheme="majorEastAsia" w:eastAsiaTheme="majorEastAsia" w:hAnsiTheme="majorEastAsia"/>
                <w:sz w:val="24"/>
              </w:rPr>
            </w:pPr>
            <w:r>
              <w:rPr>
                <w:rFonts w:asciiTheme="majorEastAsia" w:eastAsiaTheme="majorEastAsia" w:hAnsiTheme="majorEastAsia" w:hint="eastAsia"/>
                <w:sz w:val="24"/>
              </w:rPr>
              <w:t>処分が存在しないため</w:t>
            </w:r>
          </w:p>
        </w:tc>
        <w:tc>
          <w:tcPr>
            <w:tcW w:w="1018" w:type="dxa"/>
          </w:tcPr>
          <w:p w:rsidR="00040AC0"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040AC0" w:rsidTr="00067818">
        <w:trPr>
          <w:trHeight w:val="360"/>
        </w:trPr>
        <w:tc>
          <w:tcPr>
            <w:tcW w:w="675" w:type="dxa"/>
          </w:tcPr>
          <w:p w:rsidR="00040AC0"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３</w:t>
            </w:r>
          </w:p>
        </w:tc>
        <w:tc>
          <w:tcPr>
            <w:tcW w:w="5645" w:type="dxa"/>
          </w:tcPr>
          <w:p w:rsidR="00040AC0" w:rsidRDefault="000C44E6" w:rsidP="00C7625D">
            <w:pPr>
              <w:rPr>
                <w:rFonts w:asciiTheme="majorEastAsia" w:eastAsiaTheme="majorEastAsia" w:hAnsiTheme="majorEastAsia"/>
                <w:sz w:val="24"/>
              </w:rPr>
            </w:pPr>
            <w:r>
              <w:rPr>
                <w:rFonts w:asciiTheme="majorEastAsia" w:eastAsiaTheme="majorEastAsia" w:hAnsiTheme="majorEastAsia" w:hint="eastAsia"/>
                <w:sz w:val="24"/>
              </w:rPr>
              <w:t>補正命令に応じないため</w:t>
            </w:r>
          </w:p>
        </w:tc>
        <w:tc>
          <w:tcPr>
            <w:tcW w:w="1018" w:type="dxa"/>
          </w:tcPr>
          <w:p w:rsidR="00040AC0"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A52924" w:rsidTr="00067818">
        <w:trPr>
          <w:trHeight w:val="300"/>
        </w:trPr>
        <w:tc>
          <w:tcPr>
            <w:tcW w:w="675" w:type="dxa"/>
          </w:tcPr>
          <w:p w:rsidR="00A52924"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４</w:t>
            </w:r>
          </w:p>
        </w:tc>
        <w:tc>
          <w:tcPr>
            <w:tcW w:w="5645" w:type="dxa"/>
          </w:tcPr>
          <w:p w:rsidR="00A52924" w:rsidRDefault="000C44E6" w:rsidP="00C7625D">
            <w:pPr>
              <w:rPr>
                <w:rFonts w:asciiTheme="majorEastAsia" w:eastAsiaTheme="majorEastAsia" w:hAnsiTheme="majorEastAsia"/>
                <w:sz w:val="24"/>
              </w:rPr>
            </w:pPr>
            <w:r>
              <w:rPr>
                <w:rFonts w:asciiTheme="majorEastAsia" w:eastAsiaTheme="majorEastAsia" w:hAnsiTheme="majorEastAsia" w:hint="eastAsia"/>
                <w:sz w:val="24"/>
              </w:rPr>
              <w:t>行政不服審査法上の処分に該当しないため</w:t>
            </w:r>
          </w:p>
        </w:tc>
        <w:tc>
          <w:tcPr>
            <w:tcW w:w="1018" w:type="dxa"/>
          </w:tcPr>
          <w:p w:rsidR="00A52924" w:rsidRDefault="000C44E6" w:rsidP="00067818">
            <w:pPr>
              <w:jc w:val="center"/>
              <w:rPr>
                <w:rFonts w:asciiTheme="majorEastAsia" w:eastAsiaTheme="majorEastAsia" w:hAnsiTheme="majorEastAsia"/>
                <w:sz w:val="24"/>
              </w:rPr>
            </w:pPr>
            <w:r>
              <w:rPr>
                <w:rFonts w:asciiTheme="majorEastAsia" w:eastAsiaTheme="majorEastAsia" w:hAnsiTheme="majorEastAsia" w:hint="eastAsia"/>
                <w:sz w:val="24"/>
              </w:rPr>
              <w:t>１</w:t>
            </w:r>
          </w:p>
        </w:tc>
      </w:tr>
      <w:tr w:rsidR="00040AC0" w:rsidTr="00067818">
        <w:tc>
          <w:tcPr>
            <w:tcW w:w="6320" w:type="dxa"/>
            <w:gridSpan w:val="2"/>
          </w:tcPr>
          <w:p w:rsidR="00040AC0" w:rsidRDefault="00040AC0" w:rsidP="00040AC0">
            <w:pPr>
              <w:jc w:val="center"/>
              <w:rPr>
                <w:rFonts w:asciiTheme="majorEastAsia" w:eastAsiaTheme="majorEastAsia" w:hAnsiTheme="majorEastAsia"/>
                <w:sz w:val="24"/>
              </w:rPr>
            </w:pPr>
            <w:r>
              <w:rPr>
                <w:rFonts w:asciiTheme="majorEastAsia" w:eastAsiaTheme="majorEastAsia" w:hAnsiTheme="majorEastAsia" w:hint="eastAsia"/>
                <w:sz w:val="24"/>
              </w:rPr>
              <w:t>合　　　　　計</w:t>
            </w:r>
          </w:p>
        </w:tc>
        <w:tc>
          <w:tcPr>
            <w:tcW w:w="1018" w:type="dxa"/>
          </w:tcPr>
          <w:p w:rsidR="00040AC0" w:rsidRDefault="00067818" w:rsidP="00067818">
            <w:pPr>
              <w:jc w:val="center"/>
              <w:rPr>
                <w:rFonts w:asciiTheme="majorEastAsia" w:eastAsiaTheme="majorEastAsia" w:hAnsiTheme="majorEastAsia"/>
                <w:sz w:val="24"/>
              </w:rPr>
            </w:pPr>
            <w:r>
              <w:rPr>
                <w:rFonts w:asciiTheme="majorEastAsia" w:eastAsiaTheme="majorEastAsia" w:hAnsiTheme="majorEastAsia" w:hint="eastAsia"/>
                <w:sz w:val="24"/>
              </w:rPr>
              <w:t>７</w:t>
            </w:r>
          </w:p>
        </w:tc>
      </w:tr>
    </w:tbl>
    <w:p w:rsidR="00040AC0" w:rsidRDefault="00040AC0" w:rsidP="00C7625D">
      <w:pPr>
        <w:rPr>
          <w:rFonts w:asciiTheme="majorEastAsia" w:eastAsiaTheme="majorEastAsia" w:hAnsiTheme="majorEastAsia"/>
          <w:sz w:val="24"/>
        </w:rPr>
      </w:pPr>
    </w:p>
    <w:p w:rsidR="00040AC0" w:rsidRDefault="00040AC0" w:rsidP="00C7625D">
      <w:pPr>
        <w:rPr>
          <w:rFonts w:asciiTheme="majorEastAsia" w:eastAsiaTheme="majorEastAsia" w:hAnsiTheme="majorEastAsia"/>
          <w:sz w:val="24"/>
        </w:rPr>
      </w:pPr>
    </w:p>
    <w:p w:rsidR="00A145DD" w:rsidRPr="00A145DD" w:rsidRDefault="00A145DD" w:rsidP="00C7625D">
      <w:pPr>
        <w:rPr>
          <w:rFonts w:asciiTheme="majorEastAsia" w:eastAsiaTheme="majorEastAsia" w:hAnsiTheme="majorEastAsia"/>
          <w:sz w:val="22"/>
          <w:szCs w:val="22"/>
        </w:rPr>
      </w:pPr>
      <w:r w:rsidRPr="00A145DD">
        <w:rPr>
          <w:rFonts w:asciiTheme="majorEastAsia" w:eastAsiaTheme="majorEastAsia" w:hAnsiTheme="majorEastAsia" w:hint="eastAsia"/>
          <w:sz w:val="22"/>
          <w:szCs w:val="22"/>
        </w:rPr>
        <w:t>○行政不服審査法（抜粋）</w:t>
      </w:r>
    </w:p>
    <w:p w:rsidR="00AA5D22" w:rsidRPr="00A145DD" w:rsidRDefault="00AA5D22" w:rsidP="00AA5D22">
      <w:pPr>
        <w:ind w:left="220" w:hangingChars="100" w:hanging="220"/>
        <w:rPr>
          <w:rFonts w:asciiTheme="majorEastAsia" w:eastAsiaTheme="majorEastAsia" w:hAnsiTheme="majorEastAsia"/>
          <w:sz w:val="22"/>
          <w:szCs w:val="22"/>
          <w:u w:val="single"/>
        </w:rPr>
      </w:pPr>
      <w:r w:rsidRPr="00AA5D22">
        <w:rPr>
          <w:rFonts w:asciiTheme="majorEastAsia" w:eastAsiaTheme="majorEastAsia" w:hAnsiTheme="majorEastAsia" w:hint="eastAsia"/>
          <w:sz w:val="22"/>
          <w:szCs w:val="22"/>
        </w:rPr>
        <w:t>第四十三条　審査庁は、審理員意見書の提出を受けたときは、</w:t>
      </w:r>
      <w:r w:rsidRPr="00A145DD">
        <w:rPr>
          <w:rFonts w:asciiTheme="majorEastAsia" w:eastAsiaTheme="majorEastAsia" w:hAnsiTheme="majorEastAsia" w:hint="eastAsia"/>
          <w:sz w:val="22"/>
          <w:szCs w:val="22"/>
          <w:u w:val="single"/>
        </w:rPr>
        <w:t>次の各号のいずれかに該当する場合を除き、</w:t>
      </w:r>
      <w:r w:rsidRPr="00AA5D22">
        <w:rPr>
          <w:rFonts w:asciiTheme="majorEastAsia" w:eastAsiaTheme="majorEastAsia" w:hAnsiTheme="majorEastAsia" w:hint="eastAsia"/>
          <w:sz w:val="22"/>
          <w:szCs w:val="22"/>
        </w:rPr>
        <w:t>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w:t>
      </w:r>
      <w:r w:rsidRPr="00A145DD">
        <w:rPr>
          <w:rFonts w:asciiTheme="majorEastAsia" w:eastAsiaTheme="majorEastAsia" w:hAnsiTheme="majorEastAsia" w:hint="eastAsia"/>
          <w:sz w:val="22"/>
          <w:szCs w:val="22"/>
          <w:u w:val="single"/>
        </w:rPr>
        <w:t>諮問しなければならない。</w:t>
      </w:r>
    </w:p>
    <w:p w:rsidR="00AA5D22" w:rsidRPr="00AA5D22" w:rsidRDefault="00AA5D22" w:rsidP="00AA5D22">
      <w:pPr>
        <w:ind w:firstLineChars="100" w:firstLine="220"/>
        <w:rPr>
          <w:rFonts w:asciiTheme="majorEastAsia" w:eastAsiaTheme="majorEastAsia" w:hAnsiTheme="majorEastAsia"/>
          <w:sz w:val="22"/>
          <w:szCs w:val="22"/>
        </w:rPr>
      </w:pPr>
      <w:r w:rsidRPr="00AA5D22">
        <w:rPr>
          <w:rFonts w:asciiTheme="majorEastAsia" w:eastAsiaTheme="majorEastAsia" w:hAnsiTheme="majorEastAsia" w:hint="eastAsia"/>
          <w:sz w:val="22"/>
          <w:szCs w:val="22"/>
        </w:rPr>
        <w:t>一</w:t>
      </w:r>
      <w:r>
        <w:rPr>
          <w:rFonts w:asciiTheme="majorEastAsia" w:eastAsiaTheme="majorEastAsia" w:hAnsiTheme="majorEastAsia" w:hint="eastAsia"/>
          <w:sz w:val="22"/>
          <w:szCs w:val="22"/>
        </w:rPr>
        <w:t>―五　（略）</w:t>
      </w:r>
    </w:p>
    <w:p w:rsidR="00992CE7" w:rsidRDefault="00AA5D22" w:rsidP="00AA5D22">
      <w:pPr>
        <w:ind w:firstLineChars="100" w:firstLine="220"/>
        <w:rPr>
          <w:rFonts w:asciiTheme="majorEastAsia" w:eastAsiaTheme="majorEastAsia" w:hAnsiTheme="majorEastAsia"/>
          <w:sz w:val="22"/>
          <w:szCs w:val="22"/>
        </w:rPr>
      </w:pPr>
      <w:r w:rsidRPr="00AA5D22">
        <w:rPr>
          <w:rFonts w:asciiTheme="majorEastAsia" w:eastAsiaTheme="majorEastAsia" w:hAnsiTheme="majorEastAsia" w:hint="eastAsia"/>
          <w:sz w:val="22"/>
          <w:szCs w:val="22"/>
        </w:rPr>
        <w:t xml:space="preserve">六　</w:t>
      </w:r>
      <w:r w:rsidRPr="00A145DD">
        <w:rPr>
          <w:rFonts w:asciiTheme="majorEastAsia" w:eastAsiaTheme="majorEastAsia" w:hAnsiTheme="majorEastAsia" w:hint="eastAsia"/>
          <w:sz w:val="22"/>
          <w:szCs w:val="22"/>
          <w:u w:val="single"/>
        </w:rPr>
        <w:t>審査請求が不適法であり、却下する場合</w:t>
      </w:r>
    </w:p>
    <w:p w:rsidR="00AA5D22" w:rsidRDefault="00AA5D22" w:rsidP="00AA5D22">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七・八　（略）</w:t>
      </w:r>
    </w:p>
    <w:p w:rsidR="00AA5D22" w:rsidRPr="00AA5D22" w:rsidRDefault="00AA5D22" w:rsidP="00AA5D22">
      <w:pPr>
        <w:rPr>
          <w:rFonts w:asciiTheme="majorEastAsia" w:eastAsiaTheme="majorEastAsia" w:hAnsiTheme="majorEastAsia"/>
          <w:sz w:val="22"/>
          <w:szCs w:val="22"/>
        </w:rPr>
      </w:pPr>
      <w:r>
        <w:rPr>
          <w:rFonts w:asciiTheme="majorEastAsia" w:eastAsiaTheme="majorEastAsia" w:hAnsiTheme="majorEastAsia" w:hint="eastAsia"/>
          <w:sz w:val="22"/>
          <w:szCs w:val="22"/>
        </w:rPr>
        <w:t>２・３　（略）</w:t>
      </w:r>
    </w:p>
    <w:sectPr w:rsidR="00AA5D22" w:rsidRPr="00AA5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50" w:rsidRDefault="006B0250" w:rsidP="006B0250">
      <w:r>
        <w:separator/>
      </w:r>
    </w:p>
  </w:endnote>
  <w:endnote w:type="continuationSeparator" w:id="0">
    <w:p w:rsidR="006B0250" w:rsidRDefault="006B0250" w:rsidP="006B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50" w:rsidRDefault="006B0250" w:rsidP="006B0250">
      <w:r>
        <w:separator/>
      </w:r>
    </w:p>
  </w:footnote>
  <w:footnote w:type="continuationSeparator" w:id="0">
    <w:p w:rsidR="006B0250" w:rsidRDefault="006B0250" w:rsidP="006B0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5D"/>
    <w:rsid w:val="00040AC0"/>
    <w:rsid w:val="00067818"/>
    <w:rsid w:val="000B6474"/>
    <w:rsid w:val="000C44E6"/>
    <w:rsid w:val="001C0C0A"/>
    <w:rsid w:val="00201ABF"/>
    <w:rsid w:val="0064344F"/>
    <w:rsid w:val="00697C7A"/>
    <w:rsid w:val="006B0250"/>
    <w:rsid w:val="0072144A"/>
    <w:rsid w:val="0076241A"/>
    <w:rsid w:val="00992CE7"/>
    <w:rsid w:val="00A145DD"/>
    <w:rsid w:val="00A52924"/>
    <w:rsid w:val="00AA5D22"/>
    <w:rsid w:val="00C7625D"/>
    <w:rsid w:val="00F2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250"/>
    <w:pPr>
      <w:tabs>
        <w:tab w:val="center" w:pos="4252"/>
        <w:tab w:val="right" w:pos="8504"/>
      </w:tabs>
      <w:snapToGrid w:val="0"/>
    </w:pPr>
  </w:style>
  <w:style w:type="character" w:customStyle="1" w:styleId="a5">
    <w:name w:val="ヘッダー (文字)"/>
    <w:basedOn w:val="a0"/>
    <w:link w:val="a4"/>
    <w:uiPriority w:val="99"/>
    <w:rsid w:val="006B0250"/>
    <w:rPr>
      <w:rFonts w:ascii="Century" w:eastAsia="ＭＳ 明朝" w:hAnsi="Century" w:cs="Times New Roman"/>
      <w:szCs w:val="24"/>
    </w:rPr>
  </w:style>
  <w:style w:type="paragraph" w:styleId="a6">
    <w:name w:val="footer"/>
    <w:basedOn w:val="a"/>
    <w:link w:val="a7"/>
    <w:uiPriority w:val="99"/>
    <w:unhideWhenUsed/>
    <w:rsid w:val="006B0250"/>
    <w:pPr>
      <w:tabs>
        <w:tab w:val="center" w:pos="4252"/>
        <w:tab w:val="right" w:pos="8504"/>
      </w:tabs>
      <w:snapToGrid w:val="0"/>
    </w:pPr>
  </w:style>
  <w:style w:type="character" w:customStyle="1" w:styleId="a7">
    <w:name w:val="フッター (文字)"/>
    <w:basedOn w:val="a0"/>
    <w:link w:val="a6"/>
    <w:uiPriority w:val="99"/>
    <w:rsid w:val="006B025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250"/>
    <w:pPr>
      <w:tabs>
        <w:tab w:val="center" w:pos="4252"/>
        <w:tab w:val="right" w:pos="8504"/>
      </w:tabs>
      <w:snapToGrid w:val="0"/>
    </w:pPr>
  </w:style>
  <w:style w:type="character" w:customStyle="1" w:styleId="a5">
    <w:name w:val="ヘッダー (文字)"/>
    <w:basedOn w:val="a0"/>
    <w:link w:val="a4"/>
    <w:uiPriority w:val="99"/>
    <w:rsid w:val="006B0250"/>
    <w:rPr>
      <w:rFonts w:ascii="Century" w:eastAsia="ＭＳ 明朝" w:hAnsi="Century" w:cs="Times New Roman"/>
      <w:szCs w:val="24"/>
    </w:rPr>
  </w:style>
  <w:style w:type="paragraph" w:styleId="a6">
    <w:name w:val="footer"/>
    <w:basedOn w:val="a"/>
    <w:link w:val="a7"/>
    <w:uiPriority w:val="99"/>
    <w:unhideWhenUsed/>
    <w:rsid w:val="006B0250"/>
    <w:pPr>
      <w:tabs>
        <w:tab w:val="center" w:pos="4252"/>
        <w:tab w:val="right" w:pos="8504"/>
      </w:tabs>
      <w:snapToGrid w:val="0"/>
    </w:pPr>
  </w:style>
  <w:style w:type="character" w:customStyle="1" w:styleId="a7">
    <w:name w:val="フッター (文字)"/>
    <w:basedOn w:val="a0"/>
    <w:link w:val="a6"/>
    <w:uiPriority w:val="99"/>
    <w:rsid w:val="006B025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2017-03-21T09:04:00Z</cp:lastPrinted>
  <dcterms:created xsi:type="dcterms:W3CDTF">2017-03-21T09:04:00Z</dcterms:created>
  <dcterms:modified xsi:type="dcterms:W3CDTF">2017-03-21T09:04:00Z</dcterms:modified>
</cp:coreProperties>
</file>