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　第2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F435D5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EC2E58">
        <w:rPr>
          <w:rFonts w:asciiTheme="majorEastAsia" w:eastAsiaTheme="majorEastAsia" w:hAnsiTheme="majorEastAsia" w:cs="ＭＳ 明朝" w:hint="eastAsia"/>
        </w:rPr>
        <w:t>令和元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EC2E58">
        <w:rPr>
          <w:rFonts w:asciiTheme="majorEastAsia" w:eastAsiaTheme="majorEastAsia" w:hAnsiTheme="majorEastAsia" w:cs="ＭＳ 明朝" w:hint="eastAsia"/>
        </w:rPr>
        <w:t>5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EC2E58">
        <w:rPr>
          <w:rFonts w:asciiTheme="majorEastAsia" w:eastAsiaTheme="majorEastAsia" w:hAnsiTheme="majorEastAsia" w:cs="ＭＳ 明朝" w:hint="eastAsia"/>
        </w:rPr>
        <w:t>21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EC2E58">
        <w:rPr>
          <w:rFonts w:asciiTheme="majorEastAsia" w:eastAsiaTheme="majorEastAsia" w:hAnsiTheme="majorEastAsia" w:cs="ＭＳ 明朝" w:hint="eastAsia"/>
        </w:rPr>
        <w:t>火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  <w:r w:rsidR="00EC2E58">
        <w:rPr>
          <w:rFonts w:asciiTheme="majorEastAsia" w:eastAsiaTheme="majorEastAsia" w:hAnsiTheme="majorEastAsia" w:cs="ＭＳ 明朝" w:hint="eastAsia"/>
        </w:rPr>
        <w:t>～5月24日（</w:t>
      </w:r>
      <w:r w:rsidR="009D5446">
        <w:rPr>
          <w:rFonts w:asciiTheme="majorEastAsia" w:eastAsiaTheme="majorEastAsia" w:hAnsiTheme="majorEastAsia" w:cs="ＭＳ 明朝" w:hint="eastAsia"/>
        </w:rPr>
        <w:t>金</w:t>
      </w:r>
      <w:bookmarkStart w:id="0" w:name="_GoBack"/>
      <w:bookmarkEnd w:id="0"/>
      <w:r w:rsidR="00EC2E58">
        <w:rPr>
          <w:rFonts w:asciiTheme="majorEastAsia" w:eastAsiaTheme="majorEastAsia" w:hAnsiTheme="majorEastAsia" w:cs="ＭＳ 明朝" w:hint="eastAsia"/>
        </w:rPr>
        <w:t>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３．委 員：大仲部会長、有本委員、小宮山委員、八木委員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EC2E58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件の再就職承認申請の審査を行い、委員会として、「承認相当」とする意見であった。</w:t>
      </w:r>
    </w:p>
    <w:p w:rsidR="003B527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FE" w:rsidRDefault="005019FE" w:rsidP="0072473C">
      <w:r>
        <w:separator/>
      </w:r>
    </w:p>
  </w:endnote>
  <w:endnote w:type="continuationSeparator" w:id="0">
    <w:p w:rsidR="005019FE" w:rsidRDefault="005019FE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FE" w:rsidRDefault="005019FE" w:rsidP="0072473C">
      <w:r>
        <w:separator/>
      </w:r>
    </w:p>
  </w:footnote>
  <w:footnote w:type="continuationSeparator" w:id="0">
    <w:p w:rsidR="005019FE" w:rsidRDefault="005019FE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19FE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446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B014EB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208E"/>
    <w:rsid w:val="00C55138"/>
    <w:rsid w:val="00C67982"/>
    <w:rsid w:val="00C67FF6"/>
    <w:rsid w:val="00C73577"/>
    <w:rsid w:val="00C973ED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3E75-304F-4062-867D-2B1C3F3E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24</cp:revision>
  <cp:lastPrinted>2017-02-20T02:57:00Z</cp:lastPrinted>
  <dcterms:created xsi:type="dcterms:W3CDTF">2017-01-25T12:30:00Z</dcterms:created>
  <dcterms:modified xsi:type="dcterms:W3CDTF">2019-06-13T04:04:00Z</dcterms:modified>
</cp:coreProperties>
</file>