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DA117-F72C-4B70-A8FB-F75613F74E0A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