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4C" w:rsidRPr="00D62F2C" w:rsidRDefault="00BE51F6" w:rsidP="0088015E">
      <w:pPr>
        <w:spacing w:line="320" w:lineRule="exact"/>
        <w:jc w:val="center"/>
        <w:rPr>
          <w:rFonts w:ascii="メイリオ" w:eastAsia="メイリオ" w:hAnsi="メイリオ"/>
          <w:b/>
          <w:sz w:val="24"/>
          <w:szCs w:val="24"/>
        </w:rPr>
      </w:pPr>
      <w:r>
        <w:rPr>
          <w:noProof/>
          <w:sz w:val="16"/>
          <w:szCs w:val="16"/>
        </w:rPr>
        <mc:AlternateContent>
          <mc:Choice Requires="wps">
            <w:drawing>
              <wp:anchor distT="0" distB="0" distL="114300" distR="114300" simplePos="0" relativeHeight="251659264" behindDoc="0" locked="0" layoutInCell="1" allowOverlap="1" wp14:anchorId="0541AA58" wp14:editId="4330A093">
                <wp:simplePos x="0" y="0"/>
                <wp:positionH relativeFrom="column">
                  <wp:posOffset>5057775</wp:posOffset>
                </wp:positionH>
                <wp:positionV relativeFrom="paragraph">
                  <wp:posOffset>-590550</wp:posOffset>
                </wp:positionV>
                <wp:extent cx="1282700" cy="532130"/>
                <wp:effectExtent l="0" t="0" r="12700" b="20320"/>
                <wp:wrapNone/>
                <wp:docPr id="11" name="正方形/長方形 11"/>
                <wp:cNvGraphicFramePr/>
                <a:graphic xmlns:a="http://schemas.openxmlformats.org/drawingml/2006/main">
                  <a:graphicData uri="http://schemas.microsoft.com/office/word/2010/wordprocessingShape">
                    <wps:wsp>
                      <wps:cNvSpPr/>
                      <wps:spPr>
                        <a:xfrm>
                          <a:off x="0" y="0"/>
                          <a:ext cx="1282700" cy="5321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51F6" w:rsidRPr="00746F7F" w:rsidRDefault="00BE51F6" w:rsidP="00BE51F6">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1AA58" id="正方形/長方形 11" o:spid="_x0000_s1026" style="position:absolute;left:0;text-align:left;margin-left:398.25pt;margin-top:-46.5pt;width:101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" fillcolor="white [3201]" strokecolor="black [3213]" strokeweight="1pt">
                <v:textbox>
                  <w:txbxContent>
                    <w:p w:rsidR="00BE51F6" w:rsidRPr="00746F7F" w:rsidRDefault="00BE51F6" w:rsidP="00BE51F6">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3</w:t>
                      </w:r>
                      <w:r>
                        <w:rPr>
                          <w:rFonts w:ascii="HGPｺﾞｼｯｸM" w:eastAsia="HGPｺﾞｼｯｸM" w:hint="eastAsia"/>
                          <w:sz w:val="32"/>
                        </w:rPr>
                        <w:t>-1</w:t>
                      </w:r>
                    </w:p>
                  </w:txbxContent>
                </v:textbox>
              </v:rect>
            </w:pict>
          </mc:Fallback>
        </mc:AlternateContent>
      </w:r>
      <w:r w:rsidR="0088015E" w:rsidRPr="00D62F2C">
        <w:rPr>
          <w:rFonts w:ascii="メイリオ" w:eastAsia="メイリオ" w:hAnsi="メイリオ" w:hint="eastAsia"/>
          <w:b/>
          <w:sz w:val="24"/>
          <w:szCs w:val="24"/>
        </w:rPr>
        <w:t>平成31年度「</w:t>
      </w:r>
      <w:r w:rsidR="0012698C" w:rsidRPr="00D62F2C">
        <w:rPr>
          <w:rFonts w:ascii="メイリオ" w:eastAsia="メイリオ" w:hAnsi="メイリオ" w:hint="eastAsia"/>
          <w:b/>
          <w:sz w:val="24"/>
          <w:szCs w:val="24"/>
        </w:rPr>
        <w:t>子ども</w:t>
      </w:r>
      <w:r w:rsidR="0088015E" w:rsidRPr="00D62F2C">
        <w:rPr>
          <w:rFonts w:ascii="メイリオ" w:eastAsia="メイリオ" w:hAnsi="メイリオ" w:hint="eastAsia"/>
          <w:b/>
          <w:sz w:val="24"/>
          <w:szCs w:val="24"/>
        </w:rPr>
        <w:t>の</w:t>
      </w:r>
      <w:r w:rsidR="0012698C" w:rsidRPr="00D62F2C">
        <w:rPr>
          <w:rFonts w:ascii="メイリオ" w:eastAsia="メイリオ" w:hAnsi="メイリオ" w:hint="eastAsia"/>
          <w:b/>
          <w:sz w:val="24"/>
          <w:szCs w:val="24"/>
        </w:rPr>
        <w:t>貧困対策部会</w:t>
      </w:r>
      <w:r w:rsidR="0088015E" w:rsidRPr="00D62F2C">
        <w:rPr>
          <w:rFonts w:ascii="メイリオ" w:eastAsia="メイリオ" w:hAnsi="メイリオ" w:hint="eastAsia"/>
          <w:b/>
          <w:sz w:val="24"/>
          <w:szCs w:val="24"/>
        </w:rPr>
        <w:t>」の運営について</w:t>
      </w:r>
    </w:p>
    <w:p w:rsidR="0088015E" w:rsidRDefault="0088015E" w:rsidP="0088015E">
      <w:pPr>
        <w:spacing w:line="320" w:lineRule="exact"/>
        <w:rPr>
          <w:rFonts w:ascii="メイリオ" w:eastAsia="メイリオ" w:hAnsi="メイリオ"/>
          <w:szCs w:val="21"/>
        </w:rPr>
      </w:pPr>
    </w:p>
    <w:p w:rsidR="00E85F16" w:rsidRDefault="00E85F16" w:rsidP="0088015E">
      <w:pPr>
        <w:spacing w:line="320" w:lineRule="exact"/>
        <w:rPr>
          <w:rFonts w:ascii="メイリオ" w:eastAsia="メイリオ" w:hAnsi="メイリオ"/>
          <w:szCs w:val="21"/>
        </w:rPr>
      </w:pPr>
    </w:p>
    <w:p w:rsidR="0088015E" w:rsidRDefault="0088015E" w:rsidP="0088015E">
      <w:pPr>
        <w:spacing w:line="320" w:lineRule="exact"/>
        <w:rPr>
          <w:rFonts w:ascii="メイリオ" w:eastAsia="メイリオ" w:hAnsi="メイリオ"/>
          <w:szCs w:val="21"/>
        </w:rPr>
      </w:pPr>
    </w:p>
    <w:p w:rsidR="00E85F16" w:rsidRPr="00E85F16" w:rsidRDefault="00E85F16" w:rsidP="0088015E">
      <w:pPr>
        <w:spacing w:line="320" w:lineRule="exact"/>
        <w:rPr>
          <w:rFonts w:ascii="メイリオ" w:eastAsia="メイリオ" w:hAnsi="メイリオ"/>
          <w:b/>
          <w:sz w:val="22"/>
          <w:u w:val="single"/>
        </w:rPr>
      </w:pPr>
      <w:r w:rsidRPr="00E85F16">
        <w:rPr>
          <w:rFonts w:ascii="メイリオ" w:eastAsia="メイリオ" w:hAnsi="メイリオ" w:hint="eastAsia"/>
          <w:b/>
          <w:sz w:val="22"/>
          <w:u w:val="single"/>
        </w:rPr>
        <w:t>■平成30年度の体制</w:t>
      </w:r>
    </w:p>
    <w:p w:rsidR="00E85F16" w:rsidRDefault="00E85F16" w:rsidP="0088015E">
      <w:pPr>
        <w:spacing w:line="320" w:lineRule="exact"/>
        <w:rPr>
          <w:rFonts w:ascii="メイリオ" w:eastAsia="メイリオ" w:hAnsi="メイリオ"/>
          <w:szCs w:val="21"/>
        </w:rPr>
      </w:pPr>
    </w:p>
    <w:p w:rsidR="0088015E" w:rsidRDefault="0088015E" w:rsidP="0088015E">
      <w:pPr>
        <w:spacing w:line="320" w:lineRule="exact"/>
        <w:ind w:firstLineChars="100" w:firstLine="210"/>
        <w:rPr>
          <w:rFonts w:ascii="メイリオ" w:eastAsia="メイリオ" w:hAnsi="メイリオ"/>
          <w:szCs w:val="21"/>
        </w:rPr>
      </w:pPr>
      <w:r>
        <w:rPr>
          <w:rFonts w:ascii="メイリオ" w:eastAsia="メイリオ" w:hAnsi="メイリオ" w:hint="eastAsia"/>
          <w:szCs w:val="21"/>
        </w:rPr>
        <w:t>子どもの貧困対策部会において、２つの計画について審議をいただいている。</w:t>
      </w:r>
    </w:p>
    <w:p w:rsidR="00A82CB0" w:rsidRPr="003E7CB2" w:rsidRDefault="00A82CB0" w:rsidP="00A82CB0">
      <w:pPr>
        <w:spacing w:line="120" w:lineRule="exact"/>
        <w:ind w:firstLineChars="100" w:firstLine="210"/>
        <w:rPr>
          <w:rFonts w:ascii="メイリオ" w:eastAsia="メイリオ" w:hAnsi="メイリオ"/>
          <w:szCs w:val="21"/>
        </w:rPr>
      </w:pPr>
    </w:p>
    <w:tbl>
      <w:tblPr>
        <w:tblStyle w:val="aa"/>
        <w:tblW w:w="8788" w:type="dxa"/>
        <w:tblInd w:w="421" w:type="dxa"/>
        <w:tblLook w:val="04A0" w:firstRow="1" w:lastRow="0" w:firstColumn="1" w:lastColumn="0" w:noHBand="0" w:noVBand="1"/>
      </w:tblPr>
      <w:tblGrid>
        <w:gridCol w:w="8788"/>
      </w:tblGrid>
      <w:tr w:rsidR="000432F7" w:rsidTr="003E7CB2">
        <w:trPr>
          <w:trHeight w:val="470"/>
        </w:trPr>
        <w:tc>
          <w:tcPr>
            <w:tcW w:w="8788" w:type="dxa"/>
            <w:tcBorders>
              <w:top w:val="single" w:sz="8" w:space="0" w:color="auto"/>
              <w:left w:val="single" w:sz="8" w:space="0" w:color="auto"/>
              <w:right w:val="single" w:sz="8" w:space="0" w:color="auto"/>
            </w:tcBorders>
            <w:shd w:val="clear" w:color="auto" w:fill="F7CAAC" w:themeFill="accent2" w:themeFillTint="66"/>
            <w:vAlign w:val="center"/>
          </w:tcPr>
          <w:p w:rsidR="000432F7" w:rsidRPr="000432F7" w:rsidRDefault="000432F7" w:rsidP="0088015E">
            <w:pPr>
              <w:spacing w:line="320" w:lineRule="exact"/>
              <w:jc w:val="center"/>
              <w:rPr>
                <w:rFonts w:ascii="メイリオ" w:eastAsia="メイリオ" w:hAnsi="メイリオ"/>
                <w:b/>
                <w:szCs w:val="21"/>
              </w:rPr>
            </w:pPr>
            <w:r w:rsidRPr="000432F7">
              <w:rPr>
                <w:rFonts w:ascii="メイリオ" w:eastAsia="メイリオ" w:hAnsi="メイリオ" w:hint="eastAsia"/>
                <w:b/>
                <w:szCs w:val="21"/>
              </w:rPr>
              <w:t>子ども施策審議会　子どもの貧困対策部会</w:t>
            </w:r>
            <w:r>
              <w:rPr>
                <w:rFonts w:ascii="メイリオ" w:eastAsia="メイリオ" w:hAnsi="メイリオ" w:hint="eastAsia"/>
                <w:b/>
                <w:szCs w:val="21"/>
              </w:rPr>
              <w:t>（委員７名）</w:t>
            </w:r>
          </w:p>
        </w:tc>
      </w:tr>
      <w:tr w:rsidR="003E7CB2" w:rsidTr="003E7CB2">
        <w:trPr>
          <w:trHeight w:val="912"/>
        </w:trPr>
        <w:tc>
          <w:tcPr>
            <w:tcW w:w="8788" w:type="dxa"/>
            <w:tcBorders>
              <w:left w:val="single" w:sz="8" w:space="0" w:color="auto"/>
              <w:bottom w:val="single" w:sz="8" w:space="0" w:color="auto"/>
              <w:right w:val="single" w:sz="8" w:space="0" w:color="auto"/>
            </w:tcBorders>
            <w:vAlign w:val="center"/>
          </w:tcPr>
          <w:p w:rsidR="003E7CB2" w:rsidRDefault="003E7CB2" w:rsidP="00E85F16">
            <w:pPr>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00E85F16" w:rsidRPr="0088015E">
              <w:rPr>
                <w:rFonts w:ascii="メイリオ" w:eastAsia="メイリオ" w:hAnsi="メイリオ" w:hint="eastAsia"/>
                <w:szCs w:val="21"/>
              </w:rPr>
              <w:t>子どもの貧困対策の推進に関する法律に基づく都道府県計画</w:t>
            </w:r>
            <w:r w:rsidR="00E85F16">
              <w:rPr>
                <w:rFonts w:ascii="メイリオ" w:eastAsia="メイリオ" w:hAnsi="メイリオ" w:hint="eastAsia"/>
                <w:szCs w:val="21"/>
              </w:rPr>
              <w:t>（以下「</w:t>
            </w:r>
            <w:r>
              <w:rPr>
                <w:rFonts w:ascii="メイリオ" w:eastAsia="メイリオ" w:hAnsi="メイリオ" w:hint="eastAsia"/>
                <w:szCs w:val="21"/>
              </w:rPr>
              <w:t>子どもの貧困対策計画</w:t>
            </w:r>
            <w:r w:rsidR="00E85F16">
              <w:rPr>
                <w:rFonts w:ascii="メイリオ" w:eastAsia="メイリオ" w:hAnsi="メイリオ" w:hint="eastAsia"/>
                <w:szCs w:val="21"/>
              </w:rPr>
              <w:t>」）</w:t>
            </w:r>
            <w:r w:rsidRPr="0088015E">
              <w:rPr>
                <w:rFonts w:ascii="メイリオ" w:eastAsia="メイリオ" w:hAnsi="メイリオ" w:hint="eastAsia"/>
                <w:szCs w:val="21"/>
              </w:rPr>
              <w:t>の進行管理及び検証・改善に関すること。</w:t>
            </w:r>
          </w:p>
          <w:p w:rsidR="003E7CB2" w:rsidRPr="0088015E" w:rsidRDefault="003E7CB2" w:rsidP="00E85F16">
            <w:pPr>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00E85F16">
              <w:rPr>
                <w:rFonts w:ascii="メイリオ" w:eastAsia="メイリオ" w:hAnsi="メイリオ" w:hint="eastAsia"/>
                <w:szCs w:val="21"/>
              </w:rPr>
              <w:t>母子及び父子並びに寡婦福祉法に規定する自立促進計画（以下「</w:t>
            </w:r>
            <w:r w:rsidRPr="0088015E">
              <w:rPr>
                <w:rFonts w:ascii="メイリオ" w:eastAsia="メイリオ" w:hAnsi="メイリオ" w:hint="eastAsia"/>
                <w:szCs w:val="21"/>
              </w:rPr>
              <w:t>ひとり親</w:t>
            </w:r>
            <w:r>
              <w:rPr>
                <w:rFonts w:ascii="メイリオ" w:eastAsia="メイリオ" w:hAnsi="メイリオ" w:hint="eastAsia"/>
                <w:szCs w:val="21"/>
              </w:rPr>
              <w:t>家庭等</w:t>
            </w:r>
            <w:r w:rsidRPr="0088015E">
              <w:rPr>
                <w:rFonts w:ascii="メイリオ" w:eastAsia="メイリオ" w:hAnsi="メイリオ" w:hint="eastAsia"/>
                <w:szCs w:val="21"/>
              </w:rPr>
              <w:t>自立促進計画</w:t>
            </w:r>
            <w:r w:rsidR="00E85F16">
              <w:rPr>
                <w:rFonts w:ascii="メイリオ" w:eastAsia="メイリオ" w:hAnsi="メイリオ" w:hint="eastAsia"/>
                <w:szCs w:val="21"/>
              </w:rPr>
              <w:t>」）</w:t>
            </w:r>
            <w:r w:rsidRPr="0088015E">
              <w:rPr>
                <w:rFonts w:ascii="メイリオ" w:eastAsia="メイリオ" w:hAnsi="メイリオ" w:hint="eastAsia"/>
                <w:szCs w:val="21"/>
              </w:rPr>
              <w:t>の策定及び同計画の推進についての重要事項に関すること。</w:t>
            </w:r>
          </w:p>
        </w:tc>
      </w:tr>
    </w:tbl>
    <w:p w:rsidR="000432F7" w:rsidRDefault="000432F7" w:rsidP="000432F7">
      <w:pPr>
        <w:spacing w:line="320" w:lineRule="exact"/>
        <w:rPr>
          <w:rFonts w:ascii="メイリオ" w:eastAsia="メイリオ" w:hAnsi="メイリオ"/>
          <w:szCs w:val="21"/>
        </w:rPr>
      </w:pPr>
    </w:p>
    <w:p w:rsidR="00E85F16" w:rsidRDefault="00E85F16" w:rsidP="000432F7">
      <w:pPr>
        <w:spacing w:line="320" w:lineRule="exact"/>
        <w:rPr>
          <w:rFonts w:ascii="メイリオ" w:eastAsia="メイリオ" w:hAnsi="メイリオ"/>
          <w:szCs w:val="21"/>
        </w:rPr>
      </w:pPr>
    </w:p>
    <w:p w:rsidR="00E85F16" w:rsidRPr="00E85F16" w:rsidRDefault="00E85F16" w:rsidP="00E85F16">
      <w:pPr>
        <w:spacing w:line="320" w:lineRule="exact"/>
        <w:rPr>
          <w:rFonts w:ascii="メイリオ" w:eastAsia="メイリオ" w:hAnsi="メイリオ"/>
          <w:b/>
          <w:sz w:val="22"/>
          <w:u w:val="single"/>
        </w:rPr>
      </w:pPr>
      <w:r w:rsidRPr="00E85F16">
        <w:rPr>
          <w:rFonts w:ascii="メイリオ" w:eastAsia="メイリオ" w:hAnsi="メイリオ" w:hint="eastAsia"/>
          <w:b/>
          <w:sz w:val="22"/>
          <w:u w:val="single"/>
        </w:rPr>
        <w:t>■平成</w:t>
      </w:r>
      <w:r>
        <w:rPr>
          <w:rFonts w:ascii="メイリオ" w:eastAsia="メイリオ" w:hAnsi="メイリオ" w:hint="eastAsia"/>
          <w:b/>
          <w:sz w:val="22"/>
          <w:u w:val="single"/>
        </w:rPr>
        <w:t>3</w:t>
      </w:r>
      <w:r>
        <w:rPr>
          <w:rFonts w:ascii="メイリオ" w:eastAsia="メイリオ" w:hAnsi="メイリオ"/>
          <w:b/>
          <w:sz w:val="22"/>
          <w:u w:val="single"/>
        </w:rPr>
        <w:t>1</w:t>
      </w:r>
      <w:r w:rsidRPr="00E85F16">
        <w:rPr>
          <w:rFonts w:ascii="メイリオ" w:eastAsia="メイリオ" w:hAnsi="メイリオ" w:hint="eastAsia"/>
          <w:b/>
          <w:sz w:val="22"/>
          <w:u w:val="single"/>
        </w:rPr>
        <w:t>年度の体制</w:t>
      </w:r>
      <w:r>
        <w:rPr>
          <w:rFonts w:ascii="メイリオ" w:eastAsia="メイリオ" w:hAnsi="メイリオ" w:hint="eastAsia"/>
          <w:b/>
          <w:sz w:val="22"/>
          <w:u w:val="single"/>
        </w:rPr>
        <w:t>（案）</w:t>
      </w:r>
    </w:p>
    <w:p w:rsidR="000432F7" w:rsidRDefault="000432F7" w:rsidP="000432F7">
      <w:pPr>
        <w:spacing w:line="320" w:lineRule="exact"/>
        <w:rPr>
          <w:rFonts w:ascii="メイリオ" w:eastAsia="メイリオ" w:hAnsi="メイリオ"/>
          <w:szCs w:val="21"/>
        </w:rPr>
      </w:pPr>
    </w:p>
    <w:p w:rsidR="000432F7" w:rsidRDefault="000432F7" w:rsidP="00E85F16">
      <w:pPr>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 xml:space="preserve">　　平成31年度は、２つの計画の最終年度であり、</w:t>
      </w:r>
      <w:r w:rsidR="003E7CB2">
        <w:rPr>
          <w:rFonts w:ascii="メイリオ" w:eastAsia="メイリオ" w:hAnsi="メイリオ" w:hint="eastAsia"/>
          <w:szCs w:val="21"/>
        </w:rPr>
        <w:t>いずれも</w:t>
      </w:r>
      <w:r>
        <w:rPr>
          <w:rFonts w:ascii="メイリオ" w:eastAsia="メイリオ" w:hAnsi="メイリオ" w:hint="eastAsia"/>
          <w:szCs w:val="21"/>
        </w:rPr>
        <w:t>次期計画の策定が必要となることから、</w:t>
      </w:r>
      <w:r w:rsidRPr="000432F7">
        <w:rPr>
          <w:rFonts w:ascii="メイリオ" w:eastAsia="メイリオ" w:hAnsi="メイリオ" w:hint="eastAsia"/>
          <w:szCs w:val="21"/>
        </w:rPr>
        <w:t>それぞれ</w:t>
      </w:r>
      <w:r>
        <w:rPr>
          <w:rFonts w:ascii="メイリオ" w:eastAsia="メイリオ" w:hAnsi="メイリオ" w:hint="eastAsia"/>
          <w:szCs w:val="21"/>
        </w:rPr>
        <w:t>の分野に精通している学識経験者や関係団体に審議をいただくため、部会内に</w:t>
      </w:r>
      <w:r w:rsidR="003E7CB2">
        <w:rPr>
          <w:rFonts w:ascii="メイリオ" w:eastAsia="メイリオ" w:hAnsi="メイリオ" w:hint="eastAsia"/>
          <w:szCs w:val="21"/>
        </w:rPr>
        <w:t>各計画にかかるワーキンググループ</w:t>
      </w:r>
      <w:r>
        <w:rPr>
          <w:rFonts w:ascii="メイリオ" w:eastAsia="メイリオ" w:hAnsi="メイリオ"/>
          <w:szCs w:val="21"/>
        </w:rPr>
        <w:t>を設置</w:t>
      </w:r>
      <w:r>
        <w:rPr>
          <w:rFonts w:ascii="メイリオ" w:eastAsia="メイリオ" w:hAnsi="メイリオ" w:hint="eastAsia"/>
          <w:szCs w:val="21"/>
        </w:rPr>
        <w:t>し、審議をいただく</w:t>
      </w:r>
      <w:r w:rsidRPr="000432F7">
        <w:rPr>
          <w:rFonts w:ascii="メイリオ" w:eastAsia="メイリオ" w:hAnsi="メイリオ"/>
          <w:szCs w:val="21"/>
        </w:rPr>
        <w:t>。</w:t>
      </w:r>
    </w:p>
    <w:p w:rsidR="00A82CB0" w:rsidRPr="00DB1B4D" w:rsidRDefault="00A82CB0" w:rsidP="00A82CB0">
      <w:pPr>
        <w:spacing w:line="120" w:lineRule="exact"/>
        <w:ind w:left="210" w:hangingChars="100" w:hanging="210"/>
        <w:rPr>
          <w:rFonts w:ascii="メイリオ" w:eastAsia="メイリオ" w:hAnsi="メイリオ"/>
          <w:szCs w:val="21"/>
        </w:rPr>
      </w:pPr>
    </w:p>
    <w:tbl>
      <w:tblPr>
        <w:tblStyle w:val="aa"/>
        <w:tblW w:w="8788" w:type="dxa"/>
        <w:tblInd w:w="421" w:type="dxa"/>
        <w:tblLook w:val="04A0" w:firstRow="1" w:lastRow="0" w:firstColumn="1" w:lastColumn="0" w:noHBand="0" w:noVBand="1"/>
      </w:tblPr>
      <w:tblGrid>
        <w:gridCol w:w="4536"/>
        <w:gridCol w:w="4252"/>
      </w:tblGrid>
      <w:tr w:rsidR="000432F7" w:rsidTr="003E7CB2">
        <w:trPr>
          <w:trHeight w:val="470"/>
        </w:trPr>
        <w:tc>
          <w:tcPr>
            <w:tcW w:w="8788" w:type="dxa"/>
            <w:gridSpan w:val="2"/>
            <w:tcBorders>
              <w:top w:val="single" w:sz="8" w:space="0" w:color="auto"/>
              <w:left w:val="single" w:sz="8" w:space="0" w:color="auto"/>
              <w:bottom w:val="dotted" w:sz="4" w:space="0" w:color="auto"/>
              <w:right w:val="single" w:sz="8" w:space="0" w:color="auto"/>
            </w:tcBorders>
            <w:shd w:val="clear" w:color="auto" w:fill="F7CAAC" w:themeFill="accent2" w:themeFillTint="66"/>
            <w:vAlign w:val="center"/>
          </w:tcPr>
          <w:p w:rsidR="000432F7" w:rsidRDefault="000432F7" w:rsidP="00CD3983">
            <w:pPr>
              <w:spacing w:line="320" w:lineRule="exact"/>
              <w:jc w:val="center"/>
              <w:rPr>
                <w:rFonts w:ascii="メイリオ" w:eastAsia="メイリオ" w:hAnsi="メイリオ"/>
                <w:szCs w:val="21"/>
              </w:rPr>
            </w:pPr>
            <w:r>
              <w:rPr>
                <w:rFonts w:ascii="メイリオ" w:eastAsia="メイリオ" w:hAnsi="メイリオ" w:hint="eastAsia"/>
                <w:szCs w:val="21"/>
              </w:rPr>
              <w:t>子ども施策審議会　子どもの貧困対策部会</w:t>
            </w:r>
            <w:r w:rsidR="00CD3983">
              <w:rPr>
                <w:rFonts w:ascii="メイリオ" w:eastAsia="メイリオ" w:hAnsi="メイリオ" w:hint="eastAsia"/>
                <w:szCs w:val="21"/>
              </w:rPr>
              <w:t>（委員14名）</w:t>
            </w:r>
          </w:p>
        </w:tc>
      </w:tr>
      <w:tr w:rsidR="000432F7" w:rsidTr="003E7CB2">
        <w:trPr>
          <w:trHeight w:val="486"/>
        </w:trPr>
        <w:tc>
          <w:tcPr>
            <w:tcW w:w="4536" w:type="dxa"/>
            <w:tcBorders>
              <w:top w:val="dotted" w:sz="4" w:space="0" w:color="auto"/>
              <w:left w:val="single" w:sz="8" w:space="0" w:color="auto"/>
            </w:tcBorders>
            <w:shd w:val="clear" w:color="auto" w:fill="F7CAAC" w:themeFill="accent2" w:themeFillTint="66"/>
            <w:vAlign w:val="center"/>
          </w:tcPr>
          <w:p w:rsidR="00DB1B4D" w:rsidRPr="003E7CB2" w:rsidRDefault="000432F7" w:rsidP="000432F7">
            <w:pPr>
              <w:spacing w:line="320" w:lineRule="exact"/>
              <w:jc w:val="center"/>
              <w:rPr>
                <w:rFonts w:ascii="メイリオ" w:eastAsia="メイリオ" w:hAnsi="メイリオ"/>
                <w:b/>
                <w:szCs w:val="21"/>
              </w:rPr>
            </w:pPr>
            <w:r w:rsidRPr="003E7CB2">
              <w:rPr>
                <w:rFonts w:ascii="メイリオ" w:eastAsia="メイリオ" w:hAnsi="メイリオ" w:hint="eastAsia"/>
                <w:b/>
                <w:szCs w:val="21"/>
              </w:rPr>
              <w:t>子どもの貧困対策計画策定WG</w:t>
            </w:r>
          </w:p>
          <w:p w:rsidR="000432F7" w:rsidRPr="003E7CB2" w:rsidRDefault="000432F7" w:rsidP="00DB1B4D">
            <w:pPr>
              <w:spacing w:line="320" w:lineRule="exact"/>
              <w:jc w:val="right"/>
              <w:rPr>
                <w:rFonts w:ascii="メイリオ" w:eastAsia="メイリオ" w:hAnsi="メイリオ"/>
                <w:b/>
                <w:szCs w:val="21"/>
              </w:rPr>
            </w:pPr>
            <w:r w:rsidRPr="003E7CB2">
              <w:rPr>
                <w:rFonts w:ascii="メイリオ" w:eastAsia="メイリオ" w:hAnsi="メイリオ" w:hint="eastAsia"/>
                <w:b/>
                <w:szCs w:val="21"/>
              </w:rPr>
              <w:t>（委員7名）</w:t>
            </w:r>
          </w:p>
        </w:tc>
        <w:tc>
          <w:tcPr>
            <w:tcW w:w="4252" w:type="dxa"/>
            <w:tcBorders>
              <w:top w:val="dotted" w:sz="4" w:space="0" w:color="auto"/>
              <w:right w:val="single" w:sz="8" w:space="0" w:color="auto"/>
            </w:tcBorders>
            <w:shd w:val="clear" w:color="auto" w:fill="F7CAAC" w:themeFill="accent2" w:themeFillTint="66"/>
            <w:vAlign w:val="center"/>
          </w:tcPr>
          <w:p w:rsidR="00DB1B4D" w:rsidRPr="003E7CB2" w:rsidRDefault="000432F7" w:rsidP="000432F7">
            <w:pPr>
              <w:spacing w:line="320" w:lineRule="exact"/>
              <w:jc w:val="center"/>
              <w:rPr>
                <w:rFonts w:ascii="メイリオ" w:eastAsia="メイリオ" w:hAnsi="メイリオ"/>
                <w:b/>
                <w:szCs w:val="21"/>
              </w:rPr>
            </w:pPr>
            <w:r w:rsidRPr="003E7CB2">
              <w:rPr>
                <w:rFonts w:ascii="メイリオ" w:eastAsia="メイリオ" w:hAnsi="メイリオ"/>
                <w:b/>
                <w:szCs w:val="21"/>
              </w:rPr>
              <w:t>ひとり親</w:t>
            </w:r>
            <w:r w:rsidRPr="003E7CB2">
              <w:rPr>
                <w:rFonts w:ascii="メイリオ" w:eastAsia="メイリオ" w:hAnsi="メイリオ" w:hint="eastAsia"/>
                <w:b/>
                <w:szCs w:val="21"/>
              </w:rPr>
              <w:t>家庭等自立促進</w:t>
            </w:r>
            <w:r w:rsidRPr="003E7CB2">
              <w:rPr>
                <w:rFonts w:ascii="メイリオ" w:eastAsia="メイリオ" w:hAnsi="メイリオ"/>
                <w:b/>
                <w:szCs w:val="21"/>
              </w:rPr>
              <w:t>計画策定</w:t>
            </w:r>
            <w:r w:rsidRPr="003E7CB2">
              <w:rPr>
                <w:rFonts w:ascii="メイリオ" w:eastAsia="メイリオ" w:hAnsi="メイリオ" w:hint="eastAsia"/>
                <w:b/>
                <w:szCs w:val="21"/>
              </w:rPr>
              <w:t>WG</w:t>
            </w:r>
          </w:p>
          <w:p w:rsidR="000432F7" w:rsidRPr="003E7CB2" w:rsidRDefault="000432F7" w:rsidP="00DB1B4D">
            <w:pPr>
              <w:spacing w:line="320" w:lineRule="exact"/>
              <w:jc w:val="right"/>
              <w:rPr>
                <w:rFonts w:ascii="メイリオ" w:eastAsia="メイリオ" w:hAnsi="メイリオ"/>
                <w:b/>
                <w:szCs w:val="21"/>
              </w:rPr>
            </w:pPr>
            <w:r w:rsidRPr="003E7CB2">
              <w:rPr>
                <w:rFonts w:ascii="メイリオ" w:eastAsia="メイリオ" w:hAnsi="メイリオ" w:hint="eastAsia"/>
                <w:b/>
                <w:szCs w:val="21"/>
              </w:rPr>
              <w:t>（委員</w:t>
            </w:r>
            <w:r w:rsidR="00DB1B4D" w:rsidRPr="003E7CB2">
              <w:rPr>
                <w:rFonts w:ascii="メイリオ" w:eastAsia="メイリオ" w:hAnsi="メイリオ" w:hint="eastAsia"/>
                <w:b/>
                <w:szCs w:val="21"/>
              </w:rPr>
              <w:t>1</w:t>
            </w:r>
            <w:r w:rsidR="00DB1B4D" w:rsidRPr="003E7CB2">
              <w:rPr>
                <w:rFonts w:ascii="メイリオ" w:eastAsia="メイリオ" w:hAnsi="メイリオ"/>
                <w:b/>
                <w:szCs w:val="21"/>
              </w:rPr>
              <w:t>1</w:t>
            </w:r>
            <w:r w:rsidRPr="003E7CB2">
              <w:rPr>
                <w:rFonts w:ascii="メイリオ" w:eastAsia="メイリオ" w:hAnsi="メイリオ" w:hint="eastAsia"/>
                <w:b/>
                <w:szCs w:val="21"/>
              </w:rPr>
              <w:t>名）</w:t>
            </w:r>
          </w:p>
        </w:tc>
      </w:tr>
      <w:tr w:rsidR="000432F7" w:rsidTr="003E7CB2">
        <w:trPr>
          <w:trHeight w:val="991"/>
        </w:trPr>
        <w:tc>
          <w:tcPr>
            <w:tcW w:w="4536" w:type="dxa"/>
            <w:tcBorders>
              <w:left w:val="single" w:sz="8" w:space="0" w:color="auto"/>
              <w:bottom w:val="single" w:sz="8" w:space="0" w:color="auto"/>
            </w:tcBorders>
          </w:tcPr>
          <w:p w:rsidR="000432F7" w:rsidRPr="0088015E" w:rsidRDefault="00E85F16" w:rsidP="00C640AA">
            <w:pPr>
              <w:spacing w:line="320" w:lineRule="exact"/>
              <w:jc w:val="left"/>
              <w:rPr>
                <w:rFonts w:ascii="メイリオ" w:eastAsia="メイリオ" w:hAnsi="メイリオ"/>
                <w:szCs w:val="21"/>
              </w:rPr>
            </w:pPr>
            <w:r>
              <w:rPr>
                <w:rFonts w:ascii="メイリオ" w:eastAsia="メイリオ" w:hAnsi="メイリオ" w:hint="eastAsia"/>
                <w:szCs w:val="21"/>
              </w:rPr>
              <w:t>「</w:t>
            </w:r>
            <w:r w:rsidR="00DB1B4D">
              <w:rPr>
                <w:rFonts w:ascii="メイリオ" w:eastAsia="メイリオ" w:hAnsi="メイリオ" w:hint="eastAsia"/>
                <w:szCs w:val="21"/>
              </w:rPr>
              <w:t>子どもの貧困対策計画</w:t>
            </w:r>
            <w:r>
              <w:rPr>
                <w:rFonts w:ascii="メイリオ" w:eastAsia="メイリオ" w:hAnsi="メイリオ" w:hint="eastAsia"/>
                <w:szCs w:val="21"/>
              </w:rPr>
              <w:t>」</w:t>
            </w:r>
            <w:r w:rsidR="000432F7" w:rsidRPr="0088015E">
              <w:rPr>
                <w:rFonts w:ascii="メイリオ" w:eastAsia="メイリオ" w:hAnsi="メイリオ" w:hint="eastAsia"/>
                <w:szCs w:val="21"/>
              </w:rPr>
              <w:t>の進行管理及び検証・改善に関すること。</w:t>
            </w:r>
          </w:p>
        </w:tc>
        <w:tc>
          <w:tcPr>
            <w:tcW w:w="4252" w:type="dxa"/>
            <w:tcBorders>
              <w:bottom w:val="single" w:sz="8" w:space="0" w:color="auto"/>
              <w:right w:val="single" w:sz="8" w:space="0" w:color="auto"/>
            </w:tcBorders>
          </w:tcPr>
          <w:p w:rsidR="000432F7" w:rsidRPr="0088015E" w:rsidRDefault="00E85F16" w:rsidP="00C640AA">
            <w:pPr>
              <w:spacing w:line="320" w:lineRule="exact"/>
              <w:jc w:val="left"/>
              <w:rPr>
                <w:rFonts w:ascii="メイリオ" w:eastAsia="メイリオ" w:hAnsi="メイリオ"/>
                <w:szCs w:val="21"/>
              </w:rPr>
            </w:pPr>
            <w:r>
              <w:rPr>
                <w:rFonts w:ascii="メイリオ" w:eastAsia="メイリオ" w:hAnsi="メイリオ" w:hint="eastAsia"/>
                <w:szCs w:val="21"/>
              </w:rPr>
              <w:t>「</w:t>
            </w:r>
            <w:r w:rsidR="000432F7" w:rsidRPr="0088015E">
              <w:rPr>
                <w:rFonts w:ascii="メイリオ" w:eastAsia="メイリオ" w:hAnsi="メイリオ" w:hint="eastAsia"/>
                <w:szCs w:val="21"/>
              </w:rPr>
              <w:t>ひとり親</w:t>
            </w:r>
            <w:r w:rsidR="000432F7">
              <w:rPr>
                <w:rFonts w:ascii="メイリオ" w:eastAsia="メイリオ" w:hAnsi="メイリオ" w:hint="eastAsia"/>
                <w:szCs w:val="21"/>
              </w:rPr>
              <w:t>家庭等</w:t>
            </w:r>
            <w:r w:rsidR="00DB1B4D">
              <w:rPr>
                <w:rFonts w:ascii="メイリオ" w:eastAsia="メイリオ" w:hAnsi="メイリオ" w:hint="eastAsia"/>
                <w:szCs w:val="21"/>
              </w:rPr>
              <w:t>自立促進計画</w:t>
            </w:r>
            <w:r>
              <w:rPr>
                <w:rFonts w:ascii="メイリオ" w:eastAsia="メイリオ" w:hAnsi="メイリオ" w:hint="eastAsia"/>
                <w:szCs w:val="21"/>
              </w:rPr>
              <w:t>」</w:t>
            </w:r>
            <w:r w:rsidR="000432F7" w:rsidRPr="0088015E">
              <w:rPr>
                <w:rFonts w:ascii="メイリオ" w:eastAsia="メイリオ" w:hAnsi="メイリオ" w:hint="eastAsia"/>
                <w:szCs w:val="21"/>
              </w:rPr>
              <w:t>の策定及び同計画の推進についての重要事項に関すること。</w:t>
            </w:r>
          </w:p>
        </w:tc>
      </w:tr>
    </w:tbl>
    <w:p w:rsidR="00CD3983" w:rsidRDefault="00DB1B4D" w:rsidP="0088015E">
      <w:pPr>
        <w:spacing w:line="320" w:lineRule="exact"/>
        <w:rPr>
          <w:rFonts w:ascii="メイリオ" w:eastAsia="メイリオ" w:hAnsi="メイリオ"/>
          <w:szCs w:val="21"/>
        </w:rPr>
      </w:pPr>
      <w:r>
        <w:rPr>
          <w:rFonts w:ascii="メイリオ" w:eastAsia="メイリオ" w:hAnsi="メイリオ" w:hint="eastAsia"/>
          <w:szCs w:val="21"/>
        </w:rPr>
        <w:t xml:space="preserve">　　※委員のうち４名は、</w:t>
      </w:r>
      <w:r w:rsidR="00CD3983">
        <w:rPr>
          <w:rFonts w:ascii="メイリオ" w:eastAsia="メイリオ" w:hAnsi="メイリオ" w:hint="eastAsia"/>
          <w:szCs w:val="21"/>
        </w:rPr>
        <w:t>２つのWGに兼任していただく。</w:t>
      </w:r>
    </w:p>
    <w:p w:rsidR="00DB1B4D" w:rsidRDefault="00DB1B4D" w:rsidP="0088015E">
      <w:pPr>
        <w:spacing w:line="320" w:lineRule="exact"/>
        <w:rPr>
          <w:rFonts w:ascii="メイリオ" w:eastAsia="メイリオ" w:hAnsi="メイリオ"/>
          <w:szCs w:val="21"/>
        </w:rPr>
      </w:pPr>
    </w:p>
    <w:p w:rsidR="00CD3983" w:rsidRPr="00CD3983" w:rsidRDefault="00CD3983" w:rsidP="0088015E">
      <w:pPr>
        <w:spacing w:line="320" w:lineRule="exact"/>
        <w:rPr>
          <w:rFonts w:ascii="メイリオ" w:eastAsia="メイリオ" w:hAnsi="メイリオ"/>
          <w:szCs w:val="21"/>
        </w:rPr>
      </w:pPr>
    </w:p>
    <w:p w:rsidR="00BB5228" w:rsidRPr="0088015E" w:rsidRDefault="00E85F16" w:rsidP="00E85F16">
      <w:pPr>
        <w:spacing w:line="320" w:lineRule="exact"/>
        <w:ind w:firstLineChars="100" w:firstLine="210"/>
        <w:rPr>
          <w:rFonts w:ascii="メイリオ" w:eastAsia="メイリオ" w:hAnsi="メイリオ"/>
          <w:szCs w:val="21"/>
        </w:rPr>
      </w:pPr>
      <w:r>
        <w:rPr>
          <w:rFonts w:ascii="メイリオ" w:eastAsia="メイリオ" w:hAnsi="メイリオ" w:hint="eastAsia"/>
          <w:szCs w:val="21"/>
        </w:rPr>
        <w:t>≪</w:t>
      </w:r>
      <w:r w:rsidR="000432F7">
        <w:rPr>
          <w:rFonts w:ascii="メイリオ" w:eastAsia="メイリオ" w:hAnsi="メイリオ" w:hint="eastAsia"/>
          <w:szCs w:val="21"/>
        </w:rPr>
        <w:t>平成31</w:t>
      </w:r>
      <w:r>
        <w:rPr>
          <w:rFonts w:ascii="メイリオ" w:eastAsia="メイリオ" w:hAnsi="メイリオ" w:hint="eastAsia"/>
          <w:szCs w:val="21"/>
        </w:rPr>
        <w:t>年度のスケジュール（予定）≫</w:t>
      </w:r>
    </w:p>
    <w:tbl>
      <w:tblPr>
        <w:tblStyle w:val="aa"/>
        <w:tblpPr w:leftFromText="142" w:rightFromText="142" w:vertAnchor="text" w:horzAnchor="margin" w:tblpX="421" w:tblpY="235"/>
        <w:tblW w:w="9204" w:type="dxa"/>
        <w:tblLook w:val="04A0" w:firstRow="1" w:lastRow="0" w:firstColumn="1" w:lastColumn="0" w:noHBand="0" w:noVBand="1"/>
      </w:tblPr>
      <w:tblGrid>
        <w:gridCol w:w="983"/>
        <w:gridCol w:w="3260"/>
        <w:gridCol w:w="992"/>
        <w:gridCol w:w="3969"/>
      </w:tblGrid>
      <w:tr w:rsidR="00DB1B4D" w:rsidRPr="0088015E" w:rsidTr="00234EC4">
        <w:trPr>
          <w:trHeight w:val="417"/>
        </w:trPr>
        <w:tc>
          <w:tcPr>
            <w:tcW w:w="4243" w:type="dxa"/>
            <w:gridSpan w:val="2"/>
            <w:tcBorders>
              <w:top w:val="single" w:sz="8" w:space="0" w:color="auto"/>
              <w:left w:val="single" w:sz="8" w:space="0" w:color="auto"/>
            </w:tcBorders>
            <w:shd w:val="clear" w:color="auto" w:fill="B4C6E7" w:themeFill="accent5" w:themeFillTint="66"/>
            <w:vAlign w:val="center"/>
          </w:tcPr>
          <w:p w:rsidR="00DB1B4D" w:rsidRPr="0088015E" w:rsidRDefault="00DB1B4D" w:rsidP="00DB1B4D">
            <w:pPr>
              <w:pStyle w:val="a3"/>
              <w:spacing w:line="320" w:lineRule="exact"/>
              <w:ind w:leftChars="0" w:left="0"/>
              <w:jc w:val="center"/>
              <w:rPr>
                <w:rFonts w:ascii="メイリオ" w:eastAsia="メイリオ" w:hAnsi="メイリオ"/>
                <w:szCs w:val="21"/>
              </w:rPr>
            </w:pPr>
            <w:r w:rsidRPr="000432F7">
              <w:rPr>
                <w:rFonts w:ascii="メイリオ" w:eastAsia="メイリオ" w:hAnsi="メイリオ" w:hint="eastAsia"/>
                <w:b/>
                <w:szCs w:val="21"/>
              </w:rPr>
              <w:t>子どもの貧困対策計画策定WG</w:t>
            </w:r>
          </w:p>
        </w:tc>
        <w:tc>
          <w:tcPr>
            <w:tcW w:w="4961" w:type="dxa"/>
            <w:gridSpan w:val="2"/>
            <w:tcBorders>
              <w:top w:val="single" w:sz="8" w:space="0" w:color="auto"/>
              <w:right w:val="single" w:sz="8" w:space="0" w:color="auto"/>
            </w:tcBorders>
            <w:shd w:val="clear" w:color="auto" w:fill="B4C6E7" w:themeFill="accent5" w:themeFillTint="66"/>
            <w:vAlign w:val="center"/>
          </w:tcPr>
          <w:p w:rsidR="00DB1B4D" w:rsidRPr="0088015E" w:rsidRDefault="00DB1B4D" w:rsidP="00DB1B4D">
            <w:pPr>
              <w:pStyle w:val="a3"/>
              <w:spacing w:line="320" w:lineRule="exact"/>
              <w:ind w:leftChars="0" w:left="0"/>
              <w:jc w:val="center"/>
              <w:rPr>
                <w:rFonts w:ascii="メイリオ" w:eastAsia="メイリオ" w:hAnsi="メイリオ"/>
                <w:szCs w:val="21"/>
              </w:rPr>
            </w:pPr>
            <w:r w:rsidRPr="000432F7">
              <w:rPr>
                <w:rFonts w:ascii="メイリオ" w:eastAsia="メイリオ" w:hAnsi="メイリオ"/>
                <w:b/>
                <w:szCs w:val="21"/>
              </w:rPr>
              <w:t>ひとり親</w:t>
            </w:r>
            <w:r w:rsidRPr="000432F7">
              <w:rPr>
                <w:rFonts w:ascii="メイリオ" w:eastAsia="メイリオ" w:hAnsi="メイリオ" w:hint="eastAsia"/>
                <w:b/>
                <w:szCs w:val="21"/>
              </w:rPr>
              <w:t>家庭等自立促進</w:t>
            </w:r>
            <w:r w:rsidRPr="000432F7">
              <w:rPr>
                <w:rFonts w:ascii="メイリオ" w:eastAsia="メイリオ" w:hAnsi="メイリオ"/>
                <w:b/>
                <w:szCs w:val="21"/>
              </w:rPr>
              <w:t>計画策定</w:t>
            </w:r>
            <w:r w:rsidRPr="000432F7">
              <w:rPr>
                <w:rFonts w:ascii="メイリオ" w:eastAsia="メイリオ" w:hAnsi="メイリオ" w:hint="eastAsia"/>
                <w:b/>
                <w:szCs w:val="21"/>
              </w:rPr>
              <w:t>WG</w:t>
            </w:r>
          </w:p>
        </w:tc>
      </w:tr>
      <w:tr w:rsidR="00DB1B4D" w:rsidRPr="0088015E" w:rsidTr="00234EC4">
        <w:trPr>
          <w:trHeight w:val="2819"/>
        </w:trPr>
        <w:tc>
          <w:tcPr>
            <w:tcW w:w="983" w:type="dxa"/>
            <w:tcBorders>
              <w:left w:val="single" w:sz="8" w:space="0" w:color="auto"/>
              <w:bottom w:val="single" w:sz="8" w:space="0" w:color="auto"/>
              <w:right w:val="dotted" w:sz="4" w:space="0" w:color="auto"/>
            </w:tcBorders>
          </w:tcPr>
          <w:p w:rsidR="008D00BD" w:rsidRDefault="008D00B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６月</w:t>
            </w:r>
            <w:r w:rsidR="00712C70">
              <w:rPr>
                <w:rFonts w:ascii="メイリオ" w:eastAsia="メイリオ" w:hAnsi="メイリオ" w:hint="eastAsia"/>
                <w:szCs w:val="21"/>
              </w:rPr>
              <w:t>頃</w:t>
            </w:r>
          </w:p>
          <w:p w:rsidR="008D00BD" w:rsidRDefault="008D00BD" w:rsidP="00DB1B4D">
            <w:pPr>
              <w:pStyle w:val="a3"/>
              <w:spacing w:line="320" w:lineRule="exact"/>
              <w:ind w:leftChars="0" w:left="0"/>
              <w:rPr>
                <w:rFonts w:ascii="メイリオ" w:eastAsia="メイリオ" w:hAnsi="メイリオ"/>
                <w:szCs w:val="21"/>
              </w:rPr>
            </w:pPr>
          </w:p>
          <w:p w:rsidR="00712C70" w:rsidRDefault="00712C70" w:rsidP="00DB1B4D">
            <w:pPr>
              <w:pStyle w:val="a3"/>
              <w:spacing w:line="320" w:lineRule="exact"/>
              <w:ind w:leftChars="0" w:left="0"/>
              <w:rPr>
                <w:rFonts w:ascii="メイリオ" w:eastAsia="メイリオ" w:hAnsi="メイリオ" w:hint="eastAsia"/>
                <w:szCs w:val="21"/>
              </w:rPr>
            </w:pPr>
          </w:p>
          <w:p w:rsidR="00DB1B4D" w:rsidRPr="0088015E" w:rsidRDefault="00DB1B4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8月頃</w:t>
            </w:r>
          </w:p>
          <w:p w:rsidR="00DB1B4D" w:rsidRDefault="00DB1B4D" w:rsidP="00DB1B4D">
            <w:pPr>
              <w:pStyle w:val="a3"/>
              <w:spacing w:line="320" w:lineRule="exact"/>
              <w:ind w:leftChars="0" w:left="0"/>
              <w:rPr>
                <w:rFonts w:ascii="メイリオ" w:eastAsia="メイリオ" w:hAnsi="メイリオ"/>
                <w:szCs w:val="21"/>
              </w:rPr>
            </w:pPr>
          </w:p>
          <w:p w:rsidR="00DB1B4D" w:rsidRPr="0088015E" w:rsidRDefault="00DB1B4D" w:rsidP="00DB1B4D">
            <w:pPr>
              <w:pStyle w:val="a3"/>
              <w:spacing w:line="320" w:lineRule="exact"/>
              <w:ind w:leftChars="0" w:left="0"/>
              <w:rPr>
                <w:rFonts w:ascii="メイリオ" w:eastAsia="メイリオ" w:hAnsi="メイリオ"/>
                <w:szCs w:val="21"/>
              </w:rPr>
            </w:pPr>
          </w:p>
          <w:p w:rsidR="00DB1B4D" w:rsidRPr="0088015E" w:rsidRDefault="00DB1B4D" w:rsidP="00DB1B4D">
            <w:pPr>
              <w:spacing w:line="320" w:lineRule="exact"/>
              <w:rPr>
                <w:rFonts w:ascii="メイリオ" w:eastAsia="メイリオ" w:hAnsi="メイリオ"/>
                <w:szCs w:val="21"/>
              </w:rPr>
            </w:pPr>
            <w:r w:rsidRPr="0088015E">
              <w:rPr>
                <w:rFonts w:ascii="メイリオ" w:eastAsia="メイリオ" w:hAnsi="メイリオ" w:hint="eastAsia"/>
                <w:szCs w:val="21"/>
              </w:rPr>
              <w:t>11</w:t>
            </w:r>
            <w:r>
              <w:rPr>
                <w:rFonts w:ascii="メイリオ" w:eastAsia="メイリオ" w:hAnsi="メイリオ" w:hint="eastAsia"/>
                <w:szCs w:val="21"/>
              </w:rPr>
              <w:t>月</w:t>
            </w:r>
            <w:r w:rsidRPr="0088015E">
              <w:rPr>
                <w:rFonts w:ascii="メイリオ" w:eastAsia="メイリオ" w:hAnsi="メイリオ" w:hint="eastAsia"/>
                <w:szCs w:val="21"/>
              </w:rPr>
              <w:t>頃</w:t>
            </w:r>
          </w:p>
          <w:p w:rsidR="00DB1B4D" w:rsidRPr="0088015E" w:rsidRDefault="00DB1B4D" w:rsidP="00DB1B4D">
            <w:pPr>
              <w:pStyle w:val="a3"/>
              <w:spacing w:line="320" w:lineRule="exact"/>
              <w:ind w:leftChars="0" w:left="0"/>
              <w:rPr>
                <w:rFonts w:ascii="メイリオ" w:eastAsia="メイリオ" w:hAnsi="メイリオ"/>
                <w:szCs w:val="21"/>
              </w:rPr>
            </w:pPr>
          </w:p>
        </w:tc>
        <w:tc>
          <w:tcPr>
            <w:tcW w:w="3260" w:type="dxa"/>
            <w:tcBorders>
              <w:left w:val="dotted" w:sz="4" w:space="0" w:color="auto"/>
              <w:bottom w:val="single" w:sz="8" w:space="0" w:color="auto"/>
            </w:tcBorders>
          </w:tcPr>
          <w:p w:rsidR="008D00BD" w:rsidRDefault="008D00B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【第１回】</w:t>
            </w:r>
          </w:p>
          <w:p w:rsidR="008D00BD" w:rsidRDefault="008D00BD" w:rsidP="008D00BD">
            <w:pPr>
              <w:pStyle w:val="a3"/>
              <w:spacing w:line="320" w:lineRule="exact"/>
              <w:ind w:leftChars="100" w:left="210"/>
              <w:rPr>
                <w:rFonts w:ascii="メイリオ" w:eastAsia="メイリオ" w:hAnsi="メイリオ"/>
                <w:szCs w:val="21"/>
              </w:rPr>
            </w:pPr>
            <w:r>
              <w:rPr>
                <w:rFonts w:ascii="メイリオ" w:eastAsia="メイリオ" w:hAnsi="メイリオ" w:hint="eastAsia"/>
                <w:szCs w:val="21"/>
              </w:rPr>
              <w:t>計画たたき素案に基づく検討</w:t>
            </w:r>
          </w:p>
          <w:p w:rsidR="008D00BD" w:rsidRDefault="008D00BD" w:rsidP="008D00BD">
            <w:pPr>
              <w:pStyle w:val="a3"/>
              <w:spacing w:line="320" w:lineRule="exact"/>
              <w:ind w:leftChars="0" w:left="0" w:firstLineChars="100" w:firstLine="210"/>
              <w:rPr>
                <w:rFonts w:ascii="メイリオ" w:eastAsia="メイリオ" w:hAnsi="メイリオ"/>
                <w:szCs w:val="21"/>
              </w:rPr>
            </w:pPr>
          </w:p>
          <w:p w:rsidR="00DB1B4D" w:rsidRPr="0088015E" w:rsidRDefault="00DB1B4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w:t>
            </w:r>
            <w:r w:rsidRPr="0088015E">
              <w:rPr>
                <w:rFonts w:ascii="メイリオ" w:eastAsia="メイリオ" w:hAnsi="メイリオ" w:hint="eastAsia"/>
                <w:szCs w:val="21"/>
              </w:rPr>
              <w:t>第</w:t>
            </w:r>
            <w:r w:rsidR="008D00BD">
              <w:rPr>
                <w:rFonts w:ascii="メイリオ" w:eastAsia="メイリオ" w:hAnsi="メイリオ" w:hint="eastAsia"/>
                <w:szCs w:val="21"/>
              </w:rPr>
              <w:t>２</w:t>
            </w:r>
            <w:r>
              <w:rPr>
                <w:rFonts w:ascii="メイリオ" w:eastAsia="メイリオ" w:hAnsi="メイリオ" w:hint="eastAsia"/>
                <w:szCs w:val="21"/>
              </w:rPr>
              <w:t>回】</w:t>
            </w:r>
          </w:p>
          <w:p w:rsidR="00DB1B4D" w:rsidRDefault="00DB1B4D" w:rsidP="00DB1B4D">
            <w:pPr>
              <w:pStyle w:val="a3"/>
              <w:spacing w:line="320" w:lineRule="exact"/>
              <w:ind w:leftChars="0" w:left="0" w:firstLineChars="100" w:firstLine="210"/>
              <w:rPr>
                <w:rFonts w:ascii="メイリオ" w:eastAsia="メイリオ" w:hAnsi="メイリオ"/>
                <w:szCs w:val="21"/>
              </w:rPr>
            </w:pPr>
            <w:r w:rsidRPr="0088015E">
              <w:rPr>
                <w:rFonts w:ascii="メイリオ" w:eastAsia="メイリオ" w:hAnsi="メイリオ" w:hint="eastAsia"/>
                <w:szCs w:val="21"/>
              </w:rPr>
              <w:t>計画たたき台に基づく検討</w:t>
            </w:r>
          </w:p>
          <w:p w:rsidR="00DB1B4D" w:rsidRPr="0088015E" w:rsidRDefault="00DB1B4D" w:rsidP="00DB1B4D">
            <w:pPr>
              <w:pStyle w:val="a3"/>
              <w:spacing w:line="320" w:lineRule="exact"/>
              <w:ind w:leftChars="0" w:left="0" w:firstLineChars="100" w:firstLine="210"/>
              <w:rPr>
                <w:rFonts w:ascii="メイリオ" w:eastAsia="メイリオ" w:hAnsi="メイリオ"/>
                <w:szCs w:val="21"/>
              </w:rPr>
            </w:pPr>
          </w:p>
          <w:p w:rsidR="00DB1B4D" w:rsidRPr="0088015E" w:rsidRDefault="00DB1B4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w:t>
            </w:r>
            <w:r w:rsidRPr="0088015E">
              <w:rPr>
                <w:rFonts w:ascii="メイリオ" w:eastAsia="メイリオ" w:hAnsi="メイリオ" w:hint="eastAsia"/>
                <w:szCs w:val="21"/>
              </w:rPr>
              <w:t>第</w:t>
            </w:r>
            <w:r w:rsidR="008D00BD">
              <w:rPr>
                <w:rFonts w:ascii="メイリオ" w:eastAsia="メイリオ" w:hAnsi="メイリオ" w:hint="eastAsia"/>
                <w:szCs w:val="21"/>
              </w:rPr>
              <w:t>３</w:t>
            </w:r>
            <w:r>
              <w:rPr>
                <w:rFonts w:ascii="メイリオ" w:eastAsia="メイリオ" w:hAnsi="メイリオ" w:hint="eastAsia"/>
                <w:szCs w:val="21"/>
              </w:rPr>
              <w:t>回】</w:t>
            </w:r>
          </w:p>
          <w:p w:rsidR="00DB1B4D" w:rsidRPr="0088015E" w:rsidRDefault="00DB1B4D" w:rsidP="00DB1B4D">
            <w:pPr>
              <w:pStyle w:val="a3"/>
              <w:spacing w:line="320" w:lineRule="exact"/>
              <w:ind w:leftChars="0" w:left="0"/>
              <w:rPr>
                <w:rFonts w:ascii="メイリオ" w:eastAsia="メイリオ" w:hAnsi="メイリオ"/>
                <w:szCs w:val="21"/>
              </w:rPr>
            </w:pPr>
            <w:r w:rsidRPr="0088015E">
              <w:rPr>
                <w:rFonts w:ascii="メイリオ" w:eastAsia="メイリオ" w:hAnsi="メイリオ" w:hint="eastAsia"/>
                <w:szCs w:val="21"/>
              </w:rPr>
              <w:t xml:space="preserve">　計画（素案）作成</w:t>
            </w:r>
          </w:p>
        </w:tc>
        <w:tc>
          <w:tcPr>
            <w:tcW w:w="992" w:type="dxa"/>
            <w:tcBorders>
              <w:bottom w:val="single" w:sz="8" w:space="0" w:color="auto"/>
              <w:right w:val="dotted" w:sz="4" w:space="0" w:color="auto"/>
            </w:tcBorders>
          </w:tcPr>
          <w:p w:rsidR="00DB1B4D" w:rsidRPr="0088015E" w:rsidRDefault="00DB1B4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5月頃</w:t>
            </w:r>
          </w:p>
          <w:p w:rsidR="00DB1B4D" w:rsidRDefault="00DB1B4D" w:rsidP="00DB1B4D">
            <w:pPr>
              <w:pStyle w:val="a3"/>
              <w:spacing w:line="320" w:lineRule="exact"/>
              <w:ind w:leftChars="0" w:left="0"/>
              <w:rPr>
                <w:rFonts w:ascii="メイリオ" w:eastAsia="メイリオ" w:hAnsi="メイリオ"/>
                <w:szCs w:val="21"/>
              </w:rPr>
            </w:pPr>
          </w:p>
          <w:p w:rsidR="00DB1B4D" w:rsidRPr="0088015E" w:rsidRDefault="00DB1B4D" w:rsidP="00DB1B4D">
            <w:pPr>
              <w:pStyle w:val="a3"/>
              <w:spacing w:line="320" w:lineRule="exact"/>
              <w:ind w:leftChars="0" w:left="0"/>
              <w:rPr>
                <w:rFonts w:ascii="メイリオ" w:eastAsia="メイリオ" w:hAnsi="メイリオ"/>
                <w:szCs w:val="21"/>
              </w:rPr>
            </w:pPr>
          </w:p>
          <w:p w:rsidR="00DB1B4D" w:rsidRPr="0088015E" w:rsidRDefault="00DB1B4D" w:rsidP="00DB1B4D">
            <w:pPr>
              <w:spacing w:line="320" w:lineRule="exact"/>
              <w:rPr>
                <w:rFonts w:ascii="メイリオ" w:eastAsia="メイリオ" w:hAnsi="メイリオ"/>
                <w:szCs w:val="21"/>
              </w:rPr>
            </w:pPr>
            <w:r>
              <w:rPr>
                <w:rFonts w:ascii="メイリオ" w:eastAsia="メイリオ" w:hAnsi="メイリオ" w:hint="eastAsia"/>
                <w:szCs w:val="21"/>
              </w:rPr>
              <w:t>11月頃</w:t>
            </w:r>
          </w:p>
          <w:p w:rsidR="00DB1B4D" w:rsidRDefault="00DB1B4D" w:rsidP="00DB1B4D">
            <w:pPr>
              <w:pStyle w:val="a3"/>
              <w:spacing w:line="320" w:lineRule="exact"/>
              <w:ind w:leftChars="0" w:left="0"/>
              <w:rPr>
                <w:rFonts w:ascii="メイリオ" w:eastAsia="メイリオ" w:hAnsi="メイリオ"/>
                <w:szCs w:val="21"/>
              </w:rPr>
            </w:pPr>
          </w:p>
          <w:p w:rsidR="00DB1B4D" w:rsidRPr="0088015E" w:rsidRDefault="00DB1B4D" w:rsidP="00DB1B4D">
            <w:pPr>
              <w:pStyle w:val="a3"/>
              <w:spacing w:line="320" w:lineRule="exact"/>
              <w:ind w:leftChars="0" w:left="0"/>
              <w:rPr>
                <w:rFonts w:ascii="メイリオ" w:eastAsia="メイリオ" w:hAnsi="メイリオ"/>
                <w:szCs w:val="21"/>
              </w:rPr>
            </w:pPr>
          </w:p>
          <w:p w:rsidR="00DB1B4D" w:rsidRPr="0088015E" w:rsidRDefault="00DB1B4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2月頃</w:t>
            </w:r>
          </w:p>
        </w:tc>
        <w:tc>
          <w:tcPr>
            <w:tcW w:w="3969" w:type="dxa"/>
            <w:tcBorders>
              <w:left w:val="dotted" w:sz="4" w:space="0" w:color="auto"/>
              <w:bottom w:val="single" w:sz="8" w:space="0" w:color="auto"/>
              <w:right w:val="single" w:sz="8" w:space="0" w:color="auto"/>
            </w:tcBorders>
          </w:tcPr>
          <w:p w:rsidR="00DB1B4D" w:rsidRPr="0088015E" w:rsidRDefault="00DB1B4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w:t>
            </w:r>
            <w:r w:rsidRPr="0088015E">
              <w:rPr>
                <w:rFonts w:ascii="メイリオ" w:eastAsia="メイリオ" w:hAnsi="メイリオ" w:hint="eastAsia"/>
                <w:szCs w:val="21"/>
              </w:rPr>
              <w:t>第1</w:t>
            </w:r>
            <w:r>
              <w:rPr>
                <w:rFonts w:ascii="メイリオ" w:eastAsia="メイリオ" w:hAnsi="メイリオ" w:hint="eastAsia"/>
                <w:szCs w:val="21"/>
              </w:rPr>
              <w:t>回】</w:t>
            </w:r>
            <w:r w:rsidRPr="0088015E">
              <w:rPr>
                <w:rFonts w:ascii="メイリオ" w:eastAsia="メイリオ" w:hAnsi="メイリオ"/>
                <w:szCs w:val="21"/>
              </w:rPr>
              <w:t xml:space="preserve"> </w:t>
            </w:r>
          </w:p>
          <w:p w:rsidR="00DB1B4D" w:rsidRPr="0088015E" w:rsidRDefault="00DB1B4D" w:rsidP="00DB1B4D">
            <w:pPr>
              <w:pStyle w:val="a3"/>
              <w:spacing w:line="320" w:lineRule="exact"/>
              <w:ind w:leftChars="0" w:left="0" w:firstLineChars="100" w:firstLine="210"/>
              <w:rPr>
                <w:rFonts w:ascii="メイリオ" w:eastAsia="メイリオ" w:hAnsi="メイリオ"/>
                <w:szCs w:val="21"/>
              </w:rPr>
            </w:pPr>
            <w:r w:rsidRPr="0088015E">
              <w:rPr>
                <w:rFonts w:ascii="メイリオ" w:eastAsia="メイリオ" w:hAnsi="メイリオ" w:hint="eastAsia"/>
                <w:szCs w:val="21"/>
              </w:rPr>
              <w:t>アンケート調査内容、進め方等の検討</w:t>
            </w:r>
          </w:p>
          <w:p w:rsidR="00DB1B4D" w:rsidRDefault="00DB1B4D" w:rsidP="00DB1B4D">
            <w:pPr>
              <w:pStyle w:val="a3"/>
              <w:spacing w:line="320" w:lineRule="exact"/>
              <w:ind w:leftChars="0" w:left="0"/>
              <w:rPr>
                <w:rFonts w:ascii="メイリオ" w:eastAsia="メイリオ" w:hAnsi="メイリオ"/>
                <w:szCs w:val="21"/>
              </w:rPr>
            </w:pPr>
          </w:p>
          <w:p w:rsidR="00DB1B4D" w:rsidRPr="0088015E" w:rsidRDefault="00DB1B4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w:t>
            </w:r>
            <w:r w:rsidRPr="0088015E">
              <w:rPr>
                <w:rFonts w:ascii="メイリオ" w:eastAsia="メイリオ" w:hAnsi="メイリオ" w:hint="eastAsia"/>
                <w:szCs w:val="21"/>
              </w:rPr>
              <w:t>第2</w:t>
            </w:r>
            <w:r>
              <w:rPr>
                <w:rFonts w:ascii="メイリオ" w:eastAsia="メイリオ" w:hAnsi="メイリオ" w:hint="eastAsia"/>
                <w:szCs w:val="21"/>
              </w:rPr>
              <w:t>回】</w:t>
            </w:r>
            <w:r w:rsidRPr="0088015E">
              <w:rPr>
                <w:rFonts w:ascii="メイリオ" w:eastAsia="メイリオ" w:hAnsi="メイリオ"/>
                <w:szCs w:val="21"/>
              </w:rPr>
              <w:t xml:space="preserve"> </w:t>
            </w:r>
          </w:p>
          <w:p w:rsidR="00DB1B4D" w:rsidRDefault="00DB1B4D" w:rsidP="00DB1B4D">
            <w:pPr>
              <w:pStyle w:val="a3"/>
              <w:spacing w:line="320" w:lineRule="exact"/>
              <w:ind w:leftChars="0" w:left="0" w:firstLineChars="100" w:firstLine="210"/>
              <w:rPr>
                <w:rFonts w:ascii="メイリオ" w:eastAsia="メイリオ" w:hAnsi="メイリオ"/>
                <w:szCs w:val="21"/>
              </w:rPr>
            </w:pPr>
            <w:r w:rsidRPr="0088015E">
              <w:rPr>
                <w:rFonts w:ascii="メイリオ" w:eastAsia="メイリオ" w:hAnsi="メイリオ" w:hint="eastAsia"/>
                <w:szCs w:val="21"/>
              </w:rPr>
              <w:t>調査結果の分析、計画（案）の検討</w:t>
            </w:r>
          </w:p>
          <w:p w:rsidR="00DB1B4D" w:rsidRPr="0088015E" w:rsidRDefault="00DB1B4D" w:rsidP="00DB1B4D">
            <w:pPr>
              <w:pStyle w:val="a3"/>
              <w:spacing w:line="320" w:lineRule="exact"/>
              <w:ind w:leftChars="0" w:left="0" w:firstLineChars="100" w:firstLine="210"/>
              <w:rPr>
                <w:rFonts w:ascii="メイリオ" w:eastAsia="メイリオ" w:hAnsi="メイリオ"/>
                <w:szCs w:val="21"/>
              </w:rPr>
            </w:pPr>
          </w:p>
          <w:p w:rsidR="00DB1B4D" w:rsidRPr="0088015E" w:rsidRDefault="00DB1B4D" w:rsidP="00DB1B4D">
            <w:pPr>
              <w:pStyle w:val="a3"/>
              <w:spacing w:line="320" w:lineRule="exact"/>
              <w:ind w:leftChars="0" w:left="0"/>
              <w:rPr>
                <w:rFonts w:ascii="メイリオ" w:eastAsia="メイリオ" w:hAnsi="メイリオ"/>
                <w:szCs w:val="21"/>
              </w:rPr>
            </w:pPr>
            <w:r>
              <w:rPr>
                <w:rFonts w:ascii="メイリオ" w:eastAsia="メイリオ" w:hAnsi="メイリオ" w:hint="eastAsia"/>
                <w:szCs w:val="21"/>
              </w:rPr>
              <w:t>【</w:t>
            </w:r>
            <w:r w:rsidRPr="0088015E">
              <w:rPr>
                <w:rFonts w:ascii="メイリオ" w:eastAsia="メイリオ" w:hAnsi="メイリオ" w:hint="eastAsia"/>
                <w:szCs w:val="21"/>
              </w:rPr>
              <w:t>第3</w:t>
            </w:r>
            <w:r>
              <w:rPr>
                <w:rFonts w:ascii="メイリオ" w:eastAsia="メイリオ" w:hAnsi="メイリオ" w:hint="eastAsia"/>
                <w:szCs w:val="21"/>
              </w:rPr>
              <w:t>回】</w:t>
            </w:r>
            <w:r w:rsidRPr="0088015E">
              <w:rPr>
                <w:rFonts w:ascii="メイリオ" w:eastAsia="メイリオ" w:hAnsi="メイリオ"/>
                <w:szCs w:val="21"/>
              </w:rPr>
              <w:t xml:space="preserve"> </w:t>
            </w:r>
          </w:p>
          <w:p w:rsidR="00DB1B4D" w:rsidRPr="0088015E" w:rsidRDefault="00DB1B4D" w:rsidP="00DB1B4D">
            <w:pPr>
              <w:pStyle w:val="a3"/>
              <w:spacing w:line="320" w:lineRule="exact"/>
              <w:ind w:leftChars="0" w:left="0" w:firstLineChars="100" w:firstLine="210"/>
              <w:rPr>
                <w:rFonts w:ascii="メイリオ" w:eastAsia="メイリオ" w:hAnsi="メイリオ"/>
                <w:szCs w:val="21"/>
              </w:rPr>
            </w:pPr>
            <w:r w:rsidRPr="0088015E">
              <w:rPr>
                <w:rFonts w:ascii="メイリオ" w:eastAsia="メイリオ" w:hAnsi="メイリオ" w:hint="eastAsia"/>
                <w:szCs w:val="21"/>
              </w:rPr>
              <w:t>計画（案）作成</w:t>
            </w:r>
          </w:p>
        </w:tc>
      </w:tr>
    </w:tbl>
    <w:p w:rsidR="00BB5228" w:rsidRDefault="00BB5228" w:rsidP="00DB1B4D">
      <w:pPr>
        <w:spacing w:line="320" w:lineRule="exact"/>
        <w:rPr>
          <w:rFonts w:ascii="メイリオ" w:eastAsia="メイリオ" w:hAnsi="メイリオ"/>
          <w:szCs w:val="21"/>
        </w:rPr>
      </w:pPr>
      <w:bookmarkStart w:id="0" w:name="_GoBack"/>
      <w:bookmarkEnd w:id="0"/>
    </w:p>
    <w:sectPr w:rsidR="00BB5228" w:rsidSect="003E7CB2">
      <w:pgSz w:w="11906" w:h="16838"/>
      <w:pgMar w:top="1440"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B3" w:rsidRDefault="00F71CB3" w:rsidP="00CC3F88">
      <w:r>
        <w:separator/>
      </w:r>
    </w:p>
  </w:endnote>
  <w:endnote w:type="continuationSeparator" w:id="0">
    <w:p w:rsidR="00F71CB3" w:rsidRDefault="00F71CB3" w:rsidP="00CC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B3" w:rsidRDefault="00F71CB3" w:rsidP="00CC3F88">
      <w:r>
        <w:separator/>
      </w:r>
    </w:p>
  </w:footnote>
  <w:footnote w:type="continuationSeparator" w:id="0">
    <w:p w:rsidR="00F71CB3" w:rsidRDefault="00F71CB3" w:rsidP="00CC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66A"/>
    <w:multiLevelType w:val="hybridMultilevel"/>
    <w:tmpl w:val="45261782"/>
    <w:lvl w:ilvl="0" w:tplc="3A485736">
      <w:start w:val="201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F0563"/>
    <w:multiLevelType w:val="hybridMultilevel"/>
    <w:tmpl w:val="9DAAFCE2"/>
    <w:lvl w:ilvl="0" w:tplc="F30241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C346AB"/>
    <w:multiLevelType w:val="hybridMultilevel"/>
    <w:tmpl w:val="19E4AA54"/>
    <w:lvl w:ilvl="0" w:tplc="FE3A90CA">
      <w:start w:val="201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422DB3"/>
    <w:multiLevelType w:val="hybridMultilevel"/>
    <w:tmpl w:val="9E7EDF3E"/>
    <w:lvl w:ilvl="0" w:tplc="DBA4E616">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7D32583"/>
    <w:multiLevelType w:val="hybridMultilevel"/>
    <w:tmpl w:val="DA962FE2"/>
    <w:lvl w:ilvl="0" w:tplc="5BC87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B738FB"/>
    <w:multiLevelType w:val="hybridMultilevel"/>
    <w:tmpl w:val="8C7AB812"/>
    <w:lvl w:ilvl="0" w:tplc="67FA7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4C"/>
    <w:rsid w:val="00023C98"/>
    <w:rsid w:val="000432F7"/>
    <w:rsid w:val="00051481"/>
    <w:rsid w:val="00052870"/>
    <w:rsid w:val="00055454"/>
    <w:rsid w:val="00055BAA"/>
    <w:rsid w:val="000760A7"/>
    <w:rsid w:val="000C5A42"/>
    <w:rsid w:val="000C62AC"/>
    <w:rsid w:val="00110866"/>
    <w:rsid w:val="0012698C"/>
    <w:rsid w:val="00136801"/>
    <w:rsid w:val="00146D70"/>
    <w:rsid w:val="00187F36"/>
    <w:rsid w:val="00197315"/>
    <w:rsid w:val="001B5993"/>
    <w:rsid w:val="001D370F"/>
    <w:rsid w:val="001D4C3B"/>
    <w:rsid w:val="002056B7"/>
    <w:rsid w:val="002211D0"/>
    <w:rsid w:val="00233824"/>
    <w:rsid w:val="00234EC4"/>
    <w:rsid w:val="002737E2"/>
    <w:rsid w:val="00274930"/>
    <w:rsid w:val="002757F9"/>
    <w:rsid w:val="002B58A5"/>
    <w:rsid w:val="002C16DD"/>
    <w:rsid w:val="002D6825"/>
    <w:rsid w:val="002E005D"/>
    <w:rsid w:val="0033402F"/>
    <w:rsid w:val="00376595"/>
    <w:rsid w:val="0038464A"/>
    <w:rsid w:val="00396A37"/>
    <w:rsid w:val="003A1888"/>
    <w:rsid w:val="003E3E68"/>
    <w:rsid w:val="003E7CB2"/>
    <w:rsid w:val="0046642C"/>
    <w:rsid w:val="00473BBD"/>
    <w:rsid w:val="004C5399"/>
    <w:rsid w:val="004E5ADC"/>
    <w:rsid w:val="004F5E89"/>
    <w:rsid w:val="00500B1C"/>
    <w:rsid w:val="0050295D"/>
    <w:rsid w:val="0050301E"/>
    <w:rsid w:val="00563F88"/>
    <w:rsid w:val="005671DE"/>
    <w:rsid w:val="00595528"/>
    <w:rsid w:val="005E2E29"/>
    <w:rsid w:val="005F2482"/>
    <w:rsid w:val="00624395"/>
    <w:rsid w:val="006329BA"/>
    <w:rsid w:val="00660696"/>
    <w:rsid w:val="0066308B"/>
    <w:rsid w:val="006820F8"/>
    <w:rsid w:val="006D2902"/>
    <w:rsid w:val="006E74B3"/>
    <w:rsid w:val="00712C70"/>
    <w:rsid w:val="00761F12"/>
    <w:rsid w:val="0077158A"/>
    <w:rsid w:val="0077448A"/>
    <w:rsid w:val="007A0941"/>
    <w:rsid w:val="007B21B9"/>
    <w:rsid w:val="007D24CB"/>
    <w:rsid w:val="00820239"/>
    <w:rsid w:val="00822978"/>
    <w:rsid w:val="0082754D"/>
    <w:rsid w:val="00831709"/>
    <w:rsid w:val="0088015E"/>
    <w:rsid w:val="008C763F"/>
    <w:rsid w:val="008D00BD"/>
    <w:rsid w:val="008D1A10"/>
    <w:rsid w:val="008E324C"/>
    <w:rsid w:val="008F4FCE"/>
    <w:rsid w:val="009116D3"/>
    <w:rsid w:val="00945CD3"/>
    <w:rsid w:val="00946E07"/>
    <w:rsid w:val="00950FEE"/>
    <w:rsid w:val="009677B5"/>
    <w:rsid w:val="009C4D57"/>
    <w:rsid w:val="00A0194C"/>
    <w:rsid w:val="00A618B1"/>
    <w:rsid w:val="00A61FA1"/>
    <w:rsid w:val="00A82CB0"/>
    <w:rsid w:val="00AA1571"/>
    <w:rsid w:val="00B17101"/>
    <w:rsid w:val="00B17F4F"/>
    <w:rsid w:val="00BA2545"/>
    <w:rsid w:val="00BB5228"/>
    <w:rsid w:val="00BC321C"/>
    <w:rsid w:val="00BC4E51"/>
    <w:rsid w:val="00BE2D37"/>
    <w:rsid w:val="00BE51F6"/>
    <w:rsid w:val="00C710DD"/>
    <w:rsid w:val="00C93619"/>
    <w:rsid w:val="00CC3F88"/>
    <w:rsid w:val="00CD3983"/>
    <w:rsid w:val="00CE2B10"/>
    <w:rsid w:val="00CF295F"/>
    <w:rsid w:val="00D23014"/>
    <w:rsid w:val="00D5560B"/>
    <w:rsid w:val="00D62F2C"/>
    <w:rsid w:val="00DA0C9C"/>
    <w:rsid w:val="00DB1B4D"/>
    <w:rsid w:val="00DB5375"/>
    <w:rsid w:val="00DC3F15"/>
    <w:rsid w:val="00DD21AD"/>
    <w:rsid w:val="00DF237E"/>
    <w:rsid w:val="00E102DD"/>
    <w:rsid w:val="00E20632"/>
    <w:rsid w:val="00E85F16"/>
    <w:rsid w:val="00E9255F"/>
    <w:rsid w:val="00EA1622"/>
    <w:rsid w:val="00EE5F72"/>
    <w:rsid w:val="00EE7076"/>
    <w:rsid w:val="00EF19AD"/>
    <w:rsid w:val="00F058D2"/>
    <w:rsid w:val="00F15CA9"/>
    <w:rsid w:val="00F71CB3"/>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6B9FBF"/>
  <w15:chartTrackingRefBased/>
  <w15:docId w15:val="{0E38A248-48D3-4643-B6F6-D769CD1D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94C"/>
    <w:pPr>
      <w:ind w:leftChars="400" w:left="840"/>
    </w:pPr>
  </w:style>
  <w:style w:type="paragraph" w:styleId="a4">
    <w:name w:val="Balloon Text"/>
    <w:basedOn w:val="a"/>
    <w:link w:val="a5"/>
    <w:uiPriority w:val="99"/>
    <w:semiHidden/>
    <w:unhideWhenUsed/>
    <w:rsid w:val="00DA0C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0C9C"/>
    <w:rPr>
      <w:rFonts w:asciiTheme="majorHAnsi" w:eastAsiaTheme="majorEastAsia" w:hAnsiTheme="majorHAnsi" w:cstheme="majorBidi"/>
      <w:sz w:val="18"/>
      <w:szCs w:val="18"/>
    </w:rPr>
  </w:style>
  <w:style w:type="paragraph" w:styleId="a6">
    <w:name w:val="header"/>
    <w:basedOn w:val="a"/>
    <w:link w:val="a7"/>
    <w:uiPriority w:val="99"/>
    <w:unhideWhenUsed/>
    <w:rsid w:val="00CC3F88"/>
    <w:pPr>
      <w:tabs>
        <w:tab w:val="center" w:pos="4252"/>
        <w:tab w:val="right" w:pos="8504"/>
      </w:tabs>
      <w:snapToGrid w:val="0"/>
    </w:pPr>
  </w:style>
  <w:style w:type="character" w:customStyle="1" w:styleId="a7">
    <w:name w:val="ヘッダー (文字)"/>
    <w:basedOn w:val="a0"/>
    <w:link w:val="a6"/>
    <w:uiPriority w:val="99"/>
    <w:rsid w:val="00CC3F88"/>
  </w:style>
  <w:style w:type="paragraph" w:styleId="a8">
    <w:name w:val="footer"/>
    <w:basedOn w:val="a"/>
    <w:link w:val="a9"/>
    <w:uiPriority w:val="99"/>
    <w:unhideWhenUsed/>
    <w:rsid w:val="00CC3F88"/>
    <w:pPr>
      <w:tabs>
        <w:tab w:val="center" w:pos="4252"/>
        <w:tab w:val="right" w:pos="8504"/>
      </w:tabs>
      <w:snapToGrid w:val="0"/>
    </w:pPr>
  </w:style>
  <w:style w:type="character" w:customStyle="1" w:styleId="a9">
    <w:name w:val="フッター (文字)"/>
    <w:basedOn w:val="a0"/>
    <w:link w:val="a8"/>
    <w:uiPriority w:val="99"/>
    <w:rsid w:val="00CC3F88"/>
  </w:style>
  <w:style w:type="table" w:styleId="aa">
    <w:name w:val="Table Grid"/>
    <w:basedOn w:val="a1"/>
    <w:uiPriority w:val="39"/>
    <w:rsid w:val="00B1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加藤　美恵</cp:lastModifiedBy>
  <cp:revision>14</cp:revision>
  <cp:lastPrinted>2019-03-07T12:37:00Z</cp:lastPrinted>
  <dcterms:created xsi:type="dcterms:W3CDTF">2019-01-16T08:58:00Z</dcterms:created>
  <dcterms:modified xsi:type="dcterms:W3CDTF">2019-03-15T08:13:00Z</dcterms:modified>
</cp:coreProperties>
</file>