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70" w:rsidRPr="00E07F70" w:rsidRDefault="00E07F70" w:rsidP="00E07F70">
      <w:pPr>
        <w:rPr>
          <w:rFonts w:asciiTheme="majorEastAsia" w:eastAsiaTheme="majorEastAsia" w:hAnsiTheme="majorEastAsia"/>
          <w:b/>
          <w:sz w:val="24"/>
          <w:szCs w:val="24"/>
        </w:rPr>
      </w:pPr>
      <w:r w:rsidRPr="00E07F70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58BCA3" wp14:editId="7E49627F">
                <wp:simplePos x="0" y="0"/>
                <wp:positionH relativeFrom="margin">
                  <wp:posOffset>-24130</wp:posOffset>
                </wp:positionH>
                <wp:positionV relativeFrom="paragraph">
                  <wp:posOffset>-5080</wp:posOffset>
                </wp:positionV>
                <wp:extent cx="5781675" cy="3333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7F70" w:rsidRPr="00DE3465" w:rsidRDefault="009F62C7" w:rsidP="00DE3465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部会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設置</w:t>
                            </w:r>
                            <w:r w:rsidR="00E07F70" w:rsidRPr="00DE3465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8BCA3" id="正方形/長方形 11" o:spid="_x0000_s1026" style="position:absolute;left:0;text-align:left;margin-left:-1.9pt;margin-top:-.4pt;width:455.2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8GjQIAABUFAAAOAAAAZHJzL2Uyb0RvYy54bWysVEtu2zAQ3RfoHQjuG9luEqdG5MBI4KJA&#10;kARIiqxpirIE8FeStuTeoz1As+666KLHaYDeoo+UkjifVVEtqBnNcIbv8Y0Oj1olyVo4Xxud0+HO&#10;gBKhuSlqvczpx6v5mwNKfGC6YNJokdON8PRo+vrVYWMnYmQqIwvhCIpoP2lsTqsQ7CTLPK+EYn7H&#10;WKERLI1TLMB1y6xwrEF1JbPRYLCfNcYV1hkuvMfXky5Ip6l+WQoezsvSi0BkTnG2kFaX1kVcs+kh&#10;mywds1XN+2OwfziFYrVG0/tSJywwsnL1s1Kq5s54U4YdblRmyrLmImEAmuHgCZrLilmRsIAcb+9p&#10;8v+vLD9bXzhSF7i7ISWaKdzR7feb268/f//6lv358qOzCKKgqrF+gh2X9sL1nocZcbelU/ENRKRN&#10;9G7u6RVtIBwf98YHw/3xHiUcsbd4YKNM9rDbOh/eC6NINHLqcH2JVbY+9aFLvUuJzbyRdTGvpUzO&#10;xh9LR9YMNw2BFKahRDIf8DGn8/T03R5tk5o0AD8aDyAPziDBUrIAU1mQ4vWSEiaX0DYPLp3l0W7/&#10;rOkV0G41HqTnpcYRyAnzVXfiVLVPkzriEUm9Pe5IfEd1tEK7aHv+F6bY4AKd6ZTtLZ/XKHwK4BfM&#10;QcpAhfEM51hKaQDV9BYllXGfX/oe86EwRClpMBqg4dOKOQFYHzS09264uxtnKTm7e+MRHLcdWWxH&#10;9EodG9wJ5IXTJTPmB3lnls6oa0zxLHZFiGmO3h3hvXMcupHFf4CL2SylYX4sC6f60vJYPFIWKb1q&#10;r5mzvYACLuPM3I0RmzzRUZcbd2ozWwVT1klkkeKOV4gzOpi9JNP+PxGHe9tPWQ9/s+lfAAAA//8D&#10;AFBLAwQUAAYACAAAACEAEcfxNtwAAAAHAQAADwAAAGRycy9kb3ducmV2LnhtbEyOT0vEMBTE74Lf&#10;ITzB226yirtubbqIIIjgwfrnnG2eTdnmpTRpN+6n93nS0zDMMPMrd9n3YsYxdoE0rJYKBFITbEet&#10;hve3x8UtiJgMWdMHQg3fGGFXnZ+VprDhSK8416kVPEKxMBpcSkMhZWwcehOXYUDi7CuM3iS2Yyvt&#10;aI487nt5pdRaetMRPzgz4IPD5lBPXsNzPE1zY+NLdtk9bT8+1ammg9aXF/n+DkTCnP7K8IvP6FAx&#10;0z5MZKPoNSyumTyxsnC8VesNiL2Gm9UGZFXK//zVDwAAAP//AwBQSwECLQAUAAYACAAAACEAtoM4&#10;kv4AAADhAQAAEwAAAAAAAAAAAAAAAAAAAAAAW0NvbnRlbnRfVHlwZXNdLnhtbFBLAQItABQABgAI&#10;AAAAIQA4/SH/1gAAAJQBAAALAAAAAAAAAAAAAAAAAC8BAABfcmVscy8ucmVsc1BLAQItABQABgAI&#10;AAAAIQC6sh8GjQIAABUFAAAOAAAAAAAAAAAAAAAAAC4CAABkcnMvZTJvRG9jLnhtbFBLAQItABQA&#10;BgAIAAAAIQARx/E23AAAAAcBAAAPAAAAAAAAAAAAAAAAAOcEAABkcnMvZG93bnJldi54bWxQSwUG&#10;AAAAAAQABADzAAAA8AUAAAAA&#10;" fillcolor="window" strokecolor="windowText" strokeweight="1pt">
                <v:textbox>
                  <w:txbxContent>
                    <w:p w:rsidR="00E07F70" w:rsidRPr="00DE3465" w:rsidRDefault="009F62C7" w:rsidP="00DE3465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部会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設置</w:t>
                      </w:r>
                      <w:r w:rsidR="00E07F70" w:rsidRPr="00DE3465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（案）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07F7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54A58F" wp14:editId="2A604FDE">
                <wp:simplePos x="0" y="0"/>
                <wp:positionH relativeFrom="margin">
                  <wp:posOffset>4953000</wp:posOffset>
                </wp:positionH>
                <wp:positionV relativeFrom="paragraph">
                  <wp:posOffset>-391160</wp:posOffset>
                </wp:positionV>
                <wp:extent cx="1024890" cy="266700"/>
                <wp:effectExtent l="0" t="0" r="2286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F70" w:rsidRPr="00A15B81" w:rsidRDefault="00E07F70" w:rsidP="00E07F70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A15B81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資料</w:t>
                            </w:r>
                            <w:r w:rsidR="005618E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 w:rsidR="009F02A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4A5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390pt;margin-top:-30.8pt;width:80.7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zirQQIAAFoEAAAOAAAAZHJzL2Uyb0RvYy54bWysVM2O0zAQviPxDpbvNGnFlm7UdLV0KUJa&#10;fqSFB3Adp7FwPMZ2m5TjVlrxELwC4szz5EUYO01ZLXBB+GCN45nPM983k/lFWyuyE9ZJ0Dkdj1JK&#10;hOZQSL3J6Yf3qyczSpxnumAKtMjpXjh6sXj8aN6YTEygAlUISxBEu6wxOa28N1mSOF6JmrkRGKHx&#10;sgRbM49Hu0kKyxpEr1UySdNp0oAtjAUunMOvV/0lXUT8shTcvy1LJzxROcXcfNxt3NdhTxZzlm0s&#10;M5XkxzTYP2RRM6nx0RPUFfOMbK38DaqW3IKD0o841AmUpeQi1oDVjNMH1dxUzIhYC5LjzIkm9/9g&#10;+ZvdO0tkgdpNKNGsRo26w113+627/dEdvpDu8LU7HLrb73gm6IOENcZlGHdjMNK3z6HF4Fi8M9fA&#10;PzqiYVkxvRGX1kJTCVZgwuMQmdwL7XFcAFk3r6HAh9nWQwRqS1sHNpEfgugo3P4klmg94eHJdPJ0&#10;do5XHO8m0+mzNKqZsGyINtb5lwJqEoycWmyGiM52186HbFg2uITHHChZrKRS8WA366WyZMewcVZx&#10;xQIeuClNmpyen03OegL+CpHG9SeIWnqcACXrnM5OTiwLtL3QRexPz6TqbUxZ6SOPgbqeRN+u217D&#10;QZ41FHsk1kLf8DigaFRgP1PSYLPn1H3aMisoUa80ihMmYzDsYKwHg2mOoTn1lPTm0vcTtDVWbipE&#10;7uXXcIkCljJyG5Tuszimiw0cKT8OW5iQ++fo9euXsPgJAAD//wMAUEsDBBQABgAIAAAAIQACWBEJ&#10;4QAAAAsBAAAPAAAAZHJzL2Rvd25yZXYueG1sTI/NTsMwEITvSLyDtUjcWidRFZoQp2qRkEBcaIs4&#10;u/HmB+J1FLtpeHuWUznOzmj2m2Iz215MOPrOkYJ4GYFAqpzpqFHwcXxerEH4oMno3hEq+EEPm/L2&#10;ptC5cRfa43QIjeAS8rlW0IYw5FL6qkWr/dINSOzVbrQ6sBwbaUZ94XLbyySKUml1R/yh1QM+tVh9&#10;H85WwXHa+Zf9V8jMa72TyVv9nnyOW6Xu7+btI4iAc7iG4Q+f0aFkppM7k/GiV/CwjnhLULBI4xQE&#10;J7JVvAJx4kucpSDLQv7fUP4CAAD//wMAUEsBAi0AFAAGAAgAAAAhALaDOJL+AAAA4QEAABMAAAAA&#10;AAAAAAAAAAAAAAAAAFtDb250ZW50X1R5cGVzXS54bWxQSwECLQAUAAYACAAAACEAOP0h/9YAAACU&#10;AQAACwAAAAAAAAAAAAAAAAAvAQAAX3JlbHMvLnJlbHNQSwECLQAUAAYACAAAACEA+h84q0ECAABa&#10;BAAADgAAAAAAAAAAAAAAAAAuAgAAZHJzL2Uyb0RvYy54bWxQSwECLQAUAAYACAAAACEAAlgRCeEA&#10;AAALAQAADwAAAAAAAAAAAAAAAACbBAAAZHJzL2Rvd25yZXYueG1sUEsFBgAAAAAEAAQA8wAAAKkF&#10;AAAAAA==&#10;">
                <v:textbox inset="0,0,0,0">
                  <w:txbxContent>
                    <w:p w:rsidR="00E07F70" w:rsidRPr="00A15B81" w:rsidRDefault="00E07F70" w:rsidP="00E07F70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A15B81">
                        <w:rPr>
                          <w:rFonts w:ascii="Meiryo UI" w:eastAsia="Meiryo UI" w:hAnsi="Meiryo UI" w:hint="eastAsia"/>
                          <w:sz w:val="24"/>
                        </w:rPr>
                        <w:t>資料</w:t>
                      </w:r>
                      <w:r w:rsidR="005618E5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 w:rsidR="009F02A2">
                        <w:rPr>
                          <w:rFonts w:ascii="Meiryo UI" w:eastAsia="Meiryo UI" w:hAnsi="Meiryo UI"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7F70" w:rsidRPr="00E07F70" w:rsidRDefault="00E07F70" w:rsidP="00E07F70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E07F70" w:rsidRPr="00DE3465" w:rsidRDefault="00E07F70" w:rsidP="00877213">
      <w:pPr>
        <w:spacing w:line="440" w:lineRule="exact"/>
        <w:ind w:firstLineChars="117" w:firstLine="281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DE3465">
        <w:rPr>
          <w:rFonts w:ascii="游ゴシック Medium" w:eastAsia="游ゴシック Medium" w:hAnsi="游ゴシック Medium" w:hint="eastAsia"/>
          <w:sz w:val="24"/>
          <w:szCs w:val="24"/>
        </w:rPr>
        <w:t>「大阪における今後の住宅まちづくり政策のあり方について（</w:t>
      </w:r>
      <w:r w:rsidR="00877213" w:rsidRPr="00DE3465">
        <w:rPr>
          <w:rFonts w:ascii="游ゴシック Medium" w:eastAsia="游ゴシック Medium" w:hAnsi="游ゴシック Medium" w:hint="eastAsia"/>
          <w:sz w:val="24"/>
          <w:szCs w:val="24"/>
        </w:rPr>
        <w:t>答申</w:t>
      </w:r>
      <w:r w:rsidRPr="00DE3465">
        <w:rPr>
          <w:rFonts w:ascii="游ゴシック Medium" w:eastAsia="游ゴシック Medium" w:hAnsi="游ゴシック Medium" w:hint="eastAsia"/>
          <w:sz w:val="24"/>
          <w:szCs w:val="24"/>
        </w:rPr>
        <w:t>）」</w:t>
      </w:r>
      <w:r w:rsidR="00600395">
        <w:rPr>
          <w:rFonts w:ascii="游ゴシック Medium" w:eastAsia="游ゴシック Medium" w:hAnsi="游ゴシック Medium" w:hint="eastAsia"/>
          <w:sz w:val="24"/>
          <w:szCs w:val="24"/>
        </w:rPr>
        <w:t>を踏まえ</w:t>
      </w:r>
      <w:r w:rsidR="00DE3465" w:rsidRPr="00DE3465">
        <w:rPr>
          <w:rFonts w:ascii="游ゴシック Medium" w:eastAsia="游ゴシック Medium" w:hAnsi="游ゴシック Medium" w:hint="eastAsia"/>
          <w:sz w:val="24"/>
          <w:szCs w:val="24"/>
        </w:rPr>
        <w:t>、「住まうビジョン・大阪」の改定</w:t>
      </w:r>
      <w:r w:rsidR="00600395">
        <w:rPr>
          <w:rFonts w:ascii="游ゴシック Medium" w:eastAsia="游ゴシック Medium" w:hAnsi="游ゴシック Medium" w:hint="eastAsia"/>
          <w:sz w:val="24"/>
          <w:szCs w:val="24"/>
        </w:rPr>
        <w:t>や関連計画の策定・推進のため</w:t>
      </w:r>
      <w:r w:rsidRPr="00DE3465">
        <w:rPr>
          <w:rFonts w:ascii="游ゴシック Medium" w:eastAsia="游ゴシック Medium" w:hAnsi="游ゴシック Medium" w:hint="eastAsia"/>
          <w:sz w:val="24"/>
          <w:szCs w:val="24"/>
        </w:rPr>
        <w:t>、</w:t>
      </w:r>
      <w:r w:rsidR="00DE3465">
        <w:rPr>
          <w:rFonts w:ascii="游ゴシック Medium" w:eastAsia="游ゴシック Medium" w:hAnsi="游ゴシック Medium" w:hint="eastAsia"/>
          <w:sz w:val="24"/>
          <w:szCs w:val="24"/>
        </w:rPr>
        <w:t>以下のとおり個別計画等に関する部会を新たに設置し、</w:t>
      </w:r>
      <w:r w:rsidR="00014AEB">
        <w:rPr>
          <w:rFonts w:ascii="游ゴシック Medium" w:eastAsia="游ゴシック Medium" w:hAnsi="游ゴシック Medium" w:hint="eastAsia"/>
          <w:sz w:val="24"/>
          <w:szCs w:val="24"/>
        </w:rPr>
        <w:t>住宅及びまちづくりに関する調査審議の体制を再編</w:t>
      </w:r>
      <w:bookmarkStart w:id="0" w:name="_GoBack"/>
      <w:bookmarkEnd w:id="0"/>
      <w:r w:rsidR="00340E32">
        <w:rPr>
          <w:rFonts w:ascii="游ゴシック Medium" w:eastAsia="游ゴシック Medium" w:hAnsi="游ゴシック Medium" w:hint="eastAsia"/>
          <w:sz w:val="24"/>
          <w:szCs w:val="24"/>
        </w:rPr>
        <w:t>する。</w:t>
      </w:r>
    </w:p>
    <w:p w:rsidR="00E07F70" w:rsidRPr="00DE3465" w:rsidRDefault="00E07F70" w:rsidP="00E07F70">
      <w:pPr>
        <w:spacing w:line="440" w:lineRule="exact"/>
        <w:ind w:firstLineChars="117" w:firstLine="281"/>
        <w:jc w:val="left"/>
        <w:rPr>
          <w:rFonts w:ascii="游ゴシック Medium" w:eastAsia="游ゴシック Medium" w:hAnsi="游ゴシック Medium"/>
          <w:color w:val="FF0000"/>
          <w:sz w:val="24"/>
          <w:szCs w:val="24"/>
        </w:rPr>
      </w:pPr>
    </w:p>
    <w:p w:rsidR="00E07F70" w:rsidRPr="00DE3465" w:rsidRDefault="00E07F70" w:rsidP="00E07F70">
      <w:pPr>
        <w:spacing w:line="440" w:lineRule="exact"/>
        <w:ind w:firstLineChars="117" w:firstLine="281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DE3465">
        <w:rPr>
          <w:rFonts w:ascii="游ゴシック Medium" w:eastAsia="游ゴシック Medium" w:hAnsi="游ゴシック Medium" w:hint="eastAsia"/>
          <w:sz w:val="24"/>
          <w:szCs w:val="24"/>
        </w:rPr>
        <w:t>&lt;</w:t>
      </w:r>
      <w:r w:rsidR="00877213" w:rsidRPr="00DE3465">
        <w:rPr>
          <w:rFonts w:ascii="游ゴシック Medium" w:eastAsia="游ゴシック Medium" w:hAnsi="游ゴシック Medium" w:hint="eastAsia"/>
          <w:sz w:val="24"/>
          <w:szCs w:val="24"/>
        </w:rPr>
        <w:t>設置部会</w:t>
      </w:r>
      <w:r w:rsidRPr="00DE3465">
        <w:rPr>
          <w:rFonts w:ascii="游ゴシック Medium" w:eastAsia="游ゴシック Medium" w:hAnsi="游ゴシック Medium" w:hint="eastAsia"/>
          <w:sz w:val="24"/>
          <w:szCs w:val="24"/>
        </w:rPr>
        <w:t>&gt;</w:t>
      </w:r>
    </w:p>
    <w:p w:rsidR="00E07F70" w:rsidRPr="00DE3465" w:rsidRDefault="00DE3465" w:rsidP="00877213">
      <w:pPr>
        <w:spacing w:line="440" w:lineRule="exact"/>
        <w:ind w:firstLineChars="217" w:firstLine="521"/>
        <w:jc w:val="left"/>
        <w:rPr>
          <w:rFonts w:ascii="游ゴシック Medium" w:eastAsia="游ゴシック Medium" w:hAnsi="游ゴシック Medium"/>
          <w:color w:val="FF0000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① </w:t>
      </w:r>
      <w:r w:rsidR="00877213" w:rsidRPr="00DE3465">
        <w:rPr>
          <w:rFonts w:ascii="游ゴシック Medium" w:eastAsia="游ゴシック Medium" w:hAnsi="游ゴシック Medium" w:hint="eastAsia"/>
          <w:sz w:val="24"/>
          <w:szCs w:val="24"/>
        </w:rPr>
        <w:t>居住安定確保計画推進部会</w:t>
      </w:r>
    </w:p>
    <w:p w:rsidR="00E07F70" w:rsidRPr="00DE3465" w:rsidRDefault="00DE3465" w:rsidP="00877213">
      <w:pPr>
        <w:spacing w:line="440" w:lineRule="exact"/>
        <w:ind w:firstLineChars="217" w:firstLine="521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② </w:t>
      </w:r>
      <w:r w:rsidR="00877213" w:rsidRPr="00DE3465">
        <w:rPr>
          <w:rFonts w:ascii="游ゴシック Medium" w:eastAsia="游ゴシック Medium" w:hAnsi="游ゴシック Medium" w:hint="eastAsia"/>
          <w:sz w:val="24"/>
          <w:szCs w:val="24"/>
        </w:rPr>
        <w:t>耐震改修促進計画推進部会</w:t>
      </w:r>
    </w:p>
    <w:p w:rsidR="00E07F70" w:rsidRPr="00E07F70" w:rsidRDefault="00E07F70" w:rsidP="00E07F70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5618E5" w:rsidRPr="00DE3465" w:rsidRDefault="005618E5" w:rsidP="009F62C7">
      <w:pPr>
        <w:ind w:leftChars="-67" w:hangingChars="64" w:hanging="141"/>
        <w:jc w:val="left"/>
        <w:rPr>
          <w:rFonts w:ascii="游ゴシック" w:eastAsia="游ゴシック" w:hAnsi="游ゴシック"/>
          <w:b/>
          <w:sz w:val="22"/>
        </w:rPr>
      </w:pPr>
      <w:r w:rsidRPr="00DE3465">
        <w:rPr>
          <w:rFonts w:ascii="游ゴシック" w:eastAsia="游ゴシック" w:hAnsi="游ゴシック" w:hint="eastAsia"/>
          <w:b/>
          <w:sz w:val="22"/>
        </w:rPr>
        <w:t>（参考）大阪府住宅まちづくり審議</w:t>
      </w:r>
      <w:r>
        <w:rPr>
          <w:rFonts w:ascii="游ゴシック" w:eastAsia="游ゴシック" w:hAnsi="游ゴシック" w:hint="eastAsia"/>
          <w:b/>
          <w:sz w:val="22"/>
        </w:rPr>
        <w:t>会、</w:t>
      </w:r>
      <w:r w:rsidRPr="00DE3465">
        <w:rPr>
          <w:rFonts w:ascii="游ゴシック" w:eastAsia="游ゴシック" w:hAnsi="游ゴシック" w:hint="eastAsia"/>
          <w:b/>
          <w:sz w:val="22"/>
        </w:rPr>
        <w:t>部会と主な審議事項</w:t>
      </w:r>
    </w:p>
    <w:p w:rsidR="005618E5" w:rsidRPr="004F6AB6" w:rsidRDefault="005618E5" w:rsidP="005618E5">
      <w:pPr>
        <w:ind w:left="1680"/>
        <w:rPr>
          <w:rFonts w:ascii="游ゴシック Medium" w:eastAsia="游ゴシック Medium" w:hAnsi="游ゴシック Medium"/>
        </w:rPr>
      </w:pPr>
      <w:r w:rsidRPr="00DE3465">
        <w:rPr>
          <w:rFonts w:ascii="游ゴシック" w:eastAsia="游ゴシック" w:hAnsi="游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5F8F2BD" wp14:editId="0A84EAD2">
                <wp:simplePos x="0" y="0"/>
                <wp:positionH relativeFrom="margin">
                  <wp:posOffset>260858</wp:posOffset>
                </wp:positionH>
                <wp:positionV relativeFrom="paragraph">
                  <wp:posOffset>67056</wp:posOffset>
                </wp:positionV>
                <wp:extent cx="5689854" cy="941832"/>
                <wp:effectExtent l="19050" t="19050" r="25400" b="1079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854" cy="941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8E5" w:rsidRPr="005618E5" w:rsidRDefault="005618E5" w:rsidP="005618E5">
                            <w:pPr>
                              <w:spacing w:line="288" w:lineRule="auto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</w:pP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Cs w:val="21"/>
                              </w:rPr>
                              <w:t>大阪府住宅まち</w:t>
                            </w:r>
                            <w:r w:rsidRPr="005618E5">
                              <w:rPr>
                                <w:rFonts w:ascii="游ゴシック Medium" w:eastAsia="游ゴシック Medium" w:hAnsi="游ゴシック Medium"/>
                                <w:b/>
                                <w:szCs w:val="21"/>
                              </w:rPr>
                              <w:t>づくり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Cs w:val="21"/>
                              </w:rPr>
                              <w:t>審議会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 xml:space="preserve">　</w:t>
                            </w:r>
                            <w:r w:rsidRPr="005618E5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 xml:space="preserve">　　　　　　　</w:t>
                            </w:r>
                            <w:r w:rsidRPr="005618E5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  <w:t xml:space="preserve">　　　　　　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 xml:space="preserve"> 　　【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20"/>
                              </w:rPr>
                              <w:t>住宅まちづくり総務課】</w:t>
                            </w:r>
                          </w:p>
                          <w:p w:rsidR="005618E5" w:rsidRPr="005618E5" w:rsidRDefault="005618E5" w:rsidP="005618E5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288" w:lineRule="auto"/>
                              <w:ind w:leftChars="0" w:hanging="336"/>
                              <w:rPr>
                                <w:rStyle w:val="cm30"/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</w:pPr>
                            <w:r w:rsidRPr="005618E5">
                              <w:rPr>
                                <w:rStyle w:val="cm30"/>
                                <w:rFonts w:ascii="游ゴシック Medium" w:eastAsia="游ゴシック Medium" w:hAnsi="游ゴシック Medium" w:hint="eastAsia"/>
                                <w:color w:val="000000"/>
                                <w:sz w:val="20"/>
                                <w:szCs w:val="21"/>
                              </w:rPr>
                              <w:t>住宅及びまちづくりについての重要事項の調査審議に関すること</w:t>
                            </w:r>
                          </w:p>
                          <w:p w:rsidR="005618E5" w:rsidRPr="005618E5" w:rsidRDefault="005618E5" w:rsidP="005618E5">
                            <w:pPr>
                              <w:pStyle w:val="a3"/>
                              <w:spacing w:line="288" w:lineRule="auto"/>
                              <w:ind w:leftChars="0" w:left="420" w:firstLineChars="100" w:firstLine="200"/>
                              <w:rPr>
                                <w:rStyle w:val="cm30"/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</w:pP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住生活基本法第十七条第一項の規定による</w:t>
                            </w:r>
                            <w:r w:rsidRPr="005618E5">
                              <w:rPr>
                                <w:rStyle w:val="cm30"/>
                                <w:rFonts w:ascii="游ゴシック Medium" w:eastAsia="游ゴシック Medium" w:hAnsi="游ゴシック Medium" w:hint="eastAsia"/>
                                <w:color w:val="000000"/>
                                <w:sz w:val="20"/>
                                <w:szCs w:val="21"/>
                              </w:rPr>
                              <w:t>「</w:t>
                            </w:r>
                            <w:r w:rsidRPr="005618E5">
                              <w:rPr>
                                <w:rStyle w:val="cm30"/>
                                <w:rFonts w:ascii="游ゴシック Medium" w:eastAsia="游ゴシック Medium" w:hAnsi="游ゴシック Medium"/>
                                <w:color w:val="000000"/>
                                <w:sz w:val="20"/>
                                <w:szCs w:val="21"/>
                              </w:rPr>
                              <w:t>大阪府住生活基本計画」の</w:t>
                            </w:r>
                            <w:r w:rsidRPr="005618E5">
                              <w:rPr>
                                <w:rStyle w:val="cm30"/>
                                <w:rFonts w:ascii="游ゴシック Medium" w:eastAsia="游ゴシック Medium" w:hAnsi="游ゴシック Medium" w:hint="eastAsia"/>
                                <w:color w:val="000000"/>
                                <w:sz w:val="20"/>
                                <w:szCs w:val="21"/>
                              </w:rPr>
                              <w:t>策定</w:t>
                            </w:r>
                            <w:r w:rsidRPr="005618E5">
                              <w:rPr>
                                <w:rStyle w:val="cm30"/>
                                <w:rFonts w:ascii="游ゴシック Medium" w:eastAsia="游ゴシック Medium" w:hAnsi="游ゴシック Medium"/>
                                <w:color w:val="000000"/>
                                <w:sz w:val="20"/>
                                <w:szCs w:val="21"/>
                              </w:rPr>
                              <w:t>・</w:t>
                            </w:r>
                            <w:r w:rsidRPr="005618E5">
                              <w:rPr>
                                <w:rStyle w:val="cm30"/>
                                <w:rFonts w:ascii="游ゴシック Medium" w:eastAsia="游ゴシック Medium" w:hAnsi="游ゴシック Medium" w:hint="eastAsia"/>
                                <w:color w:val="000000"/>
                                <w:sz w:val="20"/>
                                <w:szCs w:val="21"/>
                              </w:rPr>
                              <w:t>推進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8F2BD" id="正方形/長方形 20" o:spid="_x0000_s1028" style="position:absolute;left:0;text-align:left;margin-left:20.55pt;margin-top:5.3pt;width:448pt;height:74.1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pxTwIAAGoEAAAOAAAAZHJzL2Uyb0RvYy54bWysVM1u00AQviPxDqu9EztpUhwrTlWlBCEV&#10;qNTyAJv1Ol51/5jdxC7vQR8AzpwRBx6HSrwF43WapsAJ4cNqZmf2m5lvZjw7abUiWwFeWlPQ4SCl&#10;RBhuS2nWBX13tXyWUeIDMyVT1oiC3ghPT+ZPn8wal4uRra0qBRAEMT5vXEHrEFyeJJ7XQjM/sE4Y&#10;NFYWNAuowjopgTWIrlUyStPjpLFQOrBceI+3Z72RziN+VQke3laVF4GogmJuIZ4Qz1V3JvMZy9fA&#10;XC35Lg32D1loJg0G3UOdscDIBuQfUFpysN5WYcCtTmxVSS5iDVjNMP2tmsuaORFrQXK829Pk/x8s&#10;f7O9ACLLgo6QHsM09ujuy+e7228/vn9Kfn782ksErUhV43yOLy7dBXTFendu+bUnxi5qZtbiFMA2&#10;tWAlJjjs/JNHDzrF41Oyal7bEgOxTbCRtbYC3QEiH6SNzbnZN0e0gXC8nBxn02wypoSjbToeZkej&#10;GILl968d+PBSWE06oaCAzY/obHvuQ5cNy+9dYvZWyXIplYoKrFcLBWTLcFCW8duh+0M3ZUhT0KNs&#10;mCJbXDvkLdTSXOH0XMdYj7z9IWgav7+BahlwB5TUBc32TizviHxhyjihgUnVy1iEMjtmOzL7poR2&#10;1fZd7AJ0RK9seYNUg+1HHlcUhdrCB0oaHPeC+vcbBoIS9cpgu56PR9MJ7kdUsmyK5cGhYXVgYIYj&#10;EFZOSS8uQr9RGwdyXWOcYeTC2FNscCUj9w857ZLHgY4t2S1ftzGHevR6+EXMfwEAAP//AwBQSwME&#10;FAAGAAgAAAAhADtNZGfgAAAACQEAAA8AAABkcnMvZG93bnJldi54bWxMj8FOwzAQRO9I/IO1SFwQ&#10;dQKlTUOcCiFVQhwqtXDh5sbbOGq8DrHbJH/PcoLjvhnNzhTr0bXign1oPClIZwkIpMqbhmoFnx+b&#10;+wxEiJqMbj2hggkDrMvrq0Lnxg+0w8s+1oJDKORagY2xy6UMlUWnw8x3SKwdfe905LOvpen1wOGu&#10;lQ9JspBON8QfrO7w1WJ12p+dgreNWR6/k7v30y6z9fA1TPNtmJS6vRlfnkFEHOOfGX7rc3UoudPB&#10;n8kE0SqYpyk7mScLEKyvHpcMDgyeshXIspD/F5Q/AAAA//8DAFBLAQItABQABgAIAAAAIQC2gziS&#10;/gAAAOEBAAATAAAAAAAAAAAAAAAAAAAAAABbQ29udGVudF9UeXBlc10ueG1sUEsBAi0AFAAGAAgA&#10;AAAhADj9If/WAAAAlAEAAAsAAAAAAAAAAAAAAAAALwEAAF9yZWxzLy5yZWxzUEsBAi0AFAAGAAgA&#10;AAAhAKZf+nFPAgAAagQAAA4AAAAAAAAAAAAAAAAALgIAAGRycy9lMm9Eb2MueG1sUEsBAi0AFAAG&#10;AAgAAAAhADtNZGfgAAAACQEAAA8AAAAAAAAAAAAAAAAAqQQAAGRycy9kb3ducmV2LnhtbFBLBQYA&#10;AAAABAAEAPMAAAC2BQAAAAA=&#10;" strokeweight="3pt">
                <v:stroke linestyle="thinThick"/>
                <v:textbox inset="5.85pt,.7pt,5.85pt,.7pt">
                  <w:txbxContent>
                    <w:p w:rsidR="005618E5" w:rsidRPr="005618E5" w:rsidRDefault="005618E5" w:rsidP="005618E5">
                      <w:pPr>
                        <w:spacing w:line="288" w:lineRule="auto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</w:pPr>
                      <w:r w:rsidRPr="005618E5">
                        <w:rPr>
                          <w:rFonts w:ascii="游ゴシック Medium" w:eastAsia="游ゴシック Medium" w:hAnsi="游ゴシック Medium" w:hint="eastAsia"/>
                          <w:b/>
                          <w:szCs w:val="21"/>
                        </w:rPr>
                        <w:t>大阪府住宅まち</w:t>
                      </w:r>
                      <w:r w:rsidRPr="005618E5">
                        <w:rPr>
                          <w:rFonts w:ascii="游ゴシック Medium" w:eastAsia="游ゴシック Medium" w:hAnsi="游ゴシック Medium"/>
                          <w:b/>
                          <w:szCs w:val="21"/>
                        </w:rPr>
                        <w:t>づくり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b/>
                          <w:szCs w:val="21"/>
                        </w:rPr>
                        <w:t>審議会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 xml:space="preserve">　</w:t>
                      </w:r>
                      <w:r w:rsidRPr="005618E5"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  <w:t xml:space="preserve">　　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 xml:space="preserve">　　　　　　　</w:t>
                      </w:r>
                      <w:r w:rsidRPr="005618E5"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  <w:t xml:space="preserve">　　　　　　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 xml:space="preserve"> 　　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【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18"/>
                          <w:szCs w:val="20"/>
                        </w:rPr>
                        <w:t>住宅まちづくり総務課】</w:t>
                      </w:r>
                    </w:p>
                    <w:p w:rsidR="005618E5" w:rsidRPr="005618E5" w:rsidRDefault="005618E5" w:rsidP="005618E5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line="288" w:lineRule="auto"/>
                        <w:ind w:leftChars="0" w:hanging="336"/>
                        <w:rPr>
                          <w:rStyle w:val="cm30"/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</w:pPr>
                      <w:r w:rsidRPr="005618E5">
                        <w:rPr>
                          <w:rStyle w:val="cm30"/>
                          <w:rFonts w:ascii="游ゴシック Medium" w:eastAsia="游ゴシック Medium" w:hAnsi="游ゴシック Medium" w:hint="eastAsia"/>
                          <w:color w:val="000000"/>
                          <w:sz w:val="20"/>
                          <w:szCs w:val="21"/>
                        </w:rPr>
                        <w:t>住宅及びまちづくりについての重要事項の調査審議に関すること</w:t>
                      </w:r>
                    </w:p>
                    <w:p w:rsidR="005618E5" w:rsidRPr="005618E5" w:rsidRDefault="005618E5" w:rsidP="005618E5">
                      <w:pPr>
                        <w:pStyle w:val="a3"/>
                        <w:spacing w:line="288" w:lineRule="auto"/>
                        <w:ind w:leftChars="0" w:left="420" w:firstLineChars="100" w:firstLine="200"/>
                        <w:rPr>
                          <w:rStyle w:val="cm30"/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</w:pP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住生活基本法第十七条第一項の規定による</w:t>
                      </w:r>
                      <w:r w:rsidRPr="005618E5">
                        <w:rPr>
                          <w:rStyle w:val="cm30"/>
                          <w:rFonts w:ascii="游ゴシック Medium" w:eastAsia="游ゴシック Medium" w:hAnsi="游ゴシック Medium" w:hint="eastAsia"/>
                          <w:color w:val="000000"/>
                          <w:sz w:val="20"/>
                          <w:szCs w:val="21"/>
                        </w:rPr>
                        <w:t>「</w:t>
                      </w:r>
                      <w:r w:rsidRPr="005618E5">
                        <w:rPr>
                          <w:rStyle w:val="cm30"/>
                          <w:rFonts w:ascii="游ゴシック Medium" w:eastAsia="游ゴシック Medium" w:hAnsi="游ゴシック Medium"/>
                          <w:color w:val="000000"/>
                          <w:sz w:val="20"/>
                          <w:szCs w:val="21"/>
                        </w:rPr>
                        <w:t>大阪府住生活基本計画」の</w:t>
                      </w:r>
                      <w:r w:rsidRPr="005618E5">
                        <w:rPr>
                          <w:rStyle w:val="cm30"/>
                          <w:rFonts w:ascii="游ゴシック Medium" w:eastAsia="游ゴシック Medium" w:hAnsi="游ゴシック Medium" w:hint="eastAsia"/>
                          <w:color w:val="000000"/>
                          <w:sz w:val="20"/>
                          <w:szCs w:val="21"/>
                        </w:rPr>
                        <w:t>策定</w:t>
                      </w:r>
                      <w:r w:rsidRPr="005618E5">
                        <w:rPr>
                          <w:rStyle w:val="cm30"/>
                          <w:rFonts w:ascii="游ゴシック Medium" w:eastAsia="游ゴシック Medium" w:hAnsi="游ゴシック Medium"/>
                          <w:color w:val="000000"/>
                          <w:sz w:val="20"/>
                          <w:szCs w:val="21"/>
                        </w:rPr>
                        <w:t>・</w:t>
                      </w:r>
                      <w:r w:rsidRPr="005618E5">
                        <w:rPr>
                          <w:rStyle w:val="cm30"/>
                          <w:rFonts w:ascii="游ゴシック Medium" w:eastAsia="游ゴシック Medium" w:hAnsi="游ゴシック Medium" w:hint="eastAsia"/>
                          <w:color w:val="000000"/>
                          <w:sz w:val="20"/>
                          <w:szCs w:val="21"/>
                        </w:rPr>
                        <w:t>推進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07F70" w:rsidRDefault="00545280" w:rsidP="006C32C8">
      <w:pPr>
        <w:jc w:val="center"/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/>
          <w:noProof/>
          <w:sz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3336D9A" wp14:editId="1700A79B">
                <wp:simplePos x="0" y="0"/>
                <wp:positionH relativeFrom="margin">
                  <wp:posOffset>672338</wp:posOffset>
                </wp:positionH>
                <wp:positionV relativeFrom="paragraph">
                  <wp:posOffset>377825</wp:posOffset>
                </wp:positionV>
                <wp:extent cx="4882896" cy="338455"/>
                <wp:effectExtent l="0" t="0" r="13335" b="2349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896" cy="33845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228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52.95pt;margin-top:29.75pt;width:384.5pt;height:26.65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6bcwIAABQFAAAOAAAAZHJzL2Uyb0RvYy54bWysVM1OGzEQvlfqO1i+l01CQkPEBkUgqkoI&#10;okLF2fHaxML2uLaTTXrjzLGP0Ep9MNT36Ni7GxCtqqrqxTuz8/uNv/HR8cZoshY+KLAl7e/1KBGW&#10;Q6XsbUk/Xp+9GVMSIrMV02BFSbci0OPp61dHtZuIASxBV8ITTGLDpHYlXcboJkUR+FIYFvbACYtG&#10;Cd6wiKq/LSrPasxudDHo9Q6KGnzlPHARAv49bYx0mvNLKXi8lDKISHRJsbeYT5/PRTqL6RGb3Hrm&#10;loq3bbB/6MIwZbHoLtUpi4ysvPollVHcQwAZ9ziYAqRUXGQMiKbfe4HmasmcyFhwOMHtxhT+X1p+&#10;sZ57oqqSjiixzOAV/fj2/fH+4fH+6+P9FzJKE6pdmKDjlZv7VgsoJrgb6U36IhCyyVPd7qYqNpFw&#10;/DkcjwfjwwNKONr298fDUU5aPEU7H+I7AYYkoaQLz/idiHOmfJ4pW5+HiIUxovNEJTXVtJGluNUi&#10;daLtByEREBbu5+hMJXGiPVkzJEF110+QMFf2TCFSab0L6v05qPVNYSLT628Dd965Iti4CzTKQgP0&#10;Ratx07UqG/8OdYM1wV5AtcX789AQOzh+pnCG5yzg+DwyGTmP2xkv8ZAa6pJCK1GyBP/5d/+TPxIM&#10;rZTUuBklDZ9WzAtK9HuL1DvsD4dplbIyHL0doOKfWxbPLXZlTgDn3sd3wPEsJv+oO1F6MDe4xLNU&#10;FU3McqxdUh59p5zEZmPxGeBiNstuuD6OxXN75Xh304kc15sb5l1LpIgUvIBui9jkBZEa33QfFmar&#10;CFJllj3NtZ03rl4mTPtMpN1+rmevp8ds+hMAAP//AwBQSwMEFAAGAAgAAAAhALOP7j3gAAAACgEA&#10;AA8AAABkcnMvZG93bnJldi54bWxMj0FPg0AQhe8m/ofNmHgxdqERS5GlqSYeejAptZfeFhgXlJ0l&#10;7Lbgv3c86fHN+/LmvXwz215ccPSdIwXxIgKBVLumI6Pg+P56n4LwQVOje0eo4Bs9bIrrq1xnjZuo&#10;xMshGMEh5DOtoA1hyKT0dYtW+4UbkNj7cKPVgeVoZDPqicNtL5dR9Cit7og/tHrAlxbrr8PZKjhN&#10;xsVvz9X+cytXZjfV5Z3flUrd3szbJxAB5/AHw299rg4Fd6rcmRovetZRsmZUQbJOQDCQrh74ULET&#10;L1OQRS7/Tyh+AAAA//8DAFBLAQItABQABgAIAAAAIQC2gziS/gAAAOEBAAATAAAAAAAAAAAAAAAA&#10;AAAAAABbQ29udGVudF9UeXBlc10ueG1sUEsBAi0AFAAGAAgAAAAhADj9If/WAAAAlAEAAAsAAAAA&#10;AAAAAAAAAAAALwEAAF9yZWxzLy5yZWxzUEsBAi0AFAAGAAgAAAAhAH1k7ptzAgAAFAUAAA4AAAAA&#10;AAAAAAAAAAAALgIAAGRycy9lMm9Eb2MueG1sUEsBAi0AFAAGAAgAAAAhALOP7j3gAAAACgEAAA8A&#10;AAAAAAAAAAAAAAAAzQQAAGRycy9kb3ducmV2LnhtbFBLBQYAAAAABAAEAPMAAADaBQAAAAA=&#10;" strokecolor="black [3040]">
                <w10:wrap anchorx="margin"/>
              </v:shape>
            </w:pict>
          </mc:Fallback>
        </mc:AlternateContent>
      </w:r>
      <w:r w:rsidR="005618E5" w:rsidRPr="004F6AB6">
        <w:rPr>
          <w:rFonts w:ascii="游ゴシック Medium" w:eastAsia="游ゴシック Medium" w:hAnsi="游ゴシック Medium"/>
          <w:noProof/>
          <w:sz w:val="2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D88FD0C" wp14:editId="7B6082AF">
                <wp:simplePos x="0" y="0"/>
                <wp:positionH relativeFrom="column">
                  <wp:posOffset>434340</wp:posOffset>
                </wp:positionH>
                <wp:positionV relativeFrom="paragraph">
                  <wp:posOffset>2688336</wp:posOffset>
                </wp:positionV>
                <wp:extent cx="547370" cy="0"/>
                <wp:effectExtent l="0" t="0" r="24130" b="1905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9F9CB" id="直線コネクタ 24" o:spid="_x0000_s1026" style="position:absolute;left:0;text-align:lef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211.7pt" to="77.3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2C5NgIAADcEAAAOAAAAZHJzL2Uyb0RvYy54bWysU82O0zAQviPxDpbvbZpu2t1GTVeoabks&#10;sNIuD+DaTmPh2JbtNq0Ql+XMC8BDcACJIw/Tw74GY/dHXbggRA7O2DPz+ZuZz+PrTSPRmlsntCpw&#10;2u1hxBXVTKhlgd/ezztXGDlPFCNSK17gLXf4evL82bg1Oe/rWkvGLQIQ5fLWFLj23uRJ4mjNG+K6&#10;2nAFzkrbhnjY2mXCLGkBvZFJv9cbJq22zFhNuXNwWu6deBLxq4pT/6aqHPdIFhi4+bjauC7CmkzG&#10;JF9aYmpBDzTIP7BoiFBw6QmqJJ6glRV/QDWCWu105btUN4muKkF5rAGqSXu/VXNXE8NjLdAcZ05t&#10;cv8Plr5e31okWIH7GUaKNDCjxy/fH3983j182338tHv4unv4icAJnWqNyyFhqm5tqJVu1J250fSd&#10;Q0pPa6KWPDK+3xpASUNG8iQlbJyB+xbtK80ghqy8jm3bVLYJkNAQtInT2Z6mwzceUTgcZJcXlzBD&#10;enQlJD/mGev8S64bFIwCS6FC30hO1jfOBx4kP4aEY6XnQso4e6lQW+DRoD+ICU5LwYIzhDm7XEyl&#10;RWsS1BO/WBR4zsOsXikWwWpO2OxgeyLk3obLpQp4UAnQOVh7ebwf9Uazq9lV1sn6w1kn65Vl58V8&#10;mnWG8/RyUF6U02mZfgjU0iyvBWNcBXZHqabZ30nh8Gj2IjuJ9dSG5Cl67BeQPf4j6TjKML29Dhaa&#10;bW/tccSgzhh8eElB/ud7sM/f++QXAAAA//8DAFBLAwQUAAYACAAAACEA2YSTht0AAAAKAQAADwAA&#10;AGRycy9kb3ducmV2LnhtbEyPTU/CQBCG7yb+h82YcCGwtdSG1G6JUXrzIkq8Dt2xbezOlu4ChV/v&#10;kpjobT6evPNMvhpNJ440uNaygvt5BIK4srrlWsHHezlbgnAeWWNnmRScycGquL3JMdP2xG903Pha&#10;hBB2GSpovO8zKV3VkEE3tz1x2H3ZwaAP7VBLPeAphJtOxlGUSoMthwsN9vTcUPW9ORgFrtzSvrxM&#10;q2n0uagtxfuX1zUqNbkbnx5BeBr9HwxX/aAORXDa2QNrJzoF6TIJpIIkXoTiCjwkKYjd70QWufz/&#10;QvEDAAD//wMAUEsBAi0AFAAGAAgAAAAhALaDOJL+AAAA4QEAABMAAAAAAAAAAAAAAAAAAAAAAFtD&#10;b250ZW50X1R5cGVzXS54bWxQSwECLQAUAAYACAAAACEAOP0h/9YAAACUAQAACwAAAAAAAAAAAAAA&#10;AAAvAQAAX3JlbHMvLnJlbHNQSwECLQAUAAYACAAAACEAjSdguTYCAAA3BAAADgAAAAAAAAAAAAAA&#10;AAAuAgAAZHJzL2Uyb0RvYy54bWxQSwECLQAUAAYACAAAACEA2YSTht0AAAAKAQAADwAAAAAAAAAA&#10;AAAAAACQBAAAZHJzL2Rvd25yZXYueG1sUEsFBgAAAAAEAAQA8wAAAJoFAAAAAA==&#10;"/>
            </w:pict>
          </mc:Fallback>
        </mc:AlternateContent>
      </w:r>
      <w:r w:rsidR="005618E5">
        <w:rPr>
          <w:rFonts w:ascii="游ゴシック Medium" w:eastAsia="游ゴシック Medium" w:hAnsi="游ゴシック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0D1005E4" wp14:editId="3ABEB513">
                <wp:simplePos x="0" y="0"/>
                <wp:positionH relativeFrom="column">
                  <wp:posOffset>437515</wp:posOffset>
                </wp:positionH>
                <wp:positionV relativeFrom="paragraph">
                  <wp:posOffset>586740</wp:posOffset>
                </wp:positionV>
                <wp:extent cx="0" cy="3255010"/>
                <wp:effectExtent l="0" t="0" r="19050" b="215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55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45DB5" id="直線コネクタ 4" o:spid="_x0000_s1026" style="position:absolute;left:0;text-align:left;flip:x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46.2pt" to="34.45pt,3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i50wEAAMEDAAAOAAAAZHJzL2Uyb0RvYy54bWysU8uO0zAU3SPxD5b3NGlnBqGo6SxmNLBA&#10;UPH4AI9z3Vjjl2zTpNuy5gfgI1gwEks+pov5Da6dNCAeEkKzsfw459x7Tm6W571WZAs+SGtqOp+V&#10;lIDhtpFmU9O3b64ePaEkRGYapqyBmu4g0PPVwwfLzlWwsK1VDXiCIiZUnatpG6OriiLwFjQLM+vA&#10;4KOwXrOIR78pGs86VNeqWJTl46KzvnHecggBby+HR7rK+kIAjy+FCBCJqin2FvPq83qd1mK1ZNXG&#10;M9dKPrbB/qMLzaTBopPUJYuMvPPyNyktubfBijjjVhdWCMkhe0A38/IXN69b5iB7wXCCm2IK9yfL&#10;X2zXnsimpqeUGKbxE919ur37+vGw/3J4/+Gw/3zYfyOnKafOhQrhF2btx1Nwa59M98JrIpR0z3AE&#10;cgxojPQ55d2UMvSR8OGS4+3J4uwMLSflYpBIUs6H+BSsJmlTUyVNCoBVbPs8xAF6hCAvtTQ0kXdx&#10;pyCBlXkFAk1hsaGdPE5woTzZMhyE5mY+ls3IRBFSqYlU5pJ/JY3YRIM8Yv9KnNC5ojVxImpprP9T&#10;1dgfWxUD/uh68JpsX9tmlz9JjgPnJAc6znQaxJ/Pmf7jz1t9BwAA//8DAFBLAwQUAAYACAAAACEA&#10;M/LpTt0AAAAIAQAADwAAAGRycy9kb3ducmV2LnhtbEyPwU7DMBBE70j8g7VIXCpqE9GQhjgVqsSF&#10;HoDCBzixSSLsdYjd1P17ll7gtBrNaPZNtUnOstlMYfAo4XYpgBlsvR6wk/Dx/nRTAAtRoVbWo5Fw&#10;MgE29eVFpUrtj/hm5n3sGJVgKJWEPsax5Dy0vXEqLP1okLxPPzkVSU4d15M6UrmzPBMi504NSB96&#10;NZptb9qv/cFJeH55XZyylC++71fNNs2FTbtgpby+So8PwKJJ8S8Mv/iEDjUxNf6AOjArIS/WlJSw&#10;zu6AkX/WDV2xEsDriv8fUP8AAAD//wMAUEsBAi0AFAAGAAgAAAAhALaDOJL+AAAA4QEAABMAAAAA&#10;AAAAAAAAAAAAAAAAAFtDb250ZW50X1R5cGVzXS54bWxQSwECLQAUAAYACAAAACEAOP0h/9YAAACU&#10;AQAACwAAAAAAAAAAAAAAAAAvAQAAX3JlbHMvLnJlbHNQSwECLQAUAAYACAAAACEAjL4oudMBAADB&#10;AwAADgAAAAAAAAAAAAAAAAAuAgAAZHJzL2Uyb0RvYy54bWxQSwECLQAUAAYACAAAACEAM/LpTt0A&#10;AAAIAQAADwAAAAAAAAAAAAAAAAAtBAAAZHJzL2Rvd25yZXYueG1sUEsFBgAAAAAEAAQA8wAAADcF&#10;AAAAAA==&#10;" strokecolor="black [3040]"/>
            </w:pict>
          </mc:Fallback>
        </mc:AlternateContent>
      </w:r>
      <w:r w:rsidR="005618E5" w:rsidRPr="004F6AB6">
        <w:rPr>
          <w:rFonts w:ascii="游ゴシック Medium" w:eastAsia="游ゴシック Medium" w:hAnsi="游ゴシック Medium"/>
          <w:noProof/>
          <w:sz w:val="2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135768D" wp14:editId="3B11DCE2">
                <wp:simplePos x="0" y="0"/>
                <wp:positionH relativeFrom="column">
                  <wp:posOffset>434340</wp:posOffset>
                </wp:positionH>
                <wp:positionV relativeFrom="paragraph">
                  <wp:posOffset>3842766</wp:posOffset>
                </wp:positionV>
                <wp:extent cx="653415" cy="0"/>
                <wp:effectExtent l="0" t="0" r="3238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48A08" id="直線コネクタ 1" o:spid="_x0000_s1026" style="position:absolute;left:0;text-align:lef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302.6pt" to="85.65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cVlNAIAADUEAAAOAAAAZHJzL2Uyb0RvYy54bWysU01uEzEY3SNxB8v7dDLpJCSjTio0k7Ap&#10;EKnlAI7tyVh4bMt2M4kQm7LuBeAQLEBiyWGy6DX47PxAYYMQWTj+eX7zvvc9X1xuWonW3DqhVYHT&#10;sz5GXFHNhFoV+M3NvDfGyHmiGJFa8QJvucOX06dPLjqT84FutGTcIiBRLu9MgRvvTZ4kjja8Je5M&#10;G67gsNa2JR6WdpUwSzpgb2Uy6PdHSactM1ZT7hzsVvtDPI38dc2pf13XjnskCwzafBxtHJdhTKYX&#10;JF9ZYhpBDzLIP6hoiVDw0RNVRTxBt1b8QdUKarXTtT+juk10XQvKYw1QTdr/rZrrhhgeawFznDnZ&#10;5P4fLX21XlgkGPQOI0VaaNHDp68P3z7u7r7sPtzv7j7v7r6jNPjUGZcDvFQLGyqlG3VtrjR965DS&#10;ZUPUike9N1sDJPFG8uhKWDgDX1t2LzUDDLn1Opq2qW0bKMEOtIm92Z56wzceUdgcDc+zdIgRPR4l&#10;JD/eM9b5F1y3KEwKLIUKrpGcrK+cB+UAPULCttJzIWXsvFSoK/BkOBjGC05LwcJhgDm7WpbSojUJ&#10;2Ym/YAOQPYJZfatYJGs4YbPD3BMh93PASxX4oBKQc5jtw/Fu0p/MxrNx1ssGo1kv61dV7/m8zHqj&#10;efpsWJ1XZVml74O0NMsbwRhXQd0xqGn2d0E4PJl9xE5RPdmQPGaPJYLY438UHVsZurfPwVKz7cIG&#10;N0JXIZsRfHhHIfy/riPq52uf/gAAAP//AwBQSwMEFAAGAAgAAAAhAP3lyineAAAACgEAAA8AAABk&#10;cnMvZG93bnJldi54bWxMj8FOwzAMhu9IvENkJC4TS9axMXVNJwT0xmUDxNVrvLaicbom2wpPTyYh&#10;jZNl+9Pvz9lqsK04Uu8bxxomYwWCuHSm4UrD+1txtwDhA7LB1jFp+CYPq/z6KsPUuBOv6bgJlYgh&#10;7FPUUIfQpVL6siaLfuw64rjbud5iiG1fSdPjKYbbViZKzaXFhuOFGjt6qqn82hysBl980L74GZUj&#10;9TmtHCX759cX1Pr2Znhcggg0hAsMZ/2oDnl02roDGy9aDfPFfSRjVbMExBl4mExBbP8mMs/k/xfy&#10;XwAAAP//AwBQSwECLQAUAAYACAAAACEAtoM4kv4AAADhAQAAEwAAAAAAAAAAAAAAAAAAAAAAW0Nv&#10;bnRlbnRfVHlwZXNdLnhtbFBLAQItABQABgAIAAAAIQA4/SH/1gAAAJQBAAALAAAAAAAAAAAAAAAA&#10;AC8BAABfcmVscy8ucmVsc1BLAQItABQABgAIAAAAIQD/6cVlNAIAADUEAAAOAAAAAAAAAAAAAAAA&#10;AC4CAABkcnMvZTJvRG9jLnhtbFBLAQItABQABgAIAAAAIQD95cop3gAAAAoBAAAPAAAAAAAAAAAA&#10;AAAAAI4EAABkcnMvZG93bnJldi54bWxQSwUGAAAAAAQABADzAAAAmQUAAAAA&#10;"/>
            </w:pict>
          </mc:Fallback>
        </mc:AlternateContent>
      </w:r>
      <w:r w:rsidR="005618E5" w:rsidRPr="004F6AB6">
        <w:rPr>
          <w:rFonts w:ascii="游ゴシック Medium" w:eastAsia="游ゴシック Medium" w:hAnsi="游ゴシック Medium"/>
          <w:noProof/>
          <w:sz w:val="2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0825ECC" wp14:editId="647B8F40">
                <wp:simplePos x="0" y="0"/>
                <wp:positionH relativeFrom="column">
                  <wp:posOffset>434340</wp:posOffset>
                </wp:positionH>
                <wp:positionV relativeFrom="paragraph">
                  <wp:posOffset>1555496</wp:posOffset>
                </wp:positionV>
                <wp:extent cx="528320" cy="0"/>
                <wp:effectExtent l="0" t="0" r="24130" b="1905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11770" id="直線コネクタ 22" o:spid="_x0000_s1026" style="position:absolute;left:0;text-align:lef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122.5pt" to="75.8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JINQIAADcEAAAOAAAAZHJzL2Uyb0RvYy54bWysU8GO0zAQvSPxD5bvbZpsW7rRpivUtFwW&#10;qLTLB7i201g4tmV7m1aIy3LeH4CP4AASRz6mh/0Nxm5T7cIFIXJwxp6Z5zczzxeX20aiDbdOaFXg&#10;tD/AiCuqmVDrAr+7WfQmGDlPFCNSK17gHXf4cvr82UVrcp7pWkvGLQIQ5fLWFLj23uRJ4mjNG+L6&#10;2nAFzkrbhnjY2nXCLGkBvZFJNhiMk1ZbZqym3Dk4LQ9OPI34VcWpf1tVjnskCwzcfFxtXFdhTaYX&#10;JF9bYmpBjzTIP7BoiFBw6QmqJJ6gWyv+gGoEtdrpyvepbhJdVYLyWANUkw5+q+a6JobHWqA5zpza&#10;5P4fLH2zWVokWIGzDCNFGpjRw5fvDz8+7+++7T/d7+++7u9+InBCp1rjckiYqaUNtdKtujZXmr53&#10;SOlZTdSaR8Y3OwMoachInqSEjTNw36p9rRnEkFuvY9u2lW0CJDQEbeN0dqfp8K1HFA5H2eQsgxnS&#10;zpWQvMsz1vlXXDcoGAWWQoW+kZxsrpwPPEjehYRjpRdCyjh7qVBb4PNRNooJTkvBgjOEObtezaRF&#10;GxLUE79YFHgeh1l9q1gEqzlh86PtiZAHGy6XKuBBJUDnaB3k8eF8cD6fzCfD3jAbz3vDQVn2Xi5m&#10;w954kb4YlWflbFamHwO1dJjXgjGuArtOqunw76RwfDQHkZ3EempD8hQ99gvIdv9IOo4yTO+gg5Vm&#10;u6XtRgzqjMHHlxTk/3gP9uP3Pv0FAAD//wMAUEsDBBQABgAIAAAAIQCL+MCH3gAAAAoBAAAPAAAA&#10;ZHJzL2Rvd25yZXYueG1sTI/BTsJAEIbvJL7DZki8ENhSoSG1W2LU3ryAGq5Dd2wburOlu0D16V0S&#10;Ej3OzJd/vj9bD6YVZ+pdY1nBfBaBIC6tbrhS8PFeTFcgnEfW2FomBd/kYJ3fjTJMtb3whs5bX4kQ&#10;wi5FBbX3XSqlK2sy6Ga2Iw63L9sb9GHsK6l7vIRw08o4ihJpsOHwocaOnmsqD9uTUeCKTzoWP5Ny&#10;Eu0eKkvx8eXtFZW6Hw9PjyA8Df4Phqt+UIc8OO3tibUTrYJktQikgnixDJ2uwHKegNjfNjLP5P8K&#10;+S8AAAD//wMAUEsBAi0AFAAGAAgAAAAhALaDOJL+AAAA4QEAABMAAAAAAAAAAAAAAAAAAAAAAFtD&#10;b250ZW50X1R5cGVzXS54bWxQSwECLQAUAAYACAAAACEAOP0h/9YAAACUAQAACwAAAAAAAAAAAAAA&#10;AAAvAQAAX3JlbHMvLnJlbHNQSwECLQAUAAYACAAAACEALheCSDUCAAA3BAAADgAAAAAAAAAAAAAA&#10;AAAuAgAAZHJzL2Uyb0RvYy54bWxQSwECLQAUAAYACAAAACEAi/jAh94AAAAKAQAADwAAAAAAAAAA&#10;AAAAAACPBAAAZHJzL2Rvd25yZXYueG1sUEsFBgAAAAAEAAQA8wAAAJoFAAAAAA==&#10;"/>
            </w:pict>
          </mc:Fallback>
        </mc:AlternateContent>
      </w:r>
      <w:r w:rsidR="005618E5" w:rsidRPr="004F6AB6">
        <w:rPr>
          <w:rFonts w:ascii="游ゴシック Medium" w:eastAsia="游ゴシック Medium" w:hAnsi="游ゴシック Medium"/>
          <w:noProof/>
          <w:sz w:val="2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753A5E4" wp14:editId="1F0FE2DD">
                <wp:simplePos x="0" y="0"/>
                <wp:positionH relativeFrom="column">
                  <wp:posOffset>946658</wp:posOffset>
                </wp:positionH>
                <wp:positionV relativeFrom="paragraph">
                  <wp:posOffset>3468624</wp:posOffset>
                </wp:positionV>
                <wp:extent cx="4864100" cy="768096"/>
                <wp:effectExtent l="0" t="0" r="12700" b="1333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0" cy="7680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618E5" w:rsidRPr="005618E5" w:rsidRDefault="005618E5" w:rsidP="005618E5">
                            <w:pPr>
                              <w:spacing w:line="264" w:lineRule="auto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</w:pP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Cs w:val="21"/>
                              </w:rPr>
                              <w:t>耐震改修促進計画推進部会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9F62C7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9F62C7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5618E5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 xml:space="preserve">　　　　　　　　　 　　</w:t>
                            </w:r>
                            <w:r w:rsidRPr="005618E5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【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20"/>
                              </w:rPr>
                              <w:t>建築防災課】</w:t>
                            </w:r>
                          </w:p>
                          <w:p w:rsidR="005618E5" w:rsidRPr="005618E5" w:rsidRDefault="005618E5" w:rsidP="005618E5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  <w:u w:val="single"/>
                              </w:rPr>
                              <w:t>建築物の耐震改修の促進に関する法律第５条第１項の規定による「大阪府耐震改修促進計画」の策定及び</w:t>
                            </w:r>
                            <w:r w:rsidRPr="005618E5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  <w:u w:val="single"/>
                              </w:rPr>
                              <w:t>その推進に関する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  <w:u w:val="single"/>
                              </w:rPr>
                              <w:t>こと</w:t>
                            </w:r>
                            <w:r w:rsidRPr="005618E5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A5E4" id="正方形/長方形 23" o:spid="_x0000_s1029" style="position:absolute;left:0;text-align:left;margin-left:74.55pt;margin-top:273.1pt;width:383pt;height:60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xJYAIAAJQEAAAOAAAAZHJzL2Uyb0RvYy54bWysVM2O0zAQviPxDpbvNGlpu2nUdLXqsghp&#10;gZUWHsBxnMTCf9huk/Ie7APAmTPiwOOwEm/B2GlLF26ISzTjmfnm55vJ8ryXAm2ZdVyrAo9HKUZM&#10;UV1x1RT47ZurJxlGzhNVEaEVK/COOXy+evxo2ZmcTXSrRcUsAhDl8s4UuPXe5EniaMskcSNtmAJj&#10;ra0kHlTbJJUlHaBLkUzSdJ502lbGasqcg9fLwYhXEb+uGfWv69oxj0SBoTYfvzZ+y/BNVkuSN5aY&#10;ltN9GeQfqpCEK0h6hLoknqCN5X9BSU6tdrr2I6plouuaUxZ7gG7G6R/d3LbEsNgLDMeZ45jc/4Ol&#10;r7Y3FvGqwJOnGCkigaP7L5/v7779+P4p+fnx6yAhsMKoOuNyiLg1NzY068y1pu8cUnrdEtWwC2t1&#10;1zJSQYHj4J88CAiKg1BUdi91BYnIxus4tb62MgDCPFAfydkdyWG9RxQep9l8Ok6BQwq2s3mWLuYx&#10;BckP0cY6/5xpiYJQYAvkR3SyvXY+VEPyg0usXgteXXEhohIWjq2FRVsCq1I24xgqNhJKHd6yWQrp&#10;B5y4n8E9orpTJKFQV+DFbDKLCA9szjblMQegnQCeQkju4SgElwXOjk4kD5N9piqogOSecDHI0JVQ&#10;4YnFdR9aBa33+64PYx/o833ZR76PhJa62gEpVg/HAccMQqvtB4w6OIwCu/cbYhlG4oUCYs+mk8UM&#10;LikqWbYARuypoTwxEEUBqMAeo0Fc++H2NsbypoU8w5iVvoBVqHlkKdQ71LRfIFj9OOb9mYbbOtWj&#10;1++fyeoXAAAA//8DAFBLAwQUAAYACAAAACEA8t5nsuEAAAALAQAADwAAAGRycy9kb3ducmV2Lnht&#10;bEyPwU7DMAyG70i8Q2Qkbixt6QorTSdA48IkBAOkHbPGtBWNU5p0695+5gTH3/70+3OxnGwn9jj4&#10;1pGCeBaBQKqcaalW8PH+dHULwgdNRneOUMERPSzL87NC58Yd6A33m1ALLiGfawVNCH0upa8atNrP&#10;XI/Euy83WB04DrU0gz5wue1kEkWZtLolvtDoHh8brL43o1Xwep0+H1fabX+2/iV5+FyN03qNSl1e&#10;TPd3IAJO4Q+GX31Wh5Kddm4k40XHOV3EjCqYp1kCgolFPOfJTkGW3SQgy0L+/6E8AQAA//8DAFBL&#10;AQItABQABgAIAAAAIQC2gziS/gAAAOEBAAATAAAAAAAAAAAAAAAAAAAAAABbQ29udGVudF9UeXBl&#10;c10ueG1sUEsBAi0AFAAGAAgAAAAhADj9If/WAAAAlAEAAAsAAAAAAAAAAAAAAAAALwEAAF9yZWxz&#10;Ly5yZWxzUEsBAi0AFAAGAAgAAAAhAEzWvElgAgAAlAQAAA4AAAAAAAAAAAAAAAAALgIAAGRycy9l&#10;Mm9Eb2MueG1sUEsBAi0AFAAGAAgAAAAhAPLeZ7LhAAAACwEAAA8AAAAAAAAAAAAAAAAAugQAAGRy&#10;cy9kb3ducmV2LnhtbFBLBQYAAAAABAAEAPMAAADIBQAAAAA=&#10;" fillcolor="#d8d8d8 [2732]">
                <v:textbox inset="5.85pt,.7pt,5.85pt,.7pt">
                  <w:txbxContent>
                    <w:p w:rsidR="005618E5" w:rsidRPr="005618E5" w:rsidRDefault="005618E5" w:rsidP="005618E5">
                      <w:pPr>
                        <w:spacing w:line="264" w:lineRule="auto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</w:pPr>
                      <w:r w:rsidRPr="005618E5">
                        <w:rPr>
                          <w:rFonts w:ascii="游ゴシック Medium" w:eastAsia="游ゴシック Medium" w:hAnsi="游ゴシック Medium" w:hint="eastAsia"/>
                          <w:b/>
                          <w:szCs w:val="21"/>
                        </w:rPr>
                        <w:t>耐震改修促進計画推進部会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 xml:space="preserve">　</w:t>
                      </w:r>
                      <w:r w:rsidR="009F62C7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 xml:space="preserve">　</w:t>
                      </w:r>
                      <w:r w:rsidR="009F62C7"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  <w:t xml:space="preserve">　　</w:t>
                      </w:r>
                      <w:r w:rsidRPr="005618E5"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  <w:t xml:space="preserve">　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 xml:space="preserve">　　　　　　　　　 　　</w:t>
                      </w:r>
                      <w:r w:rsidRPr="005618E5"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  <w:t xml:space="preserve">　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【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18"/>
                          <w:szCs w:val="20"/>
                        </w:rPr>
                        <w:t>建築防災課】</w:t>
                      </w:r>
                    </w:p>
                    <w:p w:rsidR="005618E5" w:rsidRPr="005618E5" w:rsidRDefault="005618E5" w:rsidP="005618E5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  <w:u w:val="single"/>
                        </w:rPr>
                      </w:pP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  <w:u w:val="single"/>
                        </w:rPr>
                        <w:t>建築物の耐震改修の促進に関する法律第５条第１項の規定による「大阪府耐震改修促進計画」の策定及び</w:t>
                      </w:r>
                      <w:r w:rsidRPr="005618E5"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  <w:u w:val="single"/>
                        </w:rPr>
                        <w:t>その推進に関する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  <w:u w:val="single"/>
                        </w:rPr>
                        <w:t>こと</w:t>
                      </w:r>
                      <w:r w:rsidRPr="005618E5"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618E5" w:rsidRPr="004F6AB6">
        <w:rPr>
          <w:rFonts w:ascii="游ゴシック Medium" w:eastAsia="游ゴシック Medium" w:hAnsi="游ゴシック Medium"/>
          <w:noProof/>
          <w:sz w:val="2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F2AA620" wp14:editId="7233D1AB">
                <wp:simplePos x="0" y="0"/>
                <wp:positionH relativeFrom="column">
                  <wp:posOffset>955802</wp:posOffset>
                </wp:positionH>
                <wp:positionV relativeFrom="paragraph">
                  <wp:posOffset>2087880</wp:posOffset>
                </wp:positionV>
                <wp:extent cx="4855210" cy="1234440"/>
                <wp:effectExtent l="0" t="0" r="21590" b="2286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5210" cy="1234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618E5" w:rsidRPr="005618E5" w:rsidRDefault="005618E5" w:rsidP="005618E5">
                            <w:pPr>
                              <w:spacing w:line="264" w:lineRule="auto"/>
                              <w:rPr>
                                <w:rFonts w:ascii="游ゴシック Medium" w:eastAsia="游ゴシック Medium" w:hAnsi="游ゴシック Medium"/>
                                <w:w w:val="150"/>
                                <w:sz w:val="20"/>
                                <w:szCs w:val="21"/>
                              </w:rPr>
                            </w:pP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Cs w:val="21"/>
                              </w:rPr>
                              <w:t>居住安定確保計画推進部会</w:t>
                            </w:r>
                            <w:r w:rsidR="009F62C7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9F62C7">
                              <w:rPr>
                                <w:rFonts w:ascii="游ゴシック Medium" w:eastAsia="游ゴシック Medium" w:hAnsi="游ゴシック Medium"/>
                                <w:b/>
                                <w:szCs w:val="21"/>
                              </w:rPr>
                              <w:t xml:space="preserve">　　</w:t>
                            </w:r>
                            <w:r w:rsidRPr="005618E5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 xml:space="preserve">　　　　　　　　　</w:t>
                            </w:r>
                            <w:r w:rsidRPr="005618E5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  <w:t xml:space="preserve">　　　 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 xml:space="preserve">　【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20"/>
                              </w:rPr>
                              <w:t>都市居住課】</w:t>
                            </w:r>
                          </w:p>
                          <w:p w:rsidR="005618E5" w:rsidRPr="005618E5" w:rsidRDefault="005618E5" w:rsidP="005618E5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  <w:u w:val="single"/>
                              </w:rPr>
                              <w:t>住宅確保要配慮者</w:t>
                            </w:r>
                            <w:r w:rsidRPr="005618E5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  <w:u w:val="single"/>
                              </w:rPr>
                              <w:t>に対する賃貸住宅の供給の促進に関する法律第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  <w:u w:val="single"/>
                              </w:rPr>
                              <w:t>５</w:t>
                            </w:r>
                            <w:r w:rsidRPr="005618E5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  <w:u w:val="single"/>
                              </w:rPr>
                              <w:t>条第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  <w:u w:val="single"/>
                              </w:rPr>
                              <w:t>１</w:t>
                            </w:r>
                            <w:r w:rsidRPr="005618E5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  <w:u w:val="single"/>
                              </w:rPr>
                              <w:t>項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  <w:u w:val="single"/>
                              </w:rPr>
                              <w:t>の規定による「大阪府賃貸住宅供給</w:t>
                            </w:r>
                            <w:r w:rsidR="00F87D0B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  <w:u w:val="single"/>
                              </w:rPr>
                              <w:t>促進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  <w:u w:val="single"/>
                              </w:rPr>
                              <w:t>計画」並びに高齢者の居住の安定確保に関する法律第４条第１項の</w:t>
                            </w:r>
                            <w:r w:rsidRPr="005618E5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  <w:u w:val="single"/>
                              </w:rPr>
                              <w:t>規定による「大阪府高齢者居住安定確保計画」の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  <w:u w:val="single"/>
                              </w:rPr>
                              <w:t>策定及びその推進に関すること</w:t>
                            </w:r>
                          </w:p>
                          <w:p w:rsidR="005618E5" w:rsidRPr="005618E5" w:rsidRDefault="005618E5" w:rsidP="005618E5">
                            <w:pPr>
                              <w:spacing w:line="264" w:lineRule="auto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AA620" id="正方形/長方形 27" o:spid="_x0000_s1030" style="position:absolute;left:0;text-align:left;margin-left:75.25pt;margin-top:164.4pt;width:382.3pt;height:97.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orYAIAAJUEAAAOAAAAZHJzL2Uyb0RvYy54bWysVM1u00AQviPxDqu9UycmoakVp6paipAK&#10;VCo8wHq9tlfsH7Ob2OU94AHgzBlx4HGoxFswu05CCjfExZrZmfnm55vx8nTQimwEeGlNSadHE0qE&#10;4baWpi3pm9eXjxaU+MBMzZQ1oqS3wtPT1cMHy94VIredVbUAgiDGF70raReCK7LM805o5o+sEwaN&#10;jQXNAqrQZjWwHtG1yvLJ5EnWW6gdWC68x9eL0UhXCb9pBA+vmsaLQFRJsbaQvpC+VfxmqyUrWmCu&#10;k3xbBvuHKjSTBpPuoS5YYGQN8i8oLTlYb5twxK3ObNNILlIP2M108kc3Nx1zIvWCw/FuPyb//2D5&#10;y801EFmXND+mxDCNHN19+Xz38duP75+ynx++jhJBK46qd77AiBt3DbFZ764sf+uJsecdM604A7B9&#10;J1iNBU6jf3YvICoeQ0nVv7A1JmLrYNPUhgZ0BMR5kCGRc7snRwyBcHycLebzfIoccrRN88ez2SzR&#10;l7FiF+7Ah2fCahKFkgKyn+DZ5sqHWA4rdi6pfKtkfSmVSkrcOHGugGwY7krVTlOoWmusdXxbzCeT&#10;Xcq0oNE9ofpDJGVIX9KTeT5PCPdsHtpqnwPRDgAPIbQMeBVK6pIu9k6siKN9auq0s4FJNcrYlTKx&#10;BZH2fWwVtSFsu97NfeQvDNWQCJ/tGK1sfYusgB2vA68Zhc7Ce0p6vIyS+ndrBoIS9dwgs8ez/GSO&#10;p5SUxeIEKYFDQ3VgYIYjUEkDJaN4HsbjWzuQbYd5xjEbe4a70MjEUqx3rGm7Qbj7aczbO43Hdagn&#10;r99/k9UvAAAA//8DAFBLAwQUAAYACAAAACEAsGUGWeEAAAALAQAADwAAAGRycy9kb3ducmV2Lnht&#10;bEyPQU+DQBCF7yb+h82YeLMLi5iKLI2aerFJo21NepzCCER2F9mlpf/e8aTHl/ny5nv5YjKdONLg&#10;W2c1xLMIBNnSVa2tNey2LzdzED6grbBzljScycOiuLzIMavcyb7TcRNqwSXWZ6ihCaHPpPRlQwb9&#10;zPVk+fbpBoOB41DLasATl5tOqii6kwZbyx8a7Om5ofJrMxoNb8nt63mJbv+992v19LEcp9WKtL6+&#10;mh4fQASawh8Mv/qsDgU7HdxoKy86zmmUMqohUXPewMR9nMYgDhpSlSiQRS7/byh+AAAA//8DAFBL&#10;AQItABQABgAIAAAAIQC2gziS/gAAAOEBAAATAAAAAAAAAAAAAAAAAAAAAABbQ29udGVudF9UeXBl&#10;c10ueG1sUEsBAi0AFAAGAAgAAAAhADj9If/WAAAAlAEAAAsAAAAAAAAAAAAAAAAALwEAAF9yZWxz&#10;Ly5yZWxzUEsBAi0AFAAGAAgAAAAhAAow6itgAgAAlQQAAA4AAAAAAAAAAAAAAAAALgIAAGRycy9l&#10;Mm9Eb2MueG1sUEsBAi0AFAAGAAgAAAAhALBlBlnhAAAACwEAAA8AAAAAAAAAAAAAAAAAugQAAGRy&#10;cy9kb3ducmV2LnhtbFBLBQYAAAAABAAEAPMAAADIBQAAAAA=&#10;" fillcolor="#d8d8d8 [2732]">
                <v:textbox inset="5.85pt,.7pt,5.85pt,.7pt">
                  <w:txbxContent>
                    <w:p w:rsidR="005618E5" w:rsidRPr="005618E5" w:rsidRDefault="005618E5" w:rsidP="005618E5">
                      <w:pPr>
                        <w:spacing w:line="264" w:lineRule="auto"/>
                        <w:rPr>
                          <w:rFonts w:ascii="游ゴシック Medium" w:eastAsia="游ゴシック Medium" w:hAnsi="游ゴシック Medium"/>
                          <w:w w:val="150"/>
                          <w:sz w:val="20"/>
                          <w:szCs w:val="21"/>
                        </w:rPr>
                      </w:pPr>
                      <w:r w:rsidRPr="005618E5">
                        <w:rPr>
                          <w:rFonts w:ascii="游ゴシック Medium" w:eastAsia="游ゴシック Medium" w:hAnsi="游ゴシック Medium" w:hint="eastAsia"/>
                          <w:b/>
                          <w:szCs w:val="21"/>
                        </w:rPr>
                        <w:t>居住安定確保計画推進部会</w:t>
                      </w:r>
                      <w:r w:rsidR="009F62C7">
                        <w:rPr>
                          <w:rFonts w:ascii="游ゴシック Medium" w:eastAsia="游ゴシック Medium" w:hAnsi="游ゴシック Medium" w:hint="eastAsia"/>
                          <w:b/>
                          <w:szCs w:val="21"/>
                        </w:rPr>
                        <w:t xml:space="preserve">　</w:t>
                      </w:r>
                      <w:r w:rsidR="009F62C7">
                        <w:rPr>
                          <w:rFonts w:ascii="游ゴシック Medium" w:eastAsia="游ゴシック Medium" w:hAnsi="游ゴシック Medium"/>
                          <w:b/>
                          <w:szCs w:val="21"/>
                        </w:rPr>
                        <w:t xml:space="preserve">　　</w:t>
                      </w:r>
                      <w:r w:rsidRPr="005618E5"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  <w:t xml:space="preserve">　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 xml:space="preserve">　　　　　　　　　</w:t>
                      </w:r>
                      <w:r w:rsidRPr="005618E5"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  <w:t xml:space="preserve">　　　 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 xml:space="preserve">　【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18"/>
                          <w:szCs w:val="20"/>
                        </w:rPr>
                        <w:t>都市居住課】</w:t>
                      </w:r>
                    </w:p>
                    <w:p w:rsidR="005618E5" w:rsidRPr="005618E5" w:rsidRDefault="005618E5" w:rsidP="005618E5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  <w:u w:val="single"/>
                        </w:rPr>
                      </w:pP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  <w:u w:val="single"/>
                        </w:rPr>
                        <w:t>住宅確保要配慮者</w:t>
                      </w:r>
                      <w:r w:rsidRPr="005618E5"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  <w:u w:val="single"/>
                        </w:rPr>
                        <w:t>に対する賃貸住宅の供給の促進に関する法律第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  <w:u w:val="single"/>
                        </w:rPr>
                        <w:t>５</w:t>
                      </w:r>
                      <w:r w:rsidRPr="005618E5"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  <w:u w:val="single"/>
                        </w:rPr>
                        <w:t>条第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  <w:u w:val="single"/>
                        </w:rPr>
                        <w:t>１</w:t>
                      </w:r>
                      <w:r w:rsidRPr="005618E5"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  <w:u w:val="single"/>
                        </w:rPr>
                        <w:t>項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  <w:u w:val="single"/>
                        </w:rPr>
                        <w:t>の規定による「大阪府賃貸住宅供給</w:t>
                      </w:r>
                      <w:r w:rsidR="00F87D0B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  <w:u w:val="single"/>
                        </w:rPr>
                        <w:t>促進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  <w:u w:val="single"/>
                        </w:rPr>
                        <w:t>計画」並びに高齢者の居住の安定確保に関する法律第４条第１項の</w:t>
                      </w:r>
                      <w:r w:rsidRPr="005618E5"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  <w:u w:val="single"/>
                        </w:rPr>
                        <w:t>規定による「大阪府高齢者居住安定確保計画」の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  <w:u w:val="single"/>
                        </w:rPr>
                        <w:t>策定及びその推進に関すること</w:t>
                      </w:r>
                    </w:p>
                    <w:p w:rsidR="005618E5" w:rsidRPr="005618E5" w:rsidRDefault="005618E5" w:rsidP="005618E5">
                      <w:pPr>
                        <w:spacing w:line="264" w:lineRule="auto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18E5" w:rsidRPr="004F6AB6">
        <w:rPr>
          <w:rFonts w:ascii="游ゴシック Medium" w:eastAsia="游ゴシック Medium" w:hAnsi="游ゴシック Medium"/>
          <w:noProof/>
          <w:sz w:val="2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F7EF341" wp14:editId="0446DC95">
                <wp:simplePos x="0" y="0"/>
                <wp:positionH relativeFrom="column">
                  <wp:posOffset>955802</wp:posOffset>
                </wp:positionH>
                <wp:positionV relativeFrom="paragraph">
                  <wp:posOffset>1200913</wp:posOffset>
                </wp:positionV>
                <wp:extent cx="4855210" cy="740664"/>
                <wp:effectExtent l="0" t="0" r="21590" b="2159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5210" cy="7406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618E5" w:rsidRPr="005618E5" w:rsidRDefault="005618E5" w:rsidP="005618E5">
                            <w:pPr>
                              <w:spacing w:line="264" w:lineRule="auto"/>
                              <w:rPr>
                                <w:rFonts w:ascii="游ゴシック Medium" w:eastAsia="游ゴシック Medium" w:hAnsi="游ゴシック Medium"/>
                                <w:w w:val="150"/>
                                <w:sz w:val="20"/>
                                <w:szCs w:val="21"/>
                              </w:rPr>
                            </w:pP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Cs w:val="21"/>
                              </w:rPr>
                              <w:t>政策検討部会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（５</w:t>
                            </w:r>
                            <w:r w:rsidRPr="005618E5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年ごと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に開催</w:t>
                            </w:r>
                            <w:r w:rsidRPr="005618E5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）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5618E5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 xml:space="preserve">　　　　　　　【</w:t>
                            </w: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20"/>
                              </w:rPr>
                              <w:t>住宅まちづくり総務課】</w:t>
                            </w:r>
                          </w:p>
                          <w:p w:rsidR="005618E5" w:rsidRPr="005618E5" w:rsidRDefault="005618E5" w:rsidP="005618E5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</w:pPr>
                            <w:r w:rsidRPr="005618E5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住生活基本法第十七条第一項の規定による「</w:t>
                            </w:r>
                            <w:r w:rsidRPr="005618E5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  <w:t>大阪府住生活基本計画」の策定に関すること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EF341" id="正方形/長方形 25" o:spid="_x0000_s1031" style="position:absolute;left:0;text-align:left;margin-left:75.25pt;margin-top:94.55pt;width:382.3pt;height:58.3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9PTgIAAHAEAAAOAAAAZHJzL2Uyb0RvYy54bWysVMGO0zAQvSPxD5bvNGnVdtuo6WrVZRHS&#10;AistfIDjOImFY5ux26T8B3zAcuaMOPA5rMRfMHHa0GVviB4sT8Z+8+a9cVfnba3IToCTRqd0PIop&#10;EZqbXOoype/eXj1bUOI80zlTRouU7oWj5+unT1aNTcTEVEblAgiCaJc0NqWV9zaJIscrUTM3MlZo&#10;TBYGauYxhDLKgTWIXqtoEsfzqDGQWzBcOIdfL/skXQf8ohDcvykKJzxRKUVuPqwQ1qxbo/WKJSUw&#10;W0l+oMH+gUXNpMaiA9Ql84xsQT6CqiUH40zhR9zUkSkKyUXoAbsZx391c1sxK0IvKI6zg0zu/8Hy&#10;17sbIDJP6WRGiWY1enT/9cv95+8/f9xFvz5963cEsyhVY12CN27tDXTNOntt+HtHtNlUTJfiAsA0&#10;lWA5Ehx356MHF7rA4VWSNa9MjoXY1pugWltA3QGiHqQN5uwHc0TrCceP08VsNhmjhxxzZ9N4Pp+G&#10;Eiw53rbg/AthatJtUgpofkBnu2vnOzYsOR4J7I2S+ZVUKgTdwImNArJjOCpZ2fPHHk9PKU2alC5n&#10;qMZjBCiz4X4cfgd+DyBq6XHglaxTuhgOsaRT7bnOwzh6JlW/R8ZKd5VEGOW+DYxaf+joKGlvjW+z&#10;Nng5mJWZfI+Cg+kHHx8qbioDHylpcOhT6j5sGQhK1EuNpp1NJ0scAx+CxWKJasNpIjtJMM0RKKWe&#10;kn678f272lqQZYV1xkEkbS7Q5kIGBzq+PafDcOBYB2MOT7B7N6dxOPXnj2L9GwAA//8DAFBLAwQU&#10;AAYACAAAACEAXHPn1t4AAAALAQAADwAAAGRycy9kb3ducmV2LnhtbEyPzU7DMBCE70i8g7VI3Kgd&#10;UPoT4lQIVE5IQInE1Y2XJGq8jmynDW/PcoLbjPbT7Ey5nd0gThhi70lDtlAgkBpve2o11B+7mzWI&#10;mAxZM3hCDd8YYVtdXpSmsP5M73jap1ZwCMXCaOhSGgspY9OhM3HhRyS+ffngTGIbWmmDOXO4G+St&#10;UkvpTE/8oTMjPnbYHPeT07CzyyysxrfX+PRMR1tPsW4+X7S+vpof7kEknNMfDL/1uTpU3OngJ7JR&#10;DOxzlTPKYr3JQDCxyXIWBw13Kl+BrEr5f0P1AwAA//8DAFBLAQItABQABgAIAAAAIQC2gziS/gAA&#10;AOEBAAATAAAAAAAAAAAAAAAAAAAAAABbQ29udGVudF9UeXBlc10ueG1sUEsBAi0AFAAGAAgAAAAh&#10;ADj9If/WAAAAlAEAAAsAAAAAAAAAAAAAAAAALwEAAF9yZWxzLy5yZWxzUEsBAi0AFAAGAAgAAAAh&#10;AOLH709OAgAAcAQAAA4AAAAAAAAAAAAAAAAALgIAAGRycy9lMm9Eb2MueG1sUEsBAi0AFAAGAAgA&#10;AAAhAFxz59beAAAACwEAAA8AAAAAAAAAAAAAAAAAqAQAAGRycy9kb3ducmV2LnhtbFBLBQYAAAAA&#10;BAAEAPMAAACzBQAAAAA=&#10;" fillcolor="white [3212]">
                <v:textbox inset="5.85pt,.7pt,5.85pt,.7pt">
                  <w:txbxContent>
                    <w:p w:rsidR="005618E5" w:rsidRPr="005618E5" w:rsidRDefault="005618E5" w:rsidP="005618E5">
                      <w:pPr>
                        <w:spacing w:line="264" w:lineRule="auto"/>
                        <w:rPr>
                          <w:rFonts w:ascii="游ゴシック Medium" w:eastAsia="游ゴシック Medium" w:hAnsi="游ゴシック Medium"/>
                          <w:w w:val="150"/>
                          <w:sz w:val="20"/>
                          <w:szCs w:val="21"/>
                        </w:rPr>
                      </w:pPr>
                      <w:r w:rsidRPr="005618E5">
                        <w:rPr>
                          <w:rFonts w:ascii="游ゴシック Medium" w:eastAsia="游ゴシック Medium" w:hAnsi="游ゴシック Medium" w:hint="eastAsia"/>
                          <w:b/>
                          <w:szCs w:val="21"/>
                        </w:rPr>
                        <w:t>政策検討部会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（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５</w:t>
                      </w:r>
                      <w:r w:rsidRPr="005618E5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年ごと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に開催</w:t>
                      </w:r>
                      <w:r w:rsidRPr="005618E5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）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 xml:space="preserve">　</w:t>
                      </w:r>
                      <w:r w:rsidRPr="005618E5"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  <w:t xml:space="preserve">　　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 xml:space="preserve">　　　　　　　【</w:t>
                      </w: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18"/>
                          <w:szCs w:val="20"/>
                        </w:rPr>
                        <w:t>住宅まちづくり総務課】</w:t>
                      </w:r>
                    </w:p>
                    <w:p w:rsidR="005618E5" w:rsidRPr="005618E5" w:rsidRDefault="005618E5" w:rsidP="005618E5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</w:pPr>
                      <w:r w:rsidRPr="005618E5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住生活基本法第十七条第一項の規定による「</w:t>
                      </w:r>
                      <w:r w:rsidRPr="005618E5"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  <w:t>大阪府住生活基本計画」の策定に関すること</w:t>
                      </w:r>
                    </w:p>
                  </w:txbxContent>
                </v:textbox>
              </v:rect>
            </w:pict>
          </mc:Fallback>
        </mc:AlternateContent>
      </w:r>
      <w:r w:rsidR="005618E5">
        <w:rPr>
          <w:rFonts w:ascii="游ゴシック Medium" w:eastAsia="游ゴシック Medium" w:hAnsi="游ゴシック Medium"/>
          <w:noProof/>
          <w:sz w:val="22"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28312992" wp14:editId="0114911F">
                <wp:simplePos x="0" y="0"/>
                <wp:positionH relativeFrom="column">
                  <wp:posOffset>1955091</wp:posOffset>
                </wp:positionH>
                <wp:positionV relativeFrom="paragraph">
                  <wp:posOffset>4429466</wp:posOffset>
                </wp:positionV>
                <wp:extent cx="3511826" cy="629478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1826" cy="629478"/>
                          <a:chOff x="1" y="0"/>
                          <a:chExt cx="3511826" cy="629478"/>
                        </a:xfrm>
                      </wpg:grpSpPr>
                      <wps:wsp>
                        <wps:cNvPr id="36" name="正方形/長方形 36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3511826" cy="629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5618E5" w:rsidRPr="001129FE" w:rsidRDefault="005618E5" w:rsidP="005618E5">
                              <w:pPr>
                                <w:spacing w:line="300" w:lineRule="exact"/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129FE">
                                <w:rPr>
                                  <w:rFonts w:ascii="游ゴシック" w:eastAsia="游ゴシック" w:hAnsi="游ゴシック" w:hint="eastAsia"/>
                                  <w:b/>
                                  <w:sz w:val="18"/>
                                  <w:szCs w:val="18"/>
                                </w:rPr>
                                <w:t>《</w:t>
                              </w:r>
                              <w:r w:rsidRPr="001129FE">
                                <w:rPr>
                                  <w:rFonts w:ascii="游ゴシック" w:eastAsia="游ゴシック" w:hAnsi="游ゴシック"/>
                                  <w:b/>
                                  <w:sz w:val="18"/>
                                  <w:szCs w:val="18"/>
                                </w:rPr>
                                <w:t>凡例》</w:t>
                              </w:r>
                            </w:p>
                            <w:p w:rsidR="005618E5" w:rsidRDefault="005618E5" w:rsidP="005618E5">
                              <w:pPr>
                                <w:spacing w:line="300" w:lineRule="exact"/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18"/>
                                </w:rPr>
                                <w:t xml:space="preserve">・　</w:t>
                              </w:r>
                              <w:r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  <w:t xml:space="preserve">　　　　は新設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  <w:t>部会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  <w:t xml:space="preserve">　　　　　は既設の部会</w:t>
                              </w:r>
                            </w:p>
                            <w:p w:rsidR="005618E5" w:rsidRPr="00263E10" w:rsidRDefault="005618E5" w:rsidP="005618E5">
                              <w:pPr>
                                <w:spacing w:line="300" w:lineRule="exact"/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18"/>
                                </w:rPr>
                                <w:t xml:space="preserve">・　</w:t>
                              </w:r>
                              <w:r w:rsidRPr="001129FE"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18"/>
                                  <w:u w:val="single"/>
                                </w:rPr>
                                <w:t>下線部</w:t>
                              </w:r>
                              <w:r w:rsidRPr="00505E13"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4F6AB6"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18"/>
                                </w:rPr>
                                <w:t>は部会の専決事項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18"/>
                                </w:rPr>
                                <w:t xml:space="preserve">　・</w:t>
                              </w:r>
                              <w:r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  <w:t>【　　　】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18"/>
                                </w:rPr>
                                <w:t xml:space="preserve"> は</w:t>
                              </w:r>
                              <w:r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18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212034" y="238539"/>
                            <a:ext cx="477520" cy="1498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921565" y="238539"/>
                            <a:ext cx="477520" cy="149860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312992" id="グループ化 8" o:spid="_x0000_s1032" style="position:absolute;left:0;text-align:left;margin-left:153.95pt;margin-top:348.8pt;width:276.5pt;height:49.55pt;z-index:251939840;mso-width-relative:margin" coordorigin="" coordsize="35118,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vF5QMAAK4MAAAOAAAAZHJzL2Uyb0RvYy54bWzsV0tv3DYQvhfofyB4j7XSPiVYDhZObRRw&#10;EyNOkTOXoh6IRLIk11rnWF97bXpPj0WB3oIA7a8xEqD/IkNS0trbYlO4aNBDLlo+ZoYz38w35B4+&#10;3DQ1umRKV4KnODwYYcQ4FVnFixR/++zkwQIjbQjPSC04S/EV0/jh0ZdfHLYyYZEoRZ0xhcAI10kr&#10;U1waI5Mg0LRkDdEHQjIOm7lQDTEwVUWQKdKC9aYOotFoFrRCZVIJyrSG1Ud+Ex85+3nOqHmS55oZ&#10;VKcYfDPuq9x3Zb/B0SFJCkVkWdHODXIPLxpScTh0MPWIGILWqvqLqaaiSmiRmwMqmkDkeUWZiwGi&#10;CUc70ZwqsZYuliJpCznABNDu4HRvs/Tx5blCVZZiSBQnDaTo5vvfbq5/ubn+/eb6p3c/vEILC1Ir&#10;iwRkT5W8kOeqWyj8zMa9yVVjfyEitHHwXg3wso1BFBbH0zBcRDOMKOzNongyd6ZJQktIklULMdqq&#10;0fKr/YpBf2xgvRucaSWUkt6ipf8dWhclkcwlQVsEOrTGEIaH6/2vP79/9fbdH6+DP39840cIdh1E&#10;TsMCZqHR8kzQFxpxcVwSXrClUqItGcnAwdDKQxi3FOxEgypatd+IDPJC1ka4GtvB+g5oH8F6gIwk&#10;UmlzykSD7CDFCqjirJPLM22sN1sR6z0XJ1VdwzpJan5nAQT9Cpzdqfa+27rRidmsNq7EBlRWIruC&#10;yJTwfIT+AYNSqJcYtcDFFOvv1kQxjOqvOaAzn0TxFMjrJotFDERWtzdWtzYIp2AoxQYjPzw2nu5r&#10;qaqihHNCFyYXS8Azr1yo1kvvU5cFqB/v+39eSHvraAAMCm/gnS8Lm4KdQojCaDSeOApF48V0HNui&#10;IklfEpP5fBoBdJZ94SRezFz3u39FaFFXmS0Ke4hr2Oy4VuiSQKtdFR7let1A8fq1xXQ06o8cxF2d&#10;3bFUc9SmOJ5G04ETlgY+Hdpc1cyeV/OnLIeigqYRuXwOFv1h2QtPqU7SquTg6qDk3dtRqk2v1Mk6&#10;+NwtMiiO9p/Geml3ouBmUGwqLtR+5dzLdzXYxbqtzYEvWtKTClh7RrQ5JwouLEirJdET+OS1APxE&#10;N8LI0urv1j9GujicTOyN6bg1mc5t6XjWdTuedd0OXzfHAhIPzQi8c0Mrb+p+mCvRPIe7emmpDls9&#10;T6lR/aRnKtz2lC2XTgxuSUnMGb+QtGeu7VfPNs+Jkl3rMlDhj0Xfp0my08G8rM3H/4Xz8b67w7HW&#10;Jv0fcT6Mo3A6g+YIpP4UpL9zDXwmqruyPxMV+PypierefPAodhdI94C3r+7bc9dIt38zjj4AAAD/&#10;/wMAUEsDBBQABgAIAAAAIQCotuuE4gAAAAsBAAAPAAAAZHJzL2Rvd25yZXYueG1sTI/BTsMwDIbv&#10;SLxDZCRuLCkT6VqaTtMEnCYkNiTEzWu8tlqTVE3Wdm9POMHR9qff31+sZ9OxkQbfOqsgWQhgZCun&#10;W1sr+Dy8PqyA+YBWY+csKbiSh3V5e1Ngrt1kP2jch5rFEOtzVNCE0Oec+6ohg37herLxdnKDwRDH&#10;oeZ6wCmGm44/CiG5wdbGDw32tG2oOu8vRsHbhNNmmbyMu/Npe/0+PL1/7RJS6v5u3jwDCzSHPxh+&#10;9aM6lNHp6C5We9YpWIo0i6gCmaUSWCRWUsTNUUGayRR4WfD/HcofAAAA//8DAFBLAQItABQABgAI&#10;AAAAIQC2gziS/gAAAOEBAAATAAAAAAAAAAAAAAAAAAAAAABbQ29udGVudF9UeXBlc10ueG1sUEsB&#10;Ai0AFAAGAAgAAAAhADj9If/WAAAAlAEAAAsAAAAAAAAAAAAAAAAALwEAAF9yZWxzLy5yZWxzUEsB&#10;Ai0AFAAGAAgAAAAhAPpMK8XlAwAArgwAAA4AAAAAAAAAAAAAAAAALgIAAGRycy9lMm9Eb2MueG1s&#10;UEsBAi0AFAAGAAgAAAAhAKi264TiAAAACwEAAA8AAAAAAAAAAAAAAAAAPwYAAGRycy9kb3ducmV2&#10;LnhtbFBLBQYAAAAABAAEAPMAAABOBwAAAAA=&#10;">
                <v:rect id="正方形/長方形 36" o:spid="_x0000_s1033" style="position:absolute;width:35118;height:6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HRxAAAANsAAAAPAAAAZHJzL2Rvd25yZXYueG1sRI/dagIx&#10;FITvhb5DOAXvalalIqtRpFSwRRF/ELw7bI6bxc3Jsonr9u2NUPBymJlvmOm8taVoqPaFYwX9XgKC&#10;OHO64FzB8bD8GIPwAVlj6ZgU/JGH+eytM8VUuzvvqNmHXEQI+xQVmBCqVEqfGbLoe64ijt7F1RZD&#10;lHUudY33CLelHCTJSFosOC4YrOjLUHbd36yC76bJfvCW0Pq4+Dxvfs1puxpbpbrv7WICIlAbXuH/&#10;9korGI7g+SX+ADl7AAAA//8DAFBLAQItABQABgAIAAAAIQDb4fbL7gAAAIUBAAATAAAAAAAAAAAA&#10;AAAAAAAAAABbQ29udGVudF9UeXBlc10ueG1sUEsBAi0AFAAGAAgAAAAhAFr0LFu/AAAAFQEAAAsA&#10;AAAAAAAAAAAAAAAAHwEAAF9yZWxzLy5yZWxzUEsBAi0AFAAGAAgAAAAhAFtikdHEAAAA2wAAAA8A&#10;AAAAAAAAAAAAAAAABwIAAGRycy9kb3ducmV2LnhtbFBLBQYAAAAAAwADALcAAAD4AgAAAAA=&#10;" filled="f" stroked="f">
                  <v:textbox inset="5.85pt,.7pt,5.85pt,.7pt">
                    <w:txbxContent>
                      <w:p w:rsidR="005618E5" w:rsidRPr="001129FE" w:rsidRDefault="005618E5" w:rsidP="005618E5">
                        <w:pPr>
                          <w:spacing w:line="300" w:lineRule="exact"/>
                          <w:jc w:val="left"/>
                          <w:rPr>
                            <w:rFonts w:ascii="游ゴシック" w:eastAsia="游ゴシック" w:hAnsi="游ゴシック"/>
                            <w:b/>
                            <w:sz w:val="18"/>
                            <w:szCs w:val="18"/>
                          </w:rPr>
                        </w:pPr>
                        <w:r w:rsidRPr="001129FE">
                          <w:rPr>
                            <w:rFonts w:ascii="游ゴシック" w:eastAsia="游ゴシック" w:hAnsi="游ゴシック" w:hint="eastAsia"/>
                            <w:b/>
                            <w:sz w:val="18"/>
                            <w:szCs w:val="18"/>
                          </w:rPr>
                          <w:t>《</w:t>
                        </w:r>
                        <w:r w:rsidRPr="001129FE">
                          <w:rPr>
                            <w:rFonts w:ascii="游ゴシック" w:eastAsia="游ゴシック" w:hAnsi="游ゴシック"/>
                            <w:b/>
                            <w:sz w:val="18"/>
                            <w:szCs w:val="18"/>
                          </w:rPr>
                          <w:t>凡例》</w:t>
                        </w:r>
                      </w:p>
                      <w:p w:rsidR="005618E5" w:rsidRDefault="005618E5" w:rsidP="005618E5">
                        <w:pPr>
                          <w:spacing w:line="300" w:lineRule="exact"/>
                          <w:jc w:val="left"/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  <w:t xml:space="preserve">・　</w:t>
                        </w:r>
                        <w:r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  <w:t xml:space="preserve">　　　　は新設</w:t>
                        </w:r>
                        <w:r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  <w:t>の</w:t>
                        </w:r>
                        <w:r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  <w:t>部会</w:t>
                        </w:r>
                        <w:r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  <w:t>・</w:t>
                        </w:r>
                        <w:r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  <w:t xml:space="preserve">　　　　　は既設の部会</w:t>
                        </w:r>
                      </w:p>
                      <w:p w:rsidR="005618E5" w:rsidRPr="00263E10" w:rsidRDefault="005618E5" w:rsidP="005618E5">
                        <w:pPr>
                          <w:spacing w:line="300" w:lineRule="exact"/>
                          <w:jc w:val="left"/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  <w:t xml:space="preserve">・　</w:t>
                        </w:r>
                        <w:r w:rsidRPr="001129FE"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  <w:u w:val="single"/>
                          </w:rPr>
                          <w:t>下線部</w:t>
                        </w:r>
                        <w:r w:rsidRPr="00505E13"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4F6AB6"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  <w:t>は部会の専決事項</w:t>
                        </w:r>
                        <w:r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  <w:t xml:space="preserve">　・</w:t>
                        </w:r>
                        <w:r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  <w:t>【　　　】</w:t>
                        </w:r>
                        <w:r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18"/>
                          </w:rPr>
                          <w:t xml:space="preserve"> は</w:t>
                        </w:r>
                        <w:r>
                          <w:rPr>
                            <w:rFonts w:ascii="游ゴシック Medium" w:eastAsia="游ゴシック Medium" w:hAnsi="游ゴシック Medium"/>
                            <w:sz w:val="18"/>
                            <w:szCs w:val="18"/>
                          </w:rPr>
                          <w:t>事務局</w:t>
                        </w:r>
                      </w:p>
                    </w:txbxContent>
                  </v:textbox>
                </v:rect>
                <v:rect id="正方形/長方形 6" o:spid="_x0000_s1034" style="position:absolute;left:2120;top:2385;width:4775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fjFwQAAANoAAAAPAAAAZHJzL2Rvd25yZXYueG1sRI9Pi8Iw&#10;FMTvC36H8AQvi6arIFKNIq6ie1v/XLw9mmdTbF5KE9v67Y2wsMdhZn7DLFadLUVDtS8cK/gaJSCI&#10;M6cLzhVczrvhDIQPyBpLx6TgSR5Wy97HAlPtWj5Scwq5iBD2KSowIVSplD4zZNGPXEUcvZurLYYo&#10;61zqGtsIt6UcJ8lUWiw4LhisaGMou58eVsGEPhv/e2i33+2VfszeXW+sK6UG/W49BxGoC//hv/ZB&#10;K5jC+0q8AXL5AgAA//8DAFBLAQItABQABgAIAAAAIQDb4fbL7gAAAIUBAAATAAAAAAAAAAAAAAAA&#10;AAAAAABbQ29udGVudF9UeXBlc10ueG1sUEsBAi0AFAAGAAgAAAAhAFr0LFu/AAAAFQEAAAsAAAAA&#10;AAAAAAAAAAAAHwEAAF9yZWxzLy5yZWxzUEsBAi0AFAAGAAgAAAAhAEat+MXBAAAA2gAAAA8AAAAA&#10;AAAAAAAAAAAABwIAAGRycy9kb3ducmV2LnhtbFBLBQYAAAAAAwADALcAAAD1AgAAAAA=&#10;" fillcolor="#d8d8d8 [2732]" strokecolor="black [3200]"/>
                <v:rect id="正方形/長方形 9" o:spid="_x0000_s1035" style="position:absolute;left:19215;top:2385;width:4775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3+2wwAAANoAAAAPAAAAZHJzL2Rvd25yZXYueG1sRI9Ba8JA&#10;FITvBf/D8gQvRTd6sE10FRUED+2hScHrI/tMgrtvY3Y18d93C4Ueh5n5hllvB2vEgzrfOFYwnyUg&#10;iEunG64UfBfH6TsIH5A1Gsek4EketpvRyxoz7Xr+okceKhEh7DNUUIfQZlL6siaLfuZa4uhdXGcx&#10;RNlVUnfYR7g1cpEkS2mx4bhQY0uHmsprfrcK+v1twPzNXIzOi/R6/khfl/yp1GQ87FYgAg3hP/zX&#10;PmkFKfxeiTdAbn4AAAD//wMAUEsBAi0AFAAGAAgAAAAhANvh9svuAAAAhQEAABMAAAAAAAAAAAAA&#10;AAAAAAAAAFtDb250ZW50X1R5cGVzXS54bWxQSwECLQAUAAYACAAAACEAWvQsW78AAAAVAQAACwAA&#10;AAAAAAAAAAAAAAAfAQAAX3JlbHMvLnJlbHNQSwECLQAUAAYACAAAACEAHlN/tsMAAADaAAAADwAA&#10;AAAAAAAAAAAAAAAHAgAAZHJzL2Rvd25yZXYueG1sUEsFBgAAAAADAAMAtwAAAPcCAAAAAA==&#10;" filled="f" strokecolor="black [3200]"/>
              </v:group>
            </w:pict>
          </mc:Fallback>
        </mc:AlternateContent>
      </w:r>
      <w:r w:rsidR="00E07F70">
        <w:rPr>
          <w:rFonts w:ascii="游ゴシック Medium" w:eastAsia="游ゴシック Medium" w:hAnsi="游ゴシック Medium"/>
          <w:sz w:val="22"/>
        </w:rPr>
        <w:br w:type="page"/>
      </w:r>
    </w:p>
    <w:p w:rsidR="00E07F70" w:rsidRDefault="00DE3465" w:rsidP="00E07F70">
      <w:pPr>
        <w:spacing w:line="360" w:lineRule="exact"/>
        <w:jc w:val="left"/>
        <w:rPr>
          <w:rFonts w:ascii="游ゴシック" w:eastAsia="游ゴシック" w:hAnsi="游ゴシック" w:cs="Meiryo UI"/>
          <w:b/>
          <w:sz w:val="24"/>
          <w:szCs w:val="24"/>
        </w:rPr>
      </w:pPr>
      <w:r>
        <w:rPr>
          <w:rFonts w:ascii="游ゴシック" w:eastAsia="游ゴシック" w:hAnsi="游ゴシック" w:cs="Meiryo UI" w:hint="eastAsia"/>
          <w:b/>
          <w:sz w:val="24"/>
          <w:szCs w:val="24"/>
        </w:rPr>
        <w:lastRenderedPageBreak/>
        <w:t xml:space="preserve">■ </w:t>
      </w:r>
      <w:r w:rsidR="00E07F70" w:rsidRPr="00DE3465">
        <w:rPr>
          <w:rFonts w:ascii="游ゴシック" w:eastAsia="游ゴシック" w:hAnsi="游ゴシック" w:cs="Meiryo UI" w:hint="eastAsia"/>
          <w:b/>
          <w:sz w:val="24"/>
          <w:szCs w:val="24"/>
        </w:rPr>
        <w:t>部会運営要領</w:t>
      </w:r>
    </w:p>
    <w:p w:rsidR="00DE3465" w:rsidRDefault="00DE3465" w:rsidP="00E07F70">
      <w:pPr>
        <w:spacing w:line="360" w:lineRule="exact"/>
        <w:jc w:val="left"/>
        <w:rPr>
          <w:rFonts w:ascii="游ゴシック" w:eastAsia="游ゴシック" w:hAnsi="游ゴシック" w:cs="Meiryo UI"/>
          <w:b/>
          <w:sz w:val="24"/>
          <w:szCs w:val="24"/>
        </w:rPr>
      </w:pPr>
    </w:p>
    <w:p w:rsidR="00DE3465" w:rsidRPr="00DE3465" w:rsidRDefault="00DE3465" w:rsidP="00E07F70">
      <w:pPr>
        <w:spacing w:line="360" w:lineRule="exact"/>
        <w:jc w:val="left"/>
        <w:rPr>
          <w:rFonts w:ascii="游ゴシック" w:eastAsia="游ゴシック" w:hAnsi="游ゴシック" w:cs="Meiryo UI"/>
          <w:b/>
          <w:sz w:val="24"/>
          <w:szCs w:val="24"/>
        </w:rPr>
      </w:pPr>
      <w:r>
        <w:rPr>
          <w:rFonts w:ascii="游ゴシック" w:eastAsia="游ゴシック" w:hAnsi="游ゴシック" w:cs="Meiryo UI" w:hint="eastAsia"/>
          <w:b/>
          <w:sz w:val="24"/>
          <w:szCs w:val="24"/>
        </w:rPr>
        <w:t xml:space="preserve">　① </w:t>
      </w:r>
      <w:r w:rsidRPr="00DE3465">
        <w:rPr>
          <w:rFonts w:ascii="游ゴシック" w:eastAsia="游ゴシック" w:hAnsi="游ゴシック" w:cs="Meiryo UI" w:hint="eastAsia"/>
          <w:b/>
          <w:sz w:val="24"/>
          <w:szCs w:val="24"/>
        </w:rPr>
        <w:t>居住安定確保計画推進部会</w:t>
      </w:r>
    </w:p>
    <w:p w:rsidR="00E07F70" w:rsidRPr="00E2055A" w:rsidRDefault="00DE3465" w:rsidP="00E07F70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-187198</wp:posOffset>
                </wp:positionH>
                <wp:positionV relativeFrom="paragraph">
                  <wp:posOffset>178563</wp:posOffset>
                </wp:positionV>
                <wp:extent cx="6141156" cy="7315200"/>
                <wp:effectExtent l="0" t="0" r="1206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156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EA54A" id="正方形/長方形 7" o:spid="_x0000_s1026" style="position:absolute;left:0;text-align:left;margin-left:-14.75pt;margin-top:14.05pt;width:483.55pt;height:8in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6UtvAIAALAFAAAOAAAAZHJzL2Uyb0RvYy54bWysVM1u1DAQviPxDpbvNJtlt0ujZtGqVRFS&#10;1Va0qGfXsZtIjsfY3j/eAx4AzpwRBx6HSrwFYzvJllJxQOzBO/bMfDPzZWYOX25aRVbCugZ0SfO9&#10;ESVCc6gafVvSt1cnz15Q4jzTFVOgRUm3wtGX86dPDtemEGOoQVXCEgTRrlibktbemyLLHK9Fy9we&#10;GKFRKcG2zOPV3maVZWtEb1U2Ho32szXYyljgwjl8PU5KOo/4Ugruz6V0whNVUszNx9PG8yac2fyQ&#10;FbeWmbrhXRrsH7JoWaMx6AB1zDwjS9v8AdU23IID6fc4tBlI2XARa8Bq8tGDai5rZkSsBclxZqDJ&#10;/T9Yfra6sKSpSjqjRLMWP9Hdl893H7/9+P4p+/nha5LILBC1Nq5A+0tzYbubQzFUvZG2Df9YD9lE&#10;crcDuWLjCcfH/XyS59N9SjjqZs/zKX6+gJrt3I11/pWAlgShpBa/XiSVrU6dT6a9SYim4aRRCt9Z&#10;oTRZl/RgOp5GBweqqYIy6GIviSNlyYphF/hN3oX9zSoAHzNXJ6MKpc5KacwxlJ6KjZLfKpHCvhES&#10;2cPyxilw6NtdLMa50D5PqppVIqFPR/jrk+g9IhNKI2BAlpj8gN0B9JYJpMdOvHT2wVXEth+cR39L&#10;LDkPHjEyaD84t40G+xiAwqq6yMm+JylRE1i6gWqLvWUhDZ0z/KRBkk+Z8xfM4pThPOLm8Od4SAX4&#10;/aCTKKnBvn/sPdhj86OWkjVObUnduyWzghL1WuNYHOSTSRjzeJlMZ2O82Puam/savWyPAFsixx1l&#10;eBSDvVe9KC2017hgFiEqqpjmGLuk3Nv+cuTTNsEVxcViEc1wtA3zp/rS8AAeWA3tdbW5ZtZ0ze1x&#10;Ls6gn3BWPOjxZBs8NSyWHmQTB2DHa8c3roXYON0KC3vn/j1a7Rbt/BcAAAD//wMAUEsDBBQABgAI&#10;AAAAIQDLTZgv4QAAAAsBAAAPAAAAZHJzL2Rvd25yZXYueG1sTI/LTsMwEEX3SPyDNUjsWjupCGmI&#10;U1VIbHhJlCKxdJ0hiYjHIXbT8PcMK1iO7tG9Z8rN7Hox4Rg6TxqSpQKBZH3dUaNh/3q3yEGEaKg2&#10;vSfU8I0BNtX5WWmK2p/oBaddbASXUCiMhjbGoZAy2BadCUs/IHH24UdnIp9jI+vRnLjc9TJVKpPO&#10;dMQLrRnwtkX7uTs6Dc/W2lUW03v7NT2qt+796WG7j1pfXszbGxAR5/gHw68+q0PFTgd/pDqIXsMi&#10;XV8xqiHNExAMrFfXGYgDk0muEpBVKf//UP0AAAD//wMAUEsBAi0AFAAGAAgAAAAhALaDOJL+AAAA&#10;4QEAABMAAAAAAAAAAAAAAAAAAAAAAFtDb250ZW50X1R5cGVzXS54bWxQSwECLQAUAAYACAAAACEA&#10;OP0h/9YAAACUAQAACwAAAAAAAAAAAAAAAAAvAQAAX3JlbHMvLnJlbHNQSwECLQAUAAYACAAAACEA&#10;0v+lLbwCAACwBQAADgAAAAAAAAAAAAAAAAAuAgAAZHJzL2Uyb0RvYy54bWxQSwECLQAUAAYACAAA&#10;ACEAy02YL+EAAAALAQAADwAAAAAAAAAAAAAAAAAWBQAAZHJzL2Rvd25yZXYueG1sUEsFBgAAAAAE&#10;AAQA8wAAACQGAAAAAA==&#10;" filled="f" strokecolor="black [3213]">
                <v:stroke dashstyle="dash"/>
              </v:rect>
            </w:pict>
          </mc:Fallback>
        </mc:AlternateContent>
      </w:r>
    </w:p>
    <w:p w:rsidR="00E07F70" w:rsidRPr="00CA680E" w:rsidRDefault="00E07F70" w:rsidP="00CA680E">
      <w:pPr>
        <w:spacing w:line="320" w:lineRule="exact"/>
        <w:jc w:val="center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大阪府住宅まちづくり審議会居住安定確保計画推進部会運営要領（案）</w:t>
      </w:r>
    </w:p>
    <w:p w:rsidR="00E07F70" w:rsidRPr="00CA680E" w:rsidRDefault="00E07F70" w:rsidP="00CA680E">
      <w:pPr>
        <w:spacing w:line="320" w:lineRule="exact"/>
        <w:jc w:val="center"/>
        <w:rPr>
          <w:rFonts w:ascii="游ゴシック Medium" w:eastAsia="游ゴシック Medium" w:hAnsi="游ゴシック Medium"/>
          <w:sz w:val="22"/>
          <w:szCs w:val="24"/>
        </w:rPr>
      </w:pPr>
    </w:p>
    <w:p w:rsidR="00E07F70" w:rsidRPr="00CA680E" w:rsidRDefault="00E07F70" w:rsidP="00CA680E">
      <w:pPr>
        <w:autoSpaceDN w:val="0"/>
        <w:spacing w:line="320" w:lineRule="exact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第１　趣　旨</w:t>
      </w:r>
    </w:p>
    <w:p w:rsidR="00E07F70" w:rsidRPr="00DF501D" w:rsidRDefault="00E07F70" w:rsidP="00CA680E">
      <w:pPr>
        <w:autoSpaceDN w:val="0"/>
        <w:spacing w:line="320" w:lineRule="exact"/>
        <w:ind w:leftChars="100" w:left="210" w:firstLineChars="100" w:firstLine="220"/>
        <w:rPr>
          <w:rFonts w:ascii="游ゴシック Medium" w:eastAsia="游ゴシック Medium" w:hAnsi="游ゴシック Medium"/>
          <w:color w:val="000000" w:themeColor="text1"/>
          <w:sz w:val="22"/>
          <w:szCs w:val="24"/>
        </w:rPr>
      </w:pPr>
      <w:r w:rsidRPr="00DF501D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>大阪府住宅まちづくり審議会規則（昭和48年大阪府規則第66号</w:t>
      </w:r>
      <w:r w:rsidR="006D2ECC" w:rsidRPr="00DF501D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>。以下「規則」という。</w:t>
      </w:r>
      <w:r w:rsidRPr="00DF501D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>）第６条第１項の規定により、</w:t>
      </w:r>
      <w:r w:rsidR="006D2ECC" w:rsidRPr="00DF501D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>住宅確保要配慮者に対する賃貸住宅の供給の促進に関する法律第５条第１項の規定による「大阪府賃貸住宅供給</w:t>
      </w:r>
      <w:r w:rsidR="00F87D0B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>促進</w:t>
      </w:r>
      <w:r w:rsidR="006D2ECC" w:rsidRPr="00DF501D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>計画」並びに高齢者の居住の安定確保に関する法律第４条第１項の規定による「大阪府高齢者居住安定確保計画」の策定及びその推進についての調査審議</w:t>
      </w:r>
      <w:r w:rsidRPr="00DF501D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>を行うため、大阪府住宅まちづくり審議会に居住安定確保計画推進部会（以下「部会」という。）を置く。</w:t>
      </w:r>
    </w:p>
    <w:p w:rsidR="00E07F70" w:rsidRPr="00DF501D" w:rsidRDefault="00E07F70" w:rsidP="00CA680E">
      <w:pPr>
        <w:spacing w:line="320" w:lineRule="exact"/>
        <w:ind w:left="440" w:hangingChars="200" w:hanging="440"/>
        <w:rPr>
          <w:rFonts w:ascii="游ゴシック Medium" w:eastAsia="游ゴシック Medium" w:hAnsi="游ゴシック Medium"/>
          <w:color w:val="000000" w:themeColor="text1"/>
          <w:sz w:val="22"/>
          <w:szCs w:val="24"/>
        </w:rPr>
      </w:pPr>
    </w:p>
    <w:p w:rsidR="00E07F70" w:rsidRPr="00CA680E" w:rsidRDefault="00E07F70" w:rsidP="00CA680E">
      <w:pPr>
        <w:spacing w:line="320" w:lineRule="exact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第２　組　織</w:t>
      </w:r>
    </w:p>
    <w:p w:rsidR="00E07F70" w:rsidRPr="00CA680E" w:rsidRDefault="00E07F70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（１）部会は、規則第６条第２項の規定により、次に掲げる者につき、会長が指名する委員及び専門委員</w:t>
      </w:r>
      <w:r w:rsidR="00F87D0B" w:rsidRPr="00F87D0B">
        <w:rPr>
          <w:rFonts w:ascii="游ゴシック Medium" w:eastAsia="游ゴシック Medium" w:hAnsi="游ゴシック Medium" w:hint="eastAsia"/>
          <w:sz w:val="22"/>
          <w:szCs w:val="24"/>
        </w:rPr>
        <w:t>（以下、「委員等」という。）</w:t>
      </w: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で組織する。</w:t>
      </w:r>
    </w:p>
    <w:p w:rsidR="00E07F70" w:rsidRPr="00CA680E" w:rsidRDefault="00E07F70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　　①　規則第２条第２項に規定する委員　　　　</w:t>
      </w:r>
      <w:r w:rsidR="001635AA" w:rsidRPr="00CA680E">
        <w:rPr>
          <w:rFonts w:ascii="游ゴシック Medium" w:eastAsia="游ゴシック Medium" w:hAnsi="游ゴシック Medium" w:hint="eastAsia"/>
          <w:sz w:val="22"/>
          <w:szCs w:val="24"/>
        </w:rPr>
        <w:t>2</w:t>
      </w: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人程度</w:t>
      </w:r>
    </w:p>
    <w:p w:rsidR="00E07F70" w:rsidRPr="00CA680E" w:rsidRDefault="001635AA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　　②　規則第３条第２項に規定する専門委員　　2人程度</w:t>
      </w:r>
    </w:p>
    <w:p w:rsidR="00E07F70" w:rsidRPr="00CA680E" w:rsidRDefault="00206B5B" w:rsidP="00206B5B">
      <w:pPr>
        <w:spacing w:line="320" w:lineRule="exact"/>
        <w:ind w:left="880" w:rightChars="-68" w:right="-143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>
        <w:rPr>
          <w:rFonts w:ascii="游ゴシック Medium" w:eastAsia="游ゴシック Medium" w:hAnsi="游ゴシック Medium" w:hint="eastAsia"/>
          <w:sz w:val="22"/>
          <w:szCs w:val="24"/>
        </w:rPr>
        <w:t xml:space="preserve">　　（２</w:t>
      </w:r>
      <w:r w:rsidR="00E07F70" w:rsidRPr="00CA680E">
        <w:rPr>
          <w:rFonts w:ascii="游ゴシック Medium" w:eastAsia="游ゴシック Medium" w:hAnsi="游ゴシック Medium" w:hint="eastAsia"/>
          <w:sz w:val="22"/>
          <w:szCs w:val="24"/>
        </w:rPr>
        <w:t>）部会に部会長を置く。部会長は、規則第６条第３項の規定により会長が指名する。</w:t>
      </w:r>
    </w:p>
    <w:p w:rsidR="00E07F70" w:rsidRPr="00CA680E" w:rsidRDefault="00206B5B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>
        <w:rPr>
          <w:rFonts w:ascii="游ゴシック Medium" w:eastAsia="游ゴシック Medium" w:hAnsi="游ゴシック Medium" w:hint="eastAsia"/>
          <w:sz w:val="22"/>
          <w:szCs w:val="24"/>
        </w:rPr>
        <w:t xml:space="preserve">　　（３</w:t>
      </w:r>
      <w:r w:rsidR="00E07F70" w:rsidRPr="00CA680E">
        <w:rPr>
          <w:rFonts w:ascii="游ゴシック Medium" w:eastAsia="游ゴシック Medium" w:hAnsi="游ゴシック Medium" w:hint="eastAsia"/>
          <w:sz w:val="22"/>
          <w:szCs w:val="24"/>
        </w:rPr>
        <w:t>）部会長に事故があるときは、部会に属する委員のうちから、あらかじめ部会長の指名する者がその職務を代理する。</w:t>
      </w:r>
    </w:p>
    <w:p w:rsidR="00E07F70" w:rsidRPr="00CA680E" w:rsidRDefault="00E07F70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</w:p>
    <w:p w:rsidR="00E07F70" w:rsidRPr="00CA680E" w:rsidRDefault="00E07F70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第３　会　議</w:t>
      </w:r>
    </w:p>
    <w:p w:rsidR="006D2ECC" w:rsidRPr="00CA680E" w:rsidRDefault="006D2ECC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（１）部会の会議は、部会長が招集し、部会長がその議長となる。</w:t>
      </w:r>
    </w:p>
    <w:p w:rsidR="006D2ECC" w:rsidRPr="00CA680E" w:rsidRDefault="006D2ECC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（２）部会は、これに属する委員</w:t>
      </w:r>
      <w:r w:rsidR="00F87D0B">
        <w:rPr>
          <w:rFonts w:ascii="游ゴシック Medium" w:eastAsia="游ゴシック Medium" w:hAnsi="游ゴシック Medium" w:hint="eastAsia"/>
          <w:sz w:val="22"/>
          <w:szCs w:val="24"/>
        </w:rPr>
        <w:t>等</w:t>
      </w: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の二分の一以上が出席しなければ会議を開くことができない。</w:t>
      </w:r>
    </w:p>
    <w:p w:rsidR="006D2ECC" w:rsidRPr="00CA680E" w:rsidRDefault="006D2ECC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（３）部会の議事は、出席委員</w:t>
      </w:r>
      <w:r w:rsidR="00F87D0B">
        <w:rPr>
          <w:rFonts w:ascii="游ゴシック Medium" w:eastAsia="游ゴシック Medium" w:hAnsi="游ゴシック Medium" w:hint="eastAsia"/>
          <w:sz w:val="22"/>
          <w:szCs w:val="24"/>
        </w:rPr>
        <w:t>等</w:t>
      </w: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の過半数で決し、可否同数のときは議長の決するところによる。</w:t>
      </w:r>
    </w:p>
    <w:p w:rsidR="00CA680E" w:rsidRPr="00CA680E" w:rsidRDefault="00CA680E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（４）部会長は会議に必要があると認めるときは、参考人を会議に招集し、意見を聴取することができる。</w:t>
      </w:r>
    </w:p>
    <w:p w:rsidR="006D2ECC" w:rsidRPr="00CA680E" w:rsidRDefault="00CA680E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（５</w:t>
      </w:r>
      <w:r w:rsidR="006D2ECC" w:rsidRPr="00CA680E">
        <w:rPr>
          <w:rFonts w:ascii="游ゴシック Medium" w:eastAsia="游ゴシック Medium" w:hAnsi="游ゴシック Medium" w:hint="eastAsia"/>
          <w:sz w:val="22"/>
          <w:szCs w:val="24"/>
        </w:rPr>
        <w:t>）部会の決議は、規則第６条第５項に定めるところにより、審議会の決議とする。</w:t>
      </w:r>
    </w:p>
    <w:p w:rsidR="00E07F70" w:rsidRPr="00CA680E" w:rsidRDefault="00E07F70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</w:t>
      </w:r>
    </w:p>
    <w:p w:rsidR="00E07F70" w:rsidRPr="00CA680E" w:rsidRDefault="00E07F70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第４　補　則</w:t>
      </w:r>
    </w:p>
    <w:p w:rsidR="00E07F70" w:rsidRPr="00CA680E" w:rsidRDefault="00E07F70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この要領に定めるもののほか、部会の運営に関し必要な事項は、部会長が定める。</w:t>
      </w:r>
    </w:p>
    <w:p w:rsidR="00E07F70" w:rsidRPr="00CA680E" w:rsidRDefault="00E07F70" w:rsidP="00CA680E">
      <w:pPr>
        <w:spacing w:line="320" w:lineRule="exact"/>
        <w:rPr>
          <w:rFonts w:ascii="游ゴシック Medium" w:eastAsia="游ゴシック Medium" w:hAnsi="游ゴシック Medium"/>
          <w:sz w:val="22"/>
          <w:szCs w:val="24"/>
        </w:rPr>
      </w:pPr>
    </w:p>
    <w:p w:rsidR="00E07F70" w:rsidRPr="00CA680E" w:rsidRDefault="00E07F70" w:rsidP="00CA680E">
      <w:pPr>
        <w:spacing w:line="320" w:lineRule="exact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附　則</w:t>
      </w:r>
    </w:p>
    <w:p w:rsidR="00E07F70" w:rsidRPr="00CA680E" w:rsidRDefault="001635AA" w:rsidP="00CA680E">
      <w:pPr>
        <w:spacing w:line="320" w:lineRule="exact"/>
        <w:ind w:firstLineChars="200" w:firstLine="44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この要領は、令和</w:t>
      </w:r>
      <w:r w:rsid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</w:t>
      </w:r>
      <w:r w:rsidR="00E07F70" w:rsidRPr="00CA680E">
        <w:rPr>
          <w:rFonts w:ascii="游ゴシック Medium" w:eastAsia="游ゴシック Medium" w:hAnsi="游ゴシック Medium" w:hint="eastAsia"/>
          <w:sz w:val="22"/>
          <w:szCs w:val="24"/>
        </w:rPr>
        <w:t>年　月　日から施行する。</w:t>
      </w:r>
    </w:p>
    <w:p w:rsidR="00E07F70" w:rsidRPr="00CA680E" w:rsidRDefault="00E07F70" w:rsidP="00CA680E">
      <w:pPr>
        <w:spacing w:line="320" w:lineRule="exact"/>
        <w:ind w:firstLineChars="200" w:firstLine="440"/>
        <w:rPr>
          <w:rFonts w:ascii="游ゴシック Medium" w:eastAsia="游ゴシック Medium" w:hAnsi="游ゴシック Medium"/>
          <w:sz w:val="22"/>
          <w:szCs w:val="24"/>
        </w:rPr>
      </w:pPr>
    </w:p>
    <w:p w:rsidR="00E07F70" w:rsidRPr="00DE3465" w:rsidRDefault="00E07F70" w:rsidP="001635AA">
      <w:pPr>
        <w:spacing w:line="360" w:lineRule="exact"/>
        <w:ind w:firstLineChars="236" w:firstLine="566"/>
        <w:jc w:val="right"/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DE3465">
        <w:rPr>
          <w:rFonts w:ascii="游ゴシック Medium" w:eastAsia="游ゴシック Medium" w:hAnsi="游ゴシック Medium" w:cs="Times New Roman"/>
          <w:sz w:val="24"/>
          <w:szCs w:val="24"/>
        </w:rPr>
        <w:br w:type="page"/>
      </w:r>
    </w:p>
    <w:p w:rsidR="00DE3465" w:rsidRPr="00DE3465" w:rsidRDefault="00DE3465" w:rsidP="00DE3465">
      <w:pPr>
        <w:spacing w:line="360" w:lineRule="exact"/>
        <w:jc w:val="left"/>
        <w:rPr>
          <w:rFonts w:ascii="游ゴシック" w:eastAsia="游ゴシック" w:hAnsi="游ゴシック" w:cs="Meiryo UI"/>
          <w:b/>
          <w:sz w:val="24"/>
          <w:szCs w:val="24"/>
        </w:rPr>
      </w:pPr>
      <w:r>
        <w:rPr>
          <w:rFonts w:ascii="游ゴシック" w:eastAsia="游ゴシック" w:hAnsi="游ゴシック" w:cs="Meiryo UI" w:hint="eastAsia"/>
          <w:b/>
          <w:sz w:val="24"/>
          <w:szCs w:val="24"/>
        </w:rPr>
        <w:lastRenderedPageBreak/>
        <w:t xml:space="preserve">　</w:t>
      </w:r>
      <w:r w:rsidRPr="00DE3465">
        <w:rPr>
          <w:rFonts w:ascii="游ゴシック" w:eastAsia="游ゴシック" w:hAnsi="游ゴシック" w:cs="Meiryo UI" w:hint="eastAsia"/>
          <w:b/>
          <w:sz w:val="24"/>
          <w:szCs w:val="24"/>
        </w:rPr>
        <w:t>② 耐震改修促進計画推進部会</w:t>
      </w:r>
    </w:p>
    <w:p w:rsidR="00DE3465" w:rsidRPr="00DE3465" w:rsidRDefault="00DE3465" w:rsidP="00E07F70">
      <w:pPr>
        <w:spacing w:line="360" w:lineRule="exact"/>
        <w:jc w:val="center"/>
        <w:rPr>
          <w:rFonts w:ascii="游ゴシック Medium" w:eastAsia="游ゴシック Medium" w:hAnsi="游ゴシック Medium"/>
          <w:sz w:val="24"/>
          <w:szCs w:val="24"/>
        </w:rPr>
      </w:pPr>
    </w:p>
    <w:p w:rsidR="00DE3465" w:rsidRDefault="00DE3465" w:rsidP="00E07F70">
      <w:pPr>
        <w:spacing w:line="360" w:lineRule="exact"/>
        <w:jc w:val="center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7529500" wp14:editId="162B16F1">
                <wp:simplePos x="0" y="0"/>
                <wp:positionH relativeFrom="column">
                  <wp:posOffset>-196342</wp:posOffset>
                </wp:positionH>
                <wp:positionV relativeFrom="paragraph">
                  <wp:posOffset>96266</wp:posOffset>
                </wp:positionV>
                <wp:extent cx="6141156" cy="6894576"/>
                <wp:effectExtent l="0" t="0" r="12065" b="2095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156" cy="68945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5D1E4" id="正方形/長方形 10" o:spid="_x0000_s1026" style="position:absolute;left:0;text-align:left;margin-left:-15.45pt;margin-top:7.6pt;width:483.55pt;height:542.9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RtvAIAALIFAAAOAAAAZHJzL2Uyb0RvYy54bWysVMFuEzEQvSPxD5bvdLNREtqomypqVYRU&#10;tRUt6tn12t2VvB5jO9mE/4APgDNnxIHPoRJ/wdje3ZRScUDk4Iw9M29m3s7M4dGmUWQtrKtBFzTf&#10;G1EiNIey1ncFfXt9+mKfEueZLpkCLQq6FY4eLZ4/O2zNXIyhAlUKSxBEu3lrClp5b+ZZ5nglGub2&#10;wAiNSgm2YR6v9i4rLWsRvVHZeDSaZS3Y0ljgwjl8PUlKuoj4UgruL6R0whNVUMzNx9PG8zac2eKQ&#10;ze8sM1XNuzTYP2TRsFpj0AHqhHlGVrb+A6qpuQUH0u9xaDKQsuYi1oDV5KNH1VxVzIhYC5LjzECT&#10;+3+w/Hx9aUld4rdDejRr8Bvdf/l8//Hbj++fsp8fviaJoBapao2bo8eVubTdzaEY6t5I24R/rIhs&#10;Ir3bgV6x8YTj4yyf5Pl0RglH3Wz/YDJ9OQuo2c7dWOdfCWhIEApq8ftFWtn6zPlk2puEaBpOa6Xw&#10;nc2VJm1BD6bjaXRwoOoyKIMudpM4VpasGfaB3+Rd2N+sAvAJc1UyKlHqrJTGHEPpqdgo+a0SKewb&#10;IZE/LG+cAofO3cVinAvt86SqWCkS+nSEvz6J3iMyoTQCBmSJyQ/YHUBvmUB67MRLZx9cRWz8wXn0&#10;t8SS8+ARI4P2g3NTa7BPASisqouc7HuSEjWBpVsot9hdFtLYOcNPayT5jDl/ySzOGbYc7g5/gYdU&#10;gN8POomSCuz7p96DPbY/ailpcW4L6t6tmBWUqNcaB+Mgn0zCoMcLdtgYL/ah5vahRq+aY8CWyHFL&#10;GR7FYO9VL0oLzQ2umGWIiiqmOcYuKPe2vxz7tE9wSXGxXEYzHG7D/Jm+MjyAB1ZDe11vbpg1XXN7&#10;nItz6GeczR/1eLINnhqWKw+yjgOw47XjGxdDbJxuiYXN8/AerXardvELAAD//wMAUEsDBBQABgAI&#10;AAAAIQBWsqnH4AAAAAsBAAAPAAAAZHJzL2Rvd25yZXYueG1sTI/NTsMwEITvSLyDtUjcWjuJiGga&#10;p6qQuPAnUYrE0XW2SUS8DrGbhrdnOcFtd2c0+025mV0vJhxD50lDslQgkKyvO2o07N/uF7cgQjRU&#10;m94TavjGAJvq8qI0Re3P9IrTLjaCQygURkMb41BIGWyLzoSlH5BYO/rRmcjr2Mh6NGcOd71Mlcql&#10;Mx3xh9YMeNei/dydnIYXa22Wx/TBfk1P6r37eH7c7qPW11fzdg0i4hz/zPCLz+hQMdPBn6gOotew&#10;yNSKrSzcpCDYsMpyHg58SFSiQFal/N+h+gEAAP//AwBQSwECLQAUAAYACAAAACEAtoM4kv4AAADh&#10;AQAAEwAAAAAAAAAAAAAAAAAAAAAAW0NvbnRlbnRfVHlwZXNdLnhtbFBLAQItABQABgAIAAAAIQA4&#10;/SH/1gAAAJQBAAALAAAAAAAAAAAAAAAAAC8BAABfcmVscy8ucmVsc1BLAQItABQABgAIAAAAIQB1&#10;DTRtvAIAALIFAAAOAAAAAAAAAAAAAAAAAC4CAABkcnMvZTJvRG9jLnhtbFBLAQItABQABgAIAAAA&#10;IQBWsqnH4AAAAAsBAAAPAAAAAAAAAAAAAAAAABYFAABkcnMvZG93bnJldi54bWxQSwUGAAAAAAQA&#10;BADzAAAAIwYAAAAA&#10;" filled="f" strokecolor="black [3213]">
                <v:stroke dashstyle="dash"/>
              </v:rect>
            </w:pict>
          </mc:Fallback>
        </mc:AlternateContent>
      </w:r>
    </w:p>
    <w:p w:rsidR="00E07F70" w:rsidRPr="00CA680E" w:rsidRDefault="00E07F70" w:rsidP="00CA680E">
      <w:pPr>
        <w:spacing w:line="320" w:lineRule="exact"/>
        <w:jc w:val="center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大阪府住宅まちづくり審議会</w:t>
      </w:r>
      <w:r w:rsidR="001635AA" w:rsidRPr="00CA680E">
        <w:rPr>
          <w:rFonts w:ascii="游ゴシック Medium" w:eastAsia="游ゴシック Medium" w:hAnsi="游ゴシック Medium" w:hint="eastAsia"/>
          <w:sz w:val="22"/>
          <w:szCs w:val="24"/>
        </w:rPr>
        <w:t>耐震改修促進計画推進部会</w:t>
      </w: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運営要領（案）</w:t>
      </w:r>
    </w:p>
    <w:p w:rsidR="00E07F70" w:rsidRPr="00CA680E" w:rsidRDefault="00E07F70" w:rsidP="00CA680E">
      <w:pPr>
        <w:spacing w:line="320" w:lineRule="exact"/>
        <w:jc w:val="center"/>
        <w:rPr>
          <w:rFonts w:ascii="游ゴシック Medium" w:eastAsia="游ゴシック Medium" w:hAnsi="游ゴシック Medium"/>
          <w:sz w:val="22"/>
          <w:szCs w:val="24"/>
        </w:rPr>
      </w:pPr>
    </w:p>
    <w:p w:rsidR="00E07F70" w:rsidRPr="00DF501D" w:rsidRDefault="00E07F70" w:rsidP="00CA680E">
      <w:pPr>
        <w:autoSpaceDN w:val="0"/>
        <w:spacing w:line="320" w:lineRule="exact"/>
        <w:rPr>
          <w:rFonts w:ascii="游ゴシック Medium" w:eastAsia="游ゴシック Medium" w:hAnsi="游ゴシック Medium"/>
          <w:color w:val="000000" w:themeColor="text1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第１　趣　旨</w:t>
      </w:r>
    </w:p>
    <w:p w:rsidR="00E07F70" w:rsidRPr="00DF501D" w:rsidRDefault="00E07F70" w:rsidP="00CA680E">
      <w:pPr>
        <w:autoSpaceDN w:val="0"/>
        <w:spacing w:line="320" w:lineRule="exact"/>
        <w:ind w:leftChars="100" w:left="210" w:firstLineChars="100" w:firstLine="220"/>
        <w:rPr>
          <w:rFonts w:ascii="游ゴシック Medium" w:eastAsia="游ゴシック Medium" w:hAnsi="游ゴシック Medium"/>
          <w:color w:val="000000" w:themeColor="text1"/>
          <w:sz w:val="22"/>
          <w:szCs w:val="24"/>
        </w:rPr>
      </w:pPr>
      <w:r w:rsidRPr="00DF501D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>大阪府住宅まちづくり審議会規則（昭和48年大阪府規則第66号</w:t>
      </w:r>
      <w:r w:rsidR="006D2ECC" w:rsidRPr="00DF501D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>。以下「規則」という。</w:t>
      </w:r>
      <w:r w:rsidRPr="00DF501D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>）第６条第１項の規定により、</w:t>
      </w:r>
      <w:r w:rsidR="006D2ECC" w:rsidRPr="00DF501D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>建築物の耐震改修の促進に関する法律第５条第１項の規定による「大阪府耐震改修促進計画」の策定及びその推進についての調査審議</w:t>
      </w:r>
      <w:r w:rsidRPr="00DF501D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>を行うため、大阪府住宅まちづくり審議会に</w:t>
      </w:r>
      <w:r w:rsidR="006D2ECC" w:rsidRPr="00DF501D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>耐震改修促進計画推進部会</w:t>
      </w:r>
      <w:r w:rsidRPr="00DF501D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>（以下「部会」という。）を置く。</w:t>
      </w:r>
    </w:p>
    <w:p w:rsidR="00E07F70" w:rsidRPr="00DF501D" w:rsidRDefault="00E07F70" w:rsidP="00CA680E">
      <w:pPr>
        <w:spacing w:line="320" w:lineRule="exact"/>
        <w:ind w:left="440" w:hangingChars="200" w:hanging="440"/>
        <w:rPr>
          <w:rFonts w:ascii="游ゴシック Medium" w:eastAsia="游ゴシック Medium" w:hAnsi="游ゴシック Medium"/>
          <w:color w:val="000000" w:themeColor="text1"/>
          <w:sz w:val="22"/>
          <w:szCs w:val="24"/>
        </w:rPr>
      </w:pPr>
    </w:p>
    <w:p w:rsidR="00E07F70" w:rsidRPr="00DF501D" w:rsidRDefault="00E07F70" w:rsidP="00CA680E">
      <w:pPr>
        <w:spacing w:line="320" w:lineRule="exact"/>
        <w:rPr>
          <w:rFonts w:ascii="游ゴシック Medium" w:eastAsia="游ゴシック Medium" w:hAnsi="游ゴシック Medium"/>
          <w:color w:val="000000" w:themeColor="text1"/>
          <w:sz w:val="22"/>
          <w:szCs w:val="24"/>
        </w:rPr>
      </w:pPr>
      <w:r w:rsidRPr="00DF501D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>第２　組　織</w:t>
      </w:r>
    </w:p>
    <w:p w:rsidR="00E07F70" w:rsidRPr="00DF501D" w:rsidRDefault="00E07F70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color w:val="000000" w:themeColor="text1"/>
          <w:sz w:val="22"/>
          <w:szCs w:val="24"/>
        </w:rPr>
      </w:pPr>
      <w:r w:rsidRPr="00DF501D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 xml:space="preserve">　　（１）部会は、規則第６条第２項の規定により、次に掲げる者につき、会長が指名する委員及び専門委員</w:t>
      </w:r>
      <w:r w:rsidR="00F87D0B" w:rsidRPr="00F87D0B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>（以下、「委員等」という。）</w:t>
      </w:r>
      <w:r w:rsidRPr="00DF501D">
        <w:rPr>
          <w:rFonts w:ascii="游ゴシック Medium" w:eastAsia="游ゴシック Medium" w:hAnsi="游ゴシック Medium" w:hint="eastAsia"/>
          <w:color w:val="000000" w:themeColor="text1"/>
          <w:sz w:val="22"/>
          <w:szCs w:val="24"/>
        </w:rPr>
        <w:t>で組織する。</w:t>
      </w:r>
    </w:p>
    <w:p w:rsidR="00E07F70" w:rsidRPr="00CA680E" w:rsidRDefault="00E07F70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　　①　規則第２条第２項に規定する委員　　　　</w:t>
      </w:r>
      <w:r w:rsidR="001635AA" w:rsidRPr="00CA680E">
        <w:rPr>
          <w:rFonts w:ascii="游ゴシック Medium" w:eastAsia="游ゴシック Medium" w:hAnsi="游ゴシック Medium" w:hint="eastAsia"/>
          <w:sz w:val="22"/>
          <w:szCs w:val="24"/>
        </w:rPr>
        <w:t>2</w:t>
      </w: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人程度</w:t>
      </w:r>
    </w:p>
    <w:p w:rsidR="00E07F70" w:rsidRPr="00CA680E" w:rsidRDefault="00E07F70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　　②　規則第３条第２項に規定する専門委員　　</w:t>
      </w:r>
      <w:r w:rsidR="001635AA" w:rsidRPr="00CA680E">
        <w:rPr>
          <w:rFonts w:ascii="游ゴシック Medium" w:eastAsia="游ゴシック Medium" w:hAnsi="游ゴシック Medium" w:hint="eastAsia"/>
          <w:sz w:val="22"/>
          <w:szCs w:val="24"/>
        </w:rPr>
        <w:t>2</w:t>
      </w: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人</w:t>
      </w:r>
      <w:r w:rsidR="001635AA" w:rsidRPr="00CA680E">
        <w:rPr>
          <w:rFonts w:ascii="游ゴシック Medium" w:eastAsia="游ゴシック Medium" w:hAnsi="游ゴシック Medium" w:hint="eastAsia"/>
          <w:sz w:val="22"/>
          <w:szCs w:val="24"/>
        </w:rPr>
        <w:t>程度</w:t>
      </w:r>
    </w:p>
    <w:p w:rsidR="00E07F70" w:rsidRPr="00CA680E" w:rsidRDefault="00E07F70" w:rsidP="00206B5B">
      <w:pPr>
        <w:spacing w:line="320" w:lineRule="exact"/>
        <w:ind w:left="880" w:rightChars="-68" w:right="-143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（２）部会に部会長を置く。部会長は、規則第６条第３項の規定により会長が指名する。</w:t>
      </w:r>
    </w:p>
    <w:p w:rsidR="00E07F70" w:rsidRPr="00CA680E" w:rsidRDefault="00E07F70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（３）部会長に事故があるときは、部会に属する委員のうちから、あらかじめ部会長の指名する者がその職務を代理する。</w:t>
      </w:r>
    </w:p>
    <w:p w:rsidR="00E07F70" w:rsidRPr="00CA680E" w:rsidRDefault="00E07F70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</w:p>
    <w:p w:rsidR="00CA680E" w:rsidRPr="00CA680E" w:rsidRDefault="00CA680E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第３　会　議</w:t>
      </w:r>
    </w:p>
    <w:p w:rsidR="00CA680E" w:rsidRPr="00CA680E" w:rsidRDefault="00CA680E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（１）部会の会議は、部会長が招集し、部会長がその議長となる。</w:t>
      </w:r>
    </w:p>
    <w:p w:rsidR="00CA680E" w:rsidRPr="00CA680E" w:rsidRDefault="00CA680E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（２）部会は、これに属する委員</w:t>
      </w:r>
      <w:r w:rsidR="00F87D0B">
        <w:rPr>
          <w:rFonts w:ascii="游ゴシック Medium" w:eastAsia="游ゴシック Medium" w:hAnsi="游ゴシック Medium" w:hint="eastAsia"/>
          <w:sz w:val="22"/>
          <w:szCs w:val="24"/>
        </w:rPr>
        <w:t>等</w:t>
      </w: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の二分の一以上が出席しなければ会議を開くことができない。</w:t>
      </w:r>
    </w:p>
    <w:p w:rsidR="00CA680E" w:rsidRPr="00CA680E" w:rsidRDefault="00CA680E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（３）部会の議事は、出席委員</w:t>
      </w:r>
      <w:r w:rsidR="00F87D0B">
        <w:rPr>
          <w:rFonts w:ascii="游ゴシック Medium" w:eastAsia="游ゴシック Medium" w:hAnsi="游ゴシック Medium" w:hint="eastAsia"/>
          <w:sz w:val="22"/>
          <w:szCs w:val="24"/>
        </w:rPr>
        <w:t>等</w:t>
      </w: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の過半数で決し、可否同数のときは議長の決するところによる。</w:t>
      </w:r>
    </w:p>
    <w:p w:rsidR="00CA680E" w:rsidRPr="00CA680E" w:rsidRDefault="00CA680E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（４）部会長は会議に必要があると認めるときは、参考人を会議に招集し、意見を聴取することができる。</w:t>
      </w:r>
    </w:p>
    <w:p w:rsidR="00CA680E" w:rsidRPr="00CA680E" w:rsidRDefault="00CA680E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（５）部会の決議は、規則第６条第５項に定めるところにより、審議会の決議とする。</w:t>
      </w:r>
    </w:p>
    <w:p w:rsidR="00E07F70" w:rsidRPr="00CA680E" w:rsidRDefault="00E07F70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</w:t>
      </w:r>
    </w:p>
    <w:p w:rsidR="00E07F70" w:rsidRPr="00CA680E" w:rsidRDefault="00E07F70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第４　補　則</w:t>
      </w:r>
    </w:p>
    <w:p w:rsidR="00E07F70" w:rsidRPr="00CA680E" w:rsidRDefault="00E07F70" w:rsidP="00CA680E">
      <w:pPr>
        <w:spacing w:line="320" w:lineRule="exact"/>
        <w:ind w:left="880" w:hangingChars="400" w:hanging="88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　この要領に定めるもののほか、部会の運営に関し必要な事項は、部会長が定める。</w:t>
      </w:r>
    </w:p>
    <w:p w:rsidR="00E07F70" w:rsidRPr="00CA680E" w:rsidRDefault="00E07F70" w:rsidP="00CA680E">
      <w:pPr>
        <w:spacing w:line="320" w:lineRule="exact"/>
        <w:rPr>
          <w:rFonts w:ascii="游ゴシック Medium" w:eastAsia="游ゴシック Medium" w:hAnsi="游ゴシック Medium"/>
          <w:sz w:val="22"/>
          <w:szCs w:val="24"/>
        </w:rPr>
      </w:pPr>
    </w:p>
    <w:p w:rsidR="00E07F70" w:rsidRPr="00CA680E" w:rsidRDefault="00E07F70" w:rsidP="00CA680E">
      <w:pPr>
        <w:spacing w:line="320" w:lineRule="exact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附　則</w:t>
      </w:r>
    </w:p>
    <w:p w:rsidR="00E07F70" w:rsidRPr="00CA680E" w:rsidRDefault="00E07F70" w:rsidP="00CA680E">
      <w:pPr>
        <w:spacing w:line="320" w:lineRule="exact"/>
        <w:ind w:firstLineChars="200" w:firstLine="440"/>
        <w:rPr>
          <w:rFonts w:ascii="游ゴシック Medium" w:eastAsia="游ゴシック Medium" w:hAnsi="游ゴシック Medium"/>
          <w:sz w:val="22"/>
          <w:szCs w:val="24"/>
        </w:rPr>
      </w:pP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この要領は、令和</w:t>
      </w:r>
      <w:r w:rsidR="00CA680E">
        <w:rPr>
          <w:rFonts w:ascii="游ゴシック Medium" w:eastAsia="游ゴシック Medium" w:hAnsi="游ゴシック Medium" w:hint="eastAsia"/>
          <w:sz w:val="22"/>
          <w:szCs w:val="24"/>
        </w:rPr>
        <w:t xml:space="preserve">　</w:t>
      </w:r>
      <w:r w:rsidRPr="00CA680E">
        <w:rPr>
          <w:rFonts w:ascii="游ゴシック Medium" w:eastAsia="游ゴシック Medium" w:hAnsi="游ゴシック Medium" w:hint="eastAsia"/>
          <w:sz w:val="22"/>
          <w:szCs w:val="24"/>
        </w:rPr>
        <w:t>年　月　日から施行する。</w:t>
      </w:r>
    </w:p>
    <w:p w:rsidR="001635AA" w:rsidRPr="00CA680E" w:rsidRDefault="001635AA" w:rsidP="00CA680E">
      <w:pPr>
        <w:spacing w:line="320" w:lineRule="exact"/>
        <w:jc w:val="left"/>
        <w:rPr>
          <w:rFonts w:ascii="游ゴシック Medium" w:eastAsia="游ゴシック Medium" w:hAnsi="游ゴシック Medium" w:cs="Meiryo UI"/>
          <w:b/>
          <w:sz w:val="22"/>
          <w:szCs w:val="24"/>
        </w:rPr>
      </w:pPr>
    </w:p>
    <w:p w:rsidR="005618E5" w:rsidRPr="00DE3465" w:rsidRDefault="005618E5" w:rsidP="005618E5">
      <w:pPr>
        <w:spacing w:line="360" w:lineRule="exact"/>
        <w:ind w:right="960"/>
        <w:rPr>
          <w:rFonts w:ascii="游ゴシック Medium" w:eastAsia="游ゴシック Medium" w:hAnsi="游ゴシック Medium" w:cs="Times New Roman"/>
          <w:sz w:val="24"/>
          <w:szCs w:val="24"/>
        </w:rPr>
      </w:pPr>
    </w:p>
    <w:sectPr w:rsidR="005618E5" w:rsidRPr="00DE3465" w:rsidSect="00E07F70">
      <w:footerReference w:type="default" r:id="rId8"/>
      <w:pgSz w:w="11906" w:h="16838" w:code="9"/>
      <w:pgMar w:top="141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C8" w:rsidRDefault="006C32C8" w:rsidP="006C32C8">
      <w:r>
        <w:separator/>
      </w:r>
    </w:p>
  </w:endnote>
  <w:endnote w:type="continuationSeparator" w:id="0">
    <w:p w:rsidR="006C32C8" w:rsidRDefault="006C32C8" w:rsidP="006C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366996"/>
      <w:docPartObj>
        <w:docPartGallery w:val="Page Numbers (Bottom of Page)"/>
        <w:docPartUnique/>
      </w:docPartObj>
    </w:sdtPr>
    <w:sdtEndPr/>
    <w:sdtContent>
      <w:p w:rsidR="00E851CB" w:rsidRDefault="00E851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AEB" w:rsidRPr="00014AEB">
          <w:rPr>
            <w:noProof/>
            <w:lang w:val="ja-JP"/>
          </w:rPr>
          <w:t>1</w:t>
        </w:r>
        <w:r>
          <w:fldChar w:fldCharType="end"/>
        </w:r>
      </w:p>
    </w:sdtContent>
  </w:sdt>
  <w:p w:rsidR="006C32C8" w:rsidRDefault="006C32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C8" w:rsidRDefault="006C32C8" w:rsidP="006C32C8">
      <w:r>
        <w:separator/>
      </w:r>
    </w:p>
  </w:footnote>
  <w:footnote w:type="continuationSeparator" w:id="0">
    <w:p w:rsidR="006C32C8" w:rsidRDefault="006C32C8" w:rsidP="006C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498"/>
    <w:multiLevelType w:val="hybridMultilevel"/>
    <w:tmpl w:val="A982649C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571D7"/>
    <w:multiLevelType w:val="hybridMultilevel"/>
    <w:tmpl w:val="4E42AECA"/>
    <w:lvl w:ilvl="0" w:tplc="4B985C28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5640D"/>
    <w:multiLevelType w:val="hybridMultilevel"/>
    <w:tmpl w:val="26169280"/>
    <w:lvl w:ilvl="0" w:tplc="4B985C28">
      <w:start w:val="4"/>
      <w:numFmt w:val="bullet"/>
      <w:lvlText w:val="○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1CBA31E8"/>
    <w:multiLevelType w:val="hybridMultilevel"/>
    <w:tmpl w:val="F7E6E0AE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D62AB4"/>
    <w:multiLevelType w:val="hybridMultilevel"/>
    <w:tmpl w:val="8974924C"/>
    <w:lvl w:ilvl="0" w:tplc="E34A4646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7071D"/>
    <w:multiLevelType w:val="hybridMultilevel"/>
    <w:tmpl w:val="42504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662801"/>
    <w:multiLevelType w:val="hybridMultilevel"/>
    <w:tmpl w:val="ED06951E"/>
    <w:lvl w:ilvl="0" w:tplc="3774D84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6A5109"/>
    <w:multiLevelType w:val="hybridMultilevel"/>
    <w:tmpl w:val="26120360"/>
    <w:lvl w:ilvl="0" w:tplc="7D3E47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A16349"/>
    <w:multiLevelType w:val="hybridMultilevel"/>
    <w:tmpl w:val="56EE4002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5B462D"/>
    <w:multiLevelType w:val="hybridMultilevel"/>
    <w:tmpl w:val="17B4DC2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741558"/>
    <w:multiLevelType w:val="hybridMultilevel"/>
    <w:tmpl w:val="77C070C8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DB7569"/>
    <w:multiLevelType w:val="hybridMultilevel"/>
    <w:tmpl w:val="5044983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410A14"/>
    <w:multiLevelType w:val="hybridMultilevel"/>
    <w:tmpl w:val="291C713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7270115"/>
    <w:multiLevelType w:val="hybridMultilevel"/>
    <w:tmpl w:val="998E7E50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0937F8"/>
    <w:multiLevelType w:val="hybridMultilevel"/>
    <w:tmpl w:val="7B62F1CE"/>
    <w:lvl w:ilvl="0" w:tplc="8FE6E7B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D11D12"/>
    <w:multiLevelType w:val="hybridMultilevel"/>
    <w:tmpl w:val="27B0EC4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86566D"/>
    <w:multiLevelType w:val="hybridMultilevel"/>
    <w:tmpl w:val="BDAACC9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13"/>
  </w:num>
  <w:num w:numId="13">
    <w:abstractNumId w:val="15"/>
  </w:num>
  <w:num w:numId="14">
    <w:abstractNumId w:val="10"/>
  </w:num>
  <w:num w:numId="15">
    <w:abstractNumId w:val="1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AF"/>
    <w:rsid w:val="000122A8"/>
    <w:rsid w:val="00014AEB"/>
    <w:rsid w:val="000174AC"/>
    <w:rsid w:val="00025F18"/>
    <w:rsid w:val="0006622F"/>
    <w:rsid w:val="00077E9A"/>
    <w:rsid w:val="000D2634"/>
    <w:rsid w:val="001017D1"/>
    <w:rsid w:val="00106830"/>
    <w:rsid w:val="001129FE"/>
    <w:rsid w:val="001635AA"/>
    <w:rsid w:val="00167888"/>
    <w:rsid w:val="001972C6"/>
    <w:rsid w:val="001A00B8"/>
    <w:rsid w:val="001A5B09"/>
    <w:rsid w:val="001B0701"/>
    <w:rsid w:val="001C2D3D"/>
    <w:rsid w:val="001D178A"/>
    <w:rsid w:val="001D1C1F"/>
    <w:rsid w:val="00206B5B"/>
    <w:rsid w:val="00235CD8"/>
    <w:rsid w:val="00261DA8"/>
    <w:rsid w:val="00263E10"/>
    <w:rsid w:val="0026771E"/>
    <w:rsid w:val="002B1B54"/>
    <w:rsid w:val="002D3DBA"/>
    <w:rsid w:val="002E244F"/>
    <w:rsid w:val="00335B52"/>
    <w:rsid w:val="00340E32"/>
    <w:rsid w:val="003A2956"/>
    <w:rsid w:val="003B78C7"/>
    <w:rsid w:val="003E0AB3"/>
    <w:rsid w:val="003F5C43"/>
    <w:rsid w:val="00426E18"/>
    <w:rsid w:val="00430691"/>
    <w:rsid w:val="00464B31"/>
    <w:rsid w:val="00465DA2"/>
    <w:rsid w:val="00495E6B"/>
    <w:rsid w:val="004A01E1"/>
    <w:rsid w:val="004B09D6"/>
    <w:rsid w:val="004D5DBB"/>
    <w:rsid w:val="004F6AB6"/>
    <w:rsid w:val="00505E13"/>
    <w:rsid w:val="00506BA3"/>
    <w:rsid w:val="005149B3"/>
    <w:rsid w:val="00526815"/>
    <w:rsid w:val="00540F94"/>
    <w:rsid w:val="00545280"/>
    <w:rsid w:val="005618E5"/>
    <w:rsid w:val="005667C1"/>
    <w:rsid w:val="005B1DDA"/>
    <w:rsid w:val="005C2CB0"/>
    <w:rsid w:val="005E53AD"/>
    <w:rsid w:val="005F0590"/>
    <w:rsid w:val="00600395"/>
    <w:rsid w:val="00605EA4"/>
    <w:rsid w:val="006232F6"/>
    <w:rsid w:val="00632D9C"/>
    <w:rsid w:val="00644AFE"/>
    <w:rsid w:val="00673388"/>
    <w:rsid w:val="00687044"/>
    <w:rsid w:val="006A70E8"/>
    <w:rsid w:val="006B5323"/>
    <w:rsid w:val="006C32C8"/>
    <w:rsid w:val="006C662C"/>
    <w:rsid w:val="006D2ECC"/>
    <w:rsid w:val="006E6F2A"/>
    <w:rsid w:val="00703C8F"/>
    <w:rsid w:val="0071071D"/>
    <w:rsid w:val="007269E7"/>
    <w:rsid w:val="00726DB7"/>
    <w:rsid w:val="008265EA"/>
    <w:rsid w:val="00842B12"/>
    <w:rsid w:val="00860801"/>
    <w:rsid w:val="00877213"/>
    <w:rsid w:val="008D7F88"/>
    <w:rsid w:val="00901133"/>
    <w:rsid w:val="009437BC"/>
    <w:rsid w:val="0095735F"/>
    <w:rsid w:val="009A56DD"/>
    <w:rsid w:val="009A5DAF"/>
    <w:rsid w:val="009C060A"/>
    <w:rsid w:val="009F02A2"/>
    <w:rsid w:val="009F62C7"/>
    <w:rsid w:val="00A33774"/>
    <w:rsid w:val="00A409F9"/>
    <w:rsid w:val="00A85AF3"/>
    <w:rsid w:val="00A8625D"/>
    <w:rsid w:val="00A94351"/>
    <w:rsid w:val="00A944C8"/>
    <w:rsid w:val="00B01C47"/>
    <w:rsid w:val="00B31C46"/>
    <w:rsid w:val="00B55718"/>
    <w:rsid w:val="00BC2731"/>
    <w:rsid w:val="00BE522F"/>
    <w:rsid w:val="00C15CBE"/>
    <w:rsid w:val="00C367C3"/>
    <w:rsid w:val="00C75EBD"/>
    <w:rsid w:val="00C97F4C"/>
    <w:rsid w:val="00CA10F7"/>
    <w:rsid w:val="00CA680E"/>
    <w:rsid w:val="00CD13C2"/>
    <w:rsid w:val="00CE5BC6"/>
    <w:rsid w:val="00CF6B24"/>
    <w:rsid w:val="00D306E1"/>
    <w:rsid w:val="00D315FF"/>
    <w:rsid w:val="00D73633"/>
    <w:rsid w:val="00D73AC7"/>
    <w:rsid w:val="00D91375"/>
    <w:rsid w:val="00DB6188"/>
    <w:rsid w:val="00DE3465"/>
    <w:rsid w:val="00DF501D"/>
    <w:rsid w:val="00E07F70"/>
    <w:rsid w:val="00E851CB"/>
    <w:rsid w:val="00F27920"/>
    <w:rsid w:val="00F4078C"/>
    <w:rsid w:val="00F71A70"/>
    <w:rsid w:val="00F81CDC"/>
    <w:rsid w:val="00F87D0B"/>
    <w:rsid w:val="00F903AF"/>
    <w:rsid w:val="00FC128A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BCD8199"/>
  <w15:docId w15:val="{72E4DEE1-F259-4049-839C-951EA80B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E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2C8"/>
  </w:style>
  <w:style w:type="paragraph" w:styleId="a8">
    <w:name w:val="footer"/>
    <w:basedOn w:val="a"/>
    <w:link w:val="a9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2C8"/>
  </w:style>
  <w:style w:type="character" w:customStyle="1" w:styleId="cm30">
    <w:name w:val="cm30"/>
    <w:basedOn w:val="a0"/>
    <w:rsid w:val="00CF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2" ma:contentTypeDescription="新しいドキュメントを作成します。" ma:contentTypeScope="" ma:versionID="a83097d7ada888fdf2c0274d88225a7b">
  <xsd:schema xmlns:xsd="http://www.w3.org/2001/XMLSchema" xmlns:xs="http://www.w3.org/2001/XMLSchema" xmlns:p="http://schemas.microsoft.com/office/2006/metadata/properties" xmlns:ns2="46689e31-b03d-4afa-a735-a1f8d7beadb1" xmlns:ns3="c5cea96b-c715-4926-afa8-a788fd3a3c69" targetNamespace="http://schemas.microsoft.com/office/2006/metadata/properties" ma:root="true" ma:fieldsID="262bbb5bb5fec440fb4bc4123c39dc2f" ns2:_="" ns3:_="">
    <xsd:import namespace="46689e31-b03d-4afa-a735-a1f8d7beadb1"/>
    <xsd:import namespace="c5cea96b-c715-4926-afa8-a788fd3a3c69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ea96b-c715-4926-afa8-a788fd3a3c6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Props1.xml><?xml version="1.0" encoding="utf-8"?>
<ds:datastoreItem xmlns:ds="http://schemas.openxmlformats.org/officeDocument/2006/customXml" ds:itemID="{A4E9CCD3-3F3D-4694-ABFF-DC2E264D3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5BAEC-15C2-4E71-A153-994A02498190}"/>
</file>

<file path=customXml/itemProps3.xml><?xml version="1.0" encoding="utf-8"?>
<ds:datastoreItem xmlns:ds="http://schemas.openxmlformats.org/officeDocument/2006/customXml" ds:itemID="{7DF9CE0C-5618-4E8B-AE10-E6C1C2A4A73D}"/>
</file>

<file path=customXml/itemProps4.xml><?xml version="1.0" encoding="utf-8"?>
<ds:datastoreItem xmlns:ds="http://schemas.openxmlformats.org/officeDocument/2006/customXml" ds:itemID="{6A889D9B-B057-4C7B-869B-78D4ACB590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桂周</dc:creator>
  <cp:lastModifiedBy>谷山　広隆</cp:lastModifiedBy>
  <cp:revision>2</cp:revision>
  <cp:lastPrinted>2020-12-11T04:41:00Z</cp:lastPrinted>
  <dcterms:created xsi:type="dcterms:W3CDTF">2020-12-24T08:30:00Z</dcterms:created>
  <dcterms:modified xsi:type="dcterms:W3CDTF">2020-12-24T08:30:00Z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0x010100D0914A58C7C9D94DB435116EF43D38D7</vt:lpwstr>
  </property>
</Properties>
</file>