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2D7" w:rsidRDefault="00E33DB9" w:rsidP="00AD51CA">
      <w:pPr>
        <w:jc w:val="center"/>
        <w:rPr>
          <w:rFonts w:asciiTheme="majorEastAsia" w:eastAsiaTheme="majorEastAsia" w:hAnsiTheme="majorEastAsia"/>
          <w:b/>
          <w:sz w:val="40"/>
          <w:szCs w:val="40"/>
        </w:rPr>
      </w:pPr>
      <w:r>
        <w:rPr>
          <w:rFonts w:asciiTheme="majorEastAsia" w:eastAsiaTheme="majorEastAsia" w:hAnsiTheme="majorEastAsia" w:hint="eastAsia"/>
          <w:b/>
          <w:noProof/>
          <w:sz w:val="40"/>
          <w:szCs w:val="40"/>
        </w:rPr>
        <mc:AlternateContent>
          <mc:Choice Requires="wps">
            <w:drawing>
              <wp:anchor distT="0" distB="0" distL="114300" distR="114300" simplePos="0" relativeHeight="251686912" behindDoc="0" locked="0" layoutInCell="1" allowOverlap="1">
                <wp:simplePos x="0" y="0"/>
                <wp:positionH relativeFrom="column">
                  <wp:posOffset>8794115</wp:posOffset>
                </wp:positionH>
                <wp:positionV relativeFrom="paragraph">
                  <wp:posOffset>78740</wp:posOffset>
                </wp:positionV>
                <wp:extent cx="7620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762000" cy="3333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33DB9" w:rsidRPr="00E33DB9" w:rsidRDefault="00E33DB9" w:rsidP="00E33DB9">
                            <w:pPr>
                              <w:jc w:val="center"/>
                              <w:rPr>
                                <w:rFonts w:asciiTheme="majorEastAsia" w:eastAsiaTheme="majorEastAsia" w:hAnsiTheme="majorEastAsia"/>
                                <w:sz w:val="24"/>
                                <w:szCs w:val="24"/>
                              </w:rPr>
                            </w:pPr>
                            <w:bookmarkStart w:id="0" w:name="_GoBack"/>
                            <w:r w:rsidRPr="00E33DB9">
                              <w:rPr>
                                <w:rFonts w:asciiTheme="majorEastAsia" w:eastAsiaTheme="majorEastAsia" w:hAnsiTheme="majorEastAsia" w:hint="eastAsia"/>
                                <w:sz w:val="24"/>
                                <w:szCs w:val="24"/>
                              </w:rPr>
                              <w:t>資料</w:t>
                            </w:r>
                            <w:r w:rsidR="00094F67">
                              <w:rPr>
                                <w:rFonts w:asciiTheme="majorEastAsia" w:eastAsiaTheme="majorEastAsia" w:hAnsiTheme="majorEastAsia" w:hint="eastAsia"/>
                                <w:sz w:val="24"/>
                                <w:szCs w:val="24"/>
                              </w:rPr>
                              <w:t>３</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692.45pt;margin-top:6.2pt;width:60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" fillcolor="white [3201]" strokecolor="black [3200]" strokeweight="1pt">
                <v:textbox>
                  <w:txbxContent>
                    <w:p w:rsidR="00E33DB9" w:rsidRPr="00E33DB9" w:rsidRDefault="00E33DB9" w:rsidP="00E33DB9">
                      <w:pPr>
                        <w:jc w:val="center"/>
                        <w:rPr>
                          <w:rFonts w:asciiTheme="majorEastAsia" w:eastAsiaTheme="majorEastAsia" w:hAnsiTheme="majorEastAsia"/>
                          <w:sz w:val="24"/>
                          <w:szCs w:val="24"/>
                        </w:rPr>
                      </w:pPr>
                      <w:bookmarkStart w:id="1" w:name="_GoBack"/>
                      <w:r w:rsidRPr="00E33DB9">
                        <w:rPr>
                          <w:rFonts w:asciiTheme="majorEastAsia" w:eastAsiaTheme="majorEastAsia" w:hAnsiTheme="majorEastAsia" w:hint="eastAsia"/>
                          <w:sz w:val="24"/>
                          <w:szCs w:val="24"/>
                        </w:rPr>
                        <w:t>資料</w:t>
                      </w:r>
                      <w:r w:rsidR="00094F67">
                        <w:rPr>
                          <w:rFonts w:asciiTheme="majorEastAsia" w:eastAsiaTheme="majorEastAsia" w:hAnsiTheme="majorEastAsia" w:hint="eastAsia"/>
                          <w:sz w:val="24"/>
                          <w:szCs w:val="24"/>
                        </w:rPr>
                        <w:t>３</w:t>
                      </w:r>
                      <w:bookmarkEnd w:id="1"/>
                    </w:p>
                  </w:txbxContent>
                </v:textbox>
              </v:rect>
            </w:pict>
          </mc:Fallback>
        </mc:AlternateContent>
      </w:r>
      <w:r w:rsidR="002532D7" w:rsidRPr="008711B4">
        <w:rPr>
          <w:rFonts w:asciiTheme="majorEastAsia" w:eastAsiaTheme="majorEastAsia" w:hAnsiTheme="majorEastAsia" w:hint="eastAsia"/>
          <w:b/>
          <w:sz w:val="40"/>
          <w:szCs w:val="40"/>
        </w:rPr>
        <w:t>平成３０年度の国保制度改革に向けた議論の方向性</w:t>
      </w:r>
      <w:r w:rsidR="000F40A0">
        <w:rPr>
          <w:rFonts w:asciiTheme="majorEastAsia" w:eastAsiaTheme="majorEastAsia" w:hAnsiTheme="majorEastAsia" w:hint="eastAsia"/>
          <w:b/>
          <w:sz w:val="40"/>
          <w:szCs w:val="40"/>
        </w:rPr>
        <w:t>（案）</w:t>
      </w:r>
    </w:p>
    <w:p w:rsidR="008711B4" w:rsidRDefault="000F40A0" w:rsidP="00AD51CA">
      <w:pPr>
        <w:jc w:val="center"/>
        <w:rPr>
          <w:rFonts w:asciiTheme="majorEastAsia" w:eastAsiaTheme="majorEastAsia" w:hAnsiTheme="majorEastAsia"/>
          <w:b/>
          <w:sz w:val="40"/>
          <w:szCs w:val="40"/>
        </w:rPr>
      </w:pPr>
      <w:r>
        <w:rPr>
          <w:rFonts w:hint="eastAsia"/>
          <w:noProof/>
        </w:rPr>
        <mc:AlternateContent>
          <mc:Choice Requires="wps">
            <w:drawing>
              <wp:anchor distT="0" distB="0" distL="114300" distR="114300" simplePos="0" relativeHeight="251659264" behindDoc="0" locked="0" layoutInCell="1" allowOverlap="1" wp14:anchorId="329AC453" wp14:editId="766A6C7E">
                <wp:simplePos x="0" y="0"/>
                <wp:positionH relativeFrom="column">
                  <wp:posOffset>-111760</wp:posOffset>
                </wp:positionH>
                <wp:positionV relativeFrom="paragraph">
                  <wp:posOffset>21590</wp:posOffset>
                </wp:positionV>
                <wp:extent cx="4943475" cy="3962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943475" cy="396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0EAE" w:rsidRPr="00D12DC8" w:rsidRDefault="00FE0EAE" w:rsidP="00B52C05">
                            <w:pPr>
                              <w:spacing w:line="300" w:lineRule="exact"/>
                              <w:rPr>
                                <w:rFonts w:asciiTheme="majorEastAsia" w:eastAsiaTheme="majorEastAsia" w:hAnsiTheme="majorEastAsia"/>
                                <w:b/>
                                <w:sz w:val="24"/>
                                <w:szCs w:val="24"/>
                              </w:rPr>
                            </w:pPr>
                            <w:r w:rsidRPr="00D12DC8">
                              <w:rPr>
                                <w:rFonts w:asciiTheme="majorEastAsia" w:eastAsiaTheme="majorEastAsia" w:hAnsiTheme="majorEastAsia" w:hint="eastAsia"/>
                                <w:b/>
                                <w:sz w:val="24"/>
                                <w:szCs w:val="24"/>
                              </w:rPr>
                              <w:t>【制度改正の内容】</w:t>
                            </w:r>
                          </w:p>
                          <w:p w:rsidR="00214693" w:rsidRDefault="00FE0EAE" w:rsidP="00B52C05">
                            <w:pPr>
                              <w:spacing w:line="300" w:lineRule="exact"/>
                              <w:ind w:left="220" w:hangingChars="100" w:hanging="220"/>
                              <w:rPr>
                                <w:rFonts w:asciiTheme="majorEastAsia" w:eastAsiaTheme="majorEastAsia" w:hAnsiTheme="majorEastAsia"/>
                                <w:sz w:val="22"/>
                              </w:rPr>
                            </w:pPr>
                            <w:r w:rsidRPr="00D12DC8">
                              <w:rPr>
                                <w:rFonts w:asciiTheme="majorEastAsia" w:eastAsiaTheme="majorEastAsia" w:hAnsiTheme="majorEastAsia" w:hint="eastAsia"/>
                                <w:sz w:val="22"/>
                              </w:rPr>
                              <w:t>○都道府県も保険者と位置づけ、市町村とともに国保を運営</w:t>
                            </w:r>
                          </w:p>
                          <w:p w:rsidR="00F07C88" w:rsidRDefault="00110402" w:rsidP="0024786E">
                            <w:pPr>
                              <w:spacing w:line="24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（都道府県内の区域に住所を有する者は、国保の被保険者）</w:t>
                            </w:r>
                          </w:p>
                          <w:p w:rsidR="00110402" w:rsidRPr="00110402" w:rsidRDefault="00110402" w:rsidP="00110402">
                            <w:pPr>
                              <w:spacing w:line="200" w:lineRule="exact"/>
                              <w:ind w:left="220" w:hangingChars="100" w:hanging="220"/>
                              <w:rPr>
                                <w:rFonts w:asciiTheme="majorEastAsia" w:eastAsiaTheme="majorEastAsia" w:hAnsiTheme="majorEastAsia"/>
                                <w:sz w:val="22"/>
                              </w:rPr>
                            </w:pPr>
                          </w:p>
                          <w:p w:rsidR="008711B4" w:rsidRDefault="00214693" w:rsidP="00F07C88">
                            <w:pPr>
                              <w:spacing w:line="300" w:lineRule="exact"/>
                              <w:ind w:firstLineChars="100" w:firstLine="220"/>
                              <w:rPr>
                                <w:rFonts w:asciiTheme="majorEastAsia" w:eastAsiaTheme="majorEastAsia" w:hAnsiTheme="majorEastAsia"/>
                                <w:sz w:val="22"/>
                              </w:rPr>
                            </w:pPr>
                            <w:r w:rsidRPr="00D12DC8">
                              <w:rPr>
                                <w:rFonts w:asciiTheme="majorEastAsia" w:eastAsiaTheme="majorEastAsia" w:hAnsiTheme="majorEastAsia" w:hint="eastAsia"/>
                                <w:sz w:val="22"/>
                              </w:rPr>
                              <w:t>都道府県：</w:t>
                            </w:r>
                            <w:r w:rsidR="00FE0EAE" w:rsidRPr="00D12DC8">
                              <w:rPr>
                                <w:rFonts w:asciiTheme="majorEastAsia" w:eastAsiaTheme="majorEastAsia" w:hAnsiTheme="majorEastAsia" w:hint="eastAsia"/>
                                <w:sz w:val="22"/>
                              </w:rPr>
                              <w:t>財政運営の責任主体</w:t>
                            </w:r>
                          </w:p>
                          <w:p w:rsidR="00F07C88" w:rsidRPr="00F07C88" w:rsidRDefault="00F07C88" w:rsidP="00F07C88">
                            <w:pPr>
                              <w:spacing w:line="300" w:lineRule="exact"/>
                              <w:ind w:firstLineChars="100" w:firstLine="220"/>
                              <w:rPr>
                                <w:rFonts w:asciiTheme="minorEastAsia" w:hAnsiTheme="minorEastAsia"/>
                                <w:sz w:val="22"/>
                              </w:rPr>
                            </w:pPr>
                            <w:r w:rsidRPr="00F07C88">
                              <w:rPr>
                                <w:rFonts w:asciiTheme="minorEastAsia" w:hAnsiTheme="minorEastAsia" w:hint="eastAsia"/>
                                <w:sz w:val="22"/>
                              </w:rPr>
                              <w:t>・</w:t>
                            </w:r>
                            <w:r w:rsidRPr="00F07C88">
                              <w:rPr>
                                <w:rFonts w:asciiTheme="minorEastAsia" w:hAnsiTheme="minorEastAsia" w:hint="eastAsia"/>
                                <w:sz w:val="22"/>
                                <w:u w:val="single"/>
                              </w:rPr>
                              <w:t>国保運営方針を策定</w:t>
                            </w:r>
                            <w:r w:rsidRPr="00F07C88">
                              <w:rPr>
                                <w:rFonts w:asciiTheme="minorEastAsia" w:hAnsiTheme="minorEastAsia" w:hint="eastAsia"/>
                                <w:sz w:val="22"/>
                              </w:rPr>
                              <w:t>し、市町村が担う事務の効率化や標準化等を推進</w:t>
                            </w:r>
                          </w:p>
                          <w:p w:rsidR="00F07C88" w:rsidRPr="00F07C88" w:rsidRDefault="00F07C88" w:rsidP="00F07C88">
                            <w:pPr>
                              <w:spacing w:line="300" w:lineRule="exact"/>
                              <w:ind w:leftChars="100" w:left="430" w:hangingChars="100" w:hanging="220"/>
                              <w:rPr>
                                <w:rFonts w:asciiTheme="minorEastAsia" w:hAnsiTheme="minorEastAsia"/>
                                <w:sz w:val="22"/>
                              </w:rPr>
                            </w:pPr>
                            <w:r w:rsidRPr="00F07C88">
                              <w:rPr>
                                <w:rFonts w:asciiTheme="minorEastAsia" w:hAnsiTheme="minorEastAsia" w:hint="eastAsia"/>
                                <w:sz w:val="22"/>
                              </w:rPr>
                              <w:t>・</w:t>
                            </w:r>
                            <w:r w:rsidRPr="00F07C88">
                              <w:rPr>
                                <w:rFonts w:asciiTheme="minorEastAsia" w:hAnsiTheme="minorEastAsia" w:hint="eastAsia"/>
                                <w:sz w:val="22"/>
                                <w:u w:val="single"/>
                              </w:rPr>
                              <w:t>市町村ごとの事業費納付金（＝保険料収納必要額）を決定</w:t>
                            </w:r>
                          </w:p>
                          <w:p w:rsidR="00F07C88" w:rsidRPr="00F07C88" w:rsidRDefault="00F07C88" w:rsidP="00F07C88">
                            <w:pPr>
                              <w:spacing w:line="300" w:lineRule="exact"/>
                              <w:ind w:leftChars="200" w:left="420" w:firstLineChars="100" w:firstLine="220"/>
                              <w:rPr>
                                <w:rFonts w:asciiTheme="minorEastAsia" w:hAnsiTheme="minorEastAsia"/>
                                <w:sz w:val="22"/>
                              </w:rPr>
                            </w:pPr>
                            <w:r w:rsidRPr="00F07C88">
                              <w:rPr>
                                <w:rFonts w:asciiTheme="minorEastAsia" w:hAnsiTheme="minorEastAsia" w:hint="eastAsia"/>
                                <w:sz w:val="22"/>
                              </w:rPr>
                              <w:t>市町村ごとの医療費水準や所得水準の反映が基本</w:t>
                            </w:r>
                          </w:p>
                          <w:p w:rsidR="00F07C88" w:rsidRPr="00F07C88" w:rsidRDefault="00F07C88" w:rsidP="00F07C88">
                            <w:pPr>
                              <w:spacing w:line="300" w:lineRule="exact"/>
                              <w:ind w:leftChars="200" w:left="420" w:firstLineChars="100" w:firstLine="220"/>
                              <w:rPr>
                                <w:rFonts w:asciiTheme="minorEastAsia" w:hAnsiTheme="minorEastAsia"/>
                                <w:sz w:val="22"/>
                                <w:u w:val="single"/>
                              </w:rPr>
                            </w:pPr>
                            <w:r w:rsidRPr="00F07C88">
                              <w:rPr>
                                <w:rFonts w:asciiTheme="minorEastAsia" w:hAnsiTheme="minorEastAsia" w:hint="eastAsia"/>
                                <w:sz w:val="22"/>
                                <w:u w:val="single"/>
                              </w:rPr>
                              <w:t>保険料率一本化の場合は医療費水準を反映せず</w:t>
                            </w:r>
                          </w:p>
                          <w:p w:rsidR="00F07C88" w:rsidRPr="00F07C88" w:rsidRDefault="00F07C88" w:rsidP="00F07C88">
                            <w:pPr>
                              <w:spacing w:line="300" w:lineRule="exact"/>
                              <w:ind w:left="440" w:hangingChars="200" w:hanging="440"/>
                              <w:rPr>
                                <w:rFonts w:asciiTheme="minorEastAsia" w:hAnsiTheme="minorEastAsia"/>
                                <w:sz w:val="22"/>
                              </w:rPr>
                            </w:pPr>
                            <w:r w:rsidRPr="00F07C88">
                              <w:rPr>
                                <w:rFonts w:asciiTheme="minorEastAsia" w:hAnsiTheme="minorEastAsia" w:hint="eastAsia"/>
                                <w:sz w:val="22"/>
                              </w:rPr>
                              <w:t xml:space="preserve">　・</w:t>
                            </w:r>
                            <w:r w:rsidRPr="00F07C88">
                              <w:rPr>
                                <w:rFonts w:asciiTheme="minorEastAsia" w:hAnsiTheme="minorEastAsia" w:hint="eastAsia"/>
                                <w:sz w:val="22"/>
                                <w:u w:val="single"/>
                              </w:rPr>
                              <w:t>標準的な保険料算定方式や市町村規模別目標収納率等を設定するとともに、標準保険料率を提示（市町村別・都道府県単位）</w:t>
                            </w:r>
                          </w:p>
                          <w:p w:rsidR="00F07C88" w:rsidRPr="00F07C88" w:rsidRDefault="00F07C88" w:rsidP="00F07C88">
                            <w:pPr>
                              <w:spacing w:line="300" w:lineRule="exact"/>
                              <w:ind w:left="440" w:hangingChars="200" w:hanging="440"/>
                              <w:rPr>
                                <w:rFonts w:asciiTheme="minorEastAsia" w:hAnsiTheme="minorEastAsia"/>
                                <w:sz w:val="22"/>
                              </w:rPr>
                            </w:pPr>
                            <w:r w:rsidRPr="00F07C88">
                              <w:rPr>
                                <w:rFonts w:asciiTheme="minorEastAsia" w:hAnsiTheme="minorEastAsia" w:hint="eastAsia"/>
                                <w:sz w:val="22"/>
                              </w:rPr>
                              <w:t xml:space="preserve">　・</w:t>
                            </w:r>
                            <w:r w:rsidRPr="00F07C88">
                              <w:rPr>
                                <w:rFonts w:asciiTheme="minorEastAsia" w:hAnsiTheme="minorEastAsia" w:hint="eastAsia"/>
                                <w:sz w:val="22"/>
                                <w:u w:val="single"/>
                              </w:rPr>
                              <w:t>保険給付費等交付金を交付</w:t>
                            </w:r>
                            <w:r w:rsidRPr="00F07C88">
                              <w:rPr>
                                <w:rFonts w:asciiTheme="minorEastAsia" w:hAnsiTheme="minorEastAsia" w:hint="eastAsia"/>
                                <w:sz w:val="22"/>
                              </w:rPr>
                              <w:t>し、保険給付費用等を市町村に支払い</w:t>
                            </w:r>
                          </w:p>
                          <w:p w:rsidR="00F07C88" w:rsidRPr="00D12DC8" w:rsidRDefault="00F07C88" w:rsidP="00110402">
                            <w:pPr>
                              <w:spacing w:line="200" w:lineRule="exact"/>
                              <w:ind w:left="440" w:hangingChars="200" w:hanging="440"/>
                              <w:rPr>
                                <w:rFonts w:asciiTheme="majorEastAsia" w:eastAsiaTheme="majorEastAsia" w:hAnsiTheme="majorEastAsia"/>
                                <w:sz w:val="22"/>
                              </w:rPr>
                            </w:pPr>
                          </w:p>
                          <w:p w:rsidR="00FE0EAE" w:rsidRPr="00D12DC8" w:rsidRDefault="00FE0EAE" w:rsidP="00F07C88">
                            <w:pPr>
                              <w:spacing w:line="300" w:lineRule="exact"/>
                              <w:ind w:firstLineChars="100" w:firstLine="220"/>
                              <w:rPr>
                                <w:rFonts w:asciiTheme="majorEastAsia" w:eastAsiaTheme="majorEastAsia" w:hAnsiTheme="majorEastAsia"/>
                                <w:sz w:val="22"/>
                              </w:rPr>
                            </w:pPr>
                            <w:r w:rsidRPr="00D12DC8">
                              <w:rPr>
                                <w:rFonts w:asciiTheme="majorEastAsia" w:eastAsiaTheme="majorEastAsia" w:hAnsiTheme="majorEastAsia" w:hint="eastAsia"/>
                                <w:sz w:val="22"/>
                              </w:rPr>
                              <w:t>市町村</w:t>
                            </w:r>
                            <w:r w:rsidR="00214693" w:rsidRPr="00D12DC8">
                              <w:rPr>
                                <w:rFonts w:asciiTheme="majorEastAsia" w:eastAsiaTheme="majorEastAsia" w:hAnsiTheme="majorEastAsia" w:hint="eastAsia"/>
                                <w:sz w:val="22"/>
                              </w:rPr>
                              <w:t>：</w:t>
                            </w:r>
                            <w:r w:rsidRPr="00D12DC8">
                              <w:rPr>
                                <w:rFonts w:asciiTheme="majorEastAsia" w:eastAsiaTheme="majorEastAsia" w:hAnsiTheme="majorEastAsia" w:hint="eastAsia"/>
                                <w:sz w:val="22"/>
                              </w:rPr>
                              <w:t>保険料の賦課・徴収、資格管理、保険給付、保健事業等</w:t>
                            </w:r>
                          </w:p>
                          <w:p w:rsidR="00FE0EAE" w:rsidRPr="00F07C88" w:rsidRDefault="00FE0EAE" w:rsidP="00F07C88">
                            <w:pPr>
                              <w:spacing w:line="300" w:lineRule="exact"/>
                              <w:rPr>
                                <w:rFonts w:asciiTheme="minorEastAsia" w:hAnsiTheme="minorEastAsia"/>
                                <w:sz w:val="22"/>
                              </w:rPr>
                            </w:pPr>
                            <w:r w:rsidRPr="00D12DC8">
                              <w:rPr>
                                <w:rFonts w:asciiTheme="majorEastAsia" w:eastAsiaTheme="majorEastAsia" w:hAnsiTheme="majorEastAsia" w:hint="eastAsia"/>
                                <w:sz w:val="22"/>
                              </w:rPr>
                              <w:t xml:space="preserve">　</w:t>
                            </w:r>
                            <w:r w:rsidRPr="00F07C88">
                              <w:rPr>
                                <w:rFonts w:asciiTheme="minorEastAsia" w:hAnsiTheme="minorEastAsia" w:hint="eastAsia"/>
                                <w:sz w:val="22"/>
                              </w:rPr>
                              <w:t>・国保運営方針を尊重しながら、国保を運営</w:t>
                            </w:r>
                          </w:p>
                          <w:p w:rsidR="00214693" w:rsidRPr="00F07C88" w:rsidRDefault="00FE0EAE" w:rsidP="00B52C05">
                            <w:pPr>
                              <w:spacing w:line="300" w:lineRule="exact"/>
                              <w:ind w:leftChars="100" w:left="430" w:hangingChars="100" w:hanging="220"/>
                              <w:rPr>
                                <w:rFonts w:asciiTheme="minorEastAsia" w:hAnsiTheme="minorEastAsia"/>
                                <w:sz w:val="22"/>
                              </w:rPr>
                            </w:pPr>
                            <w:r w:rsidRPr="00F07C88">
                              <w:rPr>
                                <w:rFonts w:asciiTheme="minorEastAsia" w:hAnsiTheme="minorEastAsia" w:hint="eastAsia"/>
                                <w:sz w:val="22"/>
                              </w:rPr>
                              <w:t>・</w:t>
                            </w:r>
                            <w:r w:rsidRPr="00F07C88">
                              <w:rPr>
                                <w:rFonts w:asciiTheme="minorEastAsia" w:hAnsiTheme="minorEastAsia" w:hint="eastAsia"/>
                                <w:sz w:val="22"/>
                                <w:u w:val="single"/>
                              </w:rPr>
                              <w:t>都道府県が示す標準保険料率を参考に保険料率を定め、保険料を賦課・徴収</w:t>
                            </w:r>
                          </w:p>
                          <w:p w:rsidR="008711B4" w:rsidRPr="00F07C88" w:rsidRDefault="00FE0EAE" w:rsidP="000E5650">
                            <w:pPr>
                              <w:spacing w:line="300" w:lineRule="exact"/>
                              <w:ind w:leftChars="200" w:left="420" w:firstLineChars="100" w:firstLine="220"/>
                              <w:rPr>
                                <w:rFonts w:asciiTheme="minorEastAsia" w:hAnsiTheme="minorEastAsia"/>
                                <w:sz w:val="22"/>
                              </w:rPr>
                            </w:pPr>
                            <w:r w:rsidRPr="00F07C88">
                              <w:rPr>
                                <w:rFonts w:asciiTheme="minorEastAsia" w:hAnsiTheme="minorEastAsia" w:hint="eastAsia"/>
                                <w:sz w:val="22"/>
                              </w:rPr>
                              <w:t>保険料率は、市町村ごとを基本</w:t>
                            </w:r>
                          </w:p>
                          <w:p w:rsidR="008711B4" w:rsidRPr="000E5650" w:rsidRDefault="00FE0EAE" w:rsidP="000E5650">
                            <w:pPr>
                              <w:spacing w:line="300" w:lineRule="exact"/>
                              <w:ind w:firstLineChars="300" w:firstLine="660"/>
                              <w:rPr>
                                <w:rFonts w:asciiTheme="minorEastAsia" w:hAnsiTheme="minorEastAsia"/>
                                <w:sz w:val="22"/>
                                <w:u w:val="single"/>
                              </w:rPr>
                            </w:pPr>
                            <w:r w:rsidRPr="000E5650">
                              <w:rPr>
                                <w:rFonts w:asciiTheme="minorEastAsia" w:hAnsiTheme="minorEastAsia" w:hint="eastAsia"/>
                                <w:sz w:val="22"/>
                                <w:u w:val="single"/>
                              </w:rPr>
                              <w:t>医療費水準等の差異が小さく、市町</w:t>
                            </w:r>
                            <w:r w:rsidR="00AC40AA" w:rsidRPr="000E5650">
                              <w:rPr>
                                <w:rFonts w:asciiTheme="minorEastAsia" w:hAnsiTheme="minorEastAsia" w:hint="eastAsia"/>
                                <w:sz w:val="22"/>
                                <w:u w:val="single"/>
                              </w:rPr>
                              <w:t>村で合意が得られる場合は、</w:t>
                            </w:r>
                          </w:p>
                          <w:p w:rsidR="00FE0EAE" w:rsidRPr="00F07C88" w:rsidRDefault="00AC40AA" w:rsidP="000E5650">
                            <w:pPr>
                              <w:spacing w:line="300" w:lineRule="exact"/>
                              <w:ind w:firstLineChars="300" w:firstLine="660"/>
                              <w:rPr>
                                <w:rFonts w:asciiTheme="minorEastAsia" w:hAnsiTheme="minorEastAsia"/>
                                <w:sz w:val="22"/>
                              </w:rPr>
                            </w:pPr>
                            <w:r w:rsidRPr="000E5650">
                              <w:rPr>
                                <w:rFonts w:asciiTheme="minorEastAsia" w:hAnsiTheme="minorEastAsia" w:hint="eastAsia"/>
                                <w:sz w:val="22"/>
                                <w:u w:val="single"/>
                              </w:rPr>
                              <w:t>都道府県ごと等に一本化することも可能</w:t>
                            </w:r>
                          </w:p>
                          <w:p w:rsidR="00FE0EAE" w:rsidRPr="00F07C88" w:rsidRDefault="00FE0EAE" w:rsidP="00B52C05">
                            <w:pPr>
                              <w:spacing w:line="300" w:lineRule="exact"/>
                              <w:ind w:firstLineChars="100" w:firstLine="220"/>
                              <w:rPr>
                                <w:rFonts w:asciiTheme="minorEastAsia" w:hAnsiTheme="minorEastAsia"/>
                                <w:sz w:val="22"/>
                              </w:rPr>
                            </w:pPr>
                            <w:r w:rsidRPr="00F07C88">
                              <w:rPr>
                                <w:rFonts w:asciiTheme="minorEastAsia" w:hAnsiTheme="minorEastAsia" w:hint="eastAsia"/>
                                <w:sz w:val="22"/>
                              </w:rPr>
                              <w:t>・徴収した保険料等を財源として、都道府県に事業費納付金を納付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8pt;margin-top:1.7pt;width:389.2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" fillcolor="white [3201]" strokecolor="black [3213]" strokeweight="2pt">
                <v:textbox>
                  <w:txbxContent>
                    <w:p w:rsidR="00FE0EAE" w:rsidRPr="00D12DC8" w:rsidRDefault="00FE0EAE" w:rsidP="00B52C05">
                      <w:pPr>
                        <w:spacing w:line="300" w:lineRule="exact"/>
                        <w:rPr>
                          <w:rFonts w:asciiTheme="majorEastAsia" w:eastAsiaTheme="majorEastAsia" w:hAnsiTheme="majorEastAsia"/>
                          <w:b/>
                          <w:sz w:val="24"/>
                          <w:szCs w:val="24"/>
                        </w:rPr>
                      </w:pPr>
                      <w:r w:rsidRPr="00D12DC8">
                        <w:rPr>
                          <w:rFonts w:asciiTheme="majorEastAsia" w:eastAsiaTheme="majorEastAsia" w:hAnsiTheme="majorEastAsia" w:hint="eastAsia"/>
                          <w:b/>
                          <w:sz w:val="24"/>
                          <w:szCs w:val="24"/>
                        </w:rPr>
                        <w:t>【制度改正の内容】</w:t>
                      </w:r>
                    </w:p>
                    <w:p w:rsidR="00214693" w:rsidRDefault="00FE0EAE" w:rsidP="00B52C05">
                      <w:pPr>
                        <w:spacing w:line="300" w:lineRule="exact"/>
                        <w:ind w:left="220" w:hangingChars="100" w:hanging="220"/>
                        <w:rPr>
                          <w:rFonts w:asciiTheme="majorEastAsia" w:eastAsiaTheme="majorEastAsia" w:hAnsiTheme="majorEastAsia"/>
                          <w:sz w:val="22"/>
                        </w:rPr>
                      </w:pPr>
                      <w:r w:rsidRPr="00D12DC8">
                        <w:rPr>
                          <w:rFonts w:asciiTheme="majorEastAsia" w:eastAsiaTheme="majorEastAsia" w:hAnsiTheme="majorEastAsia" w:hint="eastAsia"/>
                          <w:sz w:val="22"/>
                        </w:rPr>
                        <w:t>○都道府県も保険者と位置づけ、市町村とともに国保を運営</w:t>
                      </w:r>
                    </w:p>
                    <w:p w:rsidR="00F07C88" w:rsidRDefault="00110402" w:rsidP="0024786E">
                      <w:pPr>
                        <w:spacing w:line="24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（都道府県内の区域に住所を有する者は、国保の被保険者）</w:t>
                      </w:r>
                    </w:p>
                    <w:p w:rsidR="00110402" w:rsidRPr="00110402" w:rsidRDefault="00110402" w:rsidP="00110402">
                      <w:pPr>
                        <w:spacing w:line="200" w:lineRule="exact"/>
                        <w:ind w:left="220" w:hangingChars="100" w:hanging="220"/>
                        <w:rPr>
                          <w:rFonts w:asciiTheme="majorEastAsia" w:eastAsiaTheme="majorEastAsia" w:hAnsiTheme="majorEastAsia"/>
                          <w:sz w:val="22"/>
                        </w:rPr>
                      </w:pPr>
                    </w:p>
                    <w:p w:rsidR="008711B4" w:rsidRDefault="00214693" w:rsidP="00F07C88">
                      <w:pPr>
                        <w:spacing w:line="300" w:lineRule="exact"/>
                        <w:ind w:firstLineChars="100" w:firstLine="220"/>
                        <w:rPr>
                          <w:rFonts w:asciiTheme="majorEastAsia" w:eastAsiaTheme="majorEastAsia" w:hAnsiTheme="majorEastAsia"/>
                          <w:sz w:val="22"/>
                        </w:rPr>
                      </w:pPr>
                      <w:r w:rsidRPr="00D12DC8">
                        <w:rPr>
                          <w:rFonts w:asciiTheme="majorEastAsia" w:eastAsiaTheme="majorEastAsia" w:hAnsiTheme="majorEastAsia" w:hint="eastAsia"/>
                          <w:sz w:val="22"/>
                        </w:rPr>
                        <w:t>都道府県：</w:t>
                      </w:r>
                      <w:r w:rsidR="00FE0EAE" w:rsidRPr="00D12DC8">
                        <w:rPr>
                          <w:rFonts w:asciiTheme="majorEastAsia" w:eastAsiaTheme="majorEastAsia" w:hAnsiTheme="majorEastAsia" w:hint="eastAsia"/>
                          <w:sz w:val="22"/>
                        </w:rPr>
                        <w:t>財政運営の責任主体</w:t>
                      </w:r>
                    </w:p>
                    <w:p w:rsidR="00F07C88" w:rsidRPr="00F07C88" w:rsidRDefault="00F07C88" w:rsidP="00F07C88">
                      <w:pPr>
                        <w:spacing w:line="300" w:lineRule="exact"/>
                        <w:ind w:firstLineChars="100" w:firstLine="220"/>
                        <w:rPr>
                          <w:rFonts w:asciiTheme="minorEastAsia" w:hAnsiTheme="minorEastAsia"/>
                          <w:sz w:val="22"/>
                        </w:rPr>
                      </w:pPr>
                      <w:r w:rsidRPr="00F07C88">
                        <w:rPr>
                          <w:rFonts w:asciiTheme="minorEastAsia" w:hAnsiTheme="minorEastAsia" w:hint="eastAsia"/>
                          <w:sz w:val="22"/>
                        </w:rPr>
                        <w:t>・</w:t>
                      </w:r>
                      <w:r w:rsidRPr="00F07C88">
                        <w:rPr>
                          <w:rFonts w:asciiTheme="minorEastAsia" w:hAnsiTheme="minorEastAsia" w:hint="eastAsia"/>
                          <w:sz w:val="22"/>
                          <w:u w:val="single"/>
                        </w:rPr>
                        <w:t>国保運営方針を策定</w:t>
                      </w:r>
                      <w:r w:rsidRPr="00F07C88">
                        <w:rPr>
                          <w:rFonts w:asciiTheme="minorEastAsia" w:hAnsiTheme="minorEastAsia" w:hint="eastAsia"/>
                          <w:sz w:val="22"/>
                        </w:rPr>
                        <w:t>し、市町村が担う事務の効率化や標準化等を推進</w:t>
                      </w:r>
                    </w:p>
                    <w:p w:rsidR="00F07C88" w:rsidRPr="00F07C88" w:rsidRDefault="00F07C88" w:rsidP="00F07C88">
                      <w:pPr>
                        <w:spacing w:line="300" w:lineRule="exact"/>
                        <w:ind w:leftChars="100" w:left="430" w:hangingChars="100" w:hanging="220"/>
                        <w:rPr>
                          <w:rFonts w:asciiTheme="minorEastAsia" w:hAnsiTheme="minorEastAsia"/>
                          <w:sz w:val="22"/>
                        </w:rPr>
                      </w:pPr>
                      <w:r w:rsidRPr="00F07C88">
                        <w:rPr>
                          <w:rFonts w:asciiTheme="minorEastAsia" w:hAnsiTheme="minorEastAsia" w:hint="eastAsia"/>
                          <w:sz w:val="22"/>
                        </w:rPr>
                        <w:t>・</w:t>
                      </w:r>
                      <w:r w:rsidRPr="00F07C88">
                        <w:rPr>
                          <w:rFonts w:asciiTheme="minorEastAsia" w:hAnsiTheme="minorEastAsia" w:hint="eastAsia"/>
                          <w:sz w:val="22"/>
                          <w:u w:val="single"/>
                        </w:rPr>
                        <w:t>市町村ごとの事業費納付金（＝保険料収納必要額）を決定</w:t>
                      </w:r>
                    </w:p>
                    <w:p w:rsidR="00F07C88" w:rsidRPr="00F07C88" w:rsidRDefault="00F07C88" w:rsidP="00F07C88">
                      <w:pPr>
                        <w:spacing w:line="300" w:lineRule="exact"/>
                        <w:ind w:leftChars="200" w:left="420" w:firstLineChars="100" w:firstLine="220"/>
                        <w:rPr>
                          <w:rFonts w:asciiTheme="minorEastAsia" w:hAnsiTheme="minorEastAsia"/>
                          <w:sz w:val="22"/>
                        </w:rPr>
                      </w:pPr>
                      <w:r w:rsidRPr="00F07C88">
                        <w:rPr>
                          <w:rFonts w:asciiTheme="minorEastAsia" w:hAnsiTheme="minorEastAsia" w:hint="eastAsia"/>
                          <w:sz w:val="22"/>
                        </w:rPr>
                        <w:t>市町村ごとの医療費水準や所得水準の反映が基本</w:t>
                      </w:r>
                    </w:p>
                    <w:p w:rsidR="00F07C88" w:rsidRPr="00F07C88" w:rsidRDefault="00F07C88" w:rsidP="00F07C88">
                      <w:pPr>
                        <w:spacing w:line="300" w:lineRule="exact"/>
                        <w:ind w:leftChars="200" w:left="420" w:firstLineChars="100" w:firstLine="220"/>
                        <w:rPr>
                          <w:rFonts w:asciiTheme="minorEastAsia" w:hAnsiTheme="minorEastAsia"/>
                          <w:sz w:val="22"/>
                          <w:u w:val="single"/>
                        </w:rPr>
                      </w:pPr>
                      <w:r w:rsidRPr="00F07C88">
                        <w:rPr>
                          <w:rFonts w:asciiTheme="minorEastAsia" w:hAnsiTheme="minorEastAsia" w:hint="eastAsia"/>
                          <w:sz w:val="22"/>
                          <w:u w:val="single"/>
                        </w:rPr>
                        <w:t>保険料率一本化の場合は医療費水準を反映せず</w:t>
                      </w:r>
                    </w:p>
                    <w:p w:rsidR="00F07C88" w:rsidRPr="00F07C88" w:rsidRDefault="00F07C88" w:rsidP="00F07C88">
                      <w:pPr>
                        <w:spacing w:line="300" w:lineRule="exact"/>
                        <w:ind w:left="440" w:hangingChars="200" w:hanging="440"/>
                        <w:rPr>
                          <w:rFonts w:asciiTheme="minorEastAsia" w:hAnsiTheme="minorEastAsia"/>
                          <w:sz w:val="22"/>
                        </w:rPr>
                      </w:pPr>
                      <w:r w:rsidRPr="00F07C88">
                        <w:rPr>
                          <w:rFonts w:asciiTheme="minorEastAsia" w:hAnsiTheme="minorEastAsia" w:hint="eastAsia"/>
                          <w:sz w:val="22"/>
                        </w:rPr>
                        <w:t xml:space="preserve">　・</w:t>
                      </w:r>
                      <w:r w:rsidRPr="00F07C88">
                        <w:rPr>
                          <w:rFonts w:asciiTheme="minorEastAsia" w:hAnsiTheme="minorEastAsia" w:hint="eastAsia"/>
                          <w:sz w:val="22"/>
                          <w:u w:val="single"/>
                        </w:rPr>
                        <w:t>標準的な保険料算定方式や市町村規模別目標収納率等を設定するとともに、標準保険料率を提示（市町村別・都道府県単位）</w:t>
                      </w:r>
                    </w:p>
                    <w:p w:rsidR="00F07C88" w:rsidRPr="00F07C88" w:rsidRDefault="00F07C88" w:rsidP="00F07C88">
                      <w:pPr>
                        <w:spacing w:line="300" w:lineRule="exact"/>
                        <w:ind w:left="440" w:hangingChars="200" w:hanging="440"/>
                        <w:rPr>
                          <w:rFonts w:asciiTheme="minorEastAsia" w:hAnsiTheme="minorEastAsia"/>
                          <w:sz w:val="22"/>
                        </w:rPr>
                      </w:pPr>
                      <w:r w:rsidRPr="00F07C88">
                        <w:rPr>
                          <w:rFonts w:asciiTheme="minorEastAsia" w:hAnsiTheme="minorEastAsia" w:hint="eastAsia"/>
                          <w:sz w:val="22"/>
                        </w:rPr>
                        <w:t xml:space="preserve">　・</w:t>
                      </w:r>
                      <w:r w:rsidRPr="00F07C88">
                        <w:rPr>
                          <w:rFonts w:asciiTheme="minorEastAsia" w:hAnsiTheme="minorEastAsia" w:hint="eastAsia"/>
                          <w:sz w:val="22"/>
                          <w:u w:val="single"/>
                        </w:rPr>
                        <w:t>保険給付費等交付金を交付</w:t>
                      </w:r>
                      <w:r w:rsidRPr="00F07C88">
                        <w:rPr>
                          <w:rFonts w:asciiTheme="minorEastAsia" w:hAnsiTheme="minorEastAsia" w:hint="eastAsia"/>
                          <w:sz w:val="22"/>
                        </w:rPr>
                        <w:t>し、保険給付費用等を市町村に支払い</w:t>
                      </w:r>
                    </w:p>
                    <w:p w:rsidR="00F07C88" w:rsidRPr="00D12DC8" w:rsidRDefault="00F07C88" w:rsidP="00110402">
                      <w:pPr>
                        <w:spacing w:line="200" w:lineRule="exact"/>
                        <w:ind w:left="440" w:hangingChars="200" w:hanging="440"/>
                        <w:rPr>
                          <w:rFonts w:asciiTheme="majorEastAsia" w:eastAsiaTheme="majorEastAsia" w:hAnsiTheme="majorEastAsia"/>
                          <w:sz w:val="22"/>
                        </w:rPr>
                      </w:pPr>
                    </w:p>
                    <w:p w:rsidR="00FE0EAE" w:rsidRPr="00D12DC8" w:rsidRDefault="00FE0EAE" w:rsidP="00F07C88">
                      <w:pPr>
                        <w:spacing w:line="300" w:lineRule="exact"/>
                        <w:ind w:firstLineChars="100" w:firstLine="220"/>
                        <w:rPr>
                          <w:rFonts w:asciiTheme="majorEastAsia" w:eastAsiaTheme="majorEastAsia" w:hAnsiTheme="majorEastAsia"/>
                          <w:sz w:val="22"/>
                        </w:rPr>
                      </w:pPr>
                      <w:r w:rsidRPr="00D12DC8">
                        <w:rPr>
                          <w:rFonts w:asciiTheme="majorEastAsia" w:eastAsiaTheme="majorEastAsia" w:hAnsiTheme="majorEastAsia" w:hint="eastAsia"/>
                          <w:sz w:val="22"/>
                        </w:rPr>
                        <w:t>市町村</w:t>
                      </w:r>
                      <w:r w:rsidR="00214693" w:rsidRPr="00D12DC8">
                        <w:rPr>
                          <w:rFonts w:asciiTheme="majorEastAsia" w:eastAsiaTheme="majorEastAsia" w:hAnsiTheme="majorEastAsia" w:hint="eastAsia"/>
                          <w:sz w:val="22"/>
                        </w:rPr>
                        <w:t>：</w:t>
                      </w:r>
                      <w:r w:rsidRPr="00D12DC8">
                        <w:rPr>
                          <w:rFonts w:asciiTheme="majorEastAsia" w:eastAsiaTheme="majorEastAsia" w:hAnsiTheme="majorEastAsia" w:hint="eastAsia"/>
                          <w:sz w:val="22"/>
                        </w:rPr>
                        <w:t>保険料の賦課・徴収、資格管理、保険給付、保健事業等</w:t>
                      </w:r>
                    </w:p>
                    <w:p w:rsidR="00FE0EAE" w:rsidRPr="00F07C88" w:rsidRDefault="00FE0EAE" w:rsidP="00F07C88">
                      <w:pPr>
                        <w:spacing w:line="300" w:lineRule="exact"/>
                        <w:rPr>
                          <w:rFonts w:asciiTheme="minorEastAsia" w:hAnsiTheme="minorEastAsia"/>
                          <w:sz w:val="22"/>
                        </w:rPr>
                      </w:pPr>
                      <w:r w:rsidRPr="00D12DC8">
                        <w:rPr>
                          <w:rFonts w:asciiTheme="majorEastAsia" w:eastAsiaTheme="majorEastAsia" w:hAnsiTheme="majorEastAsia" w:hint="eastAsia"/>
                          <w:sz w:val="22"/>
                        </w:rPr>
                        <w:t xml:space="preserve">　</w:t>
                      </w:r>
                      <w:r w:rsidRPr="00F07C88">
                        <w:rPr>
                          <w:rFonts w:asciiTheme="minorEastAsia" w:hAnsiTheme="minorEastAsia" w:hint="eastAsia"/>
                          <w:sz w:val="22"/>
                        </w:rPr>
                        <w:t>・国保運営方針を尊重しながら、国保を運営</w:t>
                      </w:r>
                    </w:p>
                    <w:p w:rsidR="00214693" w:rsidRPr="00F07C88" w:rsidRDefault="00FE0EAE" w:rsidP="00B52C05">
                      <w:pPr>
                        <w:spacing w:line="300" w:lineRule="exact"/>
                        <w:ind w:leftChars="100" w:left="430" w:hangingChars="100" w:hanging="220"/>
                        <w:rPr>
                          <w:rFonts w:asciiTheme="minorEastAsia" w:hAnsiTheme="minorEastAsia"/>
                          <w:sz w:val="22"/>
                        </w:rPr>
                      </w:pPr>
                      <w:r w:rsidRPr="00F07C88">
                        <w:rPr>
                          <w:rFonts w:asciiTheme="minorEastAsia" w:hAnsiTheme="minorEastAsia" w:hint="eastAsia"/>
                          <w:sz w:val="22"/>
                        </w:rPr>
                        <w:t>・</w:t>
                      </w:r>
                      <w:r w:rsidRPr="00F07C88">
                        <w:rPr>
                          <w:rFonts w:asciiTheme="minorEastAsia" w:hAnsiTheme="minorEastAsia" w:hint="eastAsia"/>
                          <w:sz w:val="22"/>
                          <w:u w:val="single"/>
                        </w:rPr>
                        <w:t>都道府県が示す標準保険料率を参考に保険料率を定め、保険料を賦課・徴収</w:t>
                      </w:r>
                    </w:p>
                    <w:p w:rsidR="008711B4" w:rsidRPr="00F07C88" w:rsidRDefault="00FE0EAE" w:rsidP="000E5650">
                      <w:pPr>
                        <w:spacing w:line="300" w:lineRule="exact"/>
                        <w:ind w:leftChars="200" w:left="420" w:firstLineChars="100" w:firstLine="220"/>
                        <w:rPr>
                          <w:rFonts w:asciiTheme="minorEastAsia" w:hAnsiTheme="minorEastAsia"/>
                          <w:sz w:val="22"/>
                        </w:rPr>
                      </w:pPr>
                      <w:r w:rsidRPr="00F07C88">
                        <w:rPr>
                          <w:rFonts w:asciiTheme="minorEastAsia" w:hAnsiTheme="minorEastAsia" w:hint="eastAsia"/>
                          <w:sz w:val="22"/>
                        </w:rPr>
                        <w:t>保険料率は、市町村ごとを基本</w:t>
                      </w:r>
                    </w:p>
                    <w:p w:rsidR="008711B4" w:rsidRPr="000E5650" w:rsidRDefault="00FE0EAE" w:rsidP="000E5650">
                      <w:pPr>
                        <w:spacing w:line="300" w:lineRule="exact"/>
                        <w:ind w:firstLineChars="300" w:firstLine="660"/>
                        <w:rPr>
                          <w:rFonts w:asciiTheme="minorEastAsia" w:hAnsiTheme="minorEastAsia"/>
                          <w:sz w:val="22"/>
                          <w:u w:val="single"/>
                        </w:rPr>
                      </w:pPr>
                      <w:r w:rsidRPr="000E5650">
                        <w:rPr>
                          <w:rFonts w:asciiTheme="minorEastAsia" w:hAnsiTheme="minorEastAsia" w:hint="eastAsia"/>
                          <w:sz w:val="22"/>
                          <w:u w:val="single"/>
                        </w:rPr>
                        <w:t>医療費水準等の差異が小さく、市町</w:t>
                      </w:r>
                      <w:r w:rsidR="00AC40AA" w:rsidRPr="000E5650">
                        <w:rPr>
                          <w:rFonts w:asciiTheme="minorEastAsia" w:hAnsiTheme="minorEastAsia" w:hint="eastAsia"/>
                          <w:sz w:val="22"/>
                          <w:u w:val="single"/>
                        </w:rPr>
                        <w:t>村で合意が得られる場合は、</w:t>
                      </w:r>
                    </w:p>
                    <w:p w:rsidR="00FE0EAE" w:rsidRPr="00F07C88" w:rsidRDefault="00AC40AA" w:rsidP="000E5650">
                      <w:pPr>
                        <w:spacing w:line="300" w:lineRule="exact"/>
                        <w:ind w:firstLineChars="300" w:firstLine="660"/>
                        <w:rPr>
                          <w:rFonts w:asciiTheme="minorEastAsia" w:hAnsiTheme="minorEastAsia"/>
                          <w:sz w:val="22"/>
                        </w:rPr>
                      </w:pPr>
                      <w:r w:rsidRPr="000E5650">
                        <w:rPr>
                          <w:rFonts w:asciiTheme="minorEastAsia" w:hAnsiTheme="minorEastAsia" w:hint="eastAsia"/>
                          <w:sz w:val="22"/>
                          <w:u w:val="single"/>
                        </w:rPr>
                        <w:t>都道府県ごと等に一本化することも可能</w:t>
                      </w:r>
                    </w:p>
                    <w:p w:rsidR="00FE0EAE" w:rsidRPr="00F07C88" w:rsidRDefault="00FE0EAE" w:rsidP="00B52C05">
                      <w:pPr>
                        <w:spacing w:line="300" w:lineRule="exact"/>
                        <w:ind w:firstLineChars="100" w:firstLine="220"/>
                        <w:rPr>
                          <w:rFonts w:asciiTheme="minorEastAsia" w:hAnsiTheme="minorEastAsia"/>
                          <w:sz w:val="22"/>
                        </w:rPr>
                      </w:pPr>
                      <w:r w:rsidRPr="00F07C88">
                        <w:rPr>
                          <w:rFonts w:asciiTheme="minorEastAsia" w:hAnsiTheme="minorEastAsia" w:hint="eastAsia"/>
                          <w:sz w:val="22"/>
                        </w:rPr>
                        <w:t>・徴収した保険料等を財源として、都道府県に事業費納付金を納付</w:t>
                      </w:r>
                    </w:p>
                  </w:txbxContent>
                </v:textbox>
              </v:rect>
            </w:pict>
          </mc:Fallback>
        </mc:AlternateContent>
      </w:r>
      <w:r w:rsidR="0065466A" w:rsidRPr="008711B4">
        <w:rPr>
          <w:rFonts w:hint="eastAsia"/>
          <w:noProof/>
          <w:sz w:val="40"/>
          <w:szCs w:val="40"/>
        </w:rPr>
        <mc:AlternateContent>
          <mc:Choice Requires="wps">
            <w:drawing>
              <wp:anchor distT="0" distB="0" distL="114300" distR="114300" simplePos="0" relativeHeight="251685888" behindDoc="0" locked="0" layoutInCell="1" allowOverlap="1" wp14:anchorId="01440635" wp14:editId="29AED128">
                <wp:simplePos x="0" y="0"/>
                <wp:positionH relativeFrom="column">
                  <wp:posOffset>4926965</wp:posOffset>
                </wp:positionH>
                <wp:positionV relativeFrom="paragraph">
                  <wp:posOffset>21589</wp:posOffset>
                </wp:positionV>
                <wp:extent cx="4943475" cy="6572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4943475" cy="657225"/>
                        </a:xfrm>
                        <a:prstGeom prst="rect">
                          <a:avLst/>
                        </a:prstGeom>
                        <a:solidFill>
                          <a:sysClr val="window" lastClr="FFFFFF"/>
                        </a:solidFill>
                        <a:ln w="25400" cap="flat" cmpd="sng" algn="ctr">
                          <a:solidFill>
                            <a:sysClr val="windowText" lastClr="000000"/>
                          </a:solidFill>
                          <a:prstDash val="solid"/>
                        </a:ln>
                        <a:effectLst/>
                      </wps:spPr>
                      <wps:txbx>
                        <w:txbxContent>
                          <w:p w:rsidR="0065466A" w:rsidRPr="00D12DC8" w:rsidRDefault="0065466A" w:rsidP="0065466A">
                            <w:pPr>
                              <w:spacing w:line="300" w:lineRule="exact"/>
                              <w:rPr>
                                <w:rFonts w:asciiTheme="majorEastAsia" w:eastAsiaTheme="majorEastAsia" w:hAnsiTheme="majorEastAsia"/>
                                <w:b/>
                                <w:sz w:val="24"/>
                                <w:szCs w:val="24"/>
                              </w:rPr>
                            </w:pPr>
                            <w:r w:rsidRPr="00D12DC8">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これまでの経過</w:t>
                            </w:r>
                            <w:r w:rsidRPr="00D12DC8">
                              <w:rPr>
                                <w:rFonts w:asciiTheme="majorEastAsia" w:eastAsiaTheme="majorEastAsia" w:hAnsiTheme="majorEastAsia" w:hint="eastAsia"/>
                                <w:b/>
                                <w:sz w:val="24"/>
                                <w:szCs w:val="24"/>
                              </w:rPr>
                              <w:t>】</w:t>
                            </w:r>
                          </w:p>
                          <w:p w:rsidR="0065466A" w:rsidRDefault="0065466A" w:rsidP="0065466A">
                            <w:pPr>
                              <w:spacing w:line="300" w:lineRule="exact"/>
                              <w:rPr>
                                <w:rFonts w:asciiTheme="majorEastAsia" w:eastAsiaTheme="majorEastAsia" w:hAnsiTheme="majorEastAsia"/>
                                <w:sz w:val="22"/>
                              </w:rPr>
                            </w:pPr>
                            <w:r>
                              <w:rPr>
                                <w:rFonts w:asciiTheme="majorEastAsia" w:eastAsiaTheme="majorEastAsia" w:hAnsiTheme="majorEastAsia" w:hint="eastAsia"/>
                                <w:sz w:val="22"/>
                              </w:rPr>
                              <w:t>平成22年10月　府・市長会・町村長会三者要望</w:t>
                            </w:r>
                          </w:p>
                          <w:p w:rsidR="0065466A" w:rsidRPr="008B3B54" w:rsidRDefault="008B1D52" w:rsidP="008B1D52">
                            <w:pPr>
                              <w:spacing w:line="300" w:lineRule="exact"/>
                              <w:rPr>
                                <w:rFonts w:asciiTheme="minorEastAsia" w:hAnsiTheme="minorEastAsia"/>
                                <w:sz w:val="22"/>
                              </w:rPr>
                            </w:pPr>
                            <w:r>
                              <w:rPr>
                                <w:rFonts w:asciiTheme="majorEastAsia" w:eastAsiaTheme="majorEastAsia" w:hAnsiTheme="majorEastAsia" w:hint="eastAsia"/>
                                <w:sz w:val="22"/>
                              </w:rPr>
                              <w:t>・</w:t>
                            </w:r>
                            <w:r w:rsidR="0065466A">
                              <w:rPr>
                                <w:rFonts w:asciiTheme="majorEastAsia" w:eastAsiaTheme="majorEastAsia" w:hAnsiTheme="majorEastAsia" w:hint="eastAsia"/>
                                <w:sz w:val="22"/>
                              </w:rPr>
                              <w:t>統一保険料の実現をめざし、</w:t>
                            </w:r>
                            <w:r>
                              <w:rPr>
                                <w:rFonts w:asciiTheme="majorEastAsia" w:eastAsiaTheme="majorEastAsia" w:hAnsiTheme="majorEastAsia" w:hint="eastAsia"/>
                                <w:sz w:val="22"/>
                              </w:rPr>
                              <w:t>国に対して</w:t>
                            </w:r>
                            <w:r w:rsidR="000F40A0">
                              <w:rPr>
                                <w:rFonts w:asciiTheme="majorEastAsia" w:eastAsiaTheme="majorEastAsia" w:hAnsiTheme="majorEastAsia" w:hint="eastAsia"/>
                                <w:sz w:val="22"/>
                              </w:rPr>
                              <w:t>制度改革（</w:t>
                            </w:r>
                            <w:r w:rsidR="0065466A">
                              <w:rPr>
                                <w:rFonts w:asciiTheme="majorEastAsia" w:eastAsiaTheme="majorEastAsia" w:hAnsiTheme="majorEastAsia" w:hint="eastAsia"/>
                                <w:sz w:val="22"/>
                              </w:rPr>
                              <w:t>都道府県化</w:t>
                            </w:r>
                            <w:r w:rsidR="000F40A0">
                              <w:rPr>
                                <w:rFonts w:asciiTheme="majorEastAsia" w:eastAsiaTheme="majorEastAsia" w:hAnsiTheme="majorEastAsia" w:hint="eastAsia"/>
                                <w:sz w:val="22"/>
                              </w:rPr>
                              <w:t>）</w:t>
                            </w:r>
                            <w:r w:rsidR="0065466A">
                              <w:rPr>
                                <w:rFonts w:asciiTheme="majorEastAsia" w:eastAsiaTheme="majorEastAsia" w:hAnsiTheme="majorEastAsia" w:hint="eastAsia"/>
                                <w:sz w:val="22"/>
                              </w:rPr>
                              <w:t>を要望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7" style="position:absolute;left:0;text-align:left;margin-left:387.95pt;margin-top:1.7pt;width:389.25pt;height:5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" fillcolor="window" strokecolor="windowText" strokeweight="2pt">
                <v:textbox>
                  <w:txbxContent>
                    <w:p w:rsidR="0065466A" w:rsidRPr="00D12DC8" w:rsidRDefault="0065466A" w:rsidP="0065466A">
                      <w:pPr>
                        <w:spacing w:line="300" w:lineRule="exact"/>
                        <w:rPr>
                          <w:rFonts w:asciiTheme="majorEastAsia" w:eastAsiaTheme="majorEastAsia" w:hAnsiTheme="majorEastAsia"/>
                          <w:b/>
                          <w:sz w:val="24"/>
                          <w:szCs w:val="24"/>
                        </w:rPr>
                      </w:pPr>
                      <w:r w:rsidRPr="00D12DC8">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これまでの経過</w:t>
                      </w:r>
                      <w:r w:rsidRPr="00D12DC8">
                        <w:rPr>
                          <w:rFonts w:asciiTheme="majorEastAsia" w:eastAsiaTheme="majorEastAsia" w:hAnsiTheme="majorEastAsia" w:hint="eastAsia"/>
                          <w:b/>
                          <w:sz w:val="24"/>
                          <w:szCs w:val="24"/>
                        </w:rPr>
                        <w:t>】</w:t>
                      </w:r>
                    </w:p>
                    <w:p w:rsidR="0065466A" w:rsidRDefault="0065466A" w:rsidP="0065466A">
                      <w:pPr>
                        <w:spacing w:line="300" w:lineRule="exact"/>
                        <w:rPr>
                          <w:rFonts w:asciiTheme="majorEastAsia" w:eastAsiaTheme="majorEastAsia" w:hAnsiTheme="majorEastAsia"/>
                          <w:sz w:val="22"/>
                        </w:rPr>
                      </w:pPr>
                      <w:r>
                        <w:rPr>
                          <w:rFonts w:asciiTheme="majorEastAsia" w:eastAsiaTheme="majorEastAsia" w:hAnsiTheme="majorEastAsia" w:hint="eastAsia"/>
                          <w:sz w:val="22"/>
                        </w:rPr>
                        <w:t>平成22年10月　府・市長会・町村長会三者要望</w:t>
                      </w:r>
                    </w:p>
                    <w:p w:rsidR="0065466A" w:rsidRPr="008B3B54" w:rsidRDefault="008B1D52" w:rsidP="008B1D52">
                      <w:pPr>
                        <w:spacing w:line="300" w:lineRule="exact"/>
                        <w:rPr>
                          <w:rFonts w:asciiTheme="minorEastAsia" w:hAnsiTheme="minorEastAsia"/>
                          <w:sz w:val="22"/>
                        </w:rPr>
                      </w:pPr>
                      <w:r>
                        <w:rPr>
                          <w:rFonts w:asciiTheme="majorEastAsia" w:eastAsiaTheme="majorEastAsia" w:hAnsiTheme="majorEastAsia" w:hint="eastAsia"/>
                          <w:sz w:val="22"/>
                        </w:rPr>
                        <w:t>・</w:t>
                      </w:r>
                      <w:r w:rsidR="0065466A">
                        <w:rPr>
                          <w:rFonts w:asciiTheme="majorEastAsia" w:eastAsiaTheme="majorEastAsia" w:hAnsiTheme="majorEastAsia" w:hint="eastAsia"/>
                          <w:sz w:val="22"/>
                        </w:rPr>
                        <w:t>統一保険料の実現をめざし、</w:t>
                      </w:r>
                      <w:r>
                        <w:rPr>
                          <w:rFonts w:asciiTheme="majorEastAsia" w:eastAsiaTheme="majorEastAsia" w:hAnsiTheme="majorEastAsia" w:hint="eastAsia"/>
                          <w:sz w:val="22"/>
                        </w:rPr>
                        <w:t>国に対して</w:t>
                      </w:r>
                      <w:r w:rsidR="000F40A0">
                        <w:rPr>
                          <w:rFonts w:asciiTheme="majorEastAsia" w:eastAsiaTheme="majorEastAsia" w:hAnsiTheme="majorEastAsia" w:hint="eastAsia"/>
                          <w:sz w:val="22"/>
                        </w:rPr>
                        <w:t>制度改革（</w:t>
                      </w:r>
                      <w:r w:rsidR="0065466A">
                        <w:rPr>
                          <w:rFonts w:asciiTheme="majorEastAsia" w:eastAsiaTheme="majorEastAsia" w:hAnsiTheme="majorEastAsia" w:hint="eastAsia"/>
                          <w:sz w:val="22"/>
                        </w:rPr>
                        <w:t>都道府県化</w:t>
                      </w:r>
                      <w:r w:rsidR="000F40A0">
                        <w:rPr>
                          <w:rFonts w:asciiTheme="majorEastAsia" w:eastAsiaTheme="majorEastAsia" w:hAnsiTheme="majorEastAsia" w:hint="eastAsia"/>
                          <w:sz w:val="22"/>
                        </w:rPr>
                        <w:t>）</w:t>
                      </w:r>
                      <w:r w:rsidR="0065466A">
                        <w:rPr>
                          <w:rFonts w:asciiTheme="majorEastAsia" w:eastAsiaTheme="majorEastAsia" w:hAnsiTheme="majorEastAsia" w:hint="eastAsia"/>
                          <w:sz w:val="22"/>
                        </w:rPr>
                        <w:t>を要望</w:t>
                      </w:r>
                    </w:p>
                  </w:txbxContent>
                </v:textbox>
              </v:rect>
            </w:pict>
          </mc:Fallback>
        </mc:AlternateContent>
      </w:r>
    </w:p>
    <w:p w:rsidR="008711B4" w:rsidRDefault="000F40A0" w:rsidP="00AD51CA">
      <w:pPr>
        <w:jc w:val="center"/>
        <w:rPr>
          <w:rFonts w:asciiTheme="majorEastAsia" w:eastAsiaTheme="majorEastAsia" w:hAnsiTheme="majorEastAsia"/>
          <w:b/>
          <w:sz w:val="40"/>
          <w:szCs w:val="40"/>
        </w:rPr>
      </w:pPr>
      <w:r w:rsidRPr="008711B4">
        <w:rPr>
          <w:rFonts w:hint="eastAsia"/>
          <w:noProof/>
          <w:sz w:val="40"/>
          <w:szCs w:val="40"/>
        </w:rPr>
        <mc:AlternateContent>
          <mc:Choice Requires="wps">
            <w:drawing>
              <wp:anchor distT="0" distB="0" distL="114300" distR="114300" simplePos="0" relativeHeight="251660288" behindDoc="0" locked="0" layoutInCell="1" allowOverlap="1" wp14:anchorId="39BC0038" wp14:editId="7C6143E0">
                <wp:simplePos x="0" y="0"/>
                <wp:positionH relativeFrom="column">
                  <wp:posOffset>4926965</wp:posOffset>
                </wp:positionH>
                <wp:positionV relativeFrom="paragraph">
                  <wp:posOffset>307340</wp:posOffset>
                </wp:positionV>
                <wp:extent cx="4943475" cy="3219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943475" cy="3219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0EAE" w:rsidRPr="00D12DC8" w:rsidRDefault="00FE0EAE" w:rsidP="00B52C05">
                            <w:pPr>
                              <w:spacing w:line="300" w:lineRule="exact"/>
                              <w:rPr>
                                <w:rFonts w:asciiTheme="majorEastAsia" w:eastAsiaTheme="majorEastAsia" w:hAnsiTheme="majorEastAsia"/>
                                <w:b/>
                                <w:sz w:val="24"/>
                                <w:szCs w:val="24"/>
                              </w:rPr>
                            </w:pPr>
                            <w:r w:rsidRPr="00D12DC8">
                              <w:rPr>
                                <w:rFonts w:asciiTheme="majorEastAsia" w:eastAsiaTheme="majorEastAsia" w:hAnsiTheme="majorEastAsia" w:hint="eastAsia"/>
                                <w:b/>
                                <w:sz w:val="24"/>
                                <w:szCs w:val="24"/>
                              </w:rPr>
                              <w:t>【府内市町村国保の現状】</w:t>
                            </w:r>
                          </w:p>
                          <w:p w:rsidR="00FE0EAE" w:rsidRPr="00F07C88" w:rsidRDefault="00FE0EAE" w:rsidP="00B52C05">
                            <w:pPr>
                              <w:spacing w:line="300" w:lineRule="exact"/>
                              <w:rPr>
                                <w:rFonts w:asciiTheme="minorEastAsia" w:hAnsiTheme="minorEastAsia"/>
                                <w:sz w:val="22"/>
                              </w:rPr>
                            </w:pPr>
                            <w:r w:rsidRPr="00D12DC8">
                              <w:rPr>
                                <w:rFonts w:asciiTheme="majorEastAsia" w:eastAsiaTheme="majorEastAsia" w:hAnsiTheme="majorEastAsia" w:hint="eastAsia"/>
                                <w:b/>
                                <w:sz w:val="22"/>
                              </w:rPr>
                              <w:t>（医療費水準）</w:t>
                            </w:r>
                          </w:p>
                          <w:p w:rsidR="008711B4" w:rsidRDefault="00FE0EAE" w:rsidP="00B52C05">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・府内市町村国保の医療費水準の格差は</w:t>
                            </w:r>
                            <w:r w:rsidR="00034C66">
                              <w:rPr>
                                <w:rFonts w:asciiTheme="majorEastAsia" w:eastAsiaTheme="majorEastAsia" w:hAnsiTheme="majorEastAsia" w:hint="eastAsia"/>
                                <w:sz w:val="22"/>
                              </w:rPr>
                              <w:t>1.4倍</w:t>
                            </w:r>
                          </w:p>
                          <w:p w:rsidR="00FE0EAE" w:rsidRDefault="00B52C05" w:rsidP="00B52C05">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 xml:space="preserve">　</w:t>
                            </w:r>
                            <w:r w:rsidR="00F07C88">
                              <w:rPr>
                                <w:rFonts w:asciiTheme="majorEastAsia" w:eastAsiaTheme="majorEastAsia" w:hAnsiTheme="majorEastAsia" w:hint="eastAsia"/>
                                <w:sz w:val="22"/>
                              </w:rPr>
                              <w:t xml:space="preserve">　</w:t>
                            </w:r>
                            <w:r w:rsidR="00FE0EAE" w:rsidRPr="00D12DC8">
                              <w:rPr>
                                <w:rFonts w:asciiTheme="majorEastAsia" w:eastAsiaTheme="majorEastAsia" w:hAnsiTheme="majorEastAsia" w:hint="eastAsia"/>
                                <w:sz w:val="22"/>
                              </w:rPr>
                              <w:t>⇒</w:t>
                            </w:r>
                            <w:r w:rsidRPr="00D12DC8">
                              <w:rPr>
                                <w:rFonts w:asciiTheme="majorEastAsia" w:eastAsiaTheme="majorEastAsia" w:hAnsiTheme="majorEastAsia" w:hint="eastAsia"/>
                                <w:sz w:val="22"/>
                              </w:rPr>
                              <w:t xml:space="preserve">　</w:t>
                            </w:r>
                            <w:r w:rsidR="00FE0EAE" w:rsidRPr="00D12DC8">
                              <w:rPr>
                                <w:rFonts w:asciiTheme="majorEastAsia" w:eastAsiaTheme="majorEastAsia" w:hAnsiTheme="majorEastAsia" w:hint="eastAsia"/>
                                <w:sz w:val="22"/>
                              </w:rPr>
                              <w:t>医療費水準</w:t>
                            </w:r>
                            <w:r w:rsidR="00034C66">
                              <w:rPr>
                                <w:rFonts w:asciiTheme="majorEastAsia" w:eastAsiaTheme="majorEastAsia" w:hAnsiTheme="majorEastAsia" w:hint="eastAsia"/>
                                <w:sz w:val="22"/>
                              </w:rPr>
                              <w:t>はほぼ</w:t>
                            </w:r>
                            <w:r w:rsidR="00FE0EAE" w:rsidRPr="00D12DC8">
                              <w:rPr>
                                <w:rFonts w:asciiTheme="majorEastAsia" w:eastAsiaTheme="majorEastAsia" w:hAnsiTheme="majorEastAsia" w:hint="eastAsia"/>
                                <w:sz w:val="22"/>
                              </w:rPr>
                              <w:t>平準化</w:t>
                            </w:r>
                          </w:p>
                          <w:p w:rsidR="00034C66" w:rsidRPr="00034C66" w:rsidRDefault="002779E4" w:rsidP="002779E4">
                            <w:pPr>
                              <w:spacing w:line="300" w:lineRule="exact"/>
                              <w:rPr>
                                <w:rFonts w:asciiTheme="minorEastAsia" w:hAnsiTheme="minorEastAsia"/>
                                <w:sz w:val="22"/>
                              </w:rPr>
                            </w:pPr>
                            <w:r>
                              <w:rPr>
                                <w:rFonts w:asciiTheme="majorEastAsia" w:eastAsiaTheme="majorEastAsia" w:hAnsiTheme="majorEastAsia" w:hint="eastAsia"/>
                                <w:sz w:val="22"/>
                              </w:rPr>
                              <w:t xml:space="preserve">　　　　</w:t>
                            </w:r>
                            <w:r w:rsidR="00034C66" w:rsidRPr="00034C66">
                              <w:rPr>
                                <w:rFonts w:asciiTheme="minorEastAsia" w:hAnsiTheme="minorEastAsia" w:hint="eastAsia"/>
                                <w:sz w:val="22"/>
                              </w:rPr>
                              <w:t>（参考）全国(H24)　最少：富山県1.2倍　最大：東京都：3.1倍</w:t>
                            </w:r>
                          </w:p>
                          <w:p w:rsidR="00034C66" w:rsidRDefault="00034C66" w:rsidP="00034C66">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・市町村国保医療費と医療提供体制とは相関関係がない</w:t>
                            </w:r>
                          </w:p>
                          <w:p w:rsidR="00034C66" w:rsidRPr="00D12DC8" w:rsidRDefault="00034C66" w:rsidP="00034C66">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D12DC8">
                              <w:rPr>
                                <w:rFonts w:asciiTheme="majorEastAsia" w:eastAsiaTheme="majorEastAsia" w:hAnsiTheme="majorEastAsia" w:hint="eastAsia"/>
                                <w:sz w:val="22"/>
                              </w:rPr>
                              <w:t>⇒　二次医療圏を超えて医療提供サービスを提供</w:t>
                            </w:r>
                          </w:p>
                          <w:p w:rsidR="000F40A0" w:rsidRDefault="000F40A0" w:rsidP="000F40A0">
                            <w:pPr>
                              <w:spacing w:line="120" w:lineRule="exact"/>
                              <w:rPr>
                                <w:rFonts w:asciiTheme="majorEastAsia" w:eastAsiaTheme="majorEastAsia" w:hAnsiTheme="majorEastAsia"/>
                                <w:b/>
                                <w:sz w:val="22"/>
                              </w:rPr>
                            </w:pPr>
                          </w:p>
                          <w:p w:rsidR="00FE0EAE" w:rsidRPr="00D12DC8" w:rsidRDefault="00FE0EAE" w:rsidP="00110402">
                            <w:pPr>
                              <w:spacing w:line="300" w:lineRule="exact"/>
                              <w:rPr>
                                <w:rFonts w:asciiTheme="majorEastAsia" w:eastAsiaTheme="majorEastAsia" w:hAnsiTheme="majorEastAsia"/>
                                <w:b/>
                                <w:sz w:val="22"/>
                              </w:rPr>
                            </w:pPr>
                            <w:r w:rsidRPr="00D12DC8">
                              <w:rPr>
                                <w:rFonts w:asciiTheme="majorEastAsia" w:eastAsiaTheme="majorEastAsia" w:hAnsiTheme="majorEastAsia" w:hint="eastAsia"/>
                                <w:b/>
                                <w:sz w:val="22"/>
                              </w:rPr>
                              <w:t>（保険料）</w:t>
                            </w:r>
                          </w:p>
                          <w:p w:rsidR="008711B4" w:rsidRDefault="00FE0EAE" w:rsidP="00707FD2">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・市町村ごとの保険料</w:t>
                            </w:r>
                            <w:r w:rsidR="00A83A06">
                              <w:rPr>
                                <w:rFonts w:asciiTheme="majorEastAsia" w:eastAsiaTheme="majorEastAsia" w:hAnsiTheme="majorEastAsia" w:hint="eastAsia"/>
                                <w:sz w:val="22"/>
                              </w:rPr>
                              <w:t>率</w:t>
                            </w:r>
                            <w:r w:rsidR="00034C66">
                              <w:rPr>
                                <w:rFonts w:asciiTheme="majorEastAsia" w:eastAsiaTheme="majorEastAsia" w:hAnsiTheme="majorEastAsia" w:hint="eastAsia"/>
                                <w:sz w:val="22"/>
                              </w:rPr>
                              <w:t>の</w:t>
                            </w:r>
                            <w:r w:rsidRPr="00D12DC8">
                              <w:rPr>
                                <w:rFonts w:asciiTheme="majorEastAsia" w:eastAsiaTheme="majorEastAsia" w:hAnsiTheme="majorEastAsia" w:hint="eastAsia"/>
                                <w:sz w:val="22"/>
                              </w:rPr>
                              <w:t>格差</w:t>
                            </w:r>
                            <w:r w:rsidR="00034C66">
                              <w:rPr>
                                <w:rFonts w:asciiTheme="majorEastAsia" w:eastAsiaTheme="majorEastAsia" w:hAnsiTheme="majorEastAsia" w:hint="eastAsia"/>
                                <w:sz w:val="22"/>
                              </w:rPr>
                              <w:t>は1.</w:t>
                            </w:r>
                            <w:r w:rsidR="00FF0BAD">
                              <w:rPr>
                                <w:rFonts w:asciiTheme="majorEastAsia" w:eastAsiaTheme="majorEastAsia" w:hAnsiTheme="majorEastAsia" w:hint="eastAsia"/>
                                <w:sz w:val="22"/>
                              </w:rPr>
                              <w:t>6</w:t>
                            </w:r>
                            <w:r w:rsidR="00034C66">
                              <w:rPr>
                                <w:rFonts w:asciiTheme="majorEastAsia" w:eastAsiaTheme="majorEastAsia" w:hAnsiTheme="majorEastAsia" w:hint="eastAsia"/>
                                <w:sz w:val="22"/>
                              </w:rPr>
                              <w:t>倍</w:t>
                            </w:r>
                            <w:r w:rsidR="00FF0BAD">
                              <w:rPr>
                                <w:rFonts w:asciiTheme="majorEastAsia" w:eastAsiaTheme="majorEastAsia" w:hAnsiTheme="majorEastAsia" w:hint="eastAsia"/>
                                <w:sz w:val="22"/>
                              </w:rPr>
                              <w:t>（H25標準化指数）</w:t>
                            </w:r>
                          </w:p>
                          <w:p w:rsidR="00034C66" w:rsidRPr="002779E4" w:rsidRDefault="008B3B54" w:rsidP="002779E4">
                            <w:pPr>
                              <w:spacing w:line="30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Pr="00D12DC8">
                              <w:rPr>
                                <w:rFonts w:asciiTheme="majorEastAsia" w:eastAsiaTheme="majorEastAsia" w:hAnsiTheme="majorEastAsia" w:hint="eastAsia"/>
                                <w:sz w:val="22"/>
                              </w:rPr>
                              <w:t>都道府県を単位とする後期高齢者医療、協会けんぽは</w:t>
                            </w:r>
                            <w:r>
                              <w:rPr>
                                <w:rFonts w:asciiTheme="majorEastAsia" w:eastAsiaTheme="majorEastAsia" w:hAnsiTheme="majorEastAsia" w:hint="eastAsia"/>
                                <w:sz w:val="22"/>
                              </w:rPr>
                              <w:t>統一保険料）</w:t>
                            </w:r>
                          </w:p>
                          <w:p w:rsidR="000F40A0" w:rsidRDefault="000F40A0" w:rsidP="000F40A0">
                            <w:pPr>
                              <w:spacing w:line="120" w:lineRule="exact"/>
                              <w:rPr>
                                <w:rFonts w:asciiTheme="majorEastAsia" w:eastAsiaTheme="majorEastAsia" w:hAnsiTheme="majorEastAsia"/>
                                <w:b/>
                                <w:sz w:val="22"/>
                              </w:rPr>
                            </w:pPr>
                          </w:p>
                          <w:p w:rsidR="00707FD2" w:rsidRPr="00D12DC8" w:rsidRDefault="00707FD2" w:rsidP="00707FD2">
                            <w:pPr>
                              <w:spacing w:line="300" w:lineRule="exact"/>
                              <w:rPr>
                                <w:rFonts w:asciiTheme="majorEastAsia" w:eastAsiaTheme="majorEastAsia" w:hAnsiTheme="majorEastAsia"/>
                                <w:b/>
                                <w:sz w:val="22"/>
                              </w:rPr>
                            </w:pPr>
                            <w:r w:rsidRPr="00D12DC8">
                              <w:rPr>
                                <w:rFonts w:asciiTheme="majorEastAsia" w:eastAsiaTheme="majorEastAsia" w:hAnsiTheme="majorEastAsia" w:hint="eastAsia"/>
                                <w:b/>
                                <w:sz w:val="22"/>
                              </w:rPr>
                              <w:t>（保険給付基準等）</w:t>
                            </w:r>
                          </w:p>
                          <w:p w:rsidR="008711B4" w:rsidRDefault="00707FD2" w:rsidP="00707FD2">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・市町村ごとに保険給付費等のサービス基準</w:t>
                            </w:r>
                            <w:r w:rsidR="006C3FAE">
                              <w:rPr>
                                <w:rFonts w:asciiTheme="majorEastAsia" w:eastAsiaTheme="majorEastAsia" w:hAnsiTheme="majorEastAsia" w:hint="eastAsia"/>
                                <w:sz w:val="22"/>
                              </w:rPr>
                              <w:t>は相違</w:t>
                            </w:r>
                          </w:p>
                          <w:p w:rsidR="00707FD2" w:rsidRDefault="00707FD2" w:rsidP="00707FD2">
                            <w:pPr>
                              <w:spacing w:line="300" w:lineRule="exact"/>
                              <w:rPr>
                                <w:rFonts w:asciiTheme="minorEastAsia" w:hAnsiTheme="minorEastAsia"/>
                                <w:sz w:val="22"/>
                              </w:rPr>
                            </w:pPr>
                            <w:r w:rsidRPr="00D12DC8">
                              <w:rPr>
                                <w:rFonts w:asciiTheme="majorEastAsia" w:eastAsiaTheme="majorEastAsia" w:hAnsiTheme="majorEastAsia" w:hint="eastAsia"/>
                                <w:sz w:val="22"/>
                              </w:rPr>
                              <w:t xml:space="preserve">　　</w:t>
                            </w:r>
                            <w:r w:rsidRPr="00D12DC8">
                              <w:rPr>
                                <w:rFonts w:asciiTheme="minorEastAsia" w:hAnsiTheme="minorEastAsia" w:hint="eastAsia"/>
                                <w:sz w:val="22"/>
                              </w:rPr>
                              <w:t>例）葬祭費　30,000円～50,000円</w:t>
                            </w:r>
                          </w:p>
                          <w:p w:rsidR="000F40A0" w:rsidRDefault="000F40A0" w:rsidP="000F40A0">
                            <w:pPr>
                              <w:spacing w:line="120" w:lineRule="exact"/>
                              <w:rPr>
                                <w:rFonts w:asciiTheme="majorEastAsia" w:eastAsiaTheme="majorEastAsia" w:hAnsiTheme="majorEastAsia"/>
                                <w:b/>
                                <w:sz w:val="22"/>
                              </w:rPr>
                            </w:pPr>
                          </w:p>
                          <w:p w:rsidR="008B3B54" w:rsidRPr="008B3B54" w:rsidRDefault="008B3B54" w:rsidP="00707FD2">
                            <w:pPr>
                              <w:spacing w:line="300" w:lineRule="exact"/>
                              <w:rPr>
                                <w:rFonts w:asciiTheme="majorEastAsia" w:eastAsiaTheme="majorEastAsia" w:hAnsiTheme="majorEastAsia"/>
                                <w:b/>
                                <w:sz w:val="22"/>
                              </w:rPr>
                            </w:pPr>
                            <w:r w:rsidRPr="008B3B54">
                              <w:rPr>
                                <w:rFonts w:asciiTheme="majorEastAsia" w:eastAsiaTheme="majorEastAsia" w:hAnsiTheme="majorEastAsia" w:hint="eastAsia"/>
                                <w:b/>
                                <w:sz w:val="22"/>
                              </w:rPr>
                              <w:t>（累積赤字）</w:t>
                            </w:r>
                          </w:p>
                          <w:p w:rsidR="008711B4" w:rsidRDefault="008B3B54" w:rsidP="00707FD2">
                            <w:pPr>
                              <w:spacing w:line="300" w:lineRule="exact"/>
                              <w:rPr>
                                <w:rFonts w:asciiTheme="majorEastAsia" w:eastAsiaTheme="majorEastAsia" w:hAnsiTheme="majorEastAsia"/>
                                <w:sz w:val="22"/>
                              </w:rPr>
                            </w:pPr>
                            <w:r w:rsidRPr="004B67D0">
                              <w:rPr>
                                <w:rFonts w:asciiTheme="majorEastAsia" w:eastAsiaTheme="majorEastAsia" w:hAnsiTheme="majorEastAsia" w:hint="eastAsia"/>
                                <w:sz w:val="22"/>
                              </w:rPr>
                              <w:t>・府内市町村の累積赤字は全国の</w:t>
                            </w:r>
                            <w:r w:rsidR="00AC40AA">
                              <w:rPr>
                                <w:rFonts w:asciiTheme="majorEastAsia" w:eastAsiaTheme="majorEastAsia" w:hAnsiTheme="majorEastAsia" w:hint="eastAsia"/>
                                <w:sz w:val="22"/>
                              </w:rPr>
                              <w:t>約</w:t>
                            </w:r>
                            <w:r w:rsidR="00AF18BD" w:rsidRPr="004B67D0">
                              <w:rPr>
                                <w:rFonts w:asciiTheme="majorEastAsia" w:eastAsiaTheme="majorEastAsia" w:hAnsiTheme="majorEastAsia" w:hint="eastAsia"/>
                                <w:sz w:val="22"/>
                              </w:rPr>
                              <w:t>4割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left:0;text-align:left;margin-left:387.95pt;margin-top:24.2pt;width:389.25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" fillcolor="white [3201]" strokecolor="black [3213]" strokeweight="2pt">
                <v:textbox>
                  <w:txbxContent>
                    <w:p w:rsidR="00FE0EAE" w:rsidRPr="00D12DC8" w:rsidRDefault="00FE0EAE" w:rsidP="00B52C05">
                      <w:pPr>
                        <w:spacing w:line="300" w:lineRule="exact"/>
                        <w:rPr>
                          <w:rFonts w:asciiTheme="majorEastAsia" w:eastAsiaTheme="majorEastAsia" w:hAnsiTheme="majorEastAsia"/>
                          <w:b/>
                          <w:sz w:val="24"/>
                          <w:szCs w:val="24"/>
                        </w:rPr>
                      </w:pPr>
                      <w:r w:rsidRPr="00D12DC8">
                        <w:rPr>
                          <w:rFonts w:asciiTheme="majorEastAsia" w:eastAsiaTheme="majorEastAsia" w:hAnsiTheme="majorEastAsia" w:hint="eastAsia"/>
                          <w:b/>
                          <w:sz w:val="24"/>
                          <w:szCs w:val="24"/>
                        </w:rPr>
                        <w:t>【府内市町村国保の現状】</w:t>
                      </w:r>
                    </w:p>
                    <w:p w:rsidR="00FE0EAE" w:rsidRPr="00F07C88" w:rsidRDefault="00FE0EAE" w:rsidP="00B52C05">
                      <w:pPr>
                        <w:spacing w:line="300" w:lineRule="exact"/>
                        <w:rPr>
                          <w:rFonts w:asciiTheme="minorEastAsia" w:hAnsiTheme="minorEastAsia"/>
                          <w:sz w:val="22"/>
                        </w:rPr>
                      </w:pPr>
                      <w:r w:rsidRPr="00D12DC8">
                        <w:rPr>
                          <w:rFonts w:asciiTheme="majorEastAsia" w:eastAsiaTheme="majorEastAsia" w:hAnsiTheme="majorEastAsia" w:hint="eastAsia"/>
                          <w:b/>
                          <w:sz w:val="22"/>
                        </w:rPr>
                        <w:t>（医療費水準）</w:t>
                      </w:r>
                    </w:p>
                    <w:p w:rsidR="008711B4" w:rsidRDefault="00FE0EAE" w:rsidP="00B52C05">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・府内市町村国保の医療費水準の格差は</w:t>
                      </w:r>
                      <w:r w:rsidR="00034C66">
                        <w:rPr>
                          <w:rFonts w:asciiTheme="majorEastAsia" w:eastAsiaTheme="majorEastAsia" w:hAnsiTheme="majorEastAsia" w:hint="eastAsia"/>
                          <w:sz w:val="22"/>
                        </w:rPr>
                        <w:t>1.4倍</w:t>
                      </w:r>
                    </w:p>
                    <w:p w:rsidR="00FE0EAE" w:rsidRDefault="00B52C05" w:rsidP="00B52C05">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 xml:space="preserve">　</w:t>
                      </w:r>
                      <w:r w:rsidR="00F07C88">
                        <w:rPr>
                          <w:rFonts w:asciiTheme="majorEastAsia" w:eastAsiaTheme="majorEastAsia" w:hAnsiTheme="majorEastAsia" w:hint="eastAsia"/>
                          <w:sz w:val="22"/>
                        </w:rPr>
                        <w:t xml:space="preserve">　</w:t>
                      </w:r>
                      <w:r w:rsidR="00FE0EAE" w:rsidRPr="00D12DC8">
                        <w:rPr>
                          <w:rFonts w:asciiTheme="majorEastAsia" w:eastAsiaTheme="majorEastAsia" w:hAnsiTheme="majorEastAsia" w:hint="eastAsia"/>
                          <w:sz w:val="22"/>
                        </w:rPr>
                        <w:t>⇒</w:t>
                      </w:r>
                      <w:r w:rsidRPr="00D12DC8">
                        <w:rPr>
                          <w:rFonts w:asciiTheme="majorEastAsia" w:eastAsiaTheme="majorEastAsia" w:hAnsiTheme="majorEastAsia" w:hint="eastAsia"/>
                          <w:sz w:val="22"/>
                        </w:rPr>
                        <w:t xml:space="preserve">　</w:t>
                      </w:r>
                      <w:r w:rsidR="00FE0EAE" w:rsidRPr="00D12DC8">
                        <w:rPr>
                          <w:rFonts w:asciiTheme="majorEastAsia" w:eastAsiaTheme="majorEastAsia" w:hAnsiTheme="majorEastAsia" w:hint="eastAsia"/>
                          <w:sz w:val="22"/>
                        </w:rPr>
                        <w:t>医療費水準</w:t>
                      </w:r>
                      <w:r w:rsidR="00034C66">
                        <w:rPr>
                          <w:rFonts w:asciiTheme="majorEastAsia" w:eastAsiaTheme="majorEastAsia" w:hAnsiTheme="majorEastAsia" w:hint="eastAsia"/>
                          <w:sz w:val="22"/>
                        </w:rPr>
                        <w:t>はほぼ</w:t>
                      </w:r>
                      <w:r w:rsidR="00FE0EAE" w:rsidRPr="00D12DC8">
                        <w:rPr>
                          <w:rFonts w:asciiTheme="majorEastAsia" w:eastAsiaTheme="majorEastAsia" w:hAnsiTheme="majorEastAsia" w:hint="eastAsia"/>
                          <w:sz w:val="22"/>
                        </w:rPr>
                        <w:t>平準化</w:t>
                      </w:r>
                    </w:p>
                    <w:p w:rsidR="00034C66" w:rsidRPr="00034C66" w:rsidRDefault="002779E4" w:rsidP="002779E4">
                      <w:pPr>
                        <w:spacing w:line="300" w:lineRule="exact"/>
                        <w:rPr>
                          <w:rFonts w:asciiTheme="minorEastAsia" w:hAnsiTheme="minorEastAsia"/>
                          <w:sz w:val="22"/>
                        </w:rPr>
                      </w:pPr>
                      <w:r>
                        <w:rPr>
                          <w:rFonts w:asciiTheme="majorEastAsia" w:eastAsiaTheme="majorEastAsia" w:hAnsiTheme="majorEastAsia" w:hint="eastAsia"/>
                          <w:sz w:val="22"/>
                        </w:rPr>
                        <w:t xml:space="preserve">　　　　</w:t>
                      </w:r>
                      <w:r w:rsidR="00034C66" w:rsidRPr="00034C66">
                        <w:rPr>
                          <w:rFonts w:asciiTheme="minorEastAsia" w:hAnsiTheme="minorEastAsia" w:hint="eastAsia"/>
                          <w:sz w:val="22"/>
                        </w:rPr>
                        <w:t>（参考）全国(H24)　最少：富山県1.2倍　最大：東京都：3.1倍</w:t>
                      </w:r>
                    </w:p>
                    <w:p w:rsidR="00034C66" w:rsidRDefault="00034C66" w:rsidP="00034C66">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・市町村国保医療費と医療提供体制とは相関関係がない</w:t>
                      </w:r>
                    </w:p>
                    <w:p w:rsidR="00034C66" w:rsidRPr="00D12DC8" w:rsidRDefault="00034C66" w:rsidP="00034C66">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D12DC8">
                        <w:rPr>
                          <w:rFonts w:asciiTheme="majorEastAsia" w:eastAsiaTheme="majorEastAsia" w:hAnsiTheme="majorEastAsia" w:hint="eastAsia"/>
                          <w:sz w:val="22"/>
                        </w:rPr>
                        <w:t>⇒　二次医療圏を超えて医療提供サービスを提供</w:t>
                      </w:r>
                    </w:p>
                    <w:p w:rsidR="000F40A0" w:rsidRDefault="000F40A0" w:rsidP="000F40A0">
                      <w:pPr>
                        <w:spacing w:line="120" w:lineRule="exact"/>
                        <w:rPr>
                          <w:rFonts w:asciiTheme="majorEastAsia" w:eastAsiaTheme="majorEastAsia" w:hAnsiTheme="majorEastAsia"/>
                          <w:b/>
                          <w:sz w:val="22"/>
                        </w:rPr>
                      </w:pPr>
                    </w:p>
                    <w:p w:rsidR="00FE0EAE" w:rsidRPr="00D12DC8" w:rsidRDefault="00FE0EAE" w:rsidP="00110402">
                      <w:pPr>
                        <w:spacing w:line="300" w:lineRule="exact"/>
                        <w:rPr>
                          <w:rFonts w:asciiTheme="majorEastAsia" w:eastAsiaTheme="majorEastAsia" w:hAnsiTheme="majorEastAsia"/>
                          <w:b/>
                          <w:sz w:val="22"/>
                        </w:rPr>
                      </w:pPr>
                      <w:r w:rsidRPr="00D12DC8">
                        <w:rPr>
                          <w:rFonts w:asciiTheme="majorEastAsia" w:eastAsiaTheme="majorEastAsia" w:hAnsiTheme="majorEastAsia" w:hint="eastAsia"/>
                          <w:b/>
                          <w:sz w:val="22"/>
                        </w:rPr>
                        <w:t>（保険料）</w:t>
                      </w:r>
                    </w:p>
                    <w:p w:rsidR="008711B4" w:rsidRDefault="00FE0EAE" w:rsidP="00707FD2">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・市町村ごとの保険料</w:t>
                      </w:r>
                      <w:r w:rsidR="00A83A06">
                        <w:rPr>
                          <w:rFonts w:asciiTheme="majorEastAsia" w:eastAsiaTheme="majorEastAsia" w:hAnsiTheme="majorEastAsia" w:hint="eastAsia"/>
                          <w:sz w:val="22"/>
                        </w:rPr>
                        <w:t>率</w:t>
                      </w:r>
                      <w:r w:rsidR="00034C66">
                        <w:rPr>
                          <w:rFonts w:asciiTheme="majorEastAsia" w:eastAsiaTheme="majorEastAsia" w:hAnsiTheme="majorEastAsia" w:hint="eastAsia"/>
                          <w:sz w:val="22"/>
                        </w:rPr>
                        <w:t>の</w:t>
                      </w:r>
                      <w:r w:rsidRPr="00D12DC8">
                        <w:rPr>
                          <w:rFonts w:asciiTheme="majorEastAsia" w:eastAsiaTheme="majorEastAsia" w:hAnsiTheme="majorEastAsia" w:hint="eastAsia"/>
                          <w:sz w:val="22"/>
                        </w:rPr>
                        <w:t>格差</w:t>
                      </w:r>
                      <w:r w:rsidR="00034C66">
                        <w:rPr>
                          <w:rFonts w:asciiTheme="majorEastAsia" w:eastAsiaTheme="majorEastAsia" w:hAnsiTheme="majorEastAsia" w:hint="eastAsia"/>
                          <w:sz w:val="22"/>
                        </w:rPr>
                        <w:t>は1.</w:t>
                      </w:r>
                      <w:r w:rsidR="00FF0BAD">
                        <w:rPr>
                          <w:rFonts w:asciiTheme="majorEastAsia" w:eastAsiaTheme="majorEastAsia" w:hAnsiTheme="majorEastAsia" w:hint="eastAsia"/>
                          <w:sz w:val="22"/>
                        </w:rPr>
                        <w:t>6</w:t>
                      </w:r>
                      <w:r w:rsidR="00034C66">
                        <w:rPr>
                          <w:rFonts w:asciiTheme="majorEastAsia" w:eastAsiaTheme="majorEastAsia" w:hAnsiTheme="majorEastAsia" w:hint="eastAsia"/>
                          <w:sz w:val="22"/>
                        </w:rPr>
                        <w:t>倍</w:t>
                      </w:r>
                      <w:r w:rsidR="00FF0BAD">
                        <w:rPr>
                          <w:rFonts w:asciiTheme="majorEastAsia" w:eastAsiaTheme="majorEastAsia" w:hAnsiTheme="majorEastAsia" w:hint="eastAsia"/>
                          <w:sz w:val="22"/>
                        </w:rPr>
                        <w:t>（H25標準化指数）</w:t>
                      </w:r>
                    </w:p>
                    <w:p w:rsidR="00034C66" w:rsidRPr="002779E4" w:rsidRDefault="008B3B54" w:rsidP="002779E4">
                      <w:pPr>
                        <w:spacing w:line="30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Pr="00D12DC8">
                        <w:rPr>
                          <w:rFonts w:asciiTheme="majorEastAsia" w:eastAsiaTheme="majorEastAsia" w:hAnsiTheme="majorEastAsia" w:hint="eastAsia"/>
                          <w:sz w:val="22"/>
                        </w:rPr>
                        <w:t>都道府県を単位とする後期高齢者医療、協会けんぽは</w:t>
                      </w:r>
                      <w:r>
                        <w:rPr>
                          <w:rFonts w:asciiTheme="majorEastAsia" w:eastAsiaTheme="majorEastAsia" w:hAnsiTheme="majorEastAsia" w:hint="eastAsia"/>
                          <w:sz w:val="22"/>
                        </w:rPr>
                        <w:t>統一保険料）</w:t>
                      </w:r>
                    </w:p>
                    <w:p w:rsidR="000F40A0" w:rsidRDefault="000F40A0" w:rsidP="000F40A0">
                      <w:pPr>
                        <w:spacing w:line="120" w:lineRule="exact"/>
                        <w:rPr>
                          <w:rFonts w:asciiTheme="majorEastAsia" w:eastAsiaTheme="majorEastAsia" w:hAnsiTheme="majorEastAsia"/>
                          <w:b/>
                          <w:sz w:val="22"/>
                        </w:rPr>
                      </w:pPr>
                    </w:p>
                    <w:p w:rsidR="00707FD2" w:rsidRPr="00D12DC8" w:rsidRDefault="00707FD2" w:rsidP="00707FD2">
                      <w:pPr>
                        <w:spacing w:line="300" w:lineRule="exact"/>
                        <w:rPr>
                          <w:rFonts w:asciiTheme="majorEastAsia" w:eastAsiaTheme="majorEastAsia" w:hAnsiTheme="majorEastAsia"/>
                          <w:b/>
                          <w:sz w:val="22"/>
                        </w:rPr>
                      </w:pPr>
                      <w:r w:rsidRPr="00D12DC8">
                        <w:rPr>
                          <w:rFonts w:asciiTheme="majorEastAsia" w:eastAsiaTheme="majorEastAsia" w:hAnsiTheme="majorEastAsia" w:hint="eastAsia"/>
                          <w:b/>
                          <w:sz w:val="22"/>
                        </w:rPr>
                        <w:t>（保険給付基準等）</w:t>
                      </w:r>
                    </w:p>
                    <w:p w:rsidR="008711B4" w:rsidRDefault="00707FD2" w:rsidP="00707FD2">
                      <w:pPr>
                        <w:spacing w:line="300" w:lineRule="exact"/>
                        <w:rPr>
                          <w:rFonts w:asciiTheme="majorEastAsia" w:eastAsiaTheme="majorEastAsia" w:hAnsiTheme="majorEastAsia"/>
                          <w:sz w:val="22"/>
                        </w:rPr>
                      </w:pPr>
                      <w:r w:rsidRPr="00D12DC8">
                        <w:rPr>
                          <w:rFonts w:asciiTheme="majorEastAsia" w:eastAsiaTheme="majorEastAsia" w:hAnsiTheme="majorEastAsia" w:hint="eastAsia"/>
                          <w:sz w:val="22"/>
                        </w:rPr>
                        <w:t>・市町村ごとに保険給付費等のサービス基準</w:t>
                      </w:r>
                      <w:r w:rsidR="006C3FAE">
                        <w:rPr>
                          <w:rFonts w:asciiTheme="majorEastAsia" w:eastAsiaTheme="majorEastAsia" w:hAnsiTheme="majorEastAsia" w:hint="eastAsia"/>
                          <w:sz w:val="22"/>
                        </w:rPr>
                        <w:t>は相違</w:t>
                      </w:r>
                    </w:p>
                    <w:p w:rsidR="00707FD2" w:rsidRDefault="00707FD2" w:rsidP="00707FD2">
                      <w:pPr>
                        <w:spacing w:line="300" w:lineRule="exact"/>
                        <w:rPr>
                          <w:rFonts w:asciiTheme="minorEastAsia" w:hAnsiTheme="minorEastAsia"/>
                          <w:sz w:val="22"/>
                        </w:rPr>
                      </w:pPr>
                      <w:r w:rsidRPr="00D12DC8">
                        <w:rPr>
                          <w:rFonts w:asciiTheme="majorEastAsia" w:eastAsiaTheme="majorEastAsia" w:hAnsiTheme="majorEastAsia" w:hint="eastAsia"/>
                          <w:sz w:val="22"/>
                        </w:rPr>
                        <w:t xml:space="preserve">　　</w:t>
                      </w:r>
                      <w:r w:rsidRPr="00D12DC8">
                        <w:rPr>
                          <w:rFonts w:asciiTheme="minorEastAsia" w:hAnsiTheme="minorEastAsia" w:hint="eastAsia"/>
                          <w:sz w:val="22"/>
                        </w:rPr>
                        <w:t>例）葬祭費　30,000円～50,000円</w:t>
                      </w:r>
                      <w:bookmarkStart w:id="1" w:name="_GoBack"/>
                      <w:bookmarkEnd w:id="1"/>
                    </w:p>
                    <w:p w:rsidR="000F40A0" w:rsidRDefault="000F40A0" w:rsidP="000F40A0">
                      <w:pPr>
                        <w:spacing w:line="120" w:lineRule="exact"/>
                        <w:rPr>
                          <w:rFonts w:asciiTheme="majorEastAsia" w:eastAsiaTheme="majorEastAsia" w:hAnsiTheme="majorEastAsia"/>
                          <w:b/>
                          <w:sz w:val="22"/>
                        </w:rPr>
                      </w:pPr>
                    </w:p>
                    <w:p w:rsidR="008B3B54" w:rsidRPr="008B3B54" w:rsidRDefault="008B3B54" w:rsidP="00707FD2">
                      <w:pPr>
                        <w:spacing w:line="300" w:lineRule="exact"/>
                        <w:rPr>
                          <w:rFonts w:asciiTheme="majorEastAsia" w:eastAsiaTheme="majorEastAsia" w:hAnsiTheme="majorEastAsia"/>
                          <w:b/>
                          <w:sz w:val="22"/>
                        </w:rPr>
                      </w:pPr>
                      <w:r w:rsidRPr="008B3B54">
                        <w:rPr>
                          <w:rFonts w:asciiTheme="majorEastAsia" w:eastAsiaTheme="majorEastAsia" w:hAnsiTheme="majorEastAsia" w:hint="eastAsia"/>
                          <w:b/>
                          <w:sz w:val="22"/>
                        </w:rPr>
                        <w:t>（累積赤字）</w:t>
                      </w:r>
                    </w:p>
                    <w:p w:rsidR="008711B4" w:rsidRDefault="008B3B54" w:rsidP="00707FD2">
                      <w:pPr>
                        <w:spacing w:line="300" w:lineRule="exact"/>
                        <w:rPr>
                          <w:rFonts w:asciiTheme="majorEastAsia" w:eastAsiaTheme="majorEastAsia" w:hAnsiTheme="majorEastAsia"/>
                          <w:sz w:val="22"/>
                        </w:rPr>
                      </w:pPr>
                      <w:r w:rsidRPr="004B67D0">
                        <w:rPr>
                          <w:rFonts w:asciiTheme="majorEastAsia" w:eastAsiaTheme="majorEastAsia" w:hAnsiTheme="majorEastAsia" w:hint="eastAsia"/>
                          <w:sz w:val="22"/>
                        </w:rPr>
                        <w:t>・府内市町村の累積赤字は全国の</w:t>
                      </w:r>
                      <w:r w:rsidR="00AC40AA">
                        <w:rPr>
                          <w:rFonts w:asciiTheme="majorEastAsia" w:eastAsiaTheme="majorEastAsia" w:hAnsiTheme="majorEastAsia" w:hint="eastAsia"/>
                          <w:sz w:val="22"/>
                        </w:rPr>
                        <w:t>約</w:t>
                      </w:r>
                      <w:r w:rsidR="00AF18BD" w:rsidRPr="004B67D0">
                        <w:rPr>
                          <w:rFonts w:asciiTheme="majorEastAsia" w:eastAsiaTheme="majorEastAsia" w:hAnsiTheme="majorEastAsia" w:hint="eastAsia"/>
                          <w:sz w:val="22"/>
                        </w:rPr>
                        <w:t>4割</w:t>
                      </w:r>
                    </w:p>
                  </w:txbxContent>
                </v:textbox>
              </v:rect>
            </w:pict>
          </mc:Fallback>
        </mc:AlternateContent>
      </w:r>
    </w:p>
    <w:p w:rsidR="008711B4" w:rsidRDefault="000F40A0" w:rsidP="00AD51CA">
      <w:pPr>
        <w:jc w:val="center"/>
        <w:rPr>
          <w:rFonts w:asciiTheme="majorEastAsia" w:eastAsiaTheme="majorEastAsia" w:hAnsiTheme="majorEastAsia"/>
          <w:b/>
          <w:sz w:val="40"/>
          <w:szCs w:val="40"/>
        </w:rPr>
      </w:pPr>
      <w:r>
        <w:rPr>
          <w:rFonts w:asciiTheme="majorEastAsia" w:eastAsiaTheme="majorEastAsia" w:hAnsiTheme="majorEastAsia" w:hint="eastAsia"/>
          <w:b/>
          <w:noProof/>
          <w:sz w:val="40"/>
          <w:szCs w:val="40"/>
        </w:rPr>
        <mc:AlternateContent>
          <mc:Choice Requires="wps">
            <w:drawing>
              <wp:anchor distT="0" distB="0" distL="114300" distR="114300" simplePos="0" relativeHeight="251678720" behindDoc="0" locked="0" layoutInCell="1" allowOverlap="1" wp14:anchorId="377F4A49" wp14:editId="29519488">
                <wp:simplePos x="0" y="0"/>
                <wp:positionH relativeFrom="column">
                  <wp:posOffset>335915</wp:posOffset>
                </wp:positionH>
                <wp:positionV relativeFrom="paragraph">
                  <wp:posOffset>440690</wp:posOffset>
                </wp:positionV>
                <wp:extent cx="3333750" cy="3333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3333750" cy="333375"/>
                        </a:xfrm>
                        <a:prstGeom prst="bracketPair">
                          <a:avLst>
                            <a:gd name="adj" fmla="val 6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6.45pt;margin-top:34.7pt;width:26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" adj="1440" strokecolor="black [3213]"/>
            </w:pict>
          </mc:Fallback>
        </mc:AlternateContent>
      </w:r>
    </w:p>
    <w:p w:rsidR="008711B4" w:rsidRDefault="008711B4" w:rsidP="00AD51CA">
      <w:pPr>
        <w:jc w:val="center"/>
        <w:rPr>
          <w:rFonts w:asciiTheme="majorEastAsia" w:eastAsiaTheme="majorEastAsia" w:hAnsiTheme="majorEastAsia"/>
          <w:b/>
          <w:sz w:val="40"/>
          <w:szCs w:val="40"/>
        </w:rPr>
      </w:pPr>
    </w:p>
    <w:p w:rsidR="008711B4" w:rsidRDefault="008711B4" w:rsidP="00AD51CA">
      <w:pPr>
        <w:jc w:val="center"/>
        <w:rPr>
          <w:rFonts w:asciiTheme="majorEastAsia" w:eastAsiaTheme="majorEastAsia" w:hAnsiTheme="majorEastAsia"/>
          <w:b/>
          <w:sz w:val="40"/>
          <w:szCs w:val="40"/>
        </w:rPr>
      </w:pPr>
    </w:p>
    <w:p w:rsidR="008711B4" w:rsidRDefault="008711B4" w:rsidP="00AD51CA">
      <w:pPr>
        <w:jc w:val="center"/>
        <w:rPr>
          <w:rFonts w:asciiTheme="majorEastAsia" w:eastAsiaTheme="majorEastAsia" w:hAnsiTheme="majorEastAsia"/>
          <w:b/>
          <w:sz w:val="40"/>
          <w:szCs w:val="40"/>
        </w:rPr>
      </w:pPr>
    </w:p>
    <w:p w:rsidR="008711B4" w:rsidRDefault="000F40A0" w:rsidP="00AD51CA">
      <w:pPr>
        <w:jc w:val="center"/>
        <w:rPr>
          <w:rFonts w:asciiTheme="majorEastAsia" w:eastAsiaTheme="majorEastAsia" w:hAnsiTheme="majorEastAsia"/>
          <w:b/>
          <w:sz w:val="40"/>
          <w:szCs w:val="40"/>
        </w:rPr>
      </w:pPr>
      <w:r>
        <w:rPr>
          <w:rFonts w:asciiTheme="majorEastAsia" w:eastAsiaTheme="majorEastAsia" w:hAnsiTheme="majorEastAsia" w:hint="eastAsia"/>
          <w:b/>
          <w:noProof/>
          <w:sz w:val="40"/>
          <w:szCs w:val="40"/>
        </w:rPr>
        <mc:AlternateContent>
          <mc:Choice Requires="wps">
            <w:drawing>
              <wp:anchor distT="0" distB="0" distL="114300" distR="114300" simplePos="0" relativeHeight="251679744" behindDoc="0" locked="0" layoutInCell="1" allowOverlap="1" wp14:anchorId="4BC511E7" wp14:editId="624CB16B">
                <wp:simplePos x="0" y="0"/>
                <wp:positionH relativeFrom="column">
                  <wp:posOffset>335915</wp:posOffset>
                </wp:positionH>
                <wp:positionV relativeFrom="paragraph">
                  <wp:posOffset>421640</wp:posOffset>
                </wp:positionV>
                <wp:extent cx="4276725" cy="5334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4276725" cy="533400"/>
                        </a:xfrm>
                        <a:prstGeom prst="bracketPair">
                          <a:avLst>
                            <a:gd name="adj" fmla="val 59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11" o:spid="_x0000_s1026" type="#_x0000_t185" style="position:absolute;left:0;text-align:left;margin-left:26.45pt;margin-top:33.2pt;width:336.75pt;height:4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" adj="1286" strokecolor="black [3213]"/>
            </w:pict>
          </mc:Fallback>
        </mc:AlternateContent>
      </w:r>
    </w:p>
    <w:p w:rsidR="008711B4" w:rsidRDefault="008711B4" w:rsidP="00AD51CA">
      <w:pPr>
        <w:jc w:val="center"/>
        <w:rPr>
          <w:rFonts w:asciiTheme="majorEastAsia" w:eastAsiaTheme="majorEastAsia" w:hAnsiTheme="majorEastAsia"/>
          <w:b/>
          <w:sz w:val="40"/>
          <w:szCs w:val="40"/>
        </w:rPr>
      </w:pPr>
    </w:p>
    <w:p w:rsidR="008711B4" w:rsidRDefault="00110402" w:rsidP="00AD51CA">
      <w:pPr>
        <w:jc w:val="center"/>
        <w:rPr>
          <w:rFonts w:asciiTheme="majorEastAsia" w:eastAsiaTheme="majorEastAsia" w:hAnsiTheme="majorEastAsia"/>
          <w:b/>
          <w:sz w:val="40"/>
          <w:szCs w:val="40"/>
        </w:rPr>
      </w:pPr>
      <w:r>
        <w:rPr>
          <w:rFonts w:hint="eastAsia"/>
          <w:noProof/>
        </w:rPr>
        <mc:AlternateContent>
          <mc:Choice Requires="wps">
            <w:drawing>
              <wp:anchor distT="0" distB="0" distL="114300" distR="114300" simplePos="0" relativeHeight="251683840" behindDoc="0" locked="0" layoutInCell="1" allowOverlap="1" wp14:anchorId="21A98BBE" wp14:editId="0062C1C2">
                <wp:simplePos x="0" y="0"/>
                <wp:positionH relativeFrom="column">
                  <wp:posOffset>4641215</wp:posOffset>
                </wp:positionH>
                <wp:positionV relativeFrom="paragraph">
                  <wp:posOffset>39369</wp:posOffset>
                </wp:positionV>
                <wp:extent cx="475615" cy="866775"/>
                <wp:effectExtent l="33020" t="5080" r="0" b="33655"/>
                <wp:wrapNone/>
                <wp:docPr id="9" name="右矢印 9"/>
                <wp:cNvGraphicFramePr/>
                <a:graphic xmlns:a="http://schemas.openxmlformats.org/drawingml/2006/main">
                  <a:graphicData uri="http://schemas.microsoft.com/office/word/2010/wordprocessingShape">
                    <wps:wsp>
                      <wps:cNvSpPr/>
                      <wps:spPr>
                        <a:xfrm rot="5400000">
                          <a:off x="0" y="0"/>
                          <a:ext cx="475615" cy="8667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365.45pt;margin-top:3.1pt;width:37.45pt;height:68.25pt;rotation:9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" adj="10800" fillcolor="#4f81bd" strokecolor="#385d8a" strokeweight="2pt"/>
            </w:pict>
          </mc:Fallback>
        </mc:AlternateContent>
      </w:r>
    </w:p>
    <w:p w:rsidR="008711B4" w:rsidRDefault="00687DFB" w:rsidP="00AD51CA">
      <w:pPr>
        <w:jc w:val="center"/>
        <w:rPr>
          <w:rFonts w:asciiTheme="majorEastAsia" w:eastAsiaTheme="majorEastAsia" w:hAnsiTheme="majorEastAsia"/>
          <w:b/>
          <w:sz w:val="40"/>
          <w:szCs w:val="40"/>
        </w:rPr>
      </w:pPr>
      <w:r>
        <w:rPr>
          <w:rFonts w:hint="eastAsia"/>
          <w:noProof/>
        </w:rPr>
        <mc:AlternateContent>
          <mc:Choice Requires="wps">
            <w:drawing>
              <wp:anchor distT="0" distB="0" distL="114300" distR="114300" simplePos="0" relativeHeight="251665408" behindDoc="0" locked="0" layoutInCell="1" allowOverlap="1" wp14:anchorId="23FD4016" wp14:editId="45904FF4">
                <wp:simplePos x="0" y="0"/>
                <wp:positionH relativeFrom="column">
                  <wp:posOffset>-111760</wp:posOffset>
                </wp:positionH>
                <wp:positionV relativeFrom="paragraph">
                  <wp:posOffset>88265</wp:posOffset>
                </wp:positionV>
                <wp:extent cx="9982200" cy="20383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9982200" cy="2038350"/>
                        </a:xfrm>
                        <a:prstGeom prst="rect">
                          <a:avLst/>
                        </a:prstGeom>
                        <a:solidFill>
                          <a:schemeClr val="accent5"/>
                        </a:solidFill>
                        <a:ln w="25400" cap="flat" cmpd="sng" algn="ctr">
                          <a:solidFill>
                            <a:schemeClr val="accent4"/>
                          </a:solidFill>
                          <a:prstDash val="solid"/>
                        </a:ln>
                        <a:effectLst/>
                      </wps:spPr>
                      <wps:txbx>
                        <w:txbxContent>
                          <w:p w:rsidR="00707FD2" w:rsidRPr="00687DFB" w:rsidRDefault="00D12DC8" w:rsidP="00D12DC8">
                            <w:pPr>
                              <w:ind w:left="402" w:hangingChars="100" w:hanging="402"/>
                              <w:jc w:val="center"/>
                              <w:rPr>
                                <w:rFonts w:asciiTheme="majorEastAsia" w:eastAsiaTheme="majorEastAsia" w:hAnsiTheme="majorEastAsia"/>
                                <w:b/>
                                <w:color w:val="FFFFFF" w:themeColor="background1"/>
                                <w:sz w:val="40"/>
                                <w:szCs w:val="40"/>
                              </w:rPr>
                            </w:pPr>
                            <w:r w:rsidRPr="00687DFB">
                              <w:rPr>
                                <w:rFonts w:asciiTheme="majorEastAsia" w:eastAsiaTheme="majorEastAsia" w:hAnsiTheme="majorEastAsia" w:hint="eastAsia"/>
                                <w:b/>
                                <w:color w:val="FFFFFF" w:themeColor="background1"/>
                                <w:sz w:val="40"/>
                                <w:szCs w:val="40"/>
                              </w:rPr>
                              <w:t>【</w:t>
                            </w:r>
                            <w:r w:rsidR="00707FD2" w:rsidRPr="00687DFB">
                              <w:rPr>
                                <w:rFonts w:asciiTheme="majorEastAsia" w:eastAsiaTheme="majorEastAsia" w:hAnsiTheme="majorEastAsia" w:hint="eastAsia"/>
                                <w:b/>
                                <w:color w:val="FFFFFF" w:themeColor="background1"/>
                                <w:sz w:val="40"/>
                                <w:szCs w:val="40"/>
                              </w:rPr>
                              <w:t>議論の方向性</w:t>
                            </w:r>
                            <w:r w:rsidR="00E33068">
                              <w:rPr>
                                <w:rFonts w:asciiTheme="majorEastAsia" w:eastAsiaTheme="majorEastAsia" w:hAnsiTheme="majorEastAsia" w:hint="eastAsia"/>
                                <w:b/>
                                <w:color w:val="FFFFFF" w:themeColor="background1"/>
                                <w:sz w:val="40"/>
                                <w:szCs w:val="40"/>
                              </w:rPr>
                              <w:t>（案）</w:t>
                            </w:r>
                            <w:r w:rsidRPr="00687DFB">
                              <w:rPr>
                                <w:rFonts w:asciiTheme="majorEastAsia" w:eastAsiaTheme="majorEastAsia" w:hAnsiTheme="majorEastAsia" w:hint="eastAsia"/>
                                <w:b/>
                                <w:color w:val="FFFFFF" w:themeColor="background1"/>
                                <w:sz w:val="40"/>
                                <w:szCs w:val="40"/>
                              </w:rPr>
                              <w:t>】</w:t>
                            </w:r>
                          </w:p>
                          <w:p w:rsidR="00707FD2" w:rsidRDefault="00707FD2" w:rsidP="00707FD2">
                            <w:pPr>
                              <w:jc w:val="center"/>
                              <w:rPr>
                                <w:sz w:val="28"/>
                                <w:szCs w:val="28"/>
                              </w:rPr>
                            </w:pPr>
                          </w:p>
                          <w:p w:rsidR="00217A8D" w:rsidRDefault="00217A8D" w:rsidP="00707FD2">
                            <w:pPr>
                              <w:jc w:val="center"/>
                              <w:rPr>
                                <w:sz w:val="28"/>
                                <w:szCs w:val="28"/>
                              </w:rPr>
                            </w:pPr>
                          </w:p>
                          <w:p w:rsidR="00217A8D" w:rsidRDefault="00217A8D" w:rsidP="00707FD2">
                            <w:pPr>
                              <w:jc w:val="center"/>
                              <w:rPr>
                                <w:sz w:val="28"/>
                                <w:szCs w:val="28"/>
                              </w:rPr>
                            </w:pPr>
                          </w:p>
                          <w:p w:rsidR="00217A8D" w:rsidRDefault="00217A8D" w:rsidP="00707FD2">
                            <w:pPr>
                              <w:jc w:val="center"/>
                              <w:rPr>
                                <w:sz w:val="28"/>
                                <w:szCs w:val="28"/>
                              </w:rPr>
                            </w:pPr>
                          </w:p>
                          <w:p w:rsidR="00217A8D" w:rsidRDefault="00217A8D" w:rsidP="00217A8D">
                            <w:pPr>
                              <w:spacing w:line="400" w:lineRule="exact"/>
                              <w:jc w:val="center"/>
                              <w:rPr>
                                <w:sz w:val="28"/>
                                <w:szCs w:val="28"/>
                              </w:rPr>
                            </w:pPr>
                          </w:p>
                          <w:p w:rsidR="00217A8D" w:rsidRPr="00217A8D" w:rsidRDefault="00217A8D" w:rsidP="00217A8D">
                            <w:pPr>
                              <w:jc w:val="left"/>
                              <w:rPr>
                                <w:rFonts w:asciiTheme="majorEastAsia" w:eastAsiaTheme="majorEastAsia" w:hAnsiTheme="majorEastAsia"/>
                                <w:b/>
                                <w:color w:val="FFFFFF" w:themeColor="background1"/>
                                <w:szCs w:val="21"/>
                              </w:rPr>
                            </w:pPr>
                            <w:r>
                              <w:rPr>
                                <w:rFonts w:hint="eastAsia"/>
                                <w:sz w:val="28"/>
                                <w:szCs w:val="28"/>
                              </w:rPr>
                              <w:t xml:space="preserve">　</w:t>
                            </w:r>
                            <w:r w:rsidRPr="00217A8D">
                              <w:rPr>
                                <w:rFonts w:asciiTheme="majorEastAsia" w:eastAsiaTheme="majorEastAsia" w:hAnsiTheme="majorEastAsia" w:hint="eastAsia"/>
                                <w:b/>
                                <w:color w:val="FFFFFF" w:themeColor="background1"/>
                                <w:szCs w:val="21"/>
                              </w:rPr>
                              <w:t>（留意事項：平成29年度までは現行制度が継続するため、平成30年度以降の保険料率の統一化に向けた考え方や必要な経過措置等についても検討が必要）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left:0;text-align:left;margin-left:-8.8pt;margin-top:6.95pt;width:786pt;height:1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" fillcolor="#4bacc6 [3208]" strokecolor="#8064a2 [3207]" strokeweight="2pt">
                <v:textbox>
                  <w:txbxContent>
                    <w:p w:rsidR="00707FD2" w:rsidRPr="00687DFB" w:rsidRDefault="00D12DC8" w:rsidP="00D12DC8">
                      <w:pPr>
                        <w:ind w:left="402" w:hangingChars="100" w:hanging="402"/>
                        <w:jc w:val="center"/>
                        <w:rPr>
                          <w:rFonts w:asciiTheme="majorEastAsia" w:eastAsiaTheme="majorEastAsia" w:hAnsiTheme="majorEastAsia"/>
                          <w:b/>
                          <w:color w:val="FFFFFF" w:themeColor="background1"/>
                          <w:sz w:val="40"/>
                          <w:szCs w:val="40"/>
                        </w:rPr>
                      </w:pPr>
                      <w:r w:rsidRPr="00687DFB">
                        <w:rPr>
                          <w:rFonts w:asciiTheme="majorEastAsia" w:eastAsiaTheme="majorEastAsia" w:hAnsiTheme="majorEastAsia" w:hint="eastAsia"/>
                          <w:b/>
                          <w:color w:val="FFFFFF" w:themeColor="background1"/>
                          <w:sz w:val="40"/>
                          <w:szCs w:val="40"/>
                        </w:rPr>
                        <w:t>【</w:t>
                      </w:r>
                      <w:r w:rsidR="00707FD2" w:rsidRPr="00687DFB">
                        <w:rPr>
                          <w:rFonts w:asciiTheme="majorEastAsia" w:eastAsiaTheme="majorEastAsia" w:hAnsiTheme="majorEastAsia" w:hint="eastAsia"/>
                          <w:b/>
                          <w:color w:val="FFFFFF" w:themeColor="background1"/>
                          <w:sz w:val="40"/>
                          <w:szCs w:val="40"/>
                        </w:rPr>
                        <w:t>議論の方向性</w:t>
                      </w:r>
                      <w:r w:rsidR="00E33068">
                        <w:rPr>
                          <w:rFonts w:asciiTheme="majorEastAsia" w:eastAsiaTheme="majorEastAsia" w:hAnsiTheme="majorEastAsia" w:hint="eastAsia"/>
                          <w:b/>
                          <w:color w:val="FFFFFF" w:themeColor="background1"/>
                          <w:sz w:val="40"/>
                          <w:szCs w:val="40"/>
                        </w:rPr>
                        <w:t>（案）</w:t>
                      </w:r>
                      <w:r w:rsidRPr="00687DFB">
                        <w:rPr>
                          <w:rFonts w:asciiTheme="majorEastAsia" w:eastAsiaTheme="majorEastAsia" w:hAnsiTheme="majorEastAsia" w:hint="eastAsia"/>
                          <w:b/>
                          <w:color w:val="FFFFFF" w:themeColor="background1"/>
                          <w:sz w:val="40"/>
                          <w:szCs w:val="40"/>
                        </w:rPr>
                        <w:t>】</w:t>
                      </w:r>
                    </w:p>
                    <w:p w:rsidR="00707FD2" w:rsidRDefault="00707FD2" w:rsidP="00707FD2">
                      <w:pPr>
                        <w:jc w:val="center"/>
                        <w:rPr>
                          <w:sz w:val="28"/>
                          <w:szCs w:val="28"/>
                        </w:rPr>
                      </w:pPr>
                    </w:p>
                    <w:p w:rsidR="00217A8D" w:rsidRDefault="00217A8D" w:rsidP="00707FD2">
                      <w:pPr>
                        <w:jc w:val="center"/>
                        <w:rPr>
                          <w:sz w:val="28"/>
                          <w:szCs w:val="28"/>
                        </w:rPr>
                      </w:pPr>
                    </w:p>
                    <w:p w:rsidR="00217A8D" w:rsidRDefault="00217A8D" w:rsidP="00707FD2">
                      <w:pPr>
                        <w:jc w:val="center"/>
                        <w:rPr>
                          <w:sz w:val="28"/>
                          <w:szCs w:val="28"/>
                        </w:rPr>
                      </w:pPr>
                    </w:p>
                    <w:p w:rsidR="00217A8D" w:rsidRDefault="00217A8D" w:rsidP="00707FD2">
                      <w:pPr>
                        <w:jc w:val="center"/>
                        <w:rPr>
                          <w:sz w:val="28"/>
                          <w:szCs w:val="28"/>
                        </w:rPr>
                      </w:pPr>
                    </w:p>
                    <w:p w:rsidR="00217A8D" w:rsidRDefault="00217A8D" w:rsidP="00217A8D">
                      <w:pPr>
                        <w:spacing w:line="400" w:lineRule="exact"/>
                        <w:jc w:val="center"/>
                        <w:rPr>
                          <w:sz w:val="28"/>
                          <w:szCs w:val="28"/>
                        </w:rPr>
                      </w:pPr>
                    </w:p>
                    <w:p w:rsidR="00217A8D" w:rsidRPr="00217A8D" w:rsidRDefault="00217A8D" w:rsidP="00217A8D">
                      <w:pPr>
                        <w:jc w:val="left"/>
                        <w:rPr>
                          <w:rFonts w:asciiTheme="majorEastAsia" w:eastAsiaTheme="majorEastAsia" w:hAnsiTheme="majorEastAsia"/>
                          <w:b/>
                          <w:color w:val="FFFFFF" w:themeColor="background1"/>
                          <w:szCs w:val="21"/>
                        </w:rPr>
                      </w:pPr>
                      <w:r>
                        <w:rPr>
                          <w:rFonts w:hint="eastAsia"/>
                          <w:sz w:val="28"/>
                          <w:szCs w:val="28"/>
                        </w:rPr>
                        <w:t xml:space="preserve">　</w:t>
                      </w:r>
                      <w:r w:rsidRPr="00217A8D">
                        <w:rPr>
                          <w:rFonts w:asciiTheme="majorEastAsia" w:eastAsiaTheme="majorEastAsia" w:hAnsiTheme="majorEastAsia" w:hint="eastAsia"/>
                          <w:b/>
                          <w:color w:val="FFFFFF" w:themeColor="background1"/>
                          <w:szCs w:val="21"/>
                        </w:rPr>
                        <w:t>（留意事項：平成29年度までは現行制度が継続するため、平成30年度以降の保険料率の統一化に向けた考え方や必要な経過措置等についても検討が必要）</w:t>
                      </w:r>
                    </w:p>
                  </w:txbxContent>
                </v:textbox>
              </v:rect>
            </w:pict>
          </mc:Fallback>
        </mc:AlternateContent>
      </w:r>
    </w:p>
    <w:p w:rsidR="008711B4" w:rsidRDefault="00BE0797" w:rsidP="00AD51CA">
      <w:pPr>
        <w:jc w:val="center"/>
        <w:rPr>
          <w:rFonts w:asciiTheme="majorEastAsia" w:eastAsiaTheme="majorEastAsia" w:hAnsiTheme="majorEastAsia"/>
          <w:b/>
          <w:sz w:val="40"/>
          <w:szCs w:val="40"/>
        </w:rPr>
      </w:pPr>
      <w:r>
        <w:rPr>
          <w:rFonts w:hint="eastAsia"/>
          <w:noProof/>
        </w:rPr>
        <mc:AlternateContent>
          <mc:Choice Requires="wps">
            <w:drawing>
              <wp:anchor distT="0" distB="0" distL="114300" distR="114300" simplePos="0" relativeHeight="251687936" behindDoc="0" locked="0" layoutInCell="1" allowOverlap="1" wp14:anchorId="52B450DC" wp14:editId="6A8EF757">
                <wp:simplePos x="0" y="0"/>
                <wp:positionH relativeFrom="column">
                  <wp:posOffset>4326890</wp:posOffset>
                </wp:positionH>
                <wp:positionV relativeFrom="paragraph">
                  <wp:posOffset>431165</wp:posOffset>
                </wp:positionV>
                <wp:extent cx="1057275" cy="561975"/>
                <wp:effectExtent l="0" t="19050" r="47625" b="47625"/>
                <wp:wrapNone/>
                <wp:docPr id="13" name="右矢印 13"/>
                <wp:cNvGraphicFramePr/>
                <a:graphic xmlns:a="http://schemas.openxmlformats.org/drawingml/2006/main">
                  <a:graphicData uri="http://schemas.microsoft.com/office/word/2010/wordprocessingShape">
                    <wps:wsp>
                      <wps:cNvSpPr/>
                      <wps:spPr>
                        <a:xfrm>
                          <a:off x="0" y="0"/>
                          <a:ext cx="1057275" cy="561975"/>
                        </a:xfrm>
                        <a:prstGeom prst="rightArrow">
                          <a:avLst/>
                        </a:prstGeom>
                        <a:ln w="12700">
                          <a:prstDash val="sysDash"/>
                        </a:ln>
                      </wps:spPr>
                      <wps:style>
                        <a:lnRef idx="2">
                          <a:schemeClr val="dk1"/>
                        </a:lnRef>
                        <a:fillRef idx="1">
                          <a:schemeClr val="lt1"/>
                        </a:fillRef>
                        <a:effectRef idx="0">
                          <a:schemeClr val="dk1"/>
                        </a:effectRef>
                        <a:fontRef idx="minor">
                          <a:schemeClr val="dk1"/>
                        </a:fontRef>
                      </wps:style>
                      <wps:txbx>
                        <w:txbxContent>
                          <w:p w:rsidR="00BE0797" w:rsidRPr="00BE0797" w:rsidRDefault="00BE0797" w:rsidP="00BE0797">
                            <w:pPr>
                              <w:snapToGrid w:val="0"/>
                              <w:rPr>
                                <w:rFonts w:asciiTheme="majorEastAsia" w:eastAsiaTheme="majorEastAsia" w:hAnsiTheme="majorEastAsia"/>
                                <w:b/>
                              </w:rPr>
                            </w:pPr>
                            <w:r w:rsidRPr="00BE0797">
                              <w:rPr>
                                <w:rFonts w:asciiTheme="majorEastAsia" w:eastAsiaTheme="majorEastAsia" w:hAnsiTheme="majorEastAsia" w:hint="eastAsia"/>
                                <w:b/>
                              </w:rPr>
                              <w:t>そのうえで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31" type="#_x0000_t13" style="position:absolute;left:0;text-align:left;margin-left:340.7pt;margin-top:33.95pt;width:83.25pt;height:4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" adj="15859" fillcolor="white [3201]" strokecolor="black [3200]" strokeweight="1pt">
                <v:stroke dashstyle="3 1"/>
                <v:textbox>
                  <w:txbxContent>
                    <w:p w:rsidR="00BE0797" w:rsidRPr="00BE0797" w:rsidRDefault="00BE0797" w:rsidP="00BE0797">
                      <w:pPr>
                        <w:snapToGrid w:val="0"/>
                        <w:rPr>
                          <w:rFonts w:asciiTheme="majorEastAsia" w:eastAsiaTheme="majorEastAsia" w:hAnsiTheme="majorEastAsia"/>
                          <w:b/>
                        </w:rPr>
                      </w:pPr>
                      <w:r w:rsidRPr="00BE0797">
                        <w:rPr>
                          <w:rFonts w:asciiTheme="majorEastAsia" w:eastAsiaTheme="majorEastAsia" w:hAnsiTheme="majorEastAsia" w:hint="eastAsia"/>
                          <w:b/>
                        </w:rPr>
                        <w:t>そのうえで</w:t>
                      </w:r>
                    </w:p>
                  </w:txbxContent>
                </v:textbox>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0216CCE8" wp14:editId="3FBFA358">
                <wp:simplePos x="0" y="0"/>
                <wp:positionH relativeFrom="column">
                  <wp:posOffset>5222240</wp:posOffset>
                </wp:positionH>
                <wp:positionV relativeFrom="paragraph">
                  <wp:posOffset>107315</wp:posOffset>
                </wp:positionV>
                <wp:extent cx="4505325" cy="1133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4505325" cy="1133475"/>
                        </a:xfrm>
                        <a:prstGeom prst="rect">
                          <a:avLst/>
                        </a:prstGeom>
                        <a:solidFill>
                          <a:sysClr val="window" lastClr="FFFFFF"/>
                        </a:solidFill>
                        <a:ln w="25400" cap="flat" cmpd="sng" algn="ctr">
                          <a:solidFill>
                            <a:schemeClr val="accent1"/>
                          </a:solidFill>
                          <a:prstDash val="solid"/>
                        </a:ln>
                        <a:effectLst/>
                      </wps:spPr>
                      <wps:txbx>
                        <w:txbxContent>
                          <w:p w:rsidR="00687DFB" w:rsidRDefault="00687DFB" w:rsidP="00687DFB">
                            <w:pPr>
                              <w:spacing w:line="400" w:lineRule="exact"/>
                              <w:jc w:val="center"/>
                              <w:rPr>
                                <w:rFonts w:asciiTheme="minorEastAsia" w:hAnsiTheme="minorEastAsia"/>
                                <w:sz w:val="28"/>
                                <w:szCs w:val="28"/>
                              </w:rPr>
                            </w:pPr>
                            <w:r w:rsidRPr="00D12DC8">
                              <w:rPr>
                                <w:rFonts w:asciiTheme="majorEastAsia" w:eastAsiaTheme="majorEastAsia" w:hAnsiTheme="majorEastAsia" w:hint="eastAsia"/>
                                <w:b/>
                                <w:sz w:val="28"/>
                                <w:szCs w:val="28"/>
                              </w:rPr>
                              <w:t>地域の実情に応じた一定の差異を認める仕組み</w:t>
                            </w:r>
                          </w:p>
                          <w:p w:rsidR="00687DFB" w:rsidRPr="007158A4" w:rsidRDefault="00687DFB" w:rsidP="00687DFB">
                            <w:pPr>
                              <w:spacing w:line="400" w:lineRule="exact"/>
                              <w:jc w:val="center"/>
                              <w:rPr>
                                <w:rFonts w:asciiTheme="minorEastAsia" w:hAnsiTheme="minorEastAsia"/>
                                <w:sz w:val="24"/>
                                <w:szCs w:val="24"/>
                              </w:rPr>
                            </w:pPr>
                            <w:r w:rsidRPr="007158A4">
                              <w:rPr>
                                <w:rFonts w:asciiTheme="minorEastAsia" w:hAnsiTheme="minorEastAsia" w:hint="eastAsia"/>
                                <w:sz w:val="24"/>
                                <w:szCs w:val="24"/>
                              </w:rPr>
                              <w:t>(累積赤字の解消や医療費適正化のインセンティブ確保等)</w:t>
                            </w:r>
                          </w:p>
                          <w:p w:rsidR="00687DFB" w:rsidRDefault="00687DFB" w:rsidP="00687DFB">
                            <w:pPr>
                              <w:spacing w:line="400" w:lineRule="exact"/>
                              <w:jc w:val="center"/>
                              <w:rPr>
                                <w:rFonts w:asciiTheme="majorEastAsia" w:eastAsiaTheme="majorEastAsia" w:hAnsiTheme="majorEastAsia"/>
                                <w:b/>
                                <w:sz w:val="28"/>
                                <w:szCs w:val="28"/>
                              </w:rPr>
                            </w:pPr>
                          </w:p>
                          <w:p w:rsidR="00687DFB" w:rsidRPr="007158A4" w:rsidRDefault="00687DFB" w:rsidP="00687DFB">
                            <w:pPr>
                              <w:spacing w:line="400" w:lineRule="exact"/>
                              <w:jc w:val="center"/>
                              <w:rPr>
                                <w:rFonts w:asciiTheme="majorEastAsia" w:eastAsiaTheme="majorEastAsia" w:hAnsiTheme="majorEastAsia"/>
                                <w:b/>
                                <w:sz w:val="28"/>
                                <w:szCs w:val="28"/>
                              </w:rPr>
                            </w:pPr>
                            <w:r w:rsidRPr="007158A4">
                              <w:rPr>
                                <w:rFonts w:asciiTheme="majorEastAsia" w:eastAsiaTheme="majorEastAsia" w:hAnsiTheme="majorEastAsia" w:hint="eastAsia"/>
                                <w:b/>
                                <w:sz w:val="28"/>
                                <w:szCs w:val="28"/>
                              </w:rPr>
                              <w:t>市町村の</w:t>
                            </w:r>
                            <w:r w:rsidR="0051289C">
                              <w:rPr>
                                <w:rFonts w:asciiTheme="majorEastAsia" w:eastAsiaTheme="majorEastAsia" w:hAnsiTheme="majorEastAsia" w:hint="eastAsia"/>
                                <w:b/>
                                <w:sz w:val="28"/>
                                <w:szCs w:val="28"/>
                              </w:rPr>
                              <w:t>状況や</w:t>
                            </w:r>
                            <w:r w:rsidRPr="007158A4">
                              <w:rPr>
                                <w:rFonts w:asciiTheme="majorEastAsia" w:eastAsiaTheme="majorEastAsia" w:hAnsiTheme="majorEastAsia" w:hint="eastAsia"/>
                                <w:b/>
                                <w:sz w:val="28"/>
                                <w:szCs w:val="28"/>
                              </w:rPr>
                              <w:t>取組を被保険者</w:t>
                            </w:r>
                            <w:r w:rsidR="0051289C">
                              <w:rPr>
                                <w:rFonts w:asciiTheme="majorEastAsia" w:eastAsiaTheme="majorEastAsia" w:hAnsiTheme="majorEastAsia" w:hint="eastAsia"/>
                                <w:b/>
                                <w:sz w:val="28"/>
                                <w:szCs w:val="28"/>
                              </w:rPr>
                              <w:t>の負担等</w:t>
                            </w:r>
                            <w:r w:rsidRPr="007158A4">
                              <w:rPr>
                                <w:rFonts w:asciiTheme="majorEastAsia" w:eastAsiaTheme="majorEastAsia" w:hAnsiTheme="majorEastAsia" w:hint="eastAsia"/>
                                <w:b/>
                                <w:sz w:val="28"/>
                                <w:szCs w:val="28"/>
                              </w:rPr>
                              <w:t>に反映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2" style="position:absolute;left:0;text-align:left;margin-left:411.2pt;margin-top:8.45pt;width:354.75pt;height:8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" fillcolor="window" strokecolor="#4f81bd [3204]" strokeweight="2pt">
                <v:textbox>
                  <w:txbxContent>
                    <w:p w:rsidR="00687DFB" w:rsidRDefault="00687DFB" w:rsidP="00687DFB">
                      <w:pPr>
                        <w:spacing w:line="400" w:lineRule="exact"/>
                        <w:jc w:val="center"/>
                        <w:rPr>
                          <w:rFonts w:asciiTheme="minorEastAsia" w:hAnsiTheme="minorEastAsia"/>
                          <w:sz w:val="28"/>
                          <w:szCs w:val="28"/>
                        </w:rPr>
                      </w:pPr>
                      <w:r w:rsidRPr="00D12DC8">
                        <w:rPr>
                          <w:rFonts w:asciiTheme="majorEastAsia" w:eastAsiaTheme="majorEastAsia" w:hAnsiTheme="majorEastAsia" w:hint="eastAsia"/>
                          <w:b/>
                          <w:sz w:val="28"/>
                          <w:szCs w:val="28"/>
                        </w:rPr>
                        <w:t>地域の実情に応じた一定の差異を認める仕組み</w:t>
                      </w:r>
                    </w:p>
                    <w:p w:rsidR="00687DFB" w:rsidRPr="007158A4" w:rsidRDefault="00687DFB" w:rsidP="00687DFB">
                      <w:pPr>
                        <w:spacing w:line="400" w:lineRule="exact"/>
                        <w:jc w:val="center"/>
                        <w:rPr>
                          <w:rFonts w:asciiTheme="minorEastAsia" w:hAnsiTheme="minorEastAsia"/>
                          <w:sz w:val="24"/>
                          <w:szCs w:val="24"/>
                        </w:rPr>
                      </w:pPr>
                      <w:r w:rsidRPr="007158A4">
                        <w:rPr>
                          <w:rFonts w:asciiTheme="minorEastAsia" w:hAnsiTheme="minorEastAsia" w:hint="eastAsia"/>
                          <w:sz w:val="24"/>
                          <w:szCs w:val="24"/>
                        </w:rPr>
                        <w:t>(累積赤字の解消や医療費適正化のインセンティブ確保等)</w:t>
                      </w:r>
                    </w:p>
                    <w:p w:rsidR="00687DFB" w:rsidRDefault="00687DFB" w:rsidP="00687DFB">
                      <w:pPr>
                        <w:spacing w:line="400" w:lineRule="exact"/>
                        <w:jc w:val="center"/>
                        <w:rPr>
                          <w:rFonts w:asciiTheme="majorEastAsia" w:eastAsiaTheme="majorEastAsia" w:hAnsiTheme="majorEastAsia"/>
                          <w:b/>
                          <w:sz w:val="28"/>
                          <w:szCs w:val="28"/>
                        </w:rPr>
                      </w:pPr>
                    </w:p>
                    <w:p w:rsidR="00687DFB" w:rsidRPr="007158A4" w:rsidRDefault="00687DFB" w:rsidP="00687DFB">
                      <w:pPr>
                        <w:spacing w:line="400" w:lineRule="exact"/>
                        <w:jc w:val="center"/>
                        <w:rPr>
                          <w:rFonts w:asciiTheme="majorEastAsia" w:eastAsiaTheme="majorEastAsia" w:hAnsiTheme="majorEastAsia"/>
                          <w:b/>
                          <w:sz w:val="28"/>
                          <w:szCs w:val="28"/>
                        </w:rPr>
                      </w:pPr>
                      <w:r w:rsidRPr="007158A4">
                        <w:rPr>
                          <w:rFonts w:asciiTheme="majorEastAsia" w:eastAsiaTheme="majorEastAsia" w:hAnsiTheme="majorEastAsia" w:hint="eastAsia"/>
                          <w:b/>
                          <w:sz w:val="28"/>
                          <w:szCs w:val="28"/>
                        </w:rPr>
                        <w:t>市町村の</w:t>
                      </w:r>
                      <w:r w:rsidR="0051289C">
                        <w:rPr>
                          <w:rFonts w:asciiTheme="majorEastAsia" w:eastAsiaTheme="majorEastAsia" w:hAnsiTheme="majorEastAsia" w:hint="eastAsia"/>
                          <w:b/>
                          <w:sz w:val="28"/>
                          <w:szCs w:val="28"/>
                        </w:rPr>
                        <w:t>状況や</w:t>
                      </w:r>
                      <w:r w:rsidRPr="007158A4">
                        <w:rPr>
                          <w:rFonts w:asciiTheme="majorEastAsia" w:eastAsiaTheme="majorEastAsia" w:hAnsiTheme="majorEastAsia" w:hint="eastAsia"/>
                          <w:b/>
                          <w:sz w:val="28"/>
                          <w:szCs w:val="28"/>
                        </w:rPr>
                        <w:t>取組を被保険者</w:t>
                      </w:r>
                      <w:r w:rsidR="0051289C">
                        <w:rPr>
                          <w:rFonts w:asciiTheme="majorEastAsia" w:eastAsiaTheme="majorEastAsia" w:hAnsiTheme="majorEastAsia" w:hint="eastAsia"/>
                          <w:b/>
                          <w:sz w:val="28"/>
                          <w:szCs w:val="28"/>
                        </w:rPr>
                        <w:t>の負担等</w:t>
                      </w:r>
                      <w:r w:rsidRPr="007158A4">
                        <w:rPr>
                          <w:rFonts w:asciiTheme="majorEastAsia" w:eastAsiaTheme="majorEastAsia" w:hAnsiTheme="majorEastAsia" w:hint="eastAsia"/>
                          <w:b/>
                          <w:sz w:val="28"/>
                          <w:szCs w:val="28"/>
                        </w:rPr>
                        <w:t>に反映</w:t>
                      </w:r>
                    </w:p>
                  </w:txbxContent>
                </v:textbox>
              </v:rect>
            </w:pict>
          </mc:Fallback>
        </mc:AlternateContent>
      </w:r>
      <w:r>
        <w:rPr>
          <w:rFonts w:hint="eastAsia"/>
          <w:noProof/>
        </w:rPr>
        <mc:AlternateContent>
          <mc:Choice Requires="wps">
            <w:drawing>
              <wp:anchor distT="0" distB="0" distL="114300" distR="114300" simplePos="0" relativeHeight="251671552" behindDoc="0" locked="0" layoutInCell="1" allowOverlap="1" wp14:anchorId="35EA3040" wp14:editId="7449EA74">
                <wp:simplePos x="0" y="0"/>
                <wp:positionH relativeFrom="column">
                  <wp:posOffset>31115</wp:posOffset>
                </wp:positionH>
                <wp:positionV relativeFrom="paragraph">
                  <wp:posOffset>116840</wp:posOffset>
                </wp:positionV>
                <wp:extent cx="4505325" cy="11430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4505325" cy="1143000"/>
                        </a:xfrm>
                        <a:prstGeom prst="rect">
                          <a:avLst/>
                        </a:prstGeom>
                        <a:solidFill>
                          <a:sysClr val="window" lastClr="FFFFFF"/>
                        </a:solidFill>
                        <a:ln w="25400" cap="flat" cmpd="sng" algn="ctr">
                          <a:solidFill>
                            <a:schemeClr val="accent1"/>
                          </a:solidFill>
                          <a:prstDash val="solid"/>
                        </a:ln>
                        <a:effectLst/>
                      </wps:spPr>
                      <wps:txbx>
                        <w:txbxContent>
                          <w:p w:rsidR="00687DFB" w:rsidRDefault="00687DFB" w:rsidP="00687DFB">
                            <w:pPr>
                              <w:spacing w:line="400" w:lineRule="exact"/>
                              <w:jc w:val="center"/>
                              <w:rPr>
                                <w:rFonts w:asciiTheme="majorEastAsia" w:eastAsiaTheme="majorEastAsia" w:hAnsiTheme="majorEastAsia"/>
                                <w:b/>
                                <w:sz w:val="28"/>
                                <w:szCs w:val="28"/>
                              </w:rPr>
                            </w:pPr>
                            <w:r w:rsidRPr="00D12DC8">
                              <w:rPr>
                                <w:rFonts w:asciiTheme="majorEastAsia" w:eastAsiaTheme="majorEastAsia" w:hAnsiTheme="majorEastAsia" w:hint="eastAsia"/>
                                <w:b/>
                                <w:sz w:val="28"/>
                                <w:szCs w:val="28"/>
                              </w:rPr>
                              <w:t>府内統一保険料率をめざした仕組み</w:t>
                            </w:r>
                          </w:p>
                          <w:p w:rsidR="00687DFB" w:rsidRPr="007158A4" w:rsidRDefault="00687DFB" w:rsidP="00687DFB">
                            <w:pPr>
                              <w:spacing w:line="400" w:lineRule="exact"/>
                              <w:jc w:val="center"/>
                              <w:rPr>
                                <w:rFonts w:asciiTheme="minorEastAsia" w:hAnsiTheme="minorEastAsia"/>
                                <w:sz w:val="24"/>
                                <w:szCs w:val="24"/>
                              </w:rPr>
                            </w:pPr>
                            <w:r w:rsidRPr="007158A4">
                              <w:rPr>
                                <w:rFonts w:asciiTheme="minorEastAsia" w:hAnsiTheme="minorEastAsia" w:hint="eastAsia"/>
                                <w:sz w:val="24"/>
                                <w:szCs w:val="24"/>
                              </w:rPr>
                              <w:t>(保険料</w:t>
                            </w:r>
                            <w:r w:rsidR="00217A8D">
                              <w:rPr>
                                <w:rFonts w:asciiTheme="minorEastAsia" w:hAnsiTheme="minorEastAsia" w:hint="eastAsia"/>
                                <w:sz w:val="24"/>
                                <w:szCs w:val="24"/>
                              </w:rPr>
                              <w:t>率</w:t>
                            </w:r>
                            <w:r w:rsidRPr="007158A4">
                              <w:rPr>
                                <w:rFonts w:asciiTheme="minorEastAsia" w:hAnsiTheme="minorEastAsia" w:hint="eastAsia"/>
                                <w:sz w:val="24"/>
                                <w:szCs w:val="24"/>
                              </w:rPr>
                              <w:t>や保険給付基準の統一等)</w:t>
                            </w:r>
                          </w:p>
                          <w:p w:rsidR="00687DFB" w:rsidRPr="00217A8D" w:rsidRDefault="00687DFB" w:rsidP="00687DFB">
                            <w:pPr>
                              <w:spacing w:line="400" w:lineRule="exact"/>
                              <w:jc w:val="center"/>
                              <w:rPr>
                                <w:rFonts w:asciiTheme="majorEastAsia" w:eastAsiaTheme="majorEastAsia" w:hAnsiTheme="majorEastAsia"/>
                                <w:b/>
                                <w:sz w:val="28"/>
                                <w:szCs w:val="28"/>
                              </w:rPr>
                            </w:pPr>
                          </w:p>
                          <w:p w:rsidR="00687DFB" w:rsidRPr="007158A4" w:rsidRDefault="00687DFB" w:rsidP="00687DFB">
                            <w:pPr>
                              <w:spacing w:line="400" w:lineRule="exact"/>
                              <w:jc w:val="center"/>
                              <w:rPr>
                                <w:rFonts w:asciiTheme="majorEastAsia" w:eastAsiaTheme="majorEastAsia" w:hAnsiTheme="majorEastAsia"/>
                                <w:b/>
                                <w:sz w:val="28"/>
                                <w:szCs w:val="28"/>
                              </w:rPr>
                            </w:pPr>
                            <w:r w:rsidRPr="007158A4">
                              <w:rPr>
                                <w:rFonts w:asciiTheme="majorEastAsia" w:eastAsiaTheme="majorEastAsia" w:hAnsiTheme="majorEastAsia" w:hint="eastAsia"/>
                                <w:b/>
                                <w:sz w:val="28"/>
                                <w:szCs w:val="28"/>
                              </w:rPr>
                              <w:t>被保険者の受益と負担の公平性を確保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3" style="position:absolute;left:0;text-align:left;margin-left:2.45pt;margin-top:9.2pt;width:354.75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" fillcolor="window" strokecolor="#4f81bd [3204]" strokeweight="2pt">
                <v:textbox>
                  <w:txbxContent>
                    <w:p w:rsidR="00687DFB" w:rsidRDefault="00687DFB" w:rsidP="00687DFB">
                      <w:pPr>
                        <w:spacing w:line="400" w:lineRule="exact"/>
                        <w:jc w:val="center"/>
                        <w:rPr>
                          <w:rFonts w:asciiTheme="majorEastAsia" w:eastAsiaTheme="majorEastAsia" w:hAnsiTheme="majorEastAsia"/>
                          <w:b/>
                          <w:sz w:val="28"/>
                          <w:szCs w:val="28"/>
                        </w:rPr>
                      </w:pPr>
                      <w:r w:rsidRPr="00D12DC8">
                        <w:rPr>
                          <w:rFonts w:asciiTheme="majorEastAsia" w:eastAsiaTheme="majorEastAsia" w:hAnsiTheme="majorEastAsia" w:hint="eastAsia"/>
                          <w:b/>
                          <w:sz w:val="28"/>
                          <w:szCs w:val="28"/>
                        </w:rPr>
                        <w:t>府内統一保険料率をめざした仕組み</w:t>
                      </w:r>
                    </w:p>
                    <w:p w:rsidR="00687DFB" w:rsidRPr="007158A4" w:rsidRDefault="00687DFB" w:rsidP="00687DFB">
                      <w:pPr>
                        <w:spacing w:line="400" w:lineRule="exact"/>
                        <w:jc w:val="center"/>
                        <w:rPr>
                          <w:rFonts w:asciiTheme="minorEastAsia" w:hAnsiTheme="minorEastAsia"/>
                          <w:sz w:val="24"/>
                          <w:szCs w:val="24"/>
                        </w:rPr>
                      </w:pPr>
                      <w:r w:rsidRPr="007158A4">
                        <w:rPr>
                          <w:rFonts w:asciiTheme="minorEastAsia" w:hAnsiTheme="minorEastAsia" w:hint="eastAsia"/>
                          <w:sz w:val="24"/>
                          <w:szCs w:val="24"/>
                        </w:rPr>
                        <w:t>(保険料</w:t>
                      </w:r>
                      <w:r w:rsidR="00217A8D">
                        <w:rPr>
                          <w:rFonts w:asciiTheme="minorEastAsia" w:hAnsiTheme="minorEastAsia" w:hint="eastAsia"/>
                          <w:sz w:val="24"/>
                          <w:szCs w:val="24"/>
                        </w:rPr>
                        <w:t>率</w:t>
                      </w:r>
                      <w:r w:rsidRPr="007158A4">
                        <w:rPr>
                          <w:rFonts w:asciiTheme="minorEastAsia" w:hAnsiTheme="minorEastAsia" w:hint="eastAsia"/>
                          <w:sz w:val="24"/>
                          <w:szCs w:val="24"/>
                        </w:rPr>
                        <w:t>や保険給付基準の統一等)</w:t>
                      </w:r>
                    </w:p>
                    <w:p w:rsidR="00687DFB" w:rsidRPr="00217A8D" w:rsidRDefault="00687DFB" w:rsidP="00687DFB">
                      <w:pPr>
                        <w:spacing w:line="400" w:lineRule="exact"/>
                        <w:jc w:val="center"/>
                        <w:rPr>
                          <w:rFonts w:asciiTheme="majorEastAsia" w:eastAsiaTheme="majorEastAsia" w:hAnsiTheme="majorEastAsia"/>
                          <w:b/>
                          <w:sz w:val="28"/>
                          <w:szCs w:val="28"/>
                        </w:rPr>
                      </w:pPr>
                    </w:p>
                    <w:p w:rsidR="00687DFB" w:rsidRPr="007158A4" w:rsidRDefault="00687DFB" w:rsidP="00687DFB">
                      <w:pPr>
                        <w:spacing w:line="400" w:lineRule="exact"/>
                        <w:jc w:val="center"/>
                        <w:rPr>
                          <w:rFonts w:asciiTheme="majorEastAsia" w:eastAsiaTheme="majorEastAsia" w:hAnsiTheme="majorEastAsia"/>
                          <w:b/>
                          <w:sz w:val="28"/>
                          <w:szCs w:val="28"/>
                        </w:rPr>
                      </w:pPr>
                      <w:r w:rsidRPr="007158A4">
                        <w:rPr>
                          <w:rFonts w:asciiTheme="majorEastAsia" w:eastAsiaTheme="majorEastAsia" w:hAnsiTheme="majorEastAsia" w:hint="eastAsia"/>
                          <w:b/>
                          <w:sz w:val="28"/>
                          <w:szCs w:val="28"/>
                        </w:rPr>
                        <w:t>被保険者の受益と負担の公平性を確保</w:t>
                      </w:r>
                    </w:p>
                  </w:txbxContent>
                </v:textbox>
              </v:rect>
            </w:pict>
          </mc:Fallback>
        </mc:AlternateContent>
      </w:r>
    </w:p>
    <w:p w:rsidR="008711B4" w:rsidRDefault="00217A8D" w:rsidP="00AD51CA">
      <w:pPr>
        <w:jc w:val="center"/>
        <w:rPr>
          <w:rFonts w:asciiTheme="majorEastAsia" w:eastAsiaTheme="majorEastAsia" w:hAnsiTheme="majorEastAsia"/>
          <w:b/>
          <w:sz w:val="40"/>
          <w:szCs w:val="40"/>
        </w:rPr>
      </w:pPr>
      <w:r>
        <w:rPr>
          <w:rFonts w:hint="eastAsia"/>
          <w:noProof/>
        </w:rPr>
        <mc:AlternateContent>
          <mc:Choice Requires="wps">
            <w:drawing>
              <wp:anchor distT="0" distB="0" distL="114300" distR="114300" simplePos="0" relativeHeight="251677696" behindDoc="0" locked="0" layoutInCell="1" allowOverlap="1" wp14:anchorId="1156379F" wp14:editId="33A08277">
                <wp:simplePos x="0" y="0"/>
                <wp:positionH relativeFrom="column">
                  <wp:posOffset>7241540</wp:posOffset>
                </wp:positionH>
                <wp:positionV relativeFrom="paragraph">
                  <wp:posOffset>259715</wp:posOffset>
                </wp:positionV>
                <wp:extent cx="304800" cy="20955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304800"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570.2pt;margin-top:20.45pt;width:24pt;height:1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" adj="10800" fillcolor="#4f81bd" strokecolor="#385d8a" strokeweight="2pt"/>
            </w:pict>
          </mc:Fallback>
        </mc:AlternateContent>
      </w:r>
      <w:r>
        <w:rPr>
          <w:rFonts w:hint="eastAsia"/>
          <w:noProof/>
        </w:rPr>
        <mc:AlternateContent>
          <mc:Choice Requires="wps">
            <w:drawing>
              <wp:anchor distT="0" distB="0" distL="114300" distR="114300" simplePos="0" relativeHeight="251675648" behindDoc="0" locked="0" layoutInCell="1" allowOverlap="1" wp14:anchorId="406E2AC7" wp14:editId="5D6BF300">
                <wp:simplePos x="0" y="0"/>
                <wp:positionH relativeFrom="column">
                  <wp:posOffset>2259965</wp:posOffset>
                </wp:positionH>
                <wp:positionV relativeFrom="paragraph">
                  <wp:posOffset>259715</wp:posOffset>
                </wp:positionV>
                <wp:extent cx="304800" cy="209550"/>
                <wp:effectExtent l="38100" t="0" r="0" b="38100"/>
                <wp:wrapNone/>
                <wp:docPr id="4" name="下矢印 4"/>
                <wp:cNvGraphicFramePr/>
                <a:graphic xmlns:a="http://schemas.openxmlformats.org/drawingml/2006/main">
                  <a:graphicData uri="http://schemas.microsoft.com/office/word/2010/wordprocessingShape">
                    <wps:wsp>
                      <wps:cNvSpPr/>
                      <wps:spPr>
                        <a:xfrm>
                          <a:off x="0" y="0"/>
                          <a:ext cx="304800"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4" o:spid="_x0000_s1026" type="#_x0000_t67" style="position:absolute;left:0;text-align:left;margin-left:177.95pt;margin-top:20.45pt;width:24pt;height:1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" adj="10800" fillcolor="#4f81bd" strokecolor="#385d8a" strokeweight="2pt"/>
            </w:pict>
          </mc:Fallback>
        </mc:AlternateContent>
      </w:r>
    </w:p>
    <w:p w:rsidR="008711B4" w:rsidRDefault="008711B4" w:rsidP="00687DFB">
      <w:pPr>
        <w:jc w:val="center"/>
        <w:rPr>
          <w:rFonts w:asciiTheme="majorEastAsia" w:eastAsiaTheme="majorEastAsia" w:hAnsiTheme="majorEastAsia"/>
          <w:b/>
          <w:sz w:val="40"/>
          <w:szCs w:val="40"/>
        </w:rPr>
      </w:pPr>
    </w:p>
    <w:sectPr w:rsidR="008711B4" w:rsidSect="00FE0EAE">
      <w:pgSz w:w="16838" w:h="11906" w:orient="landscape"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DB9" w:rsidRDefault="00E33DB9" w:rsidP="00E33DB9">
      <w:r>
        <w:separator/>
      </w:r>
    </w:p>
  </w:endnote>
  <w:endnote w:type="continuationSeparator" w:id="0">
    <w:p w:rsidR="00E33DB9" w:rsidRDefault="00E33DB9" w:rsidP="00E3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DB9" w:rsidRDefault="00E33DB9" w:rsidP="00E33DB9">
      <w:r>
        <w:separator/>
      </w:r>
    </w:p>
  </w:footnote>
  <w:footnote w:type="continuationSeparator" w:id="0">
    <w:p w:rsidR="00E33DB9" w:rsidRDefault="00E33DB9" w:rsidP="00E33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32"/>
    <w:rsid w:val="00034C66"/>
    <w:rsid w:val="00094F67"/>
    <w:rsid w:val="000E5650"/>
    <w:rsid w:val="000F40A0"/>
    <w:rsid w:val="00110402"/>
    <w:rsid w:val="00214693"/>
    <w:rsid w:val="00217A8D"/>
    <w:rsid w:val="0024786E"/>
    <w:rsid w:val="002532D7"/>
    <w:rsid w:val="002779E4"/>
    <w:rsid w:val="002D3AA5"/>
    <w:rsid w:val="002E7676"/>
    <w:rsid w:val="00305106"/>
    <w:rsid w:val="004B67D0"/>
    <w:rsid w:val="0051289C"/>
    <w:rsid w:val="00525D86"/>
    <w:rsid w:val="005C47F9"/>
    <w:rsid w:val="0065466A"/>
    <w:rsid w:val="00687DFB"/>
    <w:rsid w:val="006C3FAE"/>
    <w:rsid w:val="00707FD2"/>
    <w:rsid w:val="007158A4"/>
    <w:rsid w:val="007F12B5"/>
    <w:rsid w:val="008711B4"/>
    <w:rsid w:val="008B1D52"/>
    <w:rsid w:val="008B3B54"/>
    <w:rsid w:val="00952C8A"/>
    <w:rsid w:val="00A2064F"/>
    <w:rsid w:val="00A83A06"/>
    <w:rsid w:val="00A96F32"/>
    <w:rsid w:val="00AB6306"/>
    <w:rsid w:val="00AC40AA"/>
    <w:rsid w:val="00AD51CA"/>
    <w:rsid w:val="00AF18BD"/>
    <w:rsid w:val="00B52C05"/>
    <w:rsid w:val="00B63884"/>
    <w:rsid w:val="00BE0797"/>
    <w:rsid w:val="00BE43FD"/>
    <w:rsid w:val="00C02811"/>
    <w:rsid w:val="00C56C74"/>
    <w:rsid w:val="00D12DC8"/>
    <w:rsid w:val="00DE5654"/>
    <w:rsid w:val="00E33068"/>
    <w:rsid w:val="00E33DB9"/>
    <w:rsid w:val="00E471A9"/>
    <w:rsid w:val="00E71386"/>
    <w:rsid w:val="00F07C88"/>
    <w:rsid w:val="00FE0EAE"/>
    <w:rsid w:val="00FF0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DB9"/>
    <w:pPr>
      <w:tabs>
        <w:tab w:val="center" w:pos="4252"/>
        <w:tab w:val="right" w:pos="8504"/>
      </w:tabs>
      <w:snapToGrid w:val="0"/>
    </w:pPr>
  </w:style>
  <w:style w:type="character" w:customStyle="1" w:styleId="a4">
    <w:name w:val="ヘッダー (文字)"/>
    <w:basedOn w:val="a0"/>
    <w:link w:val="a3"/>
    <w:uiPriority w:val="99"/>
    <w:rsid w:val="00E33DB9"/>
  </w:style>
  <w:style w:type="paragraph" w:styleId="a5">
    <w:name w:val="footer"/>
    <w:basedOn w:val="a"/>
    <w:link w:val="a6"/>
    <w:uiPriority w:val="99"/>
    <w:unhideWhenUsed/>
    <w:rsid w:val="00E33DB9"/>
    <w:pPr>
      <w:tabs>
        <w:tab w:val="center" w:pos="4252"/>
        <w:tab w:val="right" w:pos="8504"/>
      </w:tabs>
      <w:snapToGrid w:val="0"/>
    </w:pPr>
  </w:style>
  <w:style w:type="character" w:customStyle="1" w:styleId="a6">
    <w:name w:val="フッター (文字)"/>
    <w:basedOn w:val="a0"/>
    <w:link w:val="a5"/>
    <w:uiPriority w:val="99"/>
    <w:rsid w:val="00E33DB9"/>
  </w:style>
  <w:style w:type="paragraph" w:styleId="a7">
    <w:name w:val="Balloon Text"/>
    <w:basedOn w:val="a"/>
    <w:link w:val="a8"/>
    <w:uiPriority w:val="99"/>
    <w:semiHidden/>
    <w:unhideWhenUsed/>
    <w:rsid w:val="00E471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71A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DB9"/>
    <w:pPr>
      <w:tabs>
        <w:tab w:val="center" w:pos="4252"/>
        <w:tab w:val="right" w:pos="8504"/>
      </w:tabs>
      <w:snapToGrid w:val="0"/>
    </w:pPr>
  </w:style>
  <w:style w:type="character" w:customStyle="1" w:styleId="a4">
    <w:name w:val="ヘッダー (文字)"/>
    <w:basedOn w:val="a0"/>
    <w:link w:val="a3"/>
    <w:uiPriority w:val="99"/>
    <w:rsid w:val="00E33DB9"/>
  </w:style>
  <w:style w:type="paragraph" w:styleId="a5">
    <w:name w:val="footer"/>
    <w:basedOn w:val="a"/>
    <w:link w:val="a6"/>
    <w:uiPriority w:val="99"/>
    <w:unhideWhenUsed/>
    <w:rsid w:val="00E33DB9"/>
    <w:pPr>
      <w:tabs>
        <w:tab w:val="center" w:pos="4252"/>
        <w:tab w:val="right" w:pos="8504"/>
      </w:tabs>
      <w:snapToGrid w:val="0"/>
    </w:pPr>
  </w:style>
  <w:style w:type="character" w:customStyle="1" w:styleId="a6">
    <w:name w:val="フッター (文字)"/>
    <w:basedOn w:val="a0"/>
    <w:link w:val="a5"/>
    <w:uiPriority w:val="99"/>
    <w:rsid w:val="00E33DB9"/>
  </w:style>
  <w:style w:type="paragraph" w:styleId="a7">
    <w:name w:val="Balloon Text"/>
    <w:basedOn w:val="a"/>
    <w:link w:val="a8"/>
    <w:uiPriority w:val="99"/>
    <w:semiHidden/>
    <w:unhideWhenUsed/>
    <w:rsid w:val="00E471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7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FBB00-C3A2-42A0-A8C8-2F2029FD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7</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26</cp:revision>
  <cp:lastPrinted>2015-05-21T03:08:00Z</cp:lastPrinted>
  <dcterms:created xsi:type="dcterms:W3CDTF">2015-04-06T06:03:00Z</dcterms:created>
  <dcterms:modified xsi:type="dcterms:W3CDTF">2015-05-22T07:53:00Z</dcterms:modified>
</cp:coreProperties>
</file>