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6F6" w:rsidRPr="003669AD" w:rsidRDefault="003F4F82" w:rsidP="009806F6">
      <w:pPr>
        <w:jc w:val="center"/>
        <w:rPr>
          <w:rFonts w:asciiTheme="majorEastAsia" w:eastAsiaTheme="majorEastAsia" w:hAnsiTheme="majorEastAsia"/>
          <w:sz w:val="24"/>
          <w:szCs w:val="24"/>
        </w:rPr>
      </w:pPr>
      <w:r w:rsidRPr="003669AD">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0C7E5DD8" wp14:editId="66E2D0AD">
                <wp:simplePos x="0" y="0"/>
                <wp:positionH relativeFrom="column">
                  <wp:posOffset>5138420</wp:posOffset>
                </wp:positionH>
                <wp:positionV relativeFrom="paragraph">
                  <wp:posOffset>-386080</wp:posOffset>
                </wp:positionV>
                <wp:extent cx="8667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866775" cy="31432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3F4F82" w:rsidRPr="003F4F82" w:rsidRDefault="003F4F82" w:rsidP="003F4F82">
                            <w:pPr>
                              <w:snapToGrid w:val="0"/>
                              <w:jc w:val="center"/>
                              <w:rPr>
                                <w:rFonts w:asciiTheme="majorEastAsia" w:eastAsiaTheme="majorEastAsia" w:hAnsiTheme="majorEastAsia"/>
                                <w:sz w:val="24"/>
                                <w:szCs w:val="24"/>
                              </w:rPr>
                            </w:pPr>
                            <w:r w:rsidRPr="003F4F82">
                              <w:rPr>
                                <w:rFonts w:asciiTheme="majorEastAsia" w:eastAsiaTheme="majorEastAsia" w:hAnsiTheme="majorEastAsia" w:hint="eastAsia"/>
                                <w:sz w:val="24"/>
                                <w:szCs w:val="24"/>
                              </w:rPr>
                              <w:t>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04.6pt;margin-top:-30.4pt;width:68.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" fillcolor="white [3201]" strokecolor="black [3200]">
                <v:textbox>
                  <w:txbxContent>
                    <w:p w:rsidR="003F4F82" w:rsidRPr="003F4F82" w:rsidRDefault="003F4F82" w:rsidP="003F4F82">
                      <w:pPr>
                        <w:snapToGrid w:val="0"/>
                        <w:jc w:val="center"/>
                        <w:rPr>
                          <w:rFonts w:asciiTheme="majorEastAsia" w:eastAsiaTheme="majorEastAsia" w:hAnsiTheme="majorEastAsia"/>
                          <w:sz w:val="24"/>
                          <w:szCs w:val="24"/>
                        </w:rPr>
                      </w:pPr>
                      <w:r w:rsidRPr="003F4F82">
                        <w:rPr>
                          <w:rFonts w:asciiTheme="majorEastAsia" w:eastAsiaTheme="majorEastAsia" w:hAnsiTheme="majorEastAsia" w:hint="eastAsia"/>
                          <w:sz w:val="24"/>
                          <w:szCs w:val="24"/>
                        </w:rPr>
                        <w:t>資料</w:t>
                      </w:r>
                    </w:p>
                  </w:txbxContent>
                </v:textbox>
              </v:rect>
            </w:pict>
          </mc:Fallback>
        </mc:AlternateContent>
      </w:r>
      <w:r w:rsidR="009806F6" w:rsidRPr="003669AD">
        <w:rPr>
          <w:rFonts w:asciiTheme="majorEastAsia" w:eastAsiaTheme="majorEastAsia" w:hAnsiTheme="majorEastAsia" w:hint="eastAsia"/>
          <w:sz w:val="24"/>
          <w:szCs w:val="24"/>
        </w:rPr>
        <w:t>第三次大阪府国民健康保険広域化等支援方針（案）</w:t>
      </w:r>
    </w:p>
    <w:p w:rsidR="009806F6" w:rsidRPr="003669AD" w:rsidRDefault="009806F6" w:rsidP="009806F6">
      <w:pPr>
        <w:rPr>
          <w:rFonts w:asciiTheme="minorEastAsia" w:eastAsiaTheme="minorEastAsia" w:hAnsiTheme="minorEastAsia"/>
        </w:rPr>
      </w:pPr>
    </w:p>
    <w:p w:rsidR="009806F6" w:rsidRPr="003669AD" w:rsidRDefault="009806F6" w:rsidP="009806F6">
      <w:pPr>
        <w:rPr>
          <w:rFonts w:asciiTheme="majorEastAsia" w:eastAsiaTheme="majorEastAsia" w:hAnsiTheme="majorEastAsia"/>
        </w:rPr>
      </w:pPr>
      <w:r w:rsidRPr="003669AD">
        <w:rPr>
          <w:rFonts w:asciiTheme="majorEastAsia" w:eastAsiaTheme="majorEastAsia" w:hAnsiTheme="majorEastAsia" w:hint="eastAsia"/>
        </w:rPr>
        <w:t>１　基本事項</w:t>
      </w:r>
    </w:p>
    <w:p w:rsidR="009806F6" w:rsidRPr="003669AD" w:rsidRDefault="009806F6" w:rsidP="009806F6">
      <w:pPr>
        <w:rPr>
          <w:rFonts w:asciiTheme="majorEastAsia" w:eastAsiaTheme="majorEastAsia" w:hAnsiTheme="majorEastAsia"/>
        </w:rPr>
      </w:pPr>
      <w:r w:rsidRPr="003669AD">
        <w:rPr>
          <w:rFonts w:asciiTheme="majorEastAsia" w:eastAsiaTheme="majorEastAsia" w:hAnsiTheme="majorEastAsia" w:hint="eastAsia"/>
        </w:rPr>
        <w:t>(1) 目的</w:t>
      </w:r>
    </w:p>
    <w:p w:rsidR="009806F6" w:rsidRPr="003669AD" w:rsidRDefault="009806F6" w:rsidP="009806F6">
      <w:pPr>
        <w:ind w:leftChars="100" w:left="210" w:firstLineChars="100" w:firstLine="210"/>
        <w:rPr>
          <w:rFonts w:asciiTheme="minorEastAsia" w:eastAsiaTheme="minorEastAsia" w:hAnsiTheme="minorEastAsia"/>
        </w:rPr>
      </w:pPr>
      <w:r w:rsidRPr="003669AD">
        <w:rPr>
          <w:rFonts w:asciiTheme="minorEastAsia" w:eastAsiaTheme="minorEastAsia" w:hAnsiTheme="minorEastAsia" w:hint="eastAsia"/>
        </w:rPr>
        <w:t>国民健康保険制度は国民皆保険を支えるナショナル・ミニマムであり、本来、国において権限・財源・責任を一元的に担うことを基本とするべきものである。</w:t>
      </w:r>
    </w:p>
    <w:p w:rsidR="009806F6" w:rsidRPr="003669AD" w:rsidRDefault="009806F6" w:rsidP="009806F6">
      <w:pPr>
        <w:ind w:leftChars="100" w:left="210" w:firstLineChars="100" w:firstLine="210"/>
        <w:rPr>
          <w:rFonts w:asciiTheme="minorEastAsia" w:eastAsiaTheme="minorEastAsia" w:hAnsiTheme="minorEastAsia"/>
        </w:rPr>
      </w:pPr>
      <w:r w:rsidRPr="003669AD">
        <w:rPr>
          <w:rFonts w:asciiTheme="minorEastAsia" w:eastAsiaTheme="minorEastAsia" w:hAnsiTheme="minorEastAsia" w:hint="eastAsia"/>
        </w:rPr>
        <w:t>現在の市町村国保においては、高齢化の進展、被保険者の低所得化とともに、医療費の増嵩、保険料収納率の</w:t>
      </w:r>
      <w:r w:rsidR="001C0313" w:rsidRPr="003669AD">
        <w:rPr>
          <w:rFonts w:asciiTheme="minorEastAsia" w:eastAsiaTheme="minorEastAsia" w:hAnsiTheme="minorEastAsia" w:hint="eastAsia"/>
        </w:rPr>
        <w:t>低迷</w:t>
      </w:r>
      <w:r w:rsidRPr="003669AD">
        <w:rPr>
          <w:rFonts w:asciiTheme="minorEastAsia" w:eastAsiaTheme="minorEastAsia" w:hAnsiTheme="minorEastAsia" w:hint="eastAsia"/>
        </w:rPr>
        <w:t>など、構造的な課題を抱え厳しい財政状況となっている。</w:t>
      </w:r>
    </w:p>
    <w:p w:rsidR="00726283" w:rsidRPr="003669AD" w:rsidRDefault="00726283" w:rsidP="009806F6">
      <w:pPr>
        <w:ind w:leftChars="100" w:left="210" w:firstLineChars="100" w:firstLine="210"/>
        <w:rPr>
          <w:rFonts w:asciiTheme="minorEastAsia" w:eastAsiaTheme="minorEastAsia" w:hAnsiTheme="minorEastAsia"/>
        </w:rPr>
      </w:pPr>
      <w:r w:rsidRPr="003669AD">
        <w:rPr>
          <w:rFonts w:asciiTheme="minorEastAsia" w:eastAsiaTheme="minorEastAsia" w:hAnsiTheme="minorEastAsia" w:hint="eastAsia"/>
        </w:rPr>
        <w:t>こうした中、</w:t>
      </w:r>
      <w:r w:rsidR="009806F6" w:rsidRPr="003669AD">
        <w:rPr>
          <w:rFonts w:asciiTheme="minorEastAsia" w:eastAsiaTheme="minorEastAsia" w:hAnsiTheme="minorEastAsia" w:hint="eastAsia"/>
        </w:rPr>
        <w:t>平成25年12月、「持続可能な社会保障制度の確立を図るための改革の推進に関する法律」（社会保障制度改革プログラム法）が成立</w:t>
      </w:r>
      <w:r w:rsidR="005D27B6" w:rsidRPr="003669AD">
        <w:rPr>
          <w:rFonts w:asciiTheme="minorEastAsia" w:eastAsiaTheme="minorEastAsia" w:hAnsiTheme="minorEastAsia" w:hint="eastAsia"/>
        </w:rPr>
        <w:t>するとともに</w:t>
      </w:r>
      <w:r w:rsidR="009806F6" w:rsidRPr="003669AD">
        <w:rPr>
          <w:rFonts w:asciiTheme="minorEastAsia" w:eastAsiaTheme="minorEastAsia" w:hAnsiTheme="minorEastAsia" w:hint="eastAsia"/>
        </w:rPr>
        <w:t>、</w:t>
      </w:r>
      <w:r w:rsidR="005D27B6" w:rsidRPr="003669AD">
        <w:rPr>
          <w:rFonts w:asciiTheme="minorEastAsia" w:eastAsiaTheme="minorEastAsia" w:hAnsiTheme="minorEastAsia" w:hint="eastAsia"/>
        </w:rPr>
        <w:t>平成2</w:t>
      </w:r>
      <w:r w:rsidR="00272E44" w:rsidRPr="003669AD">
        <w:rPr>
          <w:rFonts w:asciiTheme="minorEastAsia" w:eastAsiaTheme="minorEastAsia" w:hAnsiTheme="minorEastAsia" w:hint="eastAsia"/>
        </w:rPr>
        <w:t>7</w:t>
      </w:r>
      <w:r w:rsidR="005D27B6" w:rsidRPr="003669AD">
        <w:rPr>
          <w:rFonts w:asciiTheme="minorEastAsia" w:eastAsiaTheme="minorEastAsia" w:hAnsiTheme="minorEastAsia" w:hint="eastAsia"/>
        </w:rPr>
        <w:t>年３月には「持続可能な医療保険制度を構築するための国民健康保険法等の一部を改正する法律」が国会に上程され、</w:t>
      </w:r>
      <w:r w:rsidR="009806F6" w:rsidRPr="003669AD">
        <w:rPr>
          <w:rFonts w:asciiTheme="minorEastAsia" w:eastAsiaTheme="minorEastAsia" w:hAnsiTheme="minorEastAsia" w:hint="eastAsia"/>
        </w:rPr>
        <w:t>国民健康保険の運営について、</w:t>
      </w:r>
      <w:r w:rsidR="00F32663" w:rsidRPr="003669AD">
        <w:rPr>
          <w:rFonts w:asciiTheme="minorEastAsia" w:eastAsiaTheme="minorEastAsia" w:hAnsiTheme="minorEastAsia" w:hint="eastAsia"/>
        </w:rPr>
        <w:t>都道府県が財政運営の責任主体となるとともに</w:t>
      </w:r>
      <w:r w:rsidR="009806F6" w:rsidRPr="003669AD">
        <w:rPr>
          <w:rFonts w:asciiTheme="minorEastAsia" w:eastAsiaTheme="minorEastAsia" w:hAnsiTheme="minorEastAsia" w:hint="eastAsia"/>
        </w:rPr>
        <w:t>、都道</w:t>
      </w:r>
      <w:bookmarkStart w:id="0" w:name="_GoBack"/>
      <w:bookmarkEnd w:id="0"/>
      <w:r w:rsidR="009806F6" w:rsidRPr="003669AD">
        <w:rPr>
          <w:rFonts w:asciiTheme="minorEastAsia" w:eastAsiaTheme="minorEastAsia" w:hAnsiTheme="minorEastAsia" w:hint="eastAsia"/>
        </w:rPr>
        <w:t>府県と市町村との適切な役割分担の下、新たな国民健康保険制度</w:t>
      </w:r>
      <w:r w:rsidR="00662E9A" w:rsidRPr="003669AD">
        <w:rPr>
          <w:rFonts w:asciiTheme="minorEastAsia" w:eastAsiaTheme="minorEastAsia" w:hAnsiTheme="minorEastAsia" w:hint="eastAsia"/>
        </w:rPr>
        <w:t>（国保制度改革）</w:t>
      </w:r>
      <w:r w:rsidR="009806F6" w:rsidRPr="003669AD">
        <w:rPr>
          <w:rFonts w:asciiTheme="minorEastAsia" w:eastAsiaTheme="minorEastAsia" w:hAnsiTheme="minorEastAsia" w:hint="eastAsia"/>
        </w:rPr>
        <w:t>が</w:t>
      </w:r>
      <w:r w:rsidR="005D27B6" w:rsidRPr="003669AD">
        <w:rPr>
          <w:rFonts w:asciiTheme="minorEastAsia" w:eastAsiaTheme="minorEastAsia" w:hAnsiTheme="minorEastAsia" w:hint="eastAsia"/>
        </w:rPr>
        <w:t>平成30年４月から</w:t>
      </w:r>
      <w:r w:rsidR="009806F6" w:rsidRPr="003669AD">
        <w:rPr>
          <w:rFonts w:asciiTheme="minorEastAsia" w:eastAsiaTheme="minorEastAsia" w:hAnsiTheme="minorEastAsia" w:hint="eastAsia"/>
        </w:rPr>
        <w:t>実施される</w:t>
      </w:r>
      <w:r w:rsidR="002F7E37" w:rsidRPr="003669AD">
        <w:rPr>
          <w:rFonts w:asciiTheme="minorEastAsia" w:eastAsiaTheme="minorEastAsia" w:hAnsiTheme="minorEastAsia" w:hint="eastAsia"/>
        </w:rPr>
        <w:t>見通しである。</w:t>
      </w:r>
    </w:p>
    <w:p w:rsidR="009806F6" w:rsidRPr="003669AD" w:rsidRDefault="009806F6" w:rsidP="009806F6">
      <w:pPr>
        <w:ind w:leftChars="100" w:left="210" w:firstLineChars="100" w:firstLine="210"/>
        <w:rPr>
          <w:rFonts w:asciiTheme="minorEastAsia" w:eastAsiaTheme="minorEastAsia" w:hAnsiTheme="minorEastAsia"/>
        </w:rPr>
      </w:pPr>
      <w:r w:rsidRPr="003669AD">
        <w:rPr>
          <w:rFonts w:asciiTheme="minorEastAsia" w:eastAsiaTheme="minorEastAsia" w:hAnsiTheme="minorEastAsia" w:hint="eastAsia"/>
        </w:rPr>
        <w:t>この方針は、新たな国民健康保険制度への円滑な移行を見据えつつ、それまでの間における府内市町村国保に共通する収納率などの目標設定や、医療費適正化</w:t>
      </w:r>
      <w:r w:rsidR="00DA01CE" w:rsidRPr="003669AD">
        <w:rPr>
          <w:rFonts w:asciiTheme="minorEastAsia" w:eastAsiaTheme="minorEastAsia" w:hAnsiTheme="minorEastAsia" w:hint="eastAsia"/>
        </w:rPr>
        <w:t>、保健事業</w:t>
      </w:r>
      <w:r w:rsidRPr="003669AD">
        <w:rPr>
          <w:rFonts w:asciiTheme="minorEastAsia" w:eastAsiaTheme="minorEastAsia" w:hAnsiTheme="minorEastAsia" w:hint="eastAsia"/>
        </w:rPr>
        <w:t>の取組みなどを一層推進するための方針として、国民健康保険法（昭和33年法律第192号）第68条の２に基づき策定するものである。</w:t>
      </w:r>
    </w:p>
    <w:p w:rsidR="009806F6" w:rsidRPr="003669AD" w:rsidRDefault="009806F6" w:rsidP="009806F6">
      <w:pPr>
        <w:rPr>
          <w:rFonts w:asciiTheme="majorEastAsia" w:eastAsiaTheme="majorEastAsia" w:hAnsiTheme="majorEastAsia"/>
        </w:rPr>
      </w:pPr>
      <w:r w:rsidRPr="003669AD">
        <w:rPr>
          <w:rFonts w:asciiTheme="majorEastAsia" w:eastAsiaTheme="majorEastAsia" w:hAnsiTheme="majorEastAsia" w:hint="eastAsia"/>
        </w:rPr>
        <w:t>(2) 期間</w:t>
      </w:r>
    </w:p>
    <w:p w:rsidR="009806F6" w:rsidRPr="003669AD" w:rsidRDefault="009806F6" w:rsidP="009806F6">
      <w:pPr>
        <w:ind w:firstLineChars="200" w:firstLine="420"/>
        <w:rPr>
          <w:rFonts w:asciiTheme="minorEastAsia" w:eastAsiaTheme="minorEastAsia" w:hAnsiTheme="minorEastAsia"/>
        </w:rPr>
      </w:pPr>
      <w:r w:rsidRPr="003669AD">
        <w:rPr>
          <w:rFonts w:asciiTheme="minorEastAsia" w:eastAsiaTheme="minorEastAsia" w:hAnsiTheme="minorEastAsia" w:hint="eastAsia"/>
        </w:rPr>
        <w:t>この方針は、平成27年度以降の市町村の事務を対象とする。</w:t>
      </w:r>
    </w:p>
    <w:p w:rsidR="009806F6" w:rsidRPr="003669AD" w:rsidRDefault="009806F6" w:rsidP="009806F6">
      <w:pPr>
        <w:rPr>
          <w:rFonts w:asciiTheme="minorEastAsia" w:eastAsiaTheme="minorEastAsia" w:hAnsiTheme="minorEastAsia"/>
        </w:rPr>
      </w:pPr>
    </w:p>
    <w:p w:rsidR="009806F6" w:rsidRPr="003669AD" w:rsidRDefault="009806F6" w:rsidP="009806F6">
      <w:pPr>
        <w:rPr>
          <w:rFonts w:asciiTheme="majorEastAsia" w:eastAsiaTheme="majorEastAsia" w:hAnsiTheme="majorEastAsia"/>
        </w:rPr>
      </w:pPr>
      <w:r w:rsidRPr="003669AD">
        <w:rPr>
          <w:rFonts w:asciiTheme="majorEastAsia" w:eastAsiaTheme="majorEastAsia" w:hAnsiTheme="majorEastAsia" w:hint="eastAsia"/>
        </w:rPr>
        <w:t>２　府内の市町村国保の現状</w:t>
      </w:r>
    </w:p>
    <w:p w:rsidR="00DC4E6E" w:rsidRPr="003669AD" w:rsidRDefault="009806F6" w:rsidP="009806F6">
      <w:pPr>
        <w:ind w:leftChars="100" w:left="210" w:firstLineChars="100" w:firstLine="210"/>
        <w:rPr>
          <w:rFonts w:asciiTheme="minorEastAsia" w:eastAsiaTheme="minorEastAsia" w:hAnsiTheme="minorEastAsia"/>
        </w:rPr>
      </w:pPr>
      <w:r w:rsidRPr="003669AD">
        <w:rPr>
          <w:rFonts w:asciiTheme="minorEastAsia" w:eastAsiaTheme="minorEastAsia" w:hAnsiTheme="minorEastAsia" w:hint="eastAsia"/>
        </w:rPr>
        <w:t>全国的な傾向であるが、市町村国保は、被保険者のうち低所得者が大半を占め、高齢者の割合が高いという構造的な課題を抱えている。</w:t>
      </w:r>
    </w:p>
    <w:p w:rsidR="009806F6" w:rsidRPr="003669AD" w:rsidRDefault="00E15BB0" w:rsidP="009806F6">
      <w:pPr>
        <w:ind w:leftChars="100" w:left="210" w:firstLineChars="100" w:firstLine="210"/>
        <w:rPr>
          <w:rFonts w:asciiTheme="minorEastAsia" w:eastAsiaTheme="minorEastAsia" w:hAnsiTheme="minorEastAsia"/>
        </w:rPr>
      </w:pPr>
      <w:r w:rsidRPr="003669AD">
        <w:rPr>
          <w:rFonts w:asciiTheme="minorEastAsia" w:eastAsiaTheme="minorEastAsia" w:hAnsiTheme="minorEastAsia" w:hint="eastAsia"/>
        </w:rPr>
        <w:t>特に</w:t>
      </w:r>
      <w:r w:rsidR="00DC4E6E" w:rsidRPr="003669AD">
        <w:rPr>
          <w:rFonts w:asciiTheme="minorEastAsia" w:eastAsiaTheme="minorEastAsia" w:hAnsiTheme="minorEastAsia" w:hint="eastAsia"/>
        </w:rPr>
        <w:t>、府内市町村国保においては、他の都市圏における市町村国保と比較して所得水準が低く</w:t>
      </w:r>
      <w:r w:rsidR="009806F6" w:rsidRPr="003669AD">
        <w:rPr>
          <w:rFonts w:asciiTheme="minorEastAsia" w:eastAsiaTheme="minorEastAsia" w:hAnsiTheme="minorEastAsia" w:hint="eastAsia"/>
        </w:rPr>
        <w:t>、府内市町村の国保財政は非常に厳しい状況となっている。</w:t>
      </w:r>
    </w:p>
    <w:p w:rsidR="002F7E37" w:rsidRPr="003669AD" w:rsidRDefault="009806F6" w:rsidP="002F7E37">
      <w:pPr>
        <w:ind w:leftChars="100" w:left="210" w:firstLineChars="100" w:firstLine="210"/>
        <w:rPr>
          <w:rFonts w:asciiTheme="minorEastAsia" w:eastAsiaTheme="minorEastAsia" w:hAnsiTheme="minorEastAsia"/>
          <w:dstrike/>
          <w:shd w:val="pct15" w:color="auto" w:fill="FFFFFF"/>
        </w:rPr>
      </w:pPr>
      <w:r w:rsidRPr="003669AD">
        <w:rPr>
          <w:rFonts w:asciiTheme="minorEastAsia" w:eastAsiaTheme="minorEastAsia" w:hAnsiTheme="minorEastAsia" w:hint="eastAsia"/>
        </w:rPr>
        <w:t>平成25年度において、市町村保険者43団体のうち22団体が実質収支赤字で累積赤字の総額は約338億円、</w:t>
      </w:r>
      <w:r w:rsidR="002F7E37" w:rsidRPr="003669AD">
        <w:rPr>
          <w:rFonts w:asciiTheme="minorEastAsia" w:eastAsiaTheme="minorEastAsia" w:hAnsiTheme="minorEastAsia" w:hint="eastAsia"/>
        </w:rPr>
        <w:t>単年度決算</w:t>
      </w:r>
      <w:r w:rsidR="00584382" w:rsidRPr="003669AD">
        <w:rPr>
          <w:rFonts w:asciiTheme="minorEastAsia" w:eastAsiaTheme="minorEastAsia" w:hAnsiTheme="minorEastAsia" w:hint="eastAsia"/>
        </w:rPr>
        <w:t>補填</w:t>
      </w:r>
      <w:r w:rsidR="002F7E37" w:rsidRPr="003669AD">
        <w:rPr>
          <w:rFonts w:asciiTheme="minorEastAsia" w:eastAsiaTheme="minorEastAsia" w:hAnsiTheme="minorEastAsia" w:hint="eastAsia"/>
        </w:rPr>
        <w:t>や保険料の負担緩和のための一般会計からの</w:t>
      </w:r>
      <w:r w:rsidRPr="003669AD">
        <w:rPr>
          <w:rFonts w:asciiTheme="minorEastAsia" w:eastAsiaTheme="minorEastAsia" w:hAnsiTheme="minorEastAsia" w:hint="eastAsia"/>
        </w:rPr>
        <w:t>法定外繰入れ</w:t>
      </w:r>
      <w:r w:rsidR="002F7E37" w:rsidRPr="003669AD">
        <w:rPr>
          <w:rFonts w:asciiTheme="minorEastAsia" w:eastAsiaTheme="minorEastAsia" w:hAnsiTheme="minorEastAsia" w:hint="eastAsia"/>
        </w:rPr>
        <w:t>については13団体が実施している（総額約</w:t>
      </w:r>
      <w:r w:rsidR="00584382" w:rsidRPr="003669AD">
        <w:rPr>
          <w:rFonts w:asciiTheme="minorEastAsia" w:eastAsiaTheme="minorEastAsia" w:hAnsiTheme="minorEastAsia" w:hint="eastAsia"/>
        </w:rPr>
        <w:t>119億円）。</w:t>
      </w:r>
    </w:p>
    <w:p w:rsidR="009806F6" w:rsidRPr="003669AD" w:rsidRDefault="009806F6" w:rsidP="009806F6">
      <w:pPr>
        <w:ind w:leftChars="100" w:left="210" w:firstLineChars="100" w:firstLine="210"/>
        <w:rPr>
          <w:rFonts w:asciiTheme="minorEastAsia" w:eastAsiaTheme="minorEastAsia" w:hAnsiTheme="minorEastAsia"/>
        </w:rPr>
      </w:pPr>
      <w:r w:rsidRPr="003669AD">
        <w:rPr>
          <w:rFonts w:asciiTheme="minorEastAsia" w:eastAsiaTheme="minorEastAsia" w:hAnsiTheme="minorEastAsia" w:hint="eastAsia"/>
        </w:rPr>
        <w:t>また、保険料収納率（</w:t>
      </w:r>
      <w:r w:rsidR="004A2F55" w:rsidRPr="003669AD">
        <w:rPr>
          <w:rFonts w:asciiTheme="minorEastAsia" w:eastAsiaTheme="minorEastAsia" w:hAnsiTheme="minorEastAsia" w:hint="eastAsia"/>
        </w:rPr>
        <w:t>現年度分</w:t>
      </w:r>
      <w:r w:rsidRPr="003669AD">
        <w:rPr>
          <w:rFonts w:asciiTheme="minorEastAsia" w:eastAsiaTheme="minorEastAsia" w:hAnsiTheme="minorEastAsia" w:hint="eastAsia"/>
        </w:rPr>
        <w:t>）</w:t>
      </w:r>
      <w:r w:rsidR="0004718B" w:rsidRPr="003669AD">
        <w:rPr>
          <w:rFonts w:asciiTheme="minorEastAsia" w:eastAsiaTheme="minorEastAsia" w:hAnsiTheme="minorEastAsia" w:hint="eastAsia"/>
        </w:rPr>
        <w:t>について</w:t>
      </w:r>
      <w:r w:rsidRPr="003669AD">
        <w:rPr>
          <w:rFonts w:asciiTheme="minorEastAsia" w:eastAsiaTheme="minorEastAsia" w:hAnsiTheme="minorEastAsia" w:hint="eastAsia"/>
        </w:rPr>
        <w:t>は、平成24年度の府平均が87.76％（全国46位）で平成24年度の全国平均（89.86％）を2.1ポイント程度下回っている。</w:t>
      </w:r>
    </w:p>
    <w:p w:rsidR="00BB687F" w:rsidRPr="003669AD" w:rsidRDefault="00BB687F" w:rsidP="009806F6">
      <w:pPr>
        <w:rPr>
          <w:rFonts w:asciiTheme="minorEastAsia" w:eastAsiaTheme="minorEastAsia" w:hAnsiTheme="minorEastAsia"/>
        </w:rPr>
      </w:pPr>
    </w:p>
    <w:p w:rsidR="009806F6" w:rsidRPr="003669AD" w:rsidRDefault="009806F6" w:rsidP="009806F6">
      <w:pPr>
        <w:rPr>
          <w:rFonts w:asciiTheme="majorEastAsia" w:eastAsiaTheme="majorEastAsia" w:hAnsiTheme="majorEastAsia"/>
        </w:rPr>
      </w:pPr>
      <w:r w:rsidRPr="003669AD">
        <w:rPr>
          <w:rFonts w:asciiTheme="majorEastAsia" w:eastAsiaTheme="majorEastAsia" w:hAnsiTheme="majorEastAsia" w:hint="eastAsia"/>
        </w:rPr>
        <w:t xml:space="preserve">３　</w:t>
      </w:r>
      <w:r w:rsidR="00EF7438" w:rsidRPr="003669AD">
        <w:rPr>
          <w:rFonts w:asciiTheme="majorEastAsia" w:eastAsiaTheme="majorEastAsia" w:hAnsiTheme="majorEastAsia" w:hint="eastAsia"/>
        </w:rPr>
        <w:t>国保制度改革</w:t>
      </w:r>
      <w:r w:rsidRPr="003669AD">
        <w:rPr>
          <w:rFonts w:asciiTheme="majorEastAsia" w:eastAsiaTheme="majorEastAsia" w:hAnsiTheme="majorEastAsia" w:hint="eastAsia"/>
        </w:rPr>
        <w:t>を見据えた国保運営とこれに向けた府の役割</w:t>
      </w:r>
    </w:p>
    <w:p w:rsidR="009806F6" w:rsidRPr="003669AD" w:rsidRDefault="009806F6" w:rsidP="009806F6">
      <w:pPr>
        <w:ind w:leftChars="100" w:left="210" w:firstLineChars="100" w:firstLine="210"/>
        <w:rPr>
          <w:rFonts w:asciiTheme="minorEastAsia" w:eastAsiaTheme="minorEastAsia" w:hAnsiTheme="minorEastAsia"/>
        </w:rPr>
      </w:pPr>
      <w:r w:rsidRPr="003669AD">
        <w:rPr>
          <w:rFonts w:asciiTheme="minorEastAsia" w:eastAsiaTheme="minorEastAsia" w:hAnsiTheme="minorEastAsia" w:hint="eastAsia"/>
        </w:rPr>
        <w:t>市町村保険者は、それぞれの地域の課題に対応し国保財政の健全性を確保するため、これまでも保険料設定や収納対策、医療費適正化等に取り組んできたところである。しかしながら、市町村国保が抱える構造的な課題及び府の地域的な事情を強く反映して、現在も府内市町村国</w:t>
      </w:r>
      <w:r w:rsidRPr="003669AD">
        <w:rPr>
          <w:rFonts w:asciiTheme="minorEastAsia" w:eastAsiaTheme="minorEastAsia" w:hAnsiTheme="minorEastAsia" w:hint="eastAsia"/>
        </w:rPr>
        <w:lastRenderedPageBreak/>
        <w:t>保の財政状況は厳しい状況が続いている。</w:t>
      </w:r>
    </w:p>
    <w:p w:rsidR="009806F6" w:rsidRPr="003669AD" w:rsidRDefault="009806F6" w:rsidP="009806F6">
      <w:pPr>
        <w:ind w:leftChars="100" w:left="210" w:firstLineChars="100" w:firstLine="210"/>
        <w:rPr>
          <w:rFonts w:asciiTheme="minorEastAsia" w:eastAsiaTheme="minorEastAsia" w:hAnsiTheme="minorEastAsia"/>
        </w:rPr>
      </w:pPr>
      <w:r w:rsidRPr="003669AD">
        <w:rPr>
          <w:rFonts w:asciiTheme="minorEastAsia" w:eastAsiaTheme="minorEastAsia" w:hAnsiTheme="minorEastAsia" w:hint="eastAsia"/>
        </w:rPr>
        <w:t>こうした状況の下、</w:t>
      </w:r>
      <w:r w:rsidR="00584382" w:rsidRPr="003669AD">
        <w:rPr>
          <w:rFonts w:asciiTheme="minorEastAsia" w:eastAsiaTheme="minorEastAsia" w:hAnsiTheme="minorEastAsia" w:hint="eastAsia"/>
        </w:rPr>
        <w:t>平成30年度</w:t>
      </w:r>
      <w:r w:rsidRPr="003669AD">
        <w:rPr>
          <w:rFonts w:asciiTheme="minorEastAsia" w:eastAsiaTheme="minorEastAsia" w:hAnsiTheme="minorEastAsia" w:hint="eastAsia"/>
        </w:rPr>
        <w:t>とされる</w:t>
      </w:r>
      <w:r w:rsidR="00662E9A" w:rsidRPr="003669AD">
        <w:rPr>
          <w:rFonts w:asciiTheme="minorEastAsia" w:eastAsiaTheme="minorEastAsia" w:hAnsiTheme="minorEastAsia" w:hint="eastAsia"/>
        </w:rPr>
        <w:t>国保制度改革</w:t>
      </w:r>
      <w:r w:rsidRPr="003669AD">
        <w:rPr>
          <w:rFonts w:asciiTheme="minorEastAsia" w:eastAsiaTheme="minorEastAsia" w:hAnsiTheme="minorEastAsia" w:hint="eastAsia"/>
        </w:rPr>
        <w:t>を見据え、財政の安定化、負担の公平化等を図っていくため、未だ全国の約４割を占める累積赤字の解消や収納率の向上など、国保運営のさらなる健全化を進めるとともに、保険料水準の平準化を推進していくことが喫緊の課題となっている。</w:t>
      </w:r>
    </w:p>
    <w:p w:rsidR="009806F6" w:rsidRPr="003669AD" w:rsidRDefault="009806F6" w:rsidP="009806F6">
      <w:pPr>
        <w:ind w:leftChars="100" w:left="210" w:firstLineChars="100" w:firstLine="210"/>
        <w:rPr>
          <w:rFonts w:asciiTheme="minorEastAsia" w:eastAsiaTheme="minorEastAsia" w:hAnsiTheme="minorEastAsia"/>
        </w:rPr>
      </w:pPr>
      <w:r w:rsidRPr="003669AD">
        <w:rPr>
          <w:rFonts w:asciiTheme="minorEastAsia" w:eastAsiaTheme="minorEastAsia" w:hAnsiTheme="minorEastAsia" w:hint="eastAsia"/>
        </w:rPr>
        <w:t>こうした</w:t>
      </w:r>
      <w:r w:rsidR="00966085" w:rsidRPr="003669AD">
        <w:rPr>
          <w:rFonts w:asciiTheme="minorEastAsia" w:eastAsiaTheme="minorEastAsia" w:hAnsiTheme="minorEastAsia" w:hint="eastAsia"/>
        </w:rPr>
        <w:t>国保制度改革</w:t>
      </w:r>
      <w:r w:rsidRPr="003669AD">
        <w:rPr>
          <w:rFonts w:asciiTheme="minorEastAsia" w:eastAsiaTheme="minorEastAsia" w:hAnsiTheme="minorEastAsia" w:hint="eastAsia"/>
        </w:rPr>
        <w:t>に向けた取り組みの中で、府は保険者である市町村と</w:t>
      </w:r>
      <w:r w:rsidR="00EF7438" w:rsidRPr="003669AD">
        <w:rPr>
          <w:rFonts w:asciiTheme="minorEastAsia" w:eastAsiaTheme="minorEastAsia" w:hAnsiTheme="minorEastAsia" w:hint="eastAsia"/>
        </w:rPr>
        <w:t>国保制度改革</w:t>
      </w:r>
      <w:r w:rsidRPr="003669AD">
        <w:rPr>
          <w:rFonts w:asciiTheme="minorEastAsia" w:eastAsiaTheme="minorEastAsia" w:hAnsiTheme="minorEastAsia" w:hint="eastAsia"/>
        </w:rPr>
        <w:t>後の方向性を共有しつつ、それに向けた各市町村における取組みを支援し、及び市町村間の連携・協力を促進するなど、広域自治体として適切にリーダーシップを発揮することが求められている。</w:t>
      </w:r>
    </w:p>
    <w:p w:rsidR="009806F6" w:rsidRPr="003669AD" w:rsidRDefault="009806F6" w:rsidP="009806F6">
      <w:pPr>
        <w:rPr>
          <w:rFonts w:asciiTheme="minorEastAsia" w:eastAsiaTheme="minorEastAsia" w:hAnsiTheme="minorEastAsia"/>
        </w:rPr>
      </w:pPr>
    </w:p>
    <w:p w:rsidR="009806F6" w:rsidRPr="003669AD" w:rsidRDefault="009806F6" w:rsidP="009806F6">
      <w:pPr>
        <w:rPr>
          <w:rFonts w:asciiTheme="majorEastAsia" w:eastAsiaTheme="majorEastAsia" w:hAnsiTheme="majorEastAsia"/>
        </w:rPr>
      </w:pPr>
      <w:r w:rsidRPr="003669AD">
        <w:rPr>
          <w:rFonts w:asciiTheme="majorEastAsia" w:eastAsiaTheme="majorEastAsia" w:hAnsiTheme="majorEastAsia" w:hint="eastAsia"/>
        </w:rPr>
        <w:t>４　具体的な施策</w:t>
      </w:r>
    </w:p>
    <w:p w:rsidR="009806F6" w:rsidRPr="003669AD" w:rsidRDefault="009806F6" w:rsidP="009806F6">
      <w:pPr>
        <w:rPr>
          <w:rFonts w:asciiTheme="majorEastAsia" w:eastAsiaTheme="majorEastAsia" w:hAnsiTheme="majorEastAsia"/>
        </w:rPr>
      </w:pPr>
      <w:r w:rsidRPr="003669AD">
        <w:rPr>
          <w:rFonts w:asciiTheme="majorEastAsia" w:eastAsiaTheme="majorEastAsia" w:hAnsiTheme="majorEastAsia" w:hint="eastAsia"/>
        </w:rPr>
        <w:t>(1) 事業運営の広域化等</w:t>
      </w:r>
    </w:p>
    <w:p w:rsidR="009806F6" w:rsidRPr="003669AD" w:rsidRDefault="009806F6" w:rsidP="009806F6">
      <w:pPr>
        <w:ind w:firstLineChars="100" w:firstLine="210"/>
        <w:rPr>
          <w:rFonts w:asciiTheme="majorEastAsia" w:eastAsiaTheme="majorEastAsia" w:hAnsiTheme="majorEastAsia"/>
        </w:rPr>
      </w:pPr>
      <w:r w:rsidRPr="003669AD">
        <w:rPr>
          <w:rFonts w:asciiTheme="majorEastAsia" w:eastAsiaTheme="majorEastAsia" w:hAnsiTheme="majorEastAsia" w:hint="eastAsia"/>
        </w:rPr>
        <w:t>①　医療費適正化の推進</w:t>
      </w:r>
    </w:p>
    <w:p w:rsidR="009806F6" w:rsidRPr="003669AD" w:rsidRDefault="009806F6" w:rsidP="009806F6">
      <w:pPr>
        <w:ind w:firstLineChars="200" w:firstLine="420"/>
        <w:rPr>
          <w:rFonts w:asciiTheme="minorEastAsia" w:eastAsiaTheme="minorEastAsia" w:hAnsiTheme="minorEastAsia"/>
        </w:rPr>
      </w:pPr>
      <w:r w:rsidRPr="003669AD">
        <w:rPr>
          <w:rFonts w:asciiTheme="minorEastAsia" w:eastAsiaTheme="minorEastAsia" w:hAnsiTheme="minorEastAsia" w:hint="eastAsia"/>
        </w:rPr>
        <w:t>ア　国民健康保険団体連合会のレセプト審査の強化</w:t>
      </w:r>
    </w:p>
    <w:p w:rsidR="009806F6" w:rsidRPr="003669AD" w:rsidRDefault="009806F6" w:rsidP="009806F6">
      <w:pPr>
        <w:ind w:firstLineChars="200" w:firstLine="420"/>
        <w:rPr>
          <w:rFonts w:asciiTheme="minorEastAsia" w:eastAsiaTheme="minorEastAsia" w:hAnsiTheme="minorEastAsia"/>
        </w:rPr>
      </w:pPr>
      <w:r w:rsidRPr="003669AD">
        <w:rPr>
          <w:rFonts w:asciiTheme="minorEastAsia" w:eastAsiaTheme="minorEastAsia" w:hAnsiTheme="minorEastAsia" w:hint="eastAsia"/>
        </w:rPr>
        <w:t>イ　柔道整復等療養費の適正化</w:t>
      </w:r>
    </w:p>
    <w:p w:rsidR="009806F6" w:rsidRPr="003669AD" w:rsidRDefault="009806F6" w:rsidP="009806F6">
      <w:pPr>
        <w:ind w:leftChars="300" w:left="630" w:firstLineChars="100" w:firstLine="210"/>
        <w:rPr>
          <w:rFonts w:asciiTheme="minorEastAsia" w:eastAsiaTheme="minorEastAsia" w:hAnsiTheme="minorEastAsia"/>
        </w:rPr>
      </w:pPr>
      <w:r w:rsidRPr="003669AD">
        <w:rPr>
          <w:rFonts w:asciiTheme="minorEastAsia" w:eastAsiaTheme="minorEastAsia" w:hAnsiTheme="minorEastAsia" w:hint="eastAsia"/>
        </w:rPr>
        <w:t>府は、市町村から寄せられる不適切な請求に関する情報提供を活用し、効果的な指導・監査を実施する。また、市町村の柔道整復等療養費の適正化に向けた取組みに対し、必要な助言等を行う。</w:t>
      </w:r>
    </w:p>
    <w:p w:rsidR="009806F6" w:rsidRPr="003669AD" w:rsidRDefault="009806F6" w:rsidP="009806F6">
      <w:pPr>
        <w:ind w:firstLineChars="200" w:firstLine="420"/>
        <w:rPr>
          <w:rFonts w:asciiTheme="minorEastAsia" w:eastAsiaTheme="minorEastAsia" w:hAnsiTheme="minorEastAsia"/>
        </w:rPr>
      </w:pPr>
      <w:r w:rsidRPr="003669AD">
        <w:rPr>
          <w:rFonts w:asciiTheme="minorEastAsia" w:eastAsiaTheme="minorEastAsia" w:hAnsiTheme="minorEastAsia" w:hint="eastAsia"/>
        </w:rPr>
        <w:t>ウ　ジェネリック医薬品についての啓発及び差額通知の推進</w:t>
      </w:r>
    </w:p>
    <w:p w:rsidR="009806F6" w:rsidRPr="003669AD" w:rsidRDefault="009806F6" w:rsidP="009806F6">
      <w:pPr>
        <w:ind w:firstLineChars="100" w:firstLine="210"/>
        <w:rPr>
          <w:rFonts w:asciiTheme="majorEastAsia" w:eastAsiaTheme="majorEastAsia" w:hAnsiTheme="majorEastAsia"/>
        </w:rPr>
      </w:pPr>
      <w:r w:rsidRPr="003669AD">
        <w:rPr>
          <w:rFonts w:asciiTheme="majorEastAsia" w:eastAsiaTheme="majorEastAsia" w:hAnsiTheme="majorEastAsia" w:hint="eastAsia"/>
        </w:rPr>
        <w:t>②　保健事業の推進</w:t>
      </w:r>
    </w:p>
    <w:p w:rsidR="009806F6" w:rsidRPr="003669AD" w:rsidRDefault="009806F6" w:rsidP="009806F6">
      <w:pPr>
        <w:ind w:firstLineChars="200" w:firstLine="420"/>
        <w:rPr>
          <w:rFonts w:asciiTheme="minorEastAsia" w:eastAsiaTheme="minorEastAsia" w:hAnsiTheme="minorEastAsia"/>
        </w:rPr>
      </w:pPr>
      <w:r w:rsidRPr="003669AD">
        <w:rPr>
          <w:rFonts w:asciiTheme="minorEastAsia" w:eastAsiaTheme="minorEastAsia" w:hAnsiTheme="minorEastAsia" w:hint="eastAsia"/>
        </w:rPr>
        <w:t>ア　特定健診受診率及び特定保健指導実施率の向上</w:t>
      </w:r>
    </w:p>
    <w:p w:rsidR="009806F6" w:rsidRPr="003669AD" w:rsidRDefault="009806F6" w:rsidP="009806F6">
      <w:pPr>
        <w:ind w:leftChars="300" w:left="630" w:firstLineChars="100" w:firstLine="210"/>
        <w:rPr>
          <w:rFonts w:asciiTheme="minorEastAsia" w:eastAsiaTheme="minorEastAsia" w:hAnsiTheme="minorEastAsia"/>
        </w:rPr>
      </w:pPr>
      <w:r w:rsidRPr="003669AD">
        <w:rPr>
          <w:rFonts w:asciiTheme="minorEastAsia" w:eastAsiaTheme="minorEastAsia" w:hAnsiTheme="minorEastAsia" w:hint="eastAsia"/>
        </w:rPr>
        <w:t>本府における特定健診受診率及び特定保健指導実施率については、平成24年度現在、多くの市町村において目標値と大きくかい離するとともに、府内平均が全国平均を大きく下回っており、特定健診受診率等の向上は喫緊の課題である。</w:t>
      </w:r>
    </w:p>
    <w:p w:rsidR="009806F6" w:rsidRPr="003669AD" w:rsidRDefault="009806F6" w:rsidP="009806F6">
      <w:pPr>
        <w:ind w:leftChars="300" w:left="630" w:firstLineChars="100" w:firstLine="210"/>
        <w:rPr>
          <w:rFonts w:asciiTheme="minorEastAsia" w:eastAsiaTheme="minorEastAsia" w:hAnsiTheme="minorEastAsia"/>
        </w:rPr>
      </w:pPr>
      <w:r w:rsidRPr="003669AD">
        <w:rPr>
          <w:rFonts w:asciiTheme="minorEastAsia" w:eastAsiaTheme="minorEastAsia" w:hAnsiTheme="minorEastAsia" w:hint="eastAsia"/>
        </w:rPr>
        <w:t>このことから、本府及び各市町村における国民健康保険部門と健康増進部門との連携を強化し、特定健診受診率等の向上に向け、各種会議や研修事業等を実施していくとともに、これらを通じて市町村間での情報共有、相互連携や効果的な事業展開について検討していく。</w:t>
      </w:r>
    </w:p>
    <w:p w:rsidR="009806F6" w:rsidRPr="003669AD" w:rsidRDefault="009806F6" w:rsidP="000478F6">
      <w:pPr>
        <w:ind w:firstLineChars="200" w:firstLine="420"/>
        <w:rPr>
          <w:rFonts w:asciiTheme="minorEastAsia" w:eastAsiaTheme="minorEastAsia" w:hAnsiTheme="minorEastAsia"/>
        </w:rPr>
      </w:pPr>
      <w:r w:rsidRPr="003669AD">
        <w:rPr>
          <w:rFonts w:asciiTheme="minorEastAsia" w:eastAsiaTheme="minorEastAsia" w:hAnsiTheme="minorEastAsia" w:hint="eastAsia"/>
        </w:rPr>
        <w:t>イ　データヘルス計画の策定</w:t>
      </w:r>
    </w:p>
    <w:p w:rsidR="009806F6" w:rsidRPr="003669AD" w:rsidRDefault="009806F6" w:rsidP="000478F6">
      <w:pPr>
        <w:ind w:leftChars="300" w:left="630" w:firstLineChars="100" w:firstLine="210"/>
        <w:rPr>
          <w:rFonts w:asciiTheme="minorEastAsia" w:eastAsiaTheme="minorEastAsia" w:hAnsiTheme="minorEastAsia"/>
        </w:rPr>
      </w:pPr>
      <w:r w:rsidRPr="003669AD">
        <w:rPr>
          <w:rFonts w:asciiTheme="minorEastAsia" w:eastAsiaTheme="minorEastAsia" w:hAnsiTheme="minorEastAsia" w:hint="eastAsia"/>
        </w:rPr>
        <w:t>平成26年４月、厚生労働省が策定する「保健事業実施指針」が改正され、保険者は健康・医療情報を活用しＰＤＣＡサイクルに沿った効果的かつ効率的な保健事業の実施計画（データヘルス計画）を策定し、保健事業の実施及び評価を行うこととされたところであり、市町村におけるデータヘルス計画の策定について推進していく。</w:t>
      </w:r>
    </w:p>
    <w:p w:rsidR="009806F6" w:rsidRPr="003669AD" w:rsidRDefault="009806F6" w:rsidP="000478F6">
      <w:pPr>
        <w:ind w:firstLineChars="200" w:firstLine="420"/>
        <w:rPr>
          <w:rFonts w:asciiTheme="minorEastAsia" w:eastAsiaTheme="minorEastAsia" w:hAnsiTheme="minorEastAsia"/>
        </w:rPr>
      </w:pPr>
      <w:r w:rsidRPr="003669AD">
        <w:rPr>
          <w:rFonts w:asciiTheme="minorEastAsia" w:eastAsiaTheme="minorEastAsia" w:hAnsiTheme="minorEastAsia" w:hint="eastAsia"/>
        </w:rPr>
        <w:t>ウ　行動変容推進事業</w:t>
      </w:r>
    </w:p>
    <w:p w:rsidR="009806F6" w:rsidRPr="003669AD" w:rsidRDefault="009806F6" w:rsidP="000478F6">
      <w:pPr>
        <w:ind w:leftChars="300" w:left="630" w:firstLineChars="100" w:firstLine="210"/>
        <w:rPr>
          <w:rFonts w:asciiTheme="minorEastAsia" w:eastAsiaTheme="minorEastAsia" w:hAnsiTheme="minorEastAsia"/>
        </w:rPr>
      </w:pPr>
      <w:r w:rsidRPr="003669AD">
        <w:rPr>
          <w:rFonts w:asciiTheme="minorEastAsia" w:eastAsiaTheme="minorEastAsia" w:hAnsiTheme="minorEastAsia" w:hint="eastAsia"/>
        </w:rPr>
        <w:t>平成25年度に大阪がん循環器病予防センターが策定した「汎用性の高い行動変容プログラム」等による市町村における行動変容事業を推進するとともに、府はこれらの市町村の</w:t>
      </w:r>
      <w:r w:rsidRPr="003669AD">
        <w:rPr>
          <w:rFonts w:asciiTheme="minorEastAsia" w:eastAsiaTheme="minorEastAsia" w:hAnsiTheme="minorEastAsia" w:hint="eastAsia"/>
        </w:rPr>
        <w:lastRenderedPageBreak/>
        <w:t>取組みについてフォローアップ研修等を通じて支援する。</w:t>
      </w:r>
    </w:p>
    <w:p w:rsidR="009806F6" w:rsidRPr="003669AD" w:rsidRDefault="009806F6" w:rsidP="000478F6">
      <w:pPr>
        <w:ind w:firstLineChars="200" w:firstLine="420"/>
        <w:rPr>
          <w:rFonts w:asciiTheme="minorEastAsia" w:eastAsiaTheme="minorEastAsia" w:hAnsiTheme="minorEastAsia"/>
        </w:rPr>
      </w:pPr>
      <w:r w:rsidRPr="003669AD">
        <w:rPr>
          <w:rFonts w:asciiTheme="minorEastAsia" w:eastAsiaTheme="minorEastAsia" w:hAnsiTheme="minorEastAsia" w:hint="eastAsia"/>
        </w:rPr>
        <w:t>エ　府特別調整交付金での支援</w:t>
      </w:r>
    </w:p>
    <w:p w:rsidR="009806F6" w:rsidRPr="003669AD" w:rsidRDefault="009806F6" w:rsidP="000478F6">
      <w:pPr>
        <w:ind w:leftChars="300" w:left="630" w:firstLineChars="100" w:firstLine="210"/>
        <w:rPr>
          <w:rFonts w:asciiTheme="minorEastAsia" w:eastAsiaTheme="minorEastAsia" w:hAnsiTheme="minorEastAsia"/>
        </w:rPr>
      </w:pPr>
      <w:r w:rsidRPr="003669AD">
        <w:rPr>
          <w:rFonts w:asciiTheme="minorEastAsia" w:eastAsiaTheme="minorEastAsia" w:hAnsiTheme="minorEastAsia" w:hint="eastAsia"/>
        </w:rPr>
        <w:t>府は、特定健診受診率等の向上に向けた取組みや、データヘルス計画の策定、その他の保健事業の推進について、府特別調整交付金により支援する。</w:t>
      </w:r>
    </w:p>
    <w:p w:rsidR="009806F6" w:rsidRPr="003669AD" w:rsidRDefault="009806F6" w:rsidP="009806F6">
      <w:pPr>
        <w:rPr>
          <w:rFonts w:asciiTheme="majorEastAsia" w:eastAsiaTheme="majorEastAsia" w:hAnsiTheme="majorEastAsia"/>
        </w:rPr>
      </w:pPr>
      <w:r w:rsidRPr="003669AD">
        <w:rPr>
          <w:rFonts w:asciiTheme="majorEastAsia" w:eastAsiaTheme="majorEastAsia" w:hAnsiTheme="majorEastAsia" w:hint="eastAsia"/>
        </w:rPr>
        <w:t>(2) 財政運営の広域化等</w:t>
      </w:r>
    </w:p>
    <w:p w:rsidR="009806F6" w:rsidRPr="003669AD" w:rsidRDefault="009806F6" w:rsidP="000478F6">
      <w:pPr>
        <w:ind w:firstLineChars="100" w:firstLine="210"/>
        <w:rPr>
          <w:rFonts w:asciiTheme="majorEastAsia" w:eastAsiaTheme="majorEastAsia" w:hAnsiTheme="majorEastAsia"/>
        </w:rPr>
      </w:pPr>
      <w:r w:rsidRPr="003669AD">
        <w:rPr>
          <w:rFonts w:asciiTheme="majorEastAsia" w:eastAsiaTheme="majorEastAsia" w:hAnsiTheme="majorEastAsia" w:hint="eastAsia"/>
        </w:rPr>
        <w:t>①　保険財政共同安定化事業の拠出割合等</w:t>
      </w:r>
    </w:p>
    <w:p w:rsidR="009806F6" w:rsidRPr="003669AD" w:rsidRDefault="009806F6" w:rsidP="000478F6">
      <w:pPr>
        <w:ind w:leftChars="200" w:left="420" w:firstLineChars="100" w:firstLine="210"/>
        <w:rPr>
          <w:rFonts w:asciiTheme="minorEastAsia" w:eastAsiaTheme="minorEastAsia" w:hAnsiTheme="minorEastAsia"/>
        </w:rPr>
      </w:pPr>
      <w:r w:rsidRPr="003669AD">
        <w:rPr>
          <w:rFonts w:asciiTheme="minorEastAsia" w:eastAsiaTheme="minorEastAsia" w:hAnsiTheme="minorEastAsia" w:hint="eastAsia"/>
        </w:rPr>
        <w:t>平成18年10月から実施されている保険財政共同安定化事業の対象医療費及び同事業への拠出方法については、平成22年５月以降、国保法及び国民健康保険の国庫負担金等の算定に関する政令（昭和34年政令第41号）第20条の２の規定に基づき、都道府県が定める広域化等支援方針において一定の範囲内で特別な定めをすることができることとされ、本府においては、府内市町村の保険料率の平準化に資することを目的として、平成23年度以降、その拠出割合に一部所得割を導入してきたところである。</w:t>
      </w:r>
    </w:p>
    <w:p w:rsidR="009806F6" w:rsidRPr="003669AD" w:rsidRDefault="009806F6" w:rsidP="000478F6">
      <w:pPr>
        <w:ind w:leftChars="200" w:left="420" w:firstLineChars="100" w:firstLine="210"/>
        <w:rPr>
          <w:rFonts w:asciiTheme="minorEastAsia" w:eastAsiaTheme="minorEastAsia" w:hAnsiTheme="minorEastAsia"/>
        </w:rPr>
      </w:pPr>
      <w:r w:rsidRPr="003669AD">
        <w:rPr>
          <w:rFonts w:asciiTheme="minorEastAsia" w:eastAsiaTheme="minorEastAsia" w:hAnsiTheme="minorEastAsia" w:hint="eastAsia"/>
        </w:rPr>
        <w:t>平成27年度以降同事業の対象医療費が国保法改正により１円以上となるが、</w:t>
      </w:r>
      <w:r w:rsidR="00EF7438" w:rsidRPr="003669AD">
        <w:rPr>
          <w:rFonts w:asciiTheme="minorEastAsia" w:eastAsiaTheme="minorEastAsia" w:hAnsiTheme="minorEastAsia" w:hint="eastAsia"/>
        </w:rPr>
        <w:t>平成30年度</w:t>
      </w:r>
      <w:r w:rsidR="00EF0948" w:rsidRPr="003669AD">
        <w:rPr>
          <w:rFonts w:asciiTheme="minorEastAsia" w:eastAsiaTheme="minorEastAsia" w:hAnsiTheme="minorEastAsia" w:hint="eastAsia"/>
        </w:rPr>
        <w:t>から</w:t>
      </w:r>
      <w:r w:rsidR="00EF7438" w:rsidRPr="003669AD">
        <w:rPr>
          <w:rFonts w:asciiTheme="minorEastAsia" w:eastAsiaTheme="minorEastAsia" w:hAnsiTheme="minorEastAsia" w:hint="eastAsia"/>
        </w:rPr>
        <w:t>の国保制度改革</w:t>
      </w:r>
      <w:r w:rsidRPr="003669AD">
        <w:rPr>
          <w:rFonts w:asciiTheme="minorEastAsia" w:eastAsiaTheme="minorEastAsia" w:hAnsiTheme="minorEastAsia" w:hint="eastAsia"/>
        </w:rPr>
        <w:t>及びこれまでの経過等を踏まえ、同事業の平成27年度以降の拠出割合等について、次のとおり実施するものとする。</w:t>
      </w:r>
    </w:p>
    <w:p w:rsidR="000478F6" w:rsidRPr="003669AD" w:rsidRDefault="009806F6" w:rsidP="000478F6">
      <w:pPr>
        <w:ind w:leftChars="200" w:left="630" w:hangingChars="100" w:hanging="210"/>
        <w:rPr>
          <w:rFonts w:asciiTheme="minorEastAsia" w:eastAsiaTheme="minorEastAsia" w:hAnsiTheme="minorEastAsia"/>
        </w:rPr>
      </w:pPr>
      <w:r w:rsidRPr="003669AD">
        <w:rPr>
          <w:rFonts w:asciiTheme="minorEastAsia" w:eastAsiaTheme="minorEastAsia" w:hAnsiTheme="minorEastAsia" w:hint="eastAsia"/>
        </w:rPr>
        <w:t>ア　拠出金の算出方法については、引き続き被保険者数割１／２、医療費実績割１／４、所得割１／４とする。</w:t>
      </w:r>
    </w:p>
    <w:p w:rsidR="009806F6" w:rsidRPr="003669AD" w:rsidRDefault="009806F6" w:rsidP="000478F6">
      <w:pPr>
        <w:ind w:leftChars="200" w:left="630" w:hangingChars="100" w:hanging="210"/>
        <w:rPr>
          <w:rFonts w:asciiTheme="minorEastAsia" w:eastAsiaTheme="minorEastAsia" w:hAnsiTheme="minorEastAsia"/>
        </w:rPr>
      </w:pPr>
      <w:r w:rsidRPr="003669AD">
        <w:rPr>
          <w:rFonts w:asciiTheme="minorEastAsia" w:eastAsiaTheme="minorEastAsia" w:hAnsiTheme="minorEastAsia" w:hint="eastAsia"/>
        </w:rPr>
        <w:t>イ　対象医療費が１円以上となったことによる影響を考慮の上、必要な激変緩和措置を府特別財政調整交付金により実施する。</w:t>
      </w:r>
    </w:p>
    <w:p w:rsidR="009806F6" w:rsidRPr="003669AD" w:rsidRDefault="009806F6" w:rsidP="000478F6">
      <w:pPr>
        <w:ind w:firstLineChars="100" w:firstLine="210"/>
        <w:rPr>
          <w:rFonts w:asciiTheme="majorEastAsia" w:eastAsiaTheme="majorEastAsia" w:hAnsiTheme="majorEastAsia"/>
        </w:rPr>
      </w:pPr>
      <w:r w:rsidRPr="003669AD">
        <w:rPr>
          <w:rFonts w:asciiTheme="majorEastAsia" w:eastAsiaTheme="majorEastAsia" w:hAnsiTheme="majorEastAsia" w:hint="eastAsia"/>
        </w:rPr>
        <w:t>②　広域化等支援基金の活用</w:t>
      </w:r>
    </w:p>
    <w:p w:rsidR="009806F6" w:rsidRPr="003669AD" w:rsidRDefault="009806F6" w:rsidP="000478F6">
      <w:pPr>
        <w:ind w:leftChars="200" w:left="420" w:firstLineChars="100" w:firstLine="210"/>
        <w:rPr>
          <w:rFonts w:asciiTheme="minorEastAsia" w:eastAsiaTheme="minorEastAsia" w:hAnsiTheme="minorEastAsia"/>
        </w:rPr>
      </w:pPr>
      <w:r w:rsidRPr="003669AD">
        <w:rPr>
          <w:rFonts w:asciiTheme="minorEastAsia" w:eastAsiaTheme="minorEastAsia" w:hAnsiTheme="minorEastAsia" w:hint="eastAsia"/>
        </w:rPr>
        <w:t>市町村国保における広域的な取組みのための費用として広域化等支援基金の一部を充てる。</w:t>
      </w:r>
    </w:p>
    <w:p w:rsidR="009806F6" w:rsidRPr="003669AD" w:rsidRDefault="009806F6" w:rsidP="009806F6">
      <w:pPr>
        <w:rPr>
          <w:rFonts w:asciiTheme="majorEastAsia" w:eastAsiaTheme="majorEastAsia" w:hAnsiTheme="majorEastAsia"/>
        </w:rPr>
      </w:pPr>
      <w:r w:rsidRPr="003669AD">
        <w:rPr>
          <w:rFonts w:asciiTheme="majorEastAsia" w:eastAsiaTheme="majorEastAsia" w:hAnsiTheme="majorEastAsia"/>
        </w:rPr>
        <w:t xml:space="preserve"> </w:t>
      </w:r>
      <w:r w:rsidRPr="003669AD">
        <w:rPr>
          <w:rFonts w:asciiTheme="majorEastAsia" w:eastAsiaTheme="majorEastAsia" w:hAnsiTheme="majorEastAsia" w:hint="eastAsia"/>
        </w:rPr>
        <w:t>(3) 府内の標準設定</w:t>
      </w:r>
    </w:p>
    <w:p w:rsidR="009806F6" w:rsidRPr="003669AD" w:rsidRDefault="009806F6" w:rsidP="000478F6">
      <w:pPr>
        <w:ind w:firstLineChars="100" w:firstLine="210"/>
        <w:rPr>
          <w:rFonts w:asciiTheme="majorEastAsia" w:eastAsiaTheme="majorEastAsia" w:hAnsiTheme="majorEastAsia"/>
        </w:rPr>
      </w:pPr>
      <w:r w:rsidRPr="003669AD">
        <w:rPr>
          <w:rFonts w:asciiTheme="majorEastAsia" w:eastAsiaTheme="majorEastAsia" w:hAnsiTheme="majorEastAsia" w:hint="eastAsia"/>
        </w:rPr>
        <w:t>①　収納率（現年度分）の規模別目標収納率の設定</w:t>
      </w:r>
    </w:p>
    <w:p w:rsidR="009806F6" w:rsidRPr="003669AD" w:rsidRDefault="009806F6" w:rsidP="000478F6">
      <w:pPr>
        <w:ind w:leftChars="200" w:left="420" w:firstLineChars="100" w:firstLine="210"/>
        <w:rPr>
          <w:rFonts w:asciiTheme="minorEastAsia" w:eastAsiaTheme="minorEastAsia" w:hAnsiTheme="minorEastAsia"/>
        </w:rPr>
      </w:pPr>
      <w:r w:rsidRPr="003669AD">
        <w:rPr>
          <w:rFonts w:asciiTheme="minorEastAsia" w:eastAsiaTheme="minorEastAsia" w:hAnsiTheme="minorEastAsia" w:hint="eastAsia"/>
        </w:rPr>
        <w:t>保険料収納率（</w:t>
      </w:r>
      <w:r w:rsidR="004A2F55" w:rsidRPr="003669AD">
        <w:rPr>
          <w:rFonts w:asciiTheme="minorEastAsia" w:eastAsiaTheme="minorEastAsia" w:hAnsiTheme="minorEastAsia" w:hint="eastAsia"/>
        </w:rPr>
        <w:t>現年度分</w:t>
      </w:r>
      <w:r w:rsidRPr="003669AD">
        <w:rPr>
          <w:rFonts w:asciiTheme="minorEastAsia" w:eastAsiaTheme="minorEastAsia" w:hAnsiTheme="minorEastAsia" w:hint="eastAsia"/>
        </w:rPr>
        <w:t>）は、本方針策定以前に比べ、かなり改善しているが、依然として、平成24年度において府平均が87.76％（全国46位）で平成24年度の全国平均（89.86％）を2.1ポイント程度下回っている。</w:t>
      </w:r>
    </w:p>
    <w:p w:rsidR="00234D05" w:rsidRPr="003669AD" w:rsidRDefault="009806F6" w:rsidP="00234D05">
      <w:pPr>
        <w:ind w:leftChars="200" w:left="420" w:firstLineChars="100" w:firstLine="210"/>
        <w:rPr>
          <w:rFonts w:asciiTheme="minorEastAsia" w:eastAsiaTheme="minorEastAsia" w:hAnsiTheme="minorEastAsia"/>
        </w:rPr>
      </w:pPr>
      <w:r w:rsidRPr="003669AD">
        <w:rPr>
          <w:rFonts w:asciiTheme="minorEastAsia" w:eastAsiaTheme="minorEastAsia" w:hAnsiTheme="minorEastAsia" w:hint="eastAsia"/>
        </w:rPr>
        <w:t>府は、これまでも府平均が全国平均に達することを目標として掲げてきたところであるが、本方針においても全国平均を目標とし、その達成のため必要となる、本方針期間中の市町村の規模別目標収納率を、次のとおり定める。</w:t>
      </w:r>
    </w:p>
    <w:p w:rsidR="000478F6" w:rsidRPr="003669AD" w:rsidRDefault="00234D05" w:rsidP="00234D05">
      <w:pPr>
        <w:ind w:leftChars="200" w:left="420" w:firstLineChars="100" w:firstLine="210"/>
        <w:rPr>
          <w:rFonts w:asciiTheme="minorEastAsia" w:eastAsiaTheme="minorEastAsia" w:hAnsiTheme="minorEastAsia"/>
        </w:rPr>
      </w:pPr>
      <w:r w:rsidRPr="003669AD">
        <w:rPr>
          <w:rFonts w:asciiTheme="minorEastAsia" w:eastAsiaTheme="minorEastAsia" w:hAnsiTheme="minorEastAsia" w:hint="eastAsia"/>
        </w:rPr>
        <w:t>また、規模別目標収納率の達成状況に応じ、府財政調整交付金による措置を行う。</w:t>
      </w:r>
    </w:p>
    <w:p w:rsidR="00267380" w:rsidRPr="003669AD" w:rsidRDefault="00267380">
      <w:pPr>
        <w:widowControl/>
        <w:jc w:val="left"/>
        <w:rPr>
          <w:rFonts w:asciiTheme="minorEastAsia" w:eastAsiaTheme="minorEastAsia" w:hAnsiTheme="minorEastAsia"/>
        </w:rPr>
      </w:pPr>
      <w:r w:rsidRPr="003669AD">
        <w:rPr>
          <w:rFonts w:asciiTheme="minorEastAsia" w:eastAsiaTheme="minorEastAsia" w:hAnsiTheme="minorEastAsia"/>
        </w:rPr>
        <w:br w:type="page"/>
      </w:r>
    </w:p>
    <w:p w:rsidR="00234D05" w:rsidRPr="003669AD" w:rsidRDefault="00234D05" w:rsidP="00234D05">
      <w:pPr>
        <w:ind w:leftChars="200" w:left="420" w:firstLineChars="100" w:firstLine="210"/>
        <w:rPr>
          <w:rFonts w:asciiTheme="minorEastAsia" w:eastAsiaTheme="minorEastAsia" w:hAnsiTheme="minorEastAsia"/>
        </w:rPr>
      </w:pPr>
    </w:p>
    <w:tbl>
      <w:tblPr>
        <w:tblStyle w:val="a3"/>
        <w:tblW w:w="0" w:type="auto"/>
        <w:tblInd w:w="704" w:type="dxa"/>
        <w:tblLayout w:type="fixed"/>
        <w:tblLook w:val="04A0" w:firstRow="1" w:lastRow="0" w:firstColumn="1" w:lastColumn="0" w:noHBand="0" w:noVBand="1"/>
      </w:tblPr>
      <w:tblGrid>
        <w:gridCol w:w="3686"/>
        <w:gridCol w:w="2875"/>
      </w:tblGrid>
      <w:tr w:rsidR="003669AD" w:rsidRPr="003669AD" w:rsidTr="0074067E">
        <w:tc>
          <w:tcPr>
            <w:tcW w:w="3686" w:type="dxa"/>
          </w:tcPr>
          <w:p w:rsidR="000478F6" w:rsidRPr="003669AD" w:rsidRDefault="000478F6" w:rsidP="000478F6">
            <w:pPr>
              <w:jc w:val="center"/>
              <w:rPr>
                <w:rFonts w:asciiTheme="minorEastAsia" w:eastAsiaTheme="minorEastAsia" w:hAnsiTheme="minorEastAsia"/>
              </w:rPr>
            </w:pPr>
            <w:r w:rsidRPr="003669AD">
              <w:rPr>
                <w:rFonts w:asciiTheme="minorEastAsia" w:eastAsiaTheme="minorEastAsia" w:hAnsiTheme="minorEastAsia" w:hint="eastAsia"/>
              </w:rPr>
              <w:t>市町村規模</w:t>
            </w:r>
          </w:p>
        </w:tc>
        <w:tc>
          <w:tcPr>
            <w:tcW w:w="2875" w:type="dxa"/>
          </w:tcPr>
          <w:p w:rsidR="000478F6" w:rsidRPr="003669AD" w:rsidRDefault="000478F6" w:rsidP="000478F6">
            <w:pPr>
              <w:jc w:val="center"/>
              <w:rPr>
                <w:rFonts w:asciiTheme="minorEastAsia" w:eastAsiaTheme="minorEastAsia" w:hAnsiTheme="minorEastAsia"/>
              </w:rPr>
            </w:pPr>
            <w:r w:rsidRPr="003669AD">
              <w:rPr>
                <w:rFonts w:asciiTheme="minorEastAsia" w:eastAsiaTheme="minorEastAsia" w:hAnsiTheme="minorEastAsia" w:hint="eastAsia"/>
              </w:rPr>
              <w:t>目標収納率</w:t>
            </w:r>
          </w:p>
        </w:tc>
      </w:tr>
      <w:tr w:rsidR="003669AD" w:rsidRPr="003669AD" w:rsidTr="0074067E">
        <w:tc>
          <w:tcPr>
            <w:tcW w:w="3686" w:type="dxa"/>
          </w:tcPr>
          <w:p w:rsidR="000478F6" w:rsidRPr="003669AD" w:rsidRDefault="000478F6" w:rsidP="000478F6">
            <w:pPr>
              <w:ind w:firstLineChars="100" w:firstLine="210"/>
              <w:jc w:val="left"/>
              <w:rPr>
                <w:rFonts w:asciiTheme="minorEastAsia" w:eastAsiaTheme="minorEastAsia" w:hAnsiTheme="minorEastAsia"/>
              </w:rPr>
            </w:pPr>
            <w:r w:rsidRPr="003669AD">
              <w:rPr>
                <w:rFonts w:asciiTheme="minorEastAsia" w:eastAsiaTheme="minorEastAsia" w:hAnsiTheme="minorEastAsia" w:hint="eastAsia"/>
              </w:rPr>
              <w:t>ア　政令指定都市</w:t>
            </w:r>
          </w:p>
        </w:tc>
        <w:tc>
          <w:tcPr>
            <w:tcW w:w="2875" w:type="dxa"/>
          </w:tcPr>
          <w:p w:rsidR="000478F6" w:rsidRPr="003669AD" w:rsidRDefault="000478F6" w:rsidP="000478F6">
            <w:pPr>
              <w:jc w:val="center"/>
              <w:rPr>
                <w:rFonts w:asciiTheme="minorEastAsia" w:eastAsiaTheme="minorEastAsia" w:hAnsiTheme="minorEastAsia"/>
              </w:rPr>
            </w:pPr>
            <w:r w:rsidRPr="003669AD">
              <w:rPr>
                <w:rFonts w:asciiTheme="minorEastAsia" w:eastAsiaTheme="minorEastAsia" w:hAnsiTheme="minorEastAsia" w:hint="eastAsia"/>
              </w:rPr>
              <w:t>８９．０％</w:t>
            </w:r>
          </w:p>
        </w:tc>
      </w:tr>
      <w:tr w:rsidR="003669AD" w:rsidRPr="003669AD" w:rsidTr="0074067E">
        <w:tc>
          <w:tcPr>
            <w:tcW w:w="3686" w:type="dxa"/>
          </w:tcPr>
          <w:p w:rsidR="000478F6" w:rsidRPr="003669AD" w:rsidRDefault="000478F6" w:rsidP="000478F6">
            <w:pPr>
              <w:ind w:firstLineChars="100" w:firstLine="210"/>
              <w:jc w:val="left"/>
              <w:rPr>
                <w:rFonts w:asciiTheme="minorEastAsia" w:eastAsiaTheme="minorEastAsia" w:hAnsiTheme="minorEastAsia"/>
              </w:rPr>
            </w:pPr>
            <w:r w:rsidRPr="003669AD">
              <w:rPr>
                <w:rFonts w:asciiTheme="minorEastAsia" w:eastAsiaTheme="minorEastAsia" w:hAnsiTheme="minorEastAsia" w:hint="eastAsia"/>
              </w:rPr>
              <w:t>イ　中核市</w:t>
            </w:r>
          </w:p>
        </w:tc>
        <w:tc>
          <w:tcPr>
            <w:tcW w:w="2875" w:type="dxa"/>
          </w:tcPr>
          <w:p w:rsidR="000478F6" w:rsidRPr="003669AD" w:rsidRDefault="000478F6" w:rsidP="000478F6">
            <w:pPr>
              <w:jc w:val="center"/>
              <w:rPr>
                <w:rFonts w:asciiTheme="minorEastAsia" w:eastAsiaTheme="minorEastAsia" w:hAnsiTheme="minorEastAsia"/>
              </w:rPr>
            </w:pPr>
            <w:r w:rsidRPr="003669AD">
              <w:rPr>
                <w:rFonts w:asciiTheme="minorEastAsia" w:eastAsiaTheme="minorEastAsia" w:hAnsiTheme="minorEastAsia" w:hint="eastAsia"/>
              </w:rPr>
              <w:t>８９．７％</w:t>
            </w:r>
          </w:p>
        </w:tc>
      </w:tr>
      <w:tr w:rsidR="003669AD" w:rsidRPr="003669AD" w:rsidTr="0074067E">
        <w:tc>
          <w:tcPr>
            <w:tcW w:w="3686" w:type="dxa"/>
          </w:tcPr>
          <w:p w:rsidR="000478F6" w:rsidRPr="003669AD" w:rsidRDefault="000478F6" w:rsidP="000478F6">
            <w:pPr>
              <w:ind w:firstLineChars="100" w:firstLine="210"/>
              <w:jc w:val="left"/>
              <w:rPr>
                <w:rFonts w:asciiTheme="minorEastAsia" w:eastAsiaTheme="minorEastAsia" w:hAnsiTheme="minorEastAsia"/>
              </w:rPr>
            </w:pPr>
            <w:r w:rsidRPr="003669AD">
              <w:rPr>
                <w:rFonts w:asciiTheme="minorEastAsia" w:eastAsiaTheme="minorEastAsia" w:hAnsiTheme="minorEastAsia" w:hint="eastAsia"/>
              </w:rPr>
              <w:t>ウ　被保険者数５万人以上の市</w:t>
            </w:r>
          </w:p>
          <w:p w:rsidR="000478F6" w:rsidRPr="003669AD" w:rsidRDefault="000478F6" w:rsidP="000478F6">
            <w:pPr>
              <w:ind w:firstLineChars="200" w:firstLine="420"/>
              <w:jc w:val="left"/>
              <w:rPr>
                <w:rFonts w:asciiTheme="minorEastAsia" w:eastAsiaTheme="minorEastAsia" w:hAnsiTheme="minorEastAsia"/>
              </w:rPr>
            </w:pPr>
            <w:r w:rsidRPr="003669AD">
              <w:rPr>
                <w:rFonts w:asciiTheme="minorEastAsia" w:eastAsiaTheme="minorEastAsia" w:hAnsiTheme="minorEastAsia" w:hint="eastAsia"/>
              </w:rPr>
              <w:t>（ア及びイを除く）</w:t>
            </w:r>
          </w:p>
        </w:tc>
        <w:tc>
          <w:tcPr>
            <w:tcW w:w="2875" w:type="dxa"/>
          </w:tcPr>
          <w:p w:rsidR="000478F6" w:rsidRPr="003669AD" w:rsidRDefault="000478F6" w:rsidP="000478F6">
            <w:pPr>
              <w:jc w:val="center"/>
              <w:rPr>
                <w:rFonts w:asciiTheme="minorEastAsia" w:eastAsiaTheme="minorEastAsia" w:hAnsiTheme="minorEastAsia"/>
              </w:rPr>
            </w:pPr>
            <w:r w:rsidRPr="003669AD">
              <w:rPr>
                <w:rFonts w:asciiTheme="minorEastAsia" w:eastAsiaTheme="minorEastAsia" w:hAnsiTheme="minorEastAsia" w:hint="eastAsia"/>
              </w:rPr>
              <w:t>８８．８％</w:t>
            </w:r>
          </w:p>
        </w:tc>
      </w:tr>
      <w:tr w:rsidR="003669AD" w:rsidRPr="003669AD" w:rsidTr="0074067E">
        <w:tc>
          <w:tcPr>
            <w:tcW w:w="3686" w:type="dxa"/>
          </w:tcPr>
          <w:p w:rsidR="000478F6" w:rsidRPr="003669AD" w:rsidRDefault="000478F6" w:rsidP="000478F6">
            <w:pPr>
              <w:ind w:firstLineChars="100" w:firstLine="210"/>
              <w:jc w:val="left"/>
              <w:rPr>
                <w:rFonts w:asciiTheme="minorEastAsia" w:eastAsiaTheme="minorEastAsia" w:hAnsiTheme="minorEastAsia"/>
              </w:rPr>
            </w:pPr>
            <w:r w:rsidRPr="003669AD">
              <w:rPr>
                <w:rFonts w:asciiTheme="minorEastAsia" w:eastAsiaTheme="minorEastAsia" w:hAnsiTheme="minorEastAsia" w:hint="eastAsia"/>
              </w:rPr>
              <w:t>エ　被保険者数５万人未満の市</w:t>
            </w:r>
          </w:p>
        </w:tc>
        <w:tc>
          <w:tcPr>
            <w:tcW w:w="2875" w:type="dxa"/>
          </w:tcPr>
          <w:p w:rsidR="000478F6" w:rsidRPr="003669AD" w:rsidRDefault="000478F6" w:rsidP="000478F6">
            <w:pPr>
              <w:jc w:val="center"/>
              <w:rPr>
                <w:rFonts w:asciiTheme="minorEastAsia" w:eastAsiaTheme="minorEastAsia" w:hAnsiTheme="minorEastAsia"/>
              </w:rPr>
            </w:pPr>
            <w:r w:rsidRPr="003669AD">
              <w:rPr>
                <w:rFonts w:asciiTheme="minorEastAsia" w:eastAsiaTheme="minorEastAsia" w:hAnsiTheme="minorEastAsia" w:hint="eastAsia"/>
              </w:rPr>
              <w:t>９１．６％</w:t>
            </w:r>
          </w:p>
        </w:tc>
      </w:tr>
      <w:tr w:rsidR="000478F6" w:rsidRPr="003669AD" w:rsidTr="0074067E">
        <w:tc>
          <w:tcPr>
            <w:tcW w:w="3686" w:type="dxa"/>
          </w:tcPr>
          <w:p w:rsidR="000478F6" w:rsidRPr="003669AD" w:rsidRDefault="000478F6" w:rsidP="000478F6">
            <w:pPr>
              <w:ind w:firstLineChars="100" w:firstLine="210"/>
              <w:jc w:val="left"/>
              <w:rPr>
                <w:rFonts w:asciiTheme="minorEastAsia" w:eastAsiaTheme="minorEastAsia" w:hAnsiTheme="minorEastAsia"/>
              </w:rPr>
            </w:pPr>
            <w:r w:rsidRPr="003669AD">
              <w:rPr>
                <w:rFonts w:asciiTheme="minorEastAsia" w:eastAsiaTheme="minorEastAsia" w:hAnsiTheme="minorEastAsia" w:hint="eastAsia"/>
              </w:rPr>
              <w:t>オ　町村</w:t>
            </w:r>
          </w:p>
        </w:tc>
        <w:tc>
          <w:tcPr>
            <w:tcW w:w="2875" w:type="dxa"/>
          </w:tcPr>
          <w:p w:rsidR="000478F6" w:rsidRPr="003669AD" w:rsidRDefault="000478F6" w:rsidP="000478F6">
            <w:pPr>
              <w:jc w:val="center"/>
              <w:rPr>
                <w:rFonts w:asciiTheme="minorEastAsia" w:eastAsiaTheme="minorEastAsia" w:hAnsiTheme="minorEastAsia"/>
              </w:rPr>
            </w:pPr>
            <w:r w:rsidRPr="003669AD">
              <w:rPr>
                <w:rFonts w:asciiTheme="minorEastAsia" w:eastAsiaTheme="minorEastAsia" w:hAnsiTheme="minorEastAsia" w:hint="eastAsia"/>
              </w:rPr>
              <w:t>９４．７％</w:t>
            </w:r>
          </w:p>
        </w:tc>
      </w:tr>
    </w:tbl>
    <w:p w:rsidR="009806F6" w:rsidRPr="003669AD" w:rsidRDefault="009806F6" w:rsidP="000478F6">
      <w:pPr>
        <w:ind w:firstLineChars="300" w:firstLine="630"/>
        <w:rPr>
          <w:rFonts w:asciiTheme="minorEastAsia" w:eastAsiaTheme="minorEastAsia" w:hAnsiTheme="minorEastAsia"/>
        </w:rPr>
      </w:pPr>
    </w:p>
    <w:p w:rsidR="004A6B45" w:rsidRPr="003669AD" w:rsidRDefault="004A6B45" w:rsidP="000478F6">
      <w:pPr>
        <w:ind w:firstLineChars="300" w:firstLine="630"/>
        <w:rPr>
          <w:rFonts w:asciiTheme="minorEastAsia" w:eastAsiaTheme="minorEastAsia" w:hAnsiTheme="minorEastAsia"/>
        </w:rPr>
      </w:pPr>
    </w:p>
    <w:p w:rsidR="009806F6" w:rsidRPr="003669AD" w:rsidRDefault="009806F6" w:rsidP="000478F6">
      <w:pPr>
        <w:ind w:firstLineChars="100" w:firstLine="210"/>
        <w:rPr>
          <w:rFonts w:asciiTheme="majorEastAsia" w:eastAsiaTheme="majorEastAsia" w:hAnsiTheme="majorEastAsia"/>
        </w:rPr>
      </w:pPr>
      <w:r w:rsidRPr="003669AD">
        <w:rPr>
          <w:rFonts w:asciiTheme="majorEastAsia" w:eastAsiaTheme="majorEastAsia" w:hAnsiTheme="majorEastAsia" w:hint="eastAsia"/>
        </w:rPr>
        <w:t>②　収納率（現年度分）の規模別収納率上昇目標値の設定</w:t>
      </w:r>
    </w:p>
    <w:p w:rsidR="009806F6" w:rsidRPr="003669AD" w:rsidRDefault="009806F6" w:rsidP="000478F6">
      <w:pPr>
        <w:ind w:leftChars="200" w:left="420" w:firstLineChars="100" w:firstLine="210"/>
        <w:rPr>
          <w:rFonts w:asciiTheme="minorEastAsia" w:eastAsiaTheme="minorEastAsia" w:hAnsiTheme="minorEastAsia"/>
        </w:rPr>
      </w:pPr>
      <w:r w:rsidRPr="003669AD">
        <w:rPr>
          <w:rFonts w:asciiTheme="minorEastAsia" w:eastAsiaTheme="minorEastAsia" w:hAnsiTheme="minorEastAsia" w:hint="eastAsia"/>
        </w:rPr>
        <w:t>①の規模別目標収納率を達成するためには、各市町村が収納率向上の取組みをさらに推進する必要があることから、平成26年度の収納率に応じた規模別収納率上昇目標値を別紙のとおり定める。</w:t>
      </w:r>
    </w:p>
    <w:p w:rsidR="009806F6" w:rsidRPr="003669AD" w:rsidRDefault="009806F6" w:rsidP="000478F6">
      <w:pPr>
        <w:ind w:leftChars="200" w:left="420" w:firstLineChars="100" w:firstLine="210"/>
        <w:rPr>
          <w:rFonts w:asciiTheme="minorEastAsia" w:eastAsiaTheme="minorEastAsia" w:hAnsiTheme="minorEastAsia"/>
        </w:rPr>
      </w:pPr>
      <w:r w:rsidRPr="003669AD">
        <w:rPr>
          <w:rFonts w:asciiTheme="minorEastAsia" w:eastAsiaTheme="minorEastAsia" w:hAnsiTheme="minorEastAsia" w:hint="eastAsia"/>
        </w:rPr>
        <w:t>また、規模別収納率上昇目標値の単年度又は通算での達成状況に応じ、府財政調整交付金による措置を行う。</w:t>
      </w:r>
    </w:p>
    <w:p w:rsidR="009806F6" w:rsidRPr="003669AD" w:rsidRDefault="009806F6" w:rsidP="000478F6">
      <w:pPr>
        <w:ind w:firstLineChars="100" w:firstLine="210"/>
        <w:rPr>
          <w:rFonts w:asciiTheme="majorEastAsia" w:eastAsiaTheme="majorEastAsia" w:hAnsiTheme="majorEastAsia"/>
        </w:rPr>
      </w:pPr>
      <w:r w:rsidRPr="003669AD">
        <w:rPr>
          <w:rFonts w:asciiTheme="majorEastAsia" w:eastAsiaTheme="majorEastAsia" w:hAnsiTheme="majorEastAsia" w:hint="eastAsia"/>
        </w:rPr>
        <w:t>③　滞納繰越分の収納率の目標設定等</w:t>
      </w:r>
    </w:p>
    <w:p w:rsidR="009806F6" w:rsidRPr="003669AD" w:rsidRDefault="009806F6" w:rsidP="000478F6">
      <w:pPr>
        <w:ind w:leftChars="200" w:left="420" w:firstLineChars="100" w:firstLine="210"/>
        <w:rPr>
          <w:rFonts w:asciiTheme="minorEastAsia" w:eastAsiaTheme="minorEastAsia" w:hAnsiTheme="minorEastAsia"/>
        </w:rPr>
      </w:pPr>
      <w:r w:rsidRPr="003669AD">
        <w:rPr>
          <w:rFonts w:asciiTheme="minorEastAsia" w:eastAsiaTheme="minorEastAsia" w:hAnsiTheme="minorEastAsia" w:hint="eastAsia"/>
        </w:rPr>
        <w:t>滞納繰越分の保険料収納率については、平成24年度において全国平均16.45％に対して府平均は12.04％（全国46位）となっている。保険財政の健全化及び被保険者の負担の公平の観点からは、</w:t>
      </w:r>
      <w:r w:rsidR="004A2F55" w:rsidRPr="003669AD">
        <w:rPr>
          <w:rFonts w:asciiTheme="minorEastAsia" w:eastAsiaTheme="minorEastAsia" w:hAnsiTheme="minorEastAsia" w:hint="eastAsia"/>
        </w:rPr>
        <w:t>現年度分</w:t>
      </w:r>
      <w:r w:rsidRPr="003669AD">
        <w:rPr>
          <w:rFonts w:asciiTheme="minorEastAsia" w:eastAsiaTheme="minorEastAsia" w:hAnsiTheme="minorEastAsia" w:hint="eastAsia"/>
        </w:rPr>
        <w:t>のみではなく、滞納繰越分の収納率についても適切に対策を講じる必要があるため、次の基本方針により取り組むこととする。</w:t>
      </w:r>
    </w:p>
    <w:p w:rsidR="009806F6" w:rsidRPr="003669AD" w:rsidRDefault="009806F6" w:rsidP="000478F6">
      <w:pPr>
        <w:ind w:firstLineChars="200" w:firstLine="420"/>
        <w:rPr>
          <w:rFonts w:asciiTheme="minorEastAsia" w:eastAsiaTheme="minorEastAsia" w:hAnsiTheme="minorEastAsia"/>
        </w:rPr>
      </w:pPr>
      <w:r w:rsidRPr="003669AD">
        <w:rPr>
          <w:rFonts w:asciiTheme="minorEastAsia" w:eastAsiaTheme="minorEastAsia" w:hAnsiTheme="minorEastAsia" w:hint="eastAsia"/>
        </w:rPr>
        <w:t>ア　滞納繰越分については、次年度内での解消をめざす。</w:t>
      </w:r>
    </w:p>
    <w:p w:rsidR="009806F6" w:rsidRPr="003669AD" w:rsidRDefault="009806F6" w:rsidP="000478F6">
      <w:pPr>
        <w:ind w:leftChars="200" w:left="630" w:hangingChars="100" w:hanging="210"/>
        <w:rPr>
          <w:rFonts w:asciiTheme="minorEastAsia" w:eastAsiaTheme="minorEastAsia" w:hAnsiTheme="minorEastAsia"/>
        </w:rPr>
      </w:pPr>
      <w:r w:rsidRPr="003669AD">
        <w:rPr>
          <w:rFonts w:asciiTheme="minorEastAsia" w:eastAsiaTheme="minorEastAsia" w:hAnsiTheme="minorEastAsia" w:hint="eastAsia"/>
        </w:rPr>
        <w:t>イ　前年度滞納者については、速やかに財産調査を行い、必要に応じ滞納処分を実施する。</w:t>
      </w:r>
    </w:p>
    <w:p w:rsidR="009806F6" w:rsidRPr="003669AD" w:rsidRDefault="009806F6" w:rsidP="000478F6">
      <w:pPr>
        <w:ind w:firstLineChars="200" w:firstLine="420"/>
        <w:rPr>
          <w:rFonts w:asciiTheme="minorEastAsia" w:eastAsiaTheme="minorEastAsia" w:hAnsiTheme="minorEastAsia"/>
        </w:rPr>
      </w:pPr>
      <w:r w:rsidRPr="003669AD">
        <w:rPr>
          <w:rFonts w:asciiTheme="minorEastAsia" w:eastAsiaTheme="minorEastAsia" w:hAnsiTheme="minorEastAsia" w:hint="eastAsia"/>
        </w:rPr>
        <w:t>ウ　安易な時効にならないように、債務承認行為、督促などを適切に実施する。</w:t>
      </w:r>
    </w:p>
    <w:p w:rsidR="009806F6" w:rsidRPr="003669AD" w:rsidRDefault="009806F6" w:rsidP="000478F6">
      <w:pPr>
        <w:ind w:leftChars="200" w:left="630" w:hangingChars="100" w:hanging="210"/>
        <w:rPr>
          <w:rFonts w:asciiTheme="minorEastAsia" w:eastAsiaTheme="minorEastAsia" w:hAnsiTheme="minorEastAsia"/>
        </w:rPr>
      </w:pPr>
      <w:r w:rsidRPr="003669AD">
        <w:rPr>
          <w:rFonts w:asciiTheme="minorEastAsia" w:eastAsiaTheme="minorEastAsia" w:hAnsiTheme="minorEastAsia" w:hint="eastAsia"/>
        </w:rPr>
        <w:t>エ　現年度分及び滞納繰越分の合計の収納率目標を最新公表の全国平均値とし、収納率の達成状況により、府財政調整交付金による措置を行う。</w:t>
      </w:r>
    </w:p>
    <w:p w:rsidR="009806F6" w:rsidRPr="003669AD" w:rsidRDefault="009806F6" w:rsidP="000478F6">
      <w:pPr>
        <w:ind w:leftChars="200" w:left="630" w:hangingChars="100" w:hanging="210"/>
        <w:rPr>
          <w:rFonts w:asciiTheme="minorEastAsia" w:eastAsiaTheme="minorEastAsia" w:hAnsiTheme="minorEastAsia"/>
        </w:rPr>
      </w:pPr>
      <w:r w:rsidRPr="003669AD">
        <w:rPr>
          <w:rFonts w:asciiTheme="minorEastAsia" w:eastAsiaTheme="minorEastAsia" w:hAnsiTheme="minorEastAsia" w:hint="eastAsia"/>
        </w:rPr>
        <w:t>オ　滞納処分の強化のため、滞納処分に関する施策について、府財政調整交付金による措置を重点的に行う。</w:t>
      </w:r>
    </w:p>
    <w:p w:rsidR="009806F6" w:rsidRPr="003669AD" w:rsidRDefault="009806F6" w:rsidP="000478F6">
      <w:pPr>
        <w:ind w:firstLineChars="100" w:firstLine="210"/>
        <w:rPr>
          <w:rFonts w:asciiTheme="majorEastAsia" w:eastAsiaTheme="majorEastAsia" w:hAnsiTheme="majorEastAsia"/>
        </w:rPr>
      </w:pPr>
      <w:r w:rsidRPr="003669AD">
        <w:rPr>
          <w:rFonts w:asciiTheme="majorEastAsia" w:eastAsiaTheme="majorEastAsia" w:hAnsiTheme="majorEastAsia" w:hint="eastAsia"/>
        </w:rPr>
        <w:t>④　その他の収納率向上のための取組み</w:t>
      </w:r>
    </w:p>
    <w:p w:rsidR="009806F6" w:rsidRPr="003669AD" w:rsidRDefault="009806F6" w:rsidP="000478F6">
      <w:pPr>
        <w:ind w:leftChars="200" w:left="630" w:hangingChars="100" w:hanging="210"/>
        <w:rPr>
          <w:rFonts w:asciiTheme="minorEastAsia" w:eastAsiaTheme="minorEastAsia" w:hAnsiTheme="minorEastAsia"/>
        </w:rPr>
      </w:pPr>
      <w:r w:rsidRPr="003669AD">
        <w:rPr>
          <w:rFonts w:asciiTheme="minorEastAsia" w:eastAsiaTheme="minorEastAsia" w:hAnsiTheme="minorEastAsia" w:hint="eastAsia"/>
        </w:rPr>
        <w:t>ア　収納率（現年度分）が前年度から低下した場合には、①の規模別目標収納率及び低下したポイントの状況に応じて府財政調整交付金による減額措置を行う。</w:t>
      </w:r>
    </w:p>
    <w:p w:rsidR="009806F6" w:rsidRPr="003669AD" w:rsidRDefault="009806F6" w:rsidP="000478F6">
      <w:pPr>
        <w:ind w:leftChars="300" w:left="630" w:firstLineChars="100" w:firstLine="210"/>
        <w:rPr>
          <w:rFonts w:asciiTheme="minorEastAsia" w:eastAsiaTheme="minorEastAsia" w:hAnsiTheme="minorEastAsia"/>
        </w:rPr>
      </w:pPr>
      <w:r w:rsidRPr="003669AD">
        <w:rPr>
          <w:rFonts w:asciiTheme="minorEastAsia" w:eastAsiaTheme="minorEastAsia" w:hAnsiTheme="minorEastAsia" w:hint="eastAsia"/>
        </w:rPr>
        <w:t>ただし、収納率に大きく影響を及ぼすような特段の社会事情が認められる場合にあっては、当該事情を考慮するものとする。</w:t>
      </w:r>
    </w:p>
    <w:p w:rsidR="009806F6" w:rsidRPr="003669AD" w:rsidRDefault="009806F6" w:rsidP="000478F6">
      <w:pPr>
        <w:ind w:firstLineChars="200" w:firstLine="420"/>
        <w:rPr>
          <w:rFonts w:asciiTheme="minorEastAsia" w:eastAsiaTheme="minorEastAsia" w:hAnsiTheme="minorEastAsia"/>
        </w:rPr>
      </w:pPr>
      <w:r w:rsidRPr="003669AD">
        <w:rPr>
          <w:rFonts w:asciiTheme="minorEastAsia" w:eastAsiaTheme="minorEastAsia" w:hAnsiTheme="minorEastAsia" w:hint="eastAsia"/>
        </w:rPr>
        <w:t>イ　特に効果が見込まれる収納対策について、広域的な取組みを進める。</w:t>
      </w:r>
    </w:p>
    <w:p w:rsidR="009806F6" w:rsidRPr="003669AD" w:rsidRDefault="009806F6" w:rsidP="000478F6">
      <w:pPr>
        <w:ind w:firstLineChars="300" w:firstLine="630"/>
        <w:rPr>
          <w:rFonts w:asciiTheme="minorEastAsia" w:eastAsiaTheme="minorEastAsia" w:hAnsiTheme="minorEastAsia"/>
        </w:rPr>
      </w:pPr>
      <w:r w:rsidRPr="003669AD">
        <w:rPr>
          <w:rFonts w:asciiTheme="minorEastAsia" w:eastAsiaTheme="minorEastAsia" w:hAnsiTheme="minorEastAsia" w:hint="eastAsia"/>
        </w:rPr>
        <w:t>・保険料納付についての口座振替の推進</w:t>
      </w:r>
    </w:p>
    <w:p w:rsidR="009806F6" w:rsidRPr="003669AD" w:rsidRDefault="009806F6" w:rsidP="000478F6">
      <w:pPr>
        <w:ind w:firstLineChars="300" w:firstLine="630"/>
        <w:rPr>
          <w:rFonts w:asciiTheme="minorEastAsia" w:eastAsiaTheme="minorEastAsia" w:hAnsiTheme="minorEastAsia"/>
        </w:rPr>
      </w:pPr>
      <w:r w:rsidRPr="003669AD">
        <w:rPr>
          <w:rFonts w:asciiTheme="minorEastAsia" w:eastAsiaTheme="minorEastAsia" w:hAnsiTheme="minorEastAsia" w:hint="eastAsia"/>
        </w:rPr>
        <w:t>・納付相談等についてのコールセンターの設置推進</w:t>
      </w:r>
    </w:p>
    <w:p w:rsidR="009806F6" w:rsidRPr="003669AD" w:rsidRDefault="009806F6" w:rsidP="000478F6">
      <w:pPr>
        <w:ind w:leftChars="200" w:left="630" w:hangingChars="100" w:hanging="210"/>
        <w:rPr>
          <w:rFonts w:asciiTheme="minorEastAsia" w:eastAsiaTheme="minorEastAsia" w:hAnsiTheme="minorEastAsia"/>
        </w:rPr>
      </w:pPr>
      <w:r w:rsidRPr="003669AD">
        <w:rPr>
          <w:rFonts w:asciiTheme="minorEastAsia" w:eastAsiaTheme="minorEastAsia" w:hAnsiTheme="minorEastAsia" w:hint="eastAsia"/>
        </w:rPr>
        <w:lastRenderedPageBreak/>
        <w:t>ウ　規模別の特性をふまえた収納対策のための情報交換、先進事例の紹介、広域的取組みのための仕組みづくりの協議、収納率の向上しない市町村の取組みの支援などを進めるため、府と市町村等で構成する会議を設置し、市町村等の意見を聞きながら取組みを進める。</w:t>
      </w:r>
    </w:p>
    <w:p w:rsidR="009806F6" w:rsidRPr="003669AD" w:rsidRDefault="009806F6" w:rsidP="000478F6">
      <w:pPr>
        <w:ind w:firstLineChars="100" w:firstLine="210"/>
        <w:rPr>
          <w:rFonts w:asciiTheme="majorEastAsia" w:eastAsiaTheme="majorEastAsia" w:hAnsiTheme="majorEastAsia"/>
        </w:rPr>
      </w:pPr>
      <w:r w:rsidRPr="003669AD">
        <w:rPr>
          <w:rFonts w:asciiTheme="majorEastAsia" w:eastAsiaTheme="majorEastAsia" w:hAnsiTheme="majorEastAsia" w:hint="eastAsia"/>
        </w:rPr>
        <w:t>⑤　その他必要と認められる標準設定</w:t>
      </w:r>
    </w:p>
    <w:p w:rsidR="009806F6" w:rsidRPr="003669AD" w:rsidRDefault="009806F6" w:rsidP="000478F6">
      <w:pPr>
        <w:ind w:leftChars="200" w:left="420" w:firstLineChars="100" w:firstLine="210"/>
        <w:rPr>
          <w:rFonts w:asciiTheme="minorEastAsia" w:eastAsiaTheme="minorEastAsia" w:hAnsiTheme="minorEastAsia"/>
        </w:rPr>
      </w:pPr>
      <w:r w:rsidRPr="003669AD">
        <w:rPr>
          <w:rFonts w:asciiTheme="minorEastAsia" w:eastAsiaTheme="minorEastAsia" w:hAnsiTheme="minorEastAsia" w:hint="eastAsia"/>
        </w:rPr>
        <w:t>この方針に定めのない事項で府内の標準設定が必要な事項がある場合は、府は市町村の意見を聞いて、府内の標準を設定する。</w:t>
      </w:r>
    </w:p>
    <w:p w:rsidR="009806F6" w:rsidRPr="003669AD" w:rsidRDefault="009806F6" w:rsidP="009806F6">
      <w:pPr>
        <w:rPr>
          <w:rFonts w:asciiTheme="majorEastAsia" w:eastAsiaTheme="majorEastAsia" w:hAnsiTheme="majorEastAsia"/>
        </w:rPr>
      </w:pPr>
      <w:r w:rsidRPr="003669AD">
        <w:rPr>
          <w:rFonts w:asciiTheme="majorEastAsia" w:eastAsiaTheme="majorEastAsia" w:hAnsiTheme="majorEastAsia" w:hint="eastAsia"/>
        </w:rPr>
        <w:t>(4) 府内市町村の国民健康保険特別会計の赤字解消の目標の設定</w:t>
      </w:r>
    </w:p>
    <w:p w:rsidR="009806F6" w:rsidRPr="003669AD" w:rsidRDefault="00EF0948" w:rsidP="000478F6">
      <w:pPr>
        <w:ind w:leftChars="100" w:left="210" w:firstLineChars="100" w:firstLine="210"/>
        <w:rPr>
          <w:rFonts w:asciiTheme="minorEastAsia" w:eastAsiaTheme="minorEastAsia" w:hAnsiTheme="minorEastAsia"/>
        </w:rPr>
      </w:pPr>
      <w:r w:rsidRPr="003669AD">
        <w:rPr>
          <w:rFonts w:asciiTheme="minorEastAsia" w:eastAsiaTheme="minorEastAsia" w:hAnsiTheme="minorEastAsia" w:hint="eastAsia"/>
        </w:rPr>
        <w:t>平成30年度からの国保制度改革</w:t>
      </w:r>
      <w:r w:rsidR="009806F6" w:rsidRPr="003669AD">
        <w:rPr>
          <w:rFonts w:asciiTheme="minorEastAsia" w:eastAsiaTheme="minorEastAsia" w:hAnsiTheme="minorEastAsia" w:hint="eastAsia"/>
        </w:rPr>
        <w:t>に向けた環境整備のためには、各市町村が健全運営に努め、単年度黒字を常態化するとともに、累積赤字の解消を進めていく必要がある。</w:t>
      </w:r>
    </w:p>
    <w:p w:rsidR="009806F6" w:rsidRPr="003669AD" w:rsidRDefault="009806F6" w:rsidP="000478F6">
      <w:pPr>
        <w:ind w:leftChars="100" w:left="210" w:firstLineChars="100" w:firstLine="210"/>
        <w:rPr>
          <w:rFonts w:asciiTheme="minorEastAsia" w:eastAsiaTheme="minorEastAsia" w:hAnsiTheme="minorEastAsia"/>
        </w:rPr>
      </w:pPr>
      <w:r w:rsidRPr="003669AD">
        <w:rPr>
          <w:rFonts w:asciiTheme="minorEastAsia" w:eastAsiaTheme="minorEastAsia" w:hAnsiTheme="minorEastAsia" w:hint="eastAsia"/>
        </w:rPr>
        <w:t>そのため、</w:t>
      </w:r>
      <w:r w:rsidR="00822394" w:rsidRPr="003669AD">
        <w:rPr>
          <w:rFonts w:asciiTheme="minorEastAsia" w:eastAsiaTheme="minorEastAsia" w:hAnsiTheme="minorEastAsia" w:hint="eastAsia"/>
        </w:rPr>
        <w:t>府が別に定める基準に該当する</w:t>
      </w:r>
      <w:r w:rsidRPr="003669AD">
        <w:rPr>
          <w:rFonts w:asciiTheme="minorEastAsia" w:eastAsiaTheme="minorEastAsia" w:hAnsiTheme="minorEastAsia" w:hint="eastAsia"/>
        </w:rPr>
        <w:t>市町村については「市町村赤字解消計画」を策定し、</w:t>
      </w:r>
      <w:r w:rsidR="00822394" w:rsidRPr="003669AD">
        <w:rPr>
          <w:rFonts w:asciiTheme="minorEastAsia" w:eastAsiaTheme="minorEastAsia" w:hAnsiTheme="minorEastAsia" w:hint="eastAsia"/>
        </w:rPr>
        <w:t>平成30年度からの国保制度改革</w:t>
      </w:r>
      <w:r w:rsidR="00040D47" w:rsidRPr="003669AD">
        <w:rPr>
          <w:rFonts w:asciiTheme="minorEastAsia" w:eastAsiaTheme="minorEastAsia" w:hAnsiTheme="minorEastAsia" w:hint="eastAsia"/>
        </w:rPr>
        <w:t>を見据えつつ</w:t>
      </w:r>
      <w:r w:rsidR="00822394" w:rsidRPr="003669AD">
        <w:rPr>
          <w:rFonts w:asciiTheme="minorEastAsia" w:eastAsiaTheme="minorEastAsia" w:hAnsiTheme="minorEastAsia" w:hint="eastAsia"/>
        </w:rPr>
        <w:t>、計画的に</w:t>
      </w:r>
      <w:r w:rsidRPr="003669AD">
        <w:rPr>
          <w:rFonts w:asciiTheme="minorEastAsia" w:eastAsiaTheme="minorEastAsia" w:hAnsiTheme="minorEastAsia" w:hint="eastAsia"/>
        </w:rPr>
        <w:t>赤字を解消するものとする。</w:t>
      </w:r>
    </w:p>
    <w:p w:rsidR="009806F6" w:rsidRPr="003669AD" w:rsidRDefault="009806F6" w:rsidP="000478F6">
      <w:pPr>
        <w:ind w:leftChars="100" w:left="210" w:firstLineChars="100" w:firstLine="210"/>
        <w:rPr>
          <w:rFonts w:asciiTheme="minorEastAsia" w:eastAsiaTheme="minorEastAsia" w:hAnsiTheme="minorEastAsia"/>
        </w:rPr>
      </w:pPr>
      <w:r w:rsidRPr="003669AD">
        <w:rPr>
          <w:rFonts w:asciiTheme="minorEastAsia" w:eastAsiaTheme="minorEastAsia" w:hAnsiTheme="minorEastAsia" w:hint="eastAsia"/>
        </w:rPr>
        <w:t>計画の策定及び確実な実行を担保するため、府特別調整交付金において、府策定基準を満たす「市町村赤字解消計画」の策定状況や、策定された計画の進捗状況を評価し、交付金の算定に反映する。</w:t>
      </w:r>
    </w:p>
    <w:p w:rsidR="009806F6" w:rsidRPr="003669AD" w:rsidRDefault="009806F6" w:rsidP="009806F6">
      <w:pPr>
        <w:rPr>
          <w:rFonts w:asciiTheme="minorEastAsia" w:eastAsiaTheme="minorEastAsia" w:hAnsiTheme="minorEastAsia"/>
        </w:rPr>
      </w:pPr>
      <w:r w:rsidRPr="003669AD">
        <w:rPr>
          <w:rFonts w:asciiTheme="minorEastAsia" w:eastAsiaTheme="minorEastAsia" w:hAnsiTheme="minorEastAsia" w:hint="eastAsia"/>
        </w:rPr>
        <w:t xml:space="preserve">　　　</w:t>
      </w:r>
    </w:p>
    <w:p w:rsidR="009806F6" w:rsidRPr="003669AD" w:rsidRDefault="009806F6" w:rsidP="009806F6">
      <w:pPr>
        <w:rPr>
          <w:rFonts w:asciiTheme="majorEastAsia" w:eastAsiaTheme="majorEastAsia" w:hAnsiTheme="majorEastAsia"/>
        </w:rPr>
      </w:pPr>
      <w:r w:rsidRPr="003669AD">
        <w:rPr>
          <w:rFonts w:asciiTheme="majorEastAsia" w:eastAsiaTheme="majorEastAsia" w:hAnsiTheme="majorEastAsia" w:hint="eastAsia"/>
        </w:rPr>
        <w:t>５　実施状況の検証等</w:t>
      </w:r>
    </w:p>
    <w:p w:rsidR="009806F6" w:rsidRPr="003669AD" w:rsidRDefault="009806F6" w:rsidP="000478F6">
      <w:pPr>
        <w:ind w:leftChars="100" w:left="210" w:firstLineChars="100" w:firstLine="210"/>
        <w:rPr>
          <w:rFonts w:asciiTheme="minorEastAsia" w:eastAsiaTheme="minorEastAsia" w:hAnsiTheme="minorEastAsia"/>
        </w:rPr>
      </w:pPr>
      <w:r w:rsidRPr="003669AD">
        <w:rPr>
          <w:rFonts w:asciiTheme="minorEastAsia" w:eastAsiaTheme="minorEastAsia" w:hAnsiTheme="minorEastAsia" w:hint="eastAsia"/>
        </w:rPr>
        <w:t>府は本方針に基づく取組みの実施状況を毎年度検証し、必要に応じて市町村に対して報告するとともに、本方針に定める事項の実施に関し、府と市町村は緊密な連絡調整を行う。</w:t>
      </w:r>
    </w:p>
    <w:p w:rsidR="009806F6" w:rsidRPr="003669AD" w:rsidRDefault="009806F6" w:rsidP="009806F6">
      <w:pPr>
        <w:rPr>
          <w:rFonts w:asciiTheme="minorEastAsia" w:eastAsiaTheme="minorEastAsia" w:hAnsiTheme="minorEastAsia"/>
        </w:rPr>
      </w:pPr>
    </w:p>
    <w:p w:rsidR="009806F6" w:rsidRPr="003669AD" w:rsidRDefault="009806F6" w:rsidP="009806F6">
      <w:pPr>
        <w:rPr>
          <w:rFonts w:asciiTheme="majorEastAsia" w:eastAsiaTheme="majorEastAsia" w:hAnsiTheme="majorEastAsia"/>
        </w:rPr>
      </w:pPr>
      <w:r w:rsidRPr="003669AD">
        <w:rPr>
          <w:rFonts w:asciiTheme="majorEastAsia" w:eastAsiaTheme="majorEastAsia" w:hAnsiTheme="majorEastAsia" w:hint="eastAsia"/>
        </w:rPr>
        <w:t>６　その他</w:t>
      </w:r>
    </w:p>
    <w:p w:rsidR="009806F6" w:rsidRPr="003669AD" w:rsidRDefault="009806F6" w:rsidP="000478F6">
      <w:pPr>
        <w:rPr>
          <w:rFonts w:asciiTheme="minorEastAsia" w:eastAsiaTheme="minorEastAsia" w:hAnsiTheme="minorEastAsia"/>
        </w:rPr>
      </w:pPr>
      <w:r w:rsidRPr="003669AD">
        <w:rPr>
          <w:rFonts w:asciiTheme="minorEastAsia" w:eastAsiaTheme="minorEastAsia" w:hAnsiTheme="minorEastAsia" w:hint="eastAsia"/>
        </w:rPr>
        <w:t>(1) この方針は、平成27年４月１日から実施する。</w:t>
      </w:r>
    </w:p>
    <w:p w:rsidR="009806F6" w:rsidRPr="003669AD" w:rsidRDefault="009806F6" w:rsidP="000478F6">
      <w:pPr>
        <w:ind w:left="210" w:hangingChars="100" w:hanging="210"/>
        <w:rPr>
          <w:rFonts w:asciiTheme="minorEastAsia" w:eastAsiaTheme="minorEastAsia" w:hAnsiTheme="minorEastAsia"/>
        </w:rPr>
      </w:pPr>
      <w:r w:rsidRPr="003669AD">
        <w:rPr>
          <w:rFonts w:asciiTheme="minorEastAsia" w:eastAsiaTheme="minorEastAsia" w:hAnsiTheme="minorEastAsia" w:hint="eastAsia"/>
        </w:rPr>
        <w:t>(2) この方針については、平成27年度以降</w:t>
      </w:r>
      <w:r w:rsidR="00EF0948" w:rsidRPr="003669AD">
        <w:rPr>
          <w:rFonts w:asciiTheme="minorEastAsia" w:eastAsiaTheme="minorEastAsia" w:hAnsiTheme="minorEastAsia" w:hint="eastAsia"/>
        </w:rPr>
        <w:t>国保制度改革実施</w:t>
      </w:r>
      <w:r w:rsidRPr="003669AD">
        <w:rPr>
          <w:rFonts w:asciiTheme="minorEastAsia" w:eastAsiaTheme="minorEastAsia" w:hAnsiTheme="minorEastAsia" w:hint="eastAsia"/>
        </w:rPr>
        <w:t>までの期間を対象とするが、当該期間中であってもこの方針の実施状況、国の制度の動向、社会・経済状況等に鑑み、必要があると認められるときは、見直しを行う。</w:t>
      </w:r>
    </w:p>
    <w:p w:rsidR="009806F6" w:rsidRPr="003669AD" w:rsidRDefault="009806F6" w:rsidP="000478F6">
      <w:pPr>
        <w:ind w:left="210" w:hangingChars="100" w:hanging="210"/>
        <w:rPr>
          <w:rFonts w:asciiTheme="minorEastAsia" w:eastAsiaTheme="minorEastAsia" w:hAnsiTheme="minorEastAsia"/>
        </w:rPr>
      </w:pPr>
      <w:r w:rsidRPr="003669AD">
        <w:rPr>
          <w:rFonts w:asciiTheme="minorEastAsia" w:eastAsiaTheme="minorEastAsia" w:hAnsiTheme="minorEastAsia" w:hint="eastAsia"/>
        </w:rPr>
        <w:t>(3) 府は、この方針を見直す場合にあっては、「大阪府広域化等支援方針策定に関する研究会」を開催し、市町村の意見を聞くものとする。</w:t>
      </w:r>
    </w:p>
    <w:p w:rsidR="007A1B40" w:rsidRPr="003669AD" w:rsidRDefault="007A1B40">
      <w:pPr>
        <w:widowControl/>
        <w:jc w:val="left"/>
        <w:rPr>
          <w:rFonts w:asciiTheme="minorEastAsia" w:eastAsiaTheme="minorEastAsia" w:hAnsiTheme="minorEastAsia"/>
        </w:rPr>
      </w:pPr>
    </w:p>
    <w:p w:rsidR="007A1B40" w:rsidRPr="003669AD" w:rsidRDefault="007A1B40">
      <w:pPr>
        <w:widowControl/>
        <w:jc w:val="left"/>
        <w:rPr>
          <w:rFonts w:asciiTheme="minorEastAsia" w:eastAsiaTheme="minorEastAsia" w:hAnsiTheme="minorEastAsia"/>
        </w:rPr>
        <w:sectPr w:rsidR="007A1B40" w:rsidRPr="003669AD" w:rsidSect="004A6B45">
          <w:footerReference w:type="default" r:id="rId8"/>
          <w:pgSz w:w="11906" w:h="16838"/>
          <w:pgMar w:top="1418" w:right="1416" w:bottom="1276" w:left="1418" w:header="851" w:footer="422" w:gutter="0"/>
          <w:cols w:space="425"/>
          <w:docGrid w:type="lines" w:linePitch="392"/>
        </w:sectPr>
      </w:pPr>
    </w:p>
    <w:p w:rsidR="0074067E" w:rsidRPr="003669AD" w:rsidRDefault="0074067E">
      <w:pPr>
        <w:rPr>
          <w:rFonts w:asciiTheme="majorEastAsia" w:eastAsiaTheme="majorEastAsia" w:hAnsiTheme="majorEastAsia"/>
        </w:rPr>
      </w:pPr>
      <w:r w:rsidRPr="003669AD">
        <w:rPr>
          <w:rFonts w:asciiTheme="majorEastAsia" w:eastAsiaTheme="majorEastAsia" w:hAnsiTheme="majorEastAsia" w:hint="eastAsia"/>
        </w:rPr>
        <w:lastRenderedPageBreak/>
        <w:t>別紙　規模別収納率上昇目標値</w:t>
      </w:r>
    </w:p>
    <w:p w:rsidR="0074067E" w:rsidRPr="003669AD" w:rsidRDefault="0074067E">
      <w:pPr>
        <w:rPr>
          <w:rFonts w:asciiTheme="minorEastAsia" w:eastAsiaTheme="minorEastAsia" w:hAnsiTheme="minorEastAsia"/>
        </w:rPr>
      </w:pPr>
    </w:p>
    <w:p w:rsidR="0074067E" w:rsidRPr="003669AD" w:rsidRDefault="0074067E" w:rsidP="0074067E">
      <w:pPr>
        <w:ind w:left="210" w:hangingChars="100" w:hanging="210"/>
        <w:rPr>
          <w:rFonts w:asciiTheme="minorEastAsia" w:eastAsiaTheme="minorEastAsia" w:hAnsiTheme="minorEastAsia"/>
        </w:rPr>
      </w:pPr>
      <w:r w:rsidRPr="003669AD">
        <w:rPr>
          <w:rFonts w:asciiTheme="minorEastAsia" w:eastAsiaTheme="minorEastAsia" w:hAnsiTheme="minorEastAsia" w:hint="eastAsia"/>
        </w:rPr>
        <w:t>【ア　政令指定都市】</w:t>
      </w:r>
    </w:p>
    <w:tbl>
      <w:tblPr>
        <w:tblW w:w="4635" w:type="dxa"/>
        <w:tblInd w:w="99" w:type="dxa"/>
        <w:tblLayout w:type="fixed"/>
        <w:tblCellMar>
          <w:left w:w="99" w:type="dxa"/>
          <w:right w:w="99" w:type="dxa"/>
        </w:tblCellMar>
        <w:tblLook w:val="04A0" w:firstRow="1" w:lastRow="0" w:firstColumn="1" w:lastColumn="0" w:noHBand="0" w:noVBand="1"/>
      </w:tblPr>
      <w:tblGrid>
        <w:gridCol w:w="2084"/>
        <w:gridCol w:w="850"/>
        <w:gridCol w:w="850"/>
        <w:gridCol w:w="851"/>
      </w:tblGrid>
      <w:tr w:rsidR="003669AD" w:rsidRPr="003669AD" w:rsidTr="00FC2BD7">
        <w:trPr>
          <w:trHeight w:val="300"/>
        </w:trPr>
        <w:tc>
          <w:tcPr>
            <w:tcW w:w="29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規模別目標収納率</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89.0%</w:t>
            </w:r>
          </w:p>
        </w:tc>
      </w:tr>
      <w:tr w:rsidR="003669AD" w:rsidRPr="003669AD" w:rsidTr="00FC2BD7">
        <w:trPr>
          <w:trHeight w:val="300"/>
        </w:trPr>
        <w:tc>
          <w:tcPr>
            <w:tcW w:w="208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平成26年度収納率</w:t>
            </w:r>
          </w:p>
        </w:tc>
        <w:tc>
          <w:tcPr>
            <w:tcW w:w="2551" w:type="dxa"/>
            <w:gridSpan w:val="3"/>
            <w:tcBorders>
              <w:top w:val="nil"/>
              <w:left w:val="nil"/>
              <w:bottom w:val="single" w:sz="4" w:space="0" w:color="auto"/>
              <w:right w:val="single" w:sz="4" w:space="0" w:color="000000"/>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収納率上昇目標値</w:t>
            </w:r>
          </w:p>
        </w:tc>
      </w:tr>
      <w:tr w:rsidR="003669AD" w:rsidRPr="003669AD" w:rsidTr="00FC2BD7">
        <w:trPr>
          <w:trHeight w:val="300"/>
        </w:trPr>
        <w:tc>
          <w:tcPr>
            <w:tcW w:w="2084" w:type="dxa"/>
            <w:vMerge/>
            <w:tcBorders>
              <w:top w:val="single" w:sz="4" w:space="0" w:color="auto"/>
              <w:left w:val="single" w:sz="4" w:space="0" w:color="auto"/>
              <w:bottom w:val="single" w:sz="4" w:space="0" w:color="000000"/>
              <w:right w:val="single" w:sz="4" w:space="0" w:color="000000"/>
            </w:tcBorders>
            <w:vAlign w:val="center"/>
            <w:hideMark/>
          </w:tcPr>
          <w:p w:rsidR="0074067E" w:rsidRPr="003669AD" w:rsidRDefault="0074067E" w:rsidP="0074067E">
            <w:pPr>
              <w:widowControl/>
              <w:jc w:val="left"/>
              <w:rPr>
                <w:rFonts w:asciiTheme="minorEastAsia" w:eastAsiaTheme="minorEastAsia" w:hAnsiTheme="minorEastAsia" w:cs="ＭＳ Ｐゴシック"/>
                <w:kern w:val="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H27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A1B40"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H28</w:t>
            </w:r>
          </w:p>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以降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合計</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ind w:rightChars="454" w:right="953"/>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89.0%以上</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0.2</w:t>
            </w:r>
          </w:p>
        </w:tc>
      </w:tr>
      <w:tr w:rsidR="003669AD" w:rsidRPr="003669AD" w:rsidTr="00FC2BD7">
        <w:trPr>
          <w:trHeight w:val="300"/>
        </w:trPr>
        <w:tc>
          <w:tcPr>
            <w:tcW w:w="2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88.8%以上89.0%未満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0.2</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88.6%以上88.8%未満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0.2</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0.2</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0.4</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88.4%以上88.6%未満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0.3</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0.3</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0.6</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88.2%以上88.4%未満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0.8</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88.0%以上88.2%未満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1.0</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87.8%以上88.0%未満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0.6</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0.6</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1.2</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87.6%以上87.8%未満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0.7</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1.4</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87.4%以上87.6%未満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1.6</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87.2%以上87.4%未満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0.9</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0.9</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1.8</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87.0%以上87.2%未満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2.0</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86.8%以上87.0%未満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1.1</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1.1</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2.2</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86.6%以上86.8%未満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1.2</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1.2</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2.4</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86.4%以上86.6%未満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1.3</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1.3</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2.6</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86.2%以上86.4%未満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1.4</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1.4</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2.8</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86.0%以上86.2%未満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3.0</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85.8%以上86.0%未満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1.6</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1.6</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3.2</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85.6%以上85.8%未満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1.7</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1.7</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3.4</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85.4%以上85.6%未満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1.8</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1.8</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3.6</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85.2%以上85.4%未満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1.9</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1.9</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3.8</w:t>
            </w:r>
          </w:p>
        </w:tc>
      </w:tr>
      <w:tr w:rsidR="0074067E"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85.2%未満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2.0</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4.0</w:t>
            </w:r>
          </w:p>
        </w:tc>
      </w:tr>
    </w:tbl>
    <w:p w:rsidR="0074067E" w:rsidRPr="003669AD" w:rsidRDefault="0074067E" w:rsidP="0074067E">
      <w:pPr>
        <w:ind w:left="210" w:hangingChars="100" w:hanging="210"/>
        <w:rPr>
          <w:rFonts w:asciiTheme="minorEastAsia" w:eastAsiaTheme="minorEastAsia" w:hAnsiTheme="minorEastAsia"/>
        </w:rPr>
      </w:pPr>
    </w:p>
    <w:p w:rsidR="00F26A50" w:rsidRPr="003669AD" w:rsidRDefault="00F26A50" w:rsidP="0074067E">
      <w:pPr>
        <w:ind w:left="210" w:hangingChars="100" w:hanging="210"/>
        <w:rPr>
          <w:rFonts w:asciiTheme="minorEastAsia" w:eastAsiaTheme="minorEastAsia" w:hAnsiTheme="minorEastAsia"/>
        </w:rPr>
      </w:pPr>
    </w:p>
    <w:p w:rsidR="00F26A50" w:rsidRPr="003669AD" w:rsidRDefault="00F26A50" w:rsidP="0074067E">
      <w:pPr>
        <w:ind w:left="210" w:hangingChars="100" w:hanging="210"/>
        <w:rPr>
          <w:rFonts w:asciiTheme="minorEastAsia" w:eastAsiaTheme="minorEastAsia" w:hAnsiTheme="minorEastAsia"/>
        </w:rPr>
      </w:pPr>
    </w:p>
    <w:p w:rsidR="00F26A50" w:rsidRPr="003669AD" w:rsidRDefault="00F26A50" w:rsidP="0074067E">
      <w:pPr>
        <w:ind w:left="210" w:hangingChars="100" w:hanging="210"/>
        <w:rPr>
          <w:rFonts w:asciiTheme="minorEastAsia" w:eastAsiaTheme="minorEastAsia" w:hAnsiTheme="minorEastAsia"/>
        </w:rPr>
      </w:pPr>
    </w:p>
    <w:p w:rsidR="00F26A50" w:rsidRPr="003669AD" w:rsidRDefault="00F26A50" w:rsidP="0074067E">
      <w:pPr>
        <w:ind w:left="210" w:hangingChars="100" w:hanging="210"/>
        <w:rPr>
          <w:rFonts w:asciiTheme="minorEastAsia" w:eastAsiaTheme="minorEastAsia" w:hAnsiTheme="minorEastAsia"/>
        </w:rPr>
      </w:pPr>
    </w:p>
    <w:p w:rsidR="00F26A50" w:rsidRPr="003669AD" w:rsidRDefault="00F26A50" w:rsidP="0074067E">
      <w:pPr>
        <w:ind w:left="210" w:hangingChars="100" w:hanging="210"/>
        <w:rPr>
          <w:rFonts w:asciiTheme="minorEastAsia" w:eastAsiaTheme="minorEastAsia" w:hAnsiTheme="minorEastAsia"/>
        </w:rPr>
      </w:pPr>
    </w:p>
    <w:p w:rsidR="00F26A50" w:rsidRPr="003669AD" w:rsidRDefault="00F26A50" w:rsidP="0074067E">
      <w:pPr>
        <w:ind w:left="210" w:hangingChars="100" w:hanging="210"/>
        <w:rPr>
          <w:rFonts w:asciiTheme="minorEastAsia" w:eastAsiaTheme="minorEastAsia" w:hAnsiTheme="minorEastAsia"/>
        </w:rPr>
      </w:pPr>
    </w:p>
    <w:p w:rsidR="00F26A50" w:rsidRPr="003669AD" w:rsidRDefault="00F26A50" w:rsidP="0074067E">
      <w:pPr>
        <w:ind w:left="210" w:hangingChars="100" w:hanging="210"/>
        <w:rPr>
          <w:rFonts w:asciiTheme="minorEastAsia" w:eastAsiaTheme="minorEastAsia" w:hAnsiTheme="minorEastAsia"/>
        </w:rPr>
      </w:pPr>
    </w:p>
    <w:p w:rsidR="00F26A50" w:rsidRPr="003669AD" w:rsidRDefault="00F26A50" w:rsidP="0074067E">
      <w:pPr>
        <w:ind w:left="210" w:hangingChars="100" w:hanging="210"/>
        <w:rPr>
          <w:rFonts w:asciiTheme="minorEastAsia" w:eastAsiaTheme="minorEastAsia" w:hAnsiTheme="minorEastAsia"/>
        </w:rPr>
      </w:pPr>
    </w:p>
    <w:p w:rsidR="00F26A50" w:rsidRPr="003669AD" w:rsidRDefault="00F26A50" w:rsidP="0074067E">
      <w:pPr>
        <w:ind w:left="210" w:hangingChars="100" w:hanging="210"/>
        <w:rPr>
          <w:rFonts w:asciiTheme="minorEastAsia" w:eastAsiaTheme="minorEastAsia" w:hAnsiTheme="minorEastAsia"/>
        </w:rPr>
      </w:pPr>
    </w:p>
    <w:p w:rsidR="00F26A50" w:rsidRPr="003669AD" w:rsidRDefault="00F26A50" w:rsidP="0074067E">
      <w:pPr>
        <w:ind w:left="210" w:hangingChars="100" w:hanging="210"/>
        <w:rPr>
          <w:rFonts w:asciiTheme="minorEastAsia" w:eastAsiaTheme="minorEastAsia" w:hAnsiTheme="minorEastAsia"/>
        </w:rPr>
      </w:pPr>
    </w:p>
    <w:p w:rsidR="00F26A50" w:rsidRPr="003669AD" w:rsidRDefault="00F26A50" w:rsidP="0074067E">
      <w:pPr>
        <w:ind w:left="210" w:hangingChars="100" w:hanging="210"/>
        <w:rPr>
          <w:rFonts w:asciiTheme="minorEastAsia" w:eastAsiaTheme="minorEastAsia" w:hAnsiTheme="minorEastAsia"/>
        </w:rPr>
      </w:pPr>
    </w:p>
    <w:p w:rsidR="0074067E" w:rsidRPr="003669AD" w:rsidRDefault="00F26A50" w:rsidP="0074067E">
      <w:pPr>
        <w:ind w:left="210" w:hangingChars="100" w:hanging="210"/>
        <w:rPr>
          <w:rFonts w:asciiTheme="minorEastAsia" w:eastAsiaTheme="minorEastAsia" w:hAnsiTheme="minorEastAsia"/>
        </w:rPr>
      </w:pPr>
      <w:r w:rsidRPr="003669AD">
        <w:rPr>
          <w:rFonts w:asciiTheme="minorEastAsia" w:eastAsiaTheme="minorEastAsia" w:hAnsiTheme="minorEastAsia" w:hint="eastAsia"/>
        </w:rPr>
        <w:t>【</w:t>
      </w:r>
      <w:r w:rsidR="0074067E" w:rsidRPr="003669AD">
        <w:rPr>
          <w:rFonts w:asciiTheme="minorEastAsia" w:eastAsiaTheme="minorEastAsia" w:hAnsiTheme="minorEastAsia" w:hint="eastAsia"/>
        </w:rPr>
        <w:t>イ</w:t>
      </w:r>
      <w:r w:rsidRPr="003669AD">
        <w:rPr>
          <w:rFonts w:asciiTheme="minorEastAsia" w:eastAsiaTheme="minorEastAsia" w:hAnsiTheme="minorEastAsia" w:hint="eastAsia"/>
        </w:rPr>
        <w:t xml:space="preserve">　</w:t>
      </w:r>
      <w:r w:rsidR="0074067E" w:rsidRPr="003669AD">
        <w:rPr>
          <w:rFonts w:asciiTheme="minorEastAsia" w:eastAsiaTheme="minorEastAsia" w:hAnsiTheme="minorEastAsia" w:hint="eastAsia"/>
        </w:rPr>
        <w:t>中核市】</w:t>
      </w:r>
    </w:p>
    <w:tbl>
      <w:tblPr>
        <w:tblW w:w="4635" w:type="dxa"/>
        <w:tblInd w:w="99" w:type="dxa"/>
        <w:tblLayout w:type="fixed"/>
        <w:tblCellMar>
          <w:left w:w="99" w:type="dxa"/>
          <w:right w:w="99" w:type="dxa"/>
        </w:tblCellMar>
        <w:tblLook w:val="04A0" w:firstRow="1" w:lastRow="0" w:firstColumn="1" w:lastColumn="0" w:noHBand="0" w:noVBand="1"/>
      </w:tblPr>
      <w:tblGrid>
        <w:gridCol w:w="2084"/>
        <w:gridCol w:w="850"/>
        <w:gridCol w:w="851"/>
        <w:gridCol w:w="850"/>
      </w:tblGrid>
      <w:tr w:rsidR="003669AD" w:rsidRPr="003669AD" w:rsidTr="00FC2BD7">
        <w:trPr>
          <w:trHeight w:val="300"/>
        </w:trPr>
        <w:tc>
          <w:tcPr>
            <w:tcW w:w="29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規模別目標収納率</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89.7%</w:t>
            </w:r>
          </w:p>
        </w:tc>
      </w:tr>
      <w:tr w:rsidR="003669AD" w:rsidRPr="003669AD" w:rsidTr="00FC2BD7">
        <w:trPr>
          <w:trHeight w:val="300"/>
        </w:trPr>
        <w:tc>
          <w:tcPr>
            <w:tcW w:w="208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平成26年度収納率</w:t>
            </w:r>
          </w:p>
        </w:tc>
        <w:tc>
          <w:tcPr>
            <w:tcW w:w="2551" w:type="dxa"/>
            <w:gridSpan w:val="3"/>
            <w:tcBorders>
              <w:top w:val="nil"/>
              <w:left w:val="nil"/>
              <w:bottom w:val="single" w:sz="4" w:space="0" w:color="auto"/>
              <w:right w:val="single" w:sz="4" w:space="0" w:color="000000"/>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収納率上昇目標値</w:t>
            </w:r>
          </w:p>
        </w:tc>
      </w:tr>
      <w:tr w:rsidR="003669AD" w:rsidRPr="003669AD" w:rsidTr="00FC2BD7">
        <w:trPr>
          <w:trHeight w:val="300"/>
        </w:trPr>
        <w:tc>
          <w:tcPr>
            <w:tcW w:w="2084" w:type="dxa"/>
            <w:vMerge/>
            <w:tcBorders>
              <w:top w:val="single" w:sz="4" w:space="0" w:color="auto"/>
              <w:left w:val="single" w:sz="4" w:space="0" w:color="auto"/>
              <w:bottom w:val="single" w:sz="4" w:space="0" w:color="000000"/>
              <w:right w:val="single" w:sz="4" w:space="0" w:color="000000"/>
            </w:tcBorders>
            <w:vAlign w:val="center"/>
            <w:hideMark/>
          </w:tcPr>
          <w:p w:rsidR="0074067E" w:rsidRPr="003669AD" w:rsidRDefault="0074067E" w:rsidP="0074067E">
            <w:pPr>
              <w:widowControl/>
              <w:jc w:val="left"/>
              <w:rPr>
                <w:rFonts w:asciiTheme="minorEastAsia" w:eastAsiaTheme="minorEastAsia" w:hAnsiTheme="minorEastAsia" w:cs="ＭＳ Ｐゴシック"/>
                <w:kern w:val="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H27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A1B40"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H28</w:t>
            </w:r>
          </w:p>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以降</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合計</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ind w:rightChars="447" w:right="939"/>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 xml:space="preserve">89.7%以上　</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0.2</w:t>
            </w:r>
          </w:p>
        </w:tc>
      </w:tr>
      <w:tr w:rsidR="003669AD" w:rsidRPr="003669AD" w:rsidTr="00FC2BD7">
        <w:trPr>
          <w:trHeight w:val="300"/>
        </w:trPr>
        <w:tc>
          <w:tcPr>
            <w:tcW w:w="2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89.5%以上89.7%未満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0.2</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89.3%以上89.5%未満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0.2</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0.2</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0.4</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89.1%以上89.3%未満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0.3</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0.3</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0.6</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88.9%以上89.1%未満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0.8</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88.7%以上88.9%未満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1.0</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88.5%以上88.7%未満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0.6</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0.6</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1.2</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88.3%以上88.5%未満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0.7</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1.4</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88.1%以上88.3%未満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1.6</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87.9%以上88.1%未満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0.9</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0.9</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1.8</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87.7%以上87.9%未満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2.0</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87.5%以上87.7%未満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1.1</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1.1</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2.2</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87.3%以上87.5%未満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1.2</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1.2</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2.4</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87.1%以上87.3%未満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1.3</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1.3</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2.6</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86.9%以上87.1%未満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1.4</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1.4</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2.8</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86.7%以上86.9%未満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3.0</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86.5%以上86.7%未満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1.6</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1.6</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3.2</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86.3%以上86.5%未満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1.7</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1.7</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3.4</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86.1%以上86.3%未満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1.8</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1.8</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3.6</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85.9%以上86.1%未満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1.9</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1.9</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3.8</w:t>
            </w:r>
          </w:p>
        </w:tc>
      </w:tr>
      <w:tr w:rsidR="0074067E"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85.9%未満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2.0</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4.0</w:t>
            </w:r>
          </w:p>
        </w:tc>
      </w:tr>
    </w:tbl>
    <w:p w:rsidR="0074067E" w:rsidRPr="003669AD" w:rsidRDefault="0074067E" w:rsidP="0074067E">
      <w:pPr>
        <w:ind w:left="210" w:hangingChars="100" w:hanging="210"/>
        <w:rPr>
          <w:rFonts w:asciiTheme="minorEastAsia" w:eastAsiaTheme="minorEastAsia" w:hAnsiTheme="minorEastAsia"/>
        </w:rPr>
      </w:pPr>
    </w:p>
    <w:p w:rsidR="00F26A50" w:rsidRPr="003669AD" w:rsidRDefault="00F26A50" w:rsidP="0074067E">
      <w:pPr>
        <w:ind w:left="210" w:hangingChars="100" w:hanging="210"/>
        <w:rPr>
          <w:rFonts w:asciiTheme="minorEastAsia" w:eastAsiaTheme="minorEastAsia" w:hAnsiTheme="minorEastAsia"/>
        </w:rPr>
      </w:pPr>
    </w:p>
    <w:p w:rsidR="00F26A50" w:rsidRPr="003669AD" w:rsidRDefault="00F26A50" w:rsidP="0074067E">
      <w:pPr>
        <w:ind w:left="210" w:hangingChars="100" w:hanging="210"/>
        <w:rPr>
          <w:rFonts w:asciiTheme="minorEastAsia" w:eastAsiaTheme="minorEastAsia" w:hAnsiTheme="minorEastAsia"/>
        </w:rPr>
      </w:pPr>
    </w:p>
    <w:p w:rsidR="00F26A50" w:rsidRPr="003669AD" w:rsidRDefault="00F26A50" w:rsidP="0074067E">
      <w:pPr>
        <w:ind w:left="210" w:hangingChars="100" w:hanging="210"/>
        <w:rPr>
          <w:rFonts w:asciiTheme="minorEastAsia" w:eastAsiaTheme="minorEastAsia" w:hAnsiTheme="minorEastAsia"/>
        </w:rPr>
      </w:pPr>
    </w:p>
    <w:p w:rsidR="00F26A50" w:rsidRPr="003669AD" w:rsidRDefault="00F26A50" w:rsidP="0074067E">
      <w:pPr>
        <w:ind w:left="210" w:hangingChars="100" w:hanging="210"/>
        <w:rPr>
          <w:rFonts w:asciiTheme="minorEastAsia" w:eastAsiaTheme="minorEastAsia" w:hAnsiTheme="minorEastAsia"/>
        </w:rPr>
      </w:pPr>
    </w:p>
    <w:p w:rsidR="00F26A50" w:rsidRPr="003669AD" w:rsidRDefault="00F26A50" w:rsidP="0074067E">
      <w:pPr>
        <w:ind w:left="210" w:hangingChars="100" w:hanging="210"/>
        <w:rPr>
          <w:rFonts w:asciiTheme="minorEastAsia" w:eastAsiaTheme="minorEastAsia" w:hAnsiTheme="minorEastAsia"/>
        </w:rPr>
      </w:pPr>
    </w:p>
    <w:p w:rsidR="00F26A50" w:rsidRPr="003669AD" w:rsidRDefault="00F26A50" w:rsidP="0074067E">
      <w:pPr>
        <w:ind w:left="210" w:hangingChars="100" w:hanging="210"/>
        <w:rPr>
          <w:rFonts w:asciiTheme="minorEastAsia" w:eastAsiaTheme="minorEastAsia" w:hAnsiTheme="minorEastAsia"/>
        </w:rPr>
      </w:pPr>
    </w:p>
    <w:p w:rsidR="00F26A50" w:rsidRPr="003669AD" w:rsidRDefault="00F26A50" w:rsidP="0074067E">
      <w:pPr>
        <w:ind w:left="210" w:hangingChars="100" w:hanging="210"/>
        <w:rPr>
          <w:rFonts w:asciiTheme="minorEastAsia" w:eastAsiaTheme="minorEastAsia" w:hAnsiTheme="minorEastAsia"/>
        </w:rPr>
      </w:pPr>
    </w:p>
    <w:p w:rsidR="00F26A50" w:rsidRPr="003669AD" w:rsidRDefault="00F26A50" w:rsidP="0074067E">
      <w:pPr>
        <w:ind w:left="210" w:hangingChars="100" w:hanging="210"/>
        <w:rPr>
          <w:rFonts w:asciiTheme="minorEastAsia" w:eastAsiaTheme="minorEastAsia" w:hAnsiTheme="minorEastAsia"/>
        </w:rPr>
      </w:pPr>
    </w:p>
    <w:p w:rsidR="00F26A50" w:rsidRPr="003669AD" w:rsidRDefault="00F26A50" w:rsidP="0074067E">
      <w:pPr>
        <w:ind w:left="210" w:hangingChars="100" w:hanging="210"/>
        <w:rPr>
          <w:rFonts w:asciiTheme="minorEastAsia" w:eastAsiaTheme="minorEastAsia" w:hAnsiTheme="minorEastAsia"/>
        </w:rPr>
      </w:pPr>
    </w:p>
    <w:p w:rsidR="00F26A50" w:rsidRPr="003669AD" w:rsidRDefault="00F26A50" w:rsidP="0074067E">
      <w:pPr>
        <w:ind w:left="210" w:hangingChars="100" w:hanging="210"/>
        <w:rPr>
          <w:rFonts w:asciiTheme="minorEastAsia" w:eastAsiaTheme="minorEastAsia" w:hAnsiTheme="minorEastAsia"/>
        </w:rPr>
      </w:pPr>
    </w:p>
    <w:p w:rsidR="0074067E" w:rsidRPr="003669AD" w:rsidRDefault="0074067E" w:rsidP="0074067E">
      <w:pPr>
        <w:ind w:left="210" w:hangingChars="100" w:hanging="210"/>
        <w:rPr>
          <w:rFonts w:asciiTheme="minorEastAsia" w:eastAsiaTheme="minorEastAsia" w:hAnsiTheme="minorEastAsia"/>
        </w:rPr>
      </w:pPr>
      <w:r w:rsidRPr="003669AD">
        <w:rPr>
          <w:rFonts w:asciiTheme="minorEastAsia" w:eastAsiaTheme="minorEastAsia" w:hAnsiTheme="minorEastAsia" w:hint="eastAsia"/>
        </w:rPr>
        <w:t>【ウ　被保険者数５万人以上の市（ア及びイを除く）】</w:t>
      </w:r>
    </w:p>
    <w:tbl>
      <w:tblPr>
        <w:tblW w:w="4635" w:type="dxa"/>
        <w:tblInd w:w="99" w:type="dxa"/>
        <w:tblLayout w:type="fixed"/>
        <w:tblCellMar>
          <w:left w:w="99" w:type="dxa"/>
          <w:right w:w="99" w:type="dxa"/>
        </w:tblCellMar>
        <w:tblLook w:val="04A0" w:firstRow="1" w:lastRow="0" w:firstColumn="1" w:lastColumn="0" w:noHBand="0" w:noVBand="1"/>
      </w:tblPr>
      <w:tblGrid>
        <w:gridCol w:w="2084"/>
        <w:gridCol w:w="850"/>
        <w:gridCol w:w="851"/>
        <w:gridCol w:w="850"/>
      </w:tblGrid>
      <w:tr w:rsidR="003669AD" w:rsidRPr="003669AD" w:rsidTr="00FC2BD7">
        <w:trPr>
          <w:trHeight w:val="300"/>
        </w:trPr>
        <w:tc>
          <w:tcPr>
            <w:tcW w:w="29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規模別目標収納率</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88.8%</w:t>
            </w:r>
          </w:p>
        </w:tc>
      </w:tr>
      <w:tr w:rsidR="003669AD" w:rsidRPr="003669AD" w:rsidTr="00FC2BD7">
        <w:trPr>
          <w:trHeight w:val="300"/>
        </w:trPr>
        <w:tc>
          <w:tcPr>
            <w:tcW w:w="208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平成26年度収納率</w:t>
            </w:r>
          </w:p>
        </w:tc>
        <w:tc>
          <w:tcPr>
            <w:tcW w:w="2551" w:type="dxa"/>
            <w:gridSpan w:val="3"/>
            <w:tcBorders>
              <w:top w:val="nil"/>
              <w:left w:val="nil"/>
              <w:bottom w:val="single" w:sz="4" w:space="0" w:color="auto"/>
              <w:right w:val="single" w:sz="4" w:space="0" w:color="000000"/>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収納率上昇目標値</w:t>
            </w:r>
          </w:p>
        </w:tc>
      </w:tr>
      <w:tr w:rsidR="003669AD" w:rsidRPr="003669AD" w:rsidTr="00FC2BD7">
        <w:trPr>
          <w:trHeight w:val="300"/>
        </w:trPr>
        <w:tc>
          <w:tcPr>
            <w:tcW w:w="2084" w:type="dxa"/>
            <w:vMerge/>
            <w:tcBorders>
              <w:top w:val="single" w:sz="4" w:space="0" w:color="auto"/>
              <w:left w:val="single" w:sz="4" w:space="0" w:color="auto"/>
              <w:bottom w:val="single" w:sz="4" w:space="0" w:color="000000"/>
              <w:right w:val="single" w:sz="4" w:space="0" w:color="000000"/>
            </w:tcBorders>
            <w:vAlign w:val="center"/>
            <w:hideMark/>
          </w:tcPr>
          <w:p w:rsidR="0074067E" w:rsidRPr="003669AD" w:rsidRDefault="0074067E" w:rsidP="0074067E">
            <w:pPr>
              <w:widowControl/>
              <w:jc w:val="left"/>
              <w:rPr>
                <w:rFonts w:asciiTheme="minorEastAsia" w:eastAsiaTheme="minorEastAsia" w:hAnsiTheme="minorEastAsia" w:cs="ＭＳ Ｐゴシック"/>
                <w:kern w:val="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H27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A1B40"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H28</w:t>
            </w:r>
          </w:p>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以降</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合計</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ind w:rightChars="447" w:right="939"/>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 xml:space="preserve">88.8%以上　</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0.2</w:t>
            </w:r>
          </w:p>
        </w:tc>
      </w:tr>
      <w:tr w:rsidR="003669AD" w:rsidRPr="003669AD" w:rsidTr="00FC2BD7">
        <w:trPr>
          <w:trHeight w:val="300"/>
        </w:trPr>
        <w:tc>
          <w:tcPr>
            <w:tcW w:w="2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88.6%以上88.8%未満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0.2</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88.4%以上88.6%未満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0.2</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0.2</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0.4</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88.2%以上88.4%未満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0.3</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0.3</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0.6</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88.0%以上88.2%未満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0.8</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87.8%以上88.0%未満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1.0</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87.6%以上87.8%未満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0.6</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0.6</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1.2</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87.4%以上87.6%未満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0.7</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1.4</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87.2%以上87.4%未満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1.6</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87.0%以上87.2%未満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0.9</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0.9</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1.8</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86.8%以上87.0%未満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2.0</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86.6%以上86.8%未満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1.1</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1.1</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2.2</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86.4%以上86.6%未満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1.2</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1.2</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2.4</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86.2%以上86.4%未満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1.3</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1.3</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2.6</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86.0%以上86.2%未満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1.4</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1.4</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2.8</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85.8%以上86.0%未満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3.0</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85.6%以上85.8%未満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1.6</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1.6</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3.2</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85.4%以上85.6%未満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1.7</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1.7</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3.4</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85.2%以上85.4%未満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1.8</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1.8</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3.6</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85.0%以上85.2%未満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1.9</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1.9</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3.8</w:t>
            </w:r>
          </w:p>
        </w:tc>
      </w:tr>
      <w:tr w:rsidR="0074067E"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85.0%未満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2.0</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4.0</w:t>
            </w:r>
          </w:p>
        </w:tc>
      </w:tr>
    </w:tbl>
    <w:p w:rsidR="0074067E" w:rsidRPr="003669AD" w:rsidRDefault="0074067E" w:rsidP="0074067E">
      <w:pPr>
        <w:ind w:left="210" w:hangingChars="100" w:hanging="210"/>
        <w:rPr>
          <w:rFonts w:asciiTheme="minorEastAsia" w:eastAsiaTheme="minorEastAsia" w:hAnsiTheme="minorEastAsia"/>
        </w:rPr>
      </w:pPr>
    </w:p>
    <w:p w:rsidR="007A1B40" w:rsidRPr="003669AD" w:rsidRDefault="007A1B40" w:rsidP="0074067E">
      <w:pPr>
        <w:ind w:left="210" w:hangingChars="100" w:hanging="210"/>
        <w:rPr>
          <w:rFonts w:asciiTheme="minorEastAsia" w:eastAsiaTheme="minorEastAsia" w:hAnsiTheme="minorEastAsia"/>
        </w:rPr>
      </w:pPr>
    </w:p>
    <w:p w:rsidR="007A1B40" w:rsidRPr="003669AD" w:rsidRDefault="007A1B40" w:rsidP="0074067E">
      <w:pPr>
        <w:ind w:left="210" w:hangingChars="100" w:hanging="210"/>
        <w:rPr>
          <w:rFonts w:asciiTheme="minorEastAsia" w:eastAsiaTheme="minorEastAsia" w:hAnsiTheme="minorEastAsia"/>
        </w:rPr>
      </w:pPr>
    </w:p>
    <w:p w:rsidR="007A1B40" w:rsidRPr="003669AD" w:rsidRDefault="007A1B40" w:rsidP="0074067E">
      <w:pPr>
        <w:ind w:left="210" w:hangingChars="100" w:hanging="210"/>
        <w:rPr>
          <w:rFonts w:asciiTheme="minorEastAsia" w:eastAsiaTheme="minorEastAsia" w:hAnsiTheme="minorEastAsia"/>
        </w:rPr>
      </w:pPr>
    </w:p>
    <w:p w:rsidR="007A1B40" w:rsidRPr="003669AD" w:rsidRDefault="007A1B40" w:rsidP="0074067E">
      <w:pPr>
        <w:ind w:left="210" w:hangingChars="100" w:hanging="210"/>
        <w:rPr>
          <w:rFonts w:asciiTheme="minorEastAsia" w:eastAsiaTheme="minorEastAsia" w:hAnsiTheme="minorEastAsia"/>
        </w:rPr>
      </w:pPr>
    </w:p>
    <w:p w:rsidR="007A1B40" w:rsidRPr="003669AD" w:rsidRDefault="007A1B40" w:rsidP="0074067E">
      <w:pPr>
        <w:ind w:left="210" w:hangingChars="100" w:hanging="210"/>
        <w:rPr>
          <w:rFonts w:asciiTheme="minorEastAsia" w:eastAsiaTheme="minorEastAsia" w:hAnsiTheme="minorEastAsia"/>
        </w:rPr>
      </w:pPr>
    </w:p>
    <w:p w:rsidR="007A1B40" w:rsidRPr="003669AD" w:rsidRDefault="007A1B40" w:rsidP="0074067E">
      <w:pPr>
        <w:ind w:left="210" w:hangingChars="100" w:hanging="210"/>
        <w:rPr>
          <w:rFonts w:asciiTheme="minorEastAsia" w:eastAsiaTheme="minorEastAsia" w:hAnsiTheme="minorEastAsia"/>
        </w:rPr>
      </w:pPr>
    </w:p>
    <w:p w:rsidR="007A1B40" w:rsidRPr="003669AD" w:rsidRDefault="007A1B40" w:rsidP="0074067E">
      <w:pPr>
        <w:ind w:left="210" w:hangingChars="100" w:hanging="210"/>
        <w:rPr>
          <w:rFonts w:asciiTheme="minorEastAsia" w:eastAsiaTheme="minorEastAsia" w:hAnsiTheme="minorEastAsia"/>
        </w:rPr>
      </w:pPr>
    </w:p>
    <w:p w:rsidR="007A1B40" w:rsidRPr="003669AD" w:rsidRDefault="007A1B40" w:rsidP="0074067E">
      <w:pPr>
        <w:ind w:left="210" w:hangingChars="100" w:hanging="210"/>
        <w:rPr>
          <w:rFonts w:asciiTheme="minorEastAsia" w:eastAsiaTheme="minorEastAsia" w:hAnsiTheme="minorEastAsia"/>
        </w:rPr>
      </w:pPr>
    </w:p>
    <w:p w:rsidR="007A1B40" w:rsidRPr="003669AD" w:rsidRDefault="007A1B40" w:rsidP="0074067E">
      <w:pPr>
        <w:ind w:left="210" w:hangingChars="100" w:hanging="210"/>
        <w:rPr>
          <w:rFonts w:asciiTheme="minorEastAsia" w:eastAsiaTheme="minorEastAsia" w:hAnsiTheme="minorEastAsia"/>
        </w:rPr>
      </w:pPr>
    </w:p>
    <w:p w:rsidR="007A1B40" w:rsidRPr="003669AD" w:rsidRDefault="007A1B40" w:rsidP="0074067E">
      <w:pPr>
        <w:ind w:left="210" w:hangingChars="100" w:hanging="210"/>
        <w:rPr>
          <w:rFonts w:asciiTheme="minorEastAsia" w:eastAsiaTheme="minorEastAsia" w:hAnsiTheme="minorEastAsia"/>
        </w:rPr>
      </w:pPr>
    </w:p>
    <w:p w:rsidR="0074067E" w:rsidRPr="003669AD" w:rsidRDefault="0074067E" w:rsidP="0074067E">
      <w:pPr>
        <w:ind w:left="210" w:hangingChars="100" w:hanging="210"/>
        <w:rPr>
          <w:rFonts w:asciiTheme="minorEastAsia" w:eastAsiaTheme="minorEastAsia" w:hAnsiTheme="minorEastAsia"/>
        </w:rPr>
      </w:pPr>
      <w:r w:rsidRPr="003669AD">
        <w:rPr>
          <w:rFonts w:asciiTheme="minorEastAsia" w:eastAsiaTheme="minorEastAsia" w:hAnsiTheme="minorEastAsia" w:hint="eastAsia"/>
        </w:rPr>
        <w:t>【エ　被保険者数５万人未満の市】</w:t>
      </w:r>
    </w:p>
    <w:tbl>
      <w:tblPr>
        <w:tblW w:w="4635" w:type="dxa"/>
        <w:tblInd w:w="99" w:type="dxa"/>
        <w:tblLayout w:type="fixed"/>
        <w:tblCellMar>
          <w:left w:w="99" w:type="dxa"/>
          <w:right w:w="99" w:type="dxa"/>
        </w:tblCellMar>
        <w:tblLook w:val="04A0" w:firstRow="1" w:lastRow="0" w:firstColumn="1" w:lastColumn="0" w:noHBand="0" w:noVBand="1"/>
      </w:tblPr>
      <w:tblGrid>
        <w:gridCol w:w="2084"/>
        <w:gridCol w:w="850"/>
        <w:gridCol w:w="851"/>
        <w:gridCol w:w="850"/>
      </w:tblGrid>
      <w:tr w:rsidR="003669AD" w:rsidRPr="003669AD" w:rsidTr="00FC2BD7">
        <w:trPr>
          <w:trHeight w:val="300"/>
        </w:trPr>
        <w:tc>
          <w:tcPr>
            <w:tcW w:w="29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規模別目標収納率</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91.6%</w:t>
            </w:r>
          </w:p>
        </w:tc>
      </w:tr>
      <w:tr w:rsidR="003669AD" w:rsidRPr="003669AD" w:rsidTr="00FC2BD7">
        <w:trPr>
          <w:trHeight w:val="300"/>
        </w:trPr>
        <w:tc>
          <w:tcPr>
            <w:tcW w:w="208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平成26年度収納率</w:t>
            </w:r>
          </w:p>
        </w:tc>
        <w:tc>
          <w:tcPr>
            <w:tcW w:w="2551" w:type="dxa"/>
            <w:gridSpan w:val="3"/>
            <w:tcBorders>
              <w:top w:val="nil"/>
              <w:left w:val="nil"/>
              <w:bottom w:val="single" w:sz="4" w:space="0" w:color="auto"/>
              <w:right w:val="single" w:sz="4" w:space="0" w:color="000000"/>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収納率上昇目標値</w:t>
            </w:r>
          </w:p>
        </w:tc>
      </w:tr>
      <w:tr w:rsidR="003669AD" w:rsidRPr="003669AD" w:rsidTr="00FC2BD7">
        <w:trPr>
          <w:trHeight w:val="300"/>
        </w:trPr>
        <w:tc>
          <w:tcPr>
            <w:tcW w:w="2084" w:type="dxa"/>
            <w:vMerge/>
            <w:tcBorders>
              <w:top w:val="single" w:sz="4" w:space="0" w:color="auto"/>
              <w:left w:val="single" w:sz="4" w:space="0" w:color="auto"/>
              <w:bottom w:val="single" w:sz="4" w:space="0" w:color="000000"/>
              <w:right w:val="single" w:sz="4" w:space="0" w:color="000000"/>
            </w:tcBorders>
            <w:vAlign w:val="center"/>
            <w:hideMark/>
          </w:tcPr>
          <w:p w:rsidR="0074067E" w:rsidRPr="003669AD" w:rsidRDefault="0074067E" w:rsidP="0074067E">
            <w:pPr>
              <w:widowControl/>
              <w:jc w:val="left"/>
              <w:rPr>
                <w:rFonts w:asciiTheme="minorEastAsia" w:eastAsiaTheme="minorEastAsia" w:hAnsiTheme="minorEastAsia" w:cs="ＭＳ Ｐゴシック"/>
                <w:kern w:val="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H27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A1B40"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H28</w:t>
            </w:r>
          </w:p>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以降</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合計</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ind w:rightChars="460" w:right="966"/>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 xml:space="preserve">91.6%以上　</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0.2</w:t>
            </w:r>
          </w:p>
        </w:tc>
      </w:tr>
      <w:tr w:rsidR="003669AD" w:rsidRPr="003669AD" w:rsidTr="00FC2BD7">
        <w:trPr>
          <w:trHeight w:val="300"/>
        </w:trPr>
        <w:tc>
          <w:tcPr>
            <w:tcW w:w="2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91.4%以上91.6%未満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0.2</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91.2%以上91.4%未満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0.2</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0.2</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0.4</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91.0%以上91.2%未満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0.3</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0.3</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0.6</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90.8%以上91.0%未満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0.8</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90.6%以上90.8%未満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1.0</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90.4%以上90.6%未満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0.6</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0.6</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1.2</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90.2%以上90.4%未満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0.7</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1.4</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90.0%以上90.2%未満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1.6</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89.8%以上90.0%未満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0.9</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0.9</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1.8</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89.6%以上89.8%未満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2.0</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89.4%以上89.6%未満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1.1</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1.1</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2.2</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89.2%以上89.4%未満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1.2</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1.2</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2.4</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89.0%以上89.2%未満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1.3</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1.3</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2.6</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88.8%以上89.0%未満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1.4</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1.4</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2.8</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88.6%以上88.8%未満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3.0</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88.4%以上88.6%未満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1.6</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1.6</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3.2</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88.2%以上88.4%未満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1.7</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1.7</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3.4</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88.0%以上88.2%未満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1.8</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1.8</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3.6</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87.8%以上88.0%未満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1.9</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1.9</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3.8</w:t>
            </w:r>
          </w:p>
        </w:tc>
      </w:tr>
      <w:tr w:rsidR="0074067E"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87.8%未満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2.0</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4.0</w:t>
            </w:r>
          </w:p>
        </w:tc>
      </w:tr>
    </w:tbl>
    <w:p w:rsidR="0074067E" w:rsidRPr="003669AD" w:rsidRDefault="0074067E" w:rsidP="0074067E">
      <w:pPr>
        <w:ind w:left="210" w:hangingChars="100" w:hanging="210"/>
        <w:rPr>
          <w:rFonts w:asciiTheme="minorEastAsia" w:eastAsiaTheme="minorEastAsia" w:hAnsiTheme="minorEastAsia"/>
        </w:rPr>
      </w:pPr>
    </w:p>
    <w:p w:rsidR="00F26A50" w:rsidRPr="003669AD" w:rsidRDefault="00F26A50" w:rsidP="0074067E">
      <w:pPr>
        <w:ind w:left="210" w:hangingChars="100" w:hanging="210"/>
        <w:rPr>
          <w:rFonts w:asciiTheme="minorEastAsia" w:eastAsiaTheme="minorEastAsia" w:hAnsiTheme="minorEastAsia"/>
        </w:rPr>
      </w:pPr>
    </w:p>
    <w:p w:rsidR="00F26A50" w:rsidRPr="003669AD" w:rsidRDefault="00F26A50" w:rsidP="0074067E">
      <w:pPr>
        <w:ind w:left="210" w:hangingChars="100" w:hanging="210"/>
        <w:rPr>
          <w:rFonts w:asciiTheme="minorEastAsia" w:eastAsiaTheme="minorEastAsia" w:hAnsiTheme="minorEastAsia"/>
        </w:rPr>
      </w:pPr>
    </w:p>
    <w:p w:rsidR="00F26A50" w:rsidRPr="003669AD" w:rsidRDefault="00F26A50" w:rsidP="0074067E">
      <w:pPr>
        <w:ind w:left="210" w:hangingChars="100" w:hanging="210"/>
        <w:rPr>
          <w:rFonts w:asciiTheme="minorEastAsia" w:eastAsiaTheme="minorEastAsia" w:hAnsiTheme="minorEastAsia"/>
        </w:rPr>
      </w:pPr>
    </w:p>
    <w:p w:rsidR="00F26A50" w:rsidRPr="003669AD" w:rsidRDefault="00F26A50" w:rsidP="0074067E">
      <w:pPr>
        <w:ind w:left="210" w:hangingChars="100" w:hanging="210"/>
        <w:rPr>
          <w:rFonts w:asciiTheme="minorEastAsia" w:eastAsiaTheme="minorEastAsia" w:hAnsiTheme="minorEastAsia"/>
        </w:rPr>
      </w:pPr>
    </w:p>
    <w:p w:rsidR="00F26A50" w:rsidRPr="003669AD" w:rsidRDefault="00F26A50" w:rsidP="0074067E">
      <w:pPr>
        <w:ind w:left="210" w:hangingChars="100" w:hanging="210"/>
        <w:rPr>
          <w:rFonts w:asciiTheme="minorEastAsia" w:eastAsiaTheme="minorEastAsia" w:hAnsiTheme="minorEastAsia"/>
        </w:rPr>
      </w:pPr>
    </w:p>
    <w:p w:rsidR="00F26A50" w:rsidRPr="003669AD" w:rsidRDefault="00F26A50" w:rsidP="0074067E">
      <w:pPr>
        <w:ind w:left="210" w:hangingChars="100" w:hanging="210"/>
        <w:rPr>
          <w:rFonts w:asciiTheme="minorEastAsia" w:eastAsiaTheme="minorEastAsia" w:hAnsiTheme="minorEastAsia"/>
        </w:rPr>
      </w:pPr>
    </w:p>
    <w:p w:rsidR="00F26A50" w:rsidRPr="003669AD" w:rsidRDefault="00F26A50" w:rsidP="0074067E">
      <w:pPr>
        <w:ind w:left="210" w:hangingChars="100" w:hanging="210"/>
        <w:rPr>
          <w:rFonts w:asciiTheme="minorEastAsia" w:eastAsiaTheme="minorEastAsia" w:hAnsiTheme="minorEastAsia"/>
        </w:rPr>
      </w:pPr>
    </w:p>
    <w:p w:rsidR="00F26A50" w:rsidRPr="003669AD" w:rsidRDefault="00F26A50" w:rsidP="0074067E">
      <w:pPr>
        <w:ind w:left="210" w:hangingChars="100" w:hanging="210"/>
        <w:rPr>
          <w:rFonts w:asciiTheme="minorEastAsia" w:eastAsiaTheme="minorEastAsia" w:hAnsiTheme="minorEastAsia"/>
        </w:rPr>
      </w:pPr>
    </w:p>
    <w:p w:rsidR="00F26A50" w:rsidRPr="003669AD" w:rsidRDefault="00F26A50" w:rsidP="0074067E">
      <w:pPr>
        <w:ind w:left="210" w:hangingChars="100" w:hanging="210"/>
        <w:rPr>
          <w:rFonts w:asciiTheme="minorEastAsia" w:eastAsiaTheme="minorEastAsia" w:hAnsiTheme="minorEastAsia"/>
        </w:rPr>
      </w:pPr>
    </w:p>
    <w:p w:rsidR="00F26A50" w:rsidRPr="003669AD" w:rsidRDefault="00F26A50" w:rsidP="0074067E">
      <w:pPr>
        <w:ind w:left="210" w:hangingChars="100" w:hanging="210"/>
        <w:rPr>
          <w:rFonts w:asciiTheme="minorEastAsia" w:eastAsiaTheme="minorEastAsia" w:hAnsiTheme="minorEastAsia"/>
        </w:rPr>
      </w:pPr>
    </w:p>
    <w:p w:rsidR="00F26A50" w:rsidRPr="003669AD" w:rsidRDefault="00F26A50" w:rsidP="0074067E">
      <w:pPr>
        <w:ind w:left="210" w:hangingChars="100" w:hanging="210"/>
        <w:rPr>
          <w:rFonts w:asciiTheme="minorEastAsia" w:eastAsiaTheme="minorEastAsia" w:hAnsiTheme="minorEastAsia"/>
        </w:rPr>
      </w:pPr>
    </w:p>
    <w:p w:rsidR="0074067E" w:rsidRPr="003669AD" w:rsidRDefault="0074067E" w:rsidP="0074067E">
      <w:pPr>
        <w:ind w:left="210" w:hangingChars="100" w:hanging="210"/>
        <w:rPr>
          <w:rFonts w:asciiTheme="minorEastAsia" w:eastAsiaTheme="minorEastAsia" w:hAnsiTheme="minorEastAsia"/>
        </w:rPr>
      </w:pPr>
      <w:r w:rsidRPr="003669AD">
        <w:rPr>
          <w:rFonts w:asciiTheme="minorEastAsia" w:eastAsiaTheme="minorEastAsia" w:hAnsiTheme="minorEastAsia" w:hint="eastAsia"/>
        </w:rPr>
        <w:t>【オ　町村】</w:t>
      </w:r>
    </w:p>
    <w:tbl>
      <w:tblPr>
        <w:tblW w:w="4635" w:type="dxa"/>
        <w:tblInd w:w="99" w:type="dxa"/>
        <w:tblLayout w:type="fixed"/>
        <w:tblCellMar>
          <w:left w:w="99" w:type="dxa"/>
          <w:right w:w="99" w:type="dxa"/>
        </w:tblCellMar>
        <w:tblLook w:val="04A0" w:firstRow="1" w:lastRow="0" w:firstColumn="1" w:lastColumn="0" w:noHBand="0" w:noVBand="1"/>
      </w:tblPr>
      <w:tblGrid>
        <w:gridCol w:w="2084"/>
        <w:gridCol w:w="850"/>
        <w:gridCol w:w="851"/>
        <w:gridCol w:w="850"/>
      </w:tblGrid>
      <w:tr w:rsidR="003669AD" w:rsidRPr="003669AD" w:rsidTr="00FC2BD7">
        <w:trPr>
          <w:trHeight w:val="300"/>
        </w:trPr>
        <w:tc>
          <w:tcPr>
            <w:tcW w:w="29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規模別目標収納率</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94.7%</w:t>
            </w:r>
          </w:p>
        </w:tc>
      </w:tr>
      <w:tr w:rsidR="003669AD" w:rsidRPr="003669AD" w:rsidTr="00FC2BD7">
        <w:trPr>
          <w:trHeight w:val="300"/>
        </w:trPr>
        <w:tc>
          <w:tcPr>
            <w:tcW w:w="208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平成26年度収納率</w:t>
            </w:r>
          </w:p>
        </w:tc>
        <w:tc>
          <w:tcPr>
            <w:tcW w:w="2551" w:type="dxa"/>
            <w:gridSpan w:val="3"/>
            <w:tcBorders>
              <w:top w:val="nil"/>
              <w:left w:val="nil"/>
              <w:bottom w:val="single" w:sz="4" w:space="0" w:color="auto"/>
              <w:right w:val="single" w:sz="4" w:space="0" w:color="000000"/>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収納率上昇目標値</w:t>
            </w:r>
          </w:p>
        </w:tc>
      </w:tr>
      <w:tr w:rsidR="003669AD" w:rsidRPr="003669AD" w:rsidTr="00FC2BD7">
        <w:trPr>
          <w:trHeight w:val="300"/>
        </w:trPr>
        <w:tc>
          <w:tcPr>
            <w:tcW w:w="2084" w:type="dxa"/>
            <w:vMerge/>
            <w:tcBorders>
              <w:top w:val="single" w:sz="4" w:space="0" w:color="auto"/>
              <w:left w:val="single" w:sz="4" w:space="0" w:color="auto"/>
              <w:bottom w:val="single" w:sz="4" w:space="0" w:color="000000"/>
              <w:right w:val="single" w:sz="4" w:space="0" w:color="000000"/>
            </w:tcBorders>
            <w:vAlign w:val="center"/>
            <w:hideMark/>
          </w:tcPr>
          <w:p w:rsidR="0074067E" w:rsidRPr="003669AD" w:rsidRDefault="0074067E" w:rsidP="0074067E">
            <w:pPr>
              <w:widowControl/>
              <w:jc w:val="left"/>
              <w:rPr>
                <w:rFonts w:asciiTheme="minorEastAsia" w:eastAsiaTheme="minorEastAsia" w:hAnsiTheme="minorEastAsia" w:cs="ＭＳ Ｐゴシック"/>
                <w:kern w:val="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H27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A1B40"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H28</w:t>
            </w:r>
          </w:p>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以降</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合計</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tabs>
                <w:tab w:val="left" w:pos="1268"/>
              </w:tabs>
              <w:ind w:rightChars="447" w:right="939"/>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 xml:space="preserve">94.7%以上　</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0.2</w:t>
            </w:r>
          </w:p>
        </w:tc>
      </w:tr>
      <w:tr w:rsidR="003669AD" w:rsidRPr="003669AD" w:rsidTr="00FC2BD7">
        <w:trPr>
          <w:trHeight w:val="300"/>
        </w:trPr>
        <w:tc>
          <w:tcPr>
            <w:tcW w:w="2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94.5%以上94.7%未満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0.2</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94.3%以上94.5%未満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0.2</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0.2</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0.4</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94.1%以上94.3%未満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0.3</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0.3</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0.6</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93.9%以上94.1%未満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0.4</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0.8</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93.7%以上93.9%未満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1.0</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93.5%以上93.7%未満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0.6</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0.6</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1.2</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93.3%以上93.5%未満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0.7</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1.4</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93.1%以上93.3%未満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1.6</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92.9%以上93.1%未満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0.9</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0.9</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1.8</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92.7%以上92.9%未満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2.0</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92.5%以上92.7%未満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1.1</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1.1</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2.2</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92.3%以上92.5%未満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1.2</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1.2</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2.4</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92.1%以上92.3%未満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1.3</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1.3</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2.6</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91.9%以上92.1%未満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1.4</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1.4</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2.8</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91.7%以上91.9%未満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3.0</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91.5%以上91.7%未満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1.6</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1.6</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3.2</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91.3%以上91.5%未満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1.7</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1.7</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3.4</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91.1%以上91.3%未満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1.8</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1.8</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3.6</w:t>
            </w:r>
          </w:p>
        </w:tc>
      </w:tr>
      <w:tr w:rsidR="003669AD"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90.9%以上91.1%未満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1.9</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1.9</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3.8</w:t>
            </w:r>
          </w:p>
        </w:tc>
      </w:tr>
      <w:tr w:rsidR="0074067E" w:rsidRPr="003669AD" w:rsidTr="00FC2BD7">
        <w:trPr>
          <w:trHeight w:val="30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74067E" w:rsidRPr="003669AD" w:rsidRDefault="0074067E" w:rsidP="0074067E">
            <w:pPr>
              <w:widowControl/>
              <w:jc w:val="right"/>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90.9%未満</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2.0</w:t>
            </w:r>
          </w:p>
        </w:tc>
        <w:tc>
          <w:tcPr>
            <w:tcW w:w="851"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hideMark/>
          </w:tcPr>
          <w:p w:rsidR="0074067E" w:rsidRPr="003669AD" w:rsidRDefault="0074067E" w:rsidP="0074067E">
            <w:pPr>
              <w:widowControl/>
              <w:jc w:val="center"/>
              <w:rPr>
                <w:rFonts w:asciiTheme="minorEastAsia" w:eastAsiaTheme="minorEastAsia" w:hAnsiTheme="minorEastAsia" w:cs="ＭＳ Ｐゴシック"/>
                <w:kern w:val="0"/>
                <w:sz w:val="20"/>
                <w:szCs w:val="20"/>
              </w:rPr>
            </w:pPr>
            <w:r w:rsidRPr="003669AD">
              <w:rPr>
                <w:rFonts w:asciiTheme="minorEastAsia" w:eastAsiaTheme="minorEastAsia" w:hAnsiTheme="minorEastAsia" w:cs="ＭＳ Ｐゴシック" w:hint="eastAsia"/>
                <w:kern w:val="0"/>
                <w:sz w:val="20"/>
                <w:szCs w:val="20"/>
              </w:rPr>
              <w:t>4.0</w:t>
            </w:r>
          </w:p>
        </w:tc>
      </w:tr>
    </w:tbl>
    <w:p w:rsidR="0074067E" w:rsidRPr="003669AD" w:rsidRDefault="0074067E">
      <w:pPr>
        <w:rPr>
          <w:rFonts w:asciiTheme="minorEastAsia" w:eastAsiaTheme="minorEastAsia" w:hAnsiTheme="minorEastAsia"/>
        </w:rPr>
      </w:pPr>
    </w:p>
    <w:p w:rsidR="0074067E" w:rsidRPr="003669AD" w:rsidRDefault="0074067E">
      <w:pPr>
        <w:rPr>
          <w:rFonts w:asciiTheme="minorEastAsia" w:eastAsiaTheme="minorEastAsia" w:hAnsiTheme="minorEastAsia"/>
        </w:rPr>
      </w:pPr>
    </w:p>
    <w:sectPr w:rsidR="0074067E" w:rsidRPr="003669AD" w:rsidSect="007A1B40">
      <w:pgSz w:w="11906" w:h="16838"/>
      <w:pgMar w:top="1440" w:right="1077" w:bottom="1440" w:left="1077" w:header="851" w:footer="992" w:gutter="0"/>
      <w:cols w:num="2"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E3C" w:rsidRDefault="000E4E3C" w:rsidP="007733F4">
      <w:r>
        <w:separator/>
      </w:r>
    </w:p>
  </w:endnote>
  <w:endnote w:type="continuationSeparator" w:id="0">
    <w:p w:rsidR="000E4E3C" w:rsidRDefault="000E4E3C" w:rsidP="0077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9116"/>
      <w:docPartObj>
        <w:docPartGallery w:val="Page Numbers (Bottom of Page)"/>
        <w:docPartUnique/>
      </w:docPartObj>
    </w:sdtPr>
    <w:sdtEndPr/>
    <w:sdtContent>
      <w:p w:rsidR="00E15BB0" w:rsidRDefault="00E15BB0">
        <w:pPr>
          <w:pStyle w:val="a6"/>
          <w:jc w:val="center"/>
        </w:pPr>
        <w:r>
          <w:fldChar w:fldCharType="begin"/>
        </w:r>
        <w:r>
          <w:instrText>PAGE   \* MERGEFORMAT</w:instrText>
        </w:r>
        <w:r>
          <w:fldChar w:fldCharType="separate"/>
        </w:r>
        <w:r w:rsidR="003669AD" w:rsidRPr="003669AD">
          <w:rPr>
            <w:noProof/>
            <w:lang w:val="ja-JP"/>
          </w:rPr>
          <w:t>1</w:t>
        </w:r>
        <w:r>
          <w:fldChar w:fldCharType="end"/>
        </w:r>
      </w:p>
    </w:sdtContent>
  </w:sdt>
  <w:p w:rsidR="00E15BB0" w:rsidRDefault="00E15BB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E3C" w:rsidRDefault="000E4E3C" w:rsidP="007733F4">
      <w:r>
        <w:separator/>
      </w:r>
    </w:p>
  </w:footnote>
  <w:footnote w:type="continuationSeparator" w:id="0">
    <w:p w:rsidR="000E4E3C" w:rsidRDefault="000E4E3C" w:rsidP="007733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96"/>
  <w:displayHorizontalDrawingGridEvery w:val="0"/>
  <w:displayVerticalDrawingGridEvery w:val="2"/>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6F6"/>
    <w:rsid w:val="00040D47"/>
    <w:rsid w:val="000429CF"/>
    <w:rsid w:val="0004718B"/>
    <w:rsid w:val="000478F6"/>
    <w:rsid w:val="00086C71"/>
    <w:rsid w:val="000E4E3C"/>
    <w:rsid w:val="00166CFF"/>
    <w:rsid w:val="001A7373"/>
    <w:rsid w:val="001C0313"/>
    <w:rsid w:val="00233F7F"/>
    <w:rsid w:val="00234D05"/>
    <w:rsid w:val="00267380"/>
    <w:rsid w:val="00272E44"/>
    <w:rsid w:val="002F7E37"/>
    <w:rsid w:val="00330666"/>
    <w:rsid w:val="003669AD"/>
    <w:rsid w:val="003F4F82"/>
    <w:rsid w:val="004762AE"/>
    <w:rsid w:val="00480562"/>
    <w:rsid w:val="004A2F55"/>
    <w:rsid w:val="004A6B45"/>
    <w:rsid w:val="004B4670"/>
    <w:rsid w:val="004C531C"/>
    <w:rsid w:val="00584382"/>
    <w:rsid w:val="005C3678"/>
    <w:rsid w:val="005D27B6"/>
    <w:rsid w:val="0061069D"/>
    <w:rsid w:val="00662E9A"/>
    <w:rsid w:val="00726283"/>
    <w:rsid w:val="0074067E"/>
    <w:rsid w:val="007733F4"/>
    <w:rsid w:val="007A1471"/>
    <w:rsid w:val="007A1B40"/>
    <w:rsid w:val="00822394"/>
    <w:rsid w:val="0085326F"/>
    <w:rsid w:val="008A7091"/>
    <w:rsid w:val="008D589A"/>
    <w:rsid w:val="00911808"/>
    <w:rsid w:val="00943200"/>
    <w:rsid w:val="00966085"/>
    <w:rsid w:val="009806F6"/>
    <w:rsid w:val="00A025DD"/>
    <w:rsid w:val="00A94434"/>
    <w:rsid w:val="00B43B73"/>
    <w:rsid w:val="00BB687F"/>
    <w:rsid w:val="00C43B37"/>
    <w:rsid w:val="00C52423"/>
    <w:rsid w:val="00C65265"/>
    <w:rsid w:val="00CD4015"/>
    <w:rsid w:val="00D132D1"/>
    <w:rsid w:val="00D50FC9"/>
    <w:rsid w:val="00DA01CE"/>
    <w:rsid w:val="00DC4E6E"/>
    <w:rsid w:val="00DF31F5"/>
    <w:rsid w:val="00E15BB0"/>
    <w:rsid w:val="00E453AF"/>
    <w:rsid w:val="00E572E0"/>
    <w:rsid w:val="00EF0948"/>
    <w:rsid w:val="00EF7438"/>
    <w:rsid w:val="00F26A50"/>
    <w:rsid w:val="00F32663"/>
    <w:rsid w:val="00F53B3E"/>
    <w:rsid w:val="00F55A27"/>
    <w:rsid w:val="00FA1854"/>
    <w:rsid w:val="00FC2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6F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7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33F4"/>
    <w:pPr>
      <w:tabs>
        <w:tab w:val="center" w:pos="4252"/>
        <w:tab w:val="right" w:pos="8504"/>
      </w:tabs>
      <w:snapToGrid w:val="0"/>
    </w:pPr>
  </w:style>
  <w:style w:type="character" w:customStyle="1" w:styleId="a5">
    <w:name w:val="ヘッダー (文字)"/>
    <w:basedOn w:val="a0"/>
    <w:link w:val="a4"/>
    <w:uiPriority w:val="99"/>
    <w:rsid w:val="007733F4"/>
    <w:rPr>
      <w:rFonts w:ascii="ＭＳ 明朝" w:eastAsia="ＭＳ 明朝"/>
    </w:rPr>
  </w:style>
  <w:style w:type="paragraph" w:styleId="a6">
    <w:name w:val="footer"/>
    <w:basedOn w:val="a"/>
    <w:link w:val="a7"/>
    <w:uiPriority w:val="99"/>
    <w:unhideWhenUsed/>
    <w:rsid w:val="007733F4"/>
    <w:pPr>
      <w:tabs>
        <w:tab w:val="center" w:pos="4252"/>
        <w:tab w:val="right" w:pos="8504"/>
      </w:tabs>
      <w:snapToGrid w:val="0"/>
    </w:pPr>
  </w:style>
  <w:style w:type="character" w:customStyle="1" w:styleId="a7">
    <w:name w:val="フッター (文字)"/>
    <w:basedOn w:val="a0"/>
    <w:link w:val="a6"/>
    <w:uiPriority w:val="99"/>
    <w:rsid w:val="007733F4"/>
    <w:rPr>
      <w:rFonts w:ascii="ＭＳ 明朝" w:eastAsia="ＭＳ 明朝"/>
    </w:rPr>
  </w:style>
  <w:style w:type="paragraph" w:styleId="a8">
    <w:name w:val="Balloon Text"/>
    <w:basedOn w:val="a"/>
    <w:link w:val="a9"/>
    <w:uiPriority w:val="99"/>
    <w:semiHidden/>
    <w:unhideWhenUsed/>
    <w:rsid w:val="00272E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2E4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6F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7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33F4"/>
    <w:pPr>
      <w:tabs>
        <w:tab w:val="center" w:pos="4252"/>
        <w:tab w:val="right" w:pos="8504"/>
      </w:tabs>
      <w:snapToGrid w:val="0"/>
    </w:pPr>
  </w:style>
  <w:style w:type="character" w:customStyle="1" w:styleId="a5">
    <w:name w:val="ヘッダー (文字)"/>
    <w:basedOn w:val="a0"/>
    <w:link w:val="a4"/>
    <w:uiPriority w:val="99"/>
    <w:rsid w:val="007733F4"/>
    <w:rPr>
      <w:rFonts w:ascii="ＭＳ 明朝" w:eastAsia="ＭＳ 明朝"/>
    </w:rPr>
  </w:style>
  <w:style w:type="paragraph" w:styleId="a6">
    <w:name w:val="footer"/>
    <w:basedOn w:val="a"/>
    <w:link w:val="a7"/>
    <w:uiPriority w:val="99"/>
    <w:unhideWhenUsed/>
    <w:rsid w:val="007733F4"/>
    <w:pPr>
      <w:tabs>
        <w:tab w:val="center" w:pos="4252"/>
        <w:tab w:val="right" w:pos="8504"/>
      </w:tabs>
      <w:snapToGrid w:val="0"/>
    </w:pPr>
  </w:style>
  <w:style w:type="character" w:customStyle="1" w:styleId="a7">
    <w:name w:val="フッター (文字)"/>
    <w:basedOn w:val="a0"/>
    <w:link w:val="a6"/>
    <w:uiPriority w:val="99"/>
    <w:rsid w:val="007733F4"/>
    <w:rPr>
      <w:rFonts w:ascii="ＭＳ 明朝" w:eastAsia="ＭＳ 明朝"/>
    </w:rPr>
  </w:style>
  <w:style w:type="paragraph" w:styleId="a8">
    <w:name w:val="Balloon Text"/>
    <w:basedOn w:val="a"/>
    <w:link w:val="a9"/>
    <w:uiPriority w:val="99"/>
    <w:semiHidden/>
    <w:unhideWhenUsed/>
    <w:rsid w:val="00272E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2E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9525"/>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483B7-2A05-4FBB-ACB7-2C9478DD9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8</Pages>
  <Words>1189</Words>
  <Characters>6782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51</cp:revision>
  <cp:lastPrinted>2015-03-23T03:13:00Z</cp:lastPrinted>
  <dcterms:created xsi:type="dcterms:W3CDTF">2014-12-17T05:31:00Z</dcterms:created>
  <dcterms:modified xsi:type="dcterms:W3CDTF">2015-03-31T02:16:00Z</dcterms:modified>
</cp:coreProperties>
</file>