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556" w:rsidRPr="00D24176" w:rsidRDefault="001E6D36" w:rsidP="00590003">
      <w:pPr>
        <w:jc w:val="center"/>
        <w:rPr>
          <w:rFonts w:ascii="Meiryo UI" w:eastAsia="Meiryo UI" w:hAnsi="Meiryo UI"/>
          <w:b/>
          <w:sz w:val="28"/>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simplePos x="0" y="0"/>
                <wp:positionH relativeFrom="column">
                  <wp:posOffset>265430</wp:posOffset>
                </wp:positionH>
                <wp:positionV relativeFrom="paragraph">
                  <wp:posOffset>457200</wp:posOffset>
                </wp:positionV>
                <wp:extent cx="5333365" cy="1946910"/>
                <wp:effectExtent l="0" t="0" r="19685" b="15240"/>
                <wp:wrapNone/>
                <wp:docPr id="3" name="正方形/長方形 3"/>
                <wp:cNvGraphicFramePr/>
                <a:graphic xmlns:a="http://schemas.openxmlformats.org/drawingml/2006/main">
                  <a:graphicData uri="http://schemas.microsoft.com/office/word/2010/wordprocessingShape">
                    <wps:wsp>
                      <wps:cNvSpPr/>
                      <wps:spPr>
                        <a:xfrm>
                          <a:off x="0" y="0"/>
                          <a:ext cx="5333365" cy="1946910"/>
                        </a:xfrm>
                        <a:prstGeom prst="rect">
                          <a:avLst/>
                        </a:prstGeom>
                        <a:noFill/>
                        <a:ln w="2222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9F4B2A" w:rsidRPr="00555EFB" w:rsidRDefault="009F4B2A" w:rsidP="009F4B2A">
                            <w:pPr>
                              <w:jc w:val="left"/>
                              <w:rPr>
                                <w:rFonts w:ascii="HG丸ｺﾞｼｯｸM-PRO" w:eastAsia="HG丸ｺﾞｼｯｸM-PRO" w:hAnsi="HG丸ｺﾞｼｯｸM-PRO"/>
                                <w:b/>
                                <w:color w:val="000000" w:themeColor="text1"/>
                                <w:sz w:val="24"/>
                              </w:rPr>
                            </w:pPr>
                            <w:r w:rsidRPr="00555EFB">
                              <w:rPr>
                                <w:rFonts w:ascii="HG丸ｺﾞｼｯｸM-PRO" w:eastAsia="HG丸ｺﾞｼｯｸM-PRO" w:hAnsi="HG丸ｺﾞｼｯｸM-PRO" w:hint="eastAsia"/>
                                <w:b/>
                                <w:color w:val="000000" w:themeColor="text1"/>
                                <w:sz w:val="24"/>
                              </w:rPr>
                              <w:t>【主な変動要因】</w:t>
                            </w:r>
                          </w:p>
                          <w:p w:rsidR="009F4B2A" w:rsidRPr="00555EFB" w:rsidRDefault="009F4B2A" w:rsidP="009F4B2A">
                            <w:pPr>
                              <w:jc w:val="left"/>
                              <w:rPr>
                                <w:rFonts w:ascii="HG丸ｺﾞｼｯｸM-PRO" w:eastAsia="HG丸ｺﾞｼｯｸM-PRO" w:hAnsi="HG丸ｺﾞｼｯｸM-PRO"/>
                                <w:b/>
                                <w:color w:val="000000" w:themeColor="text1"/>
                                <w:sz w:val="24"/>
                              </w:rPr>
                            </w:pPr>
                            <w:r w:rsidRPr="00555EFB">
                              <w:rPr>
                                <w:rFonts w:ascii="HG丸ｺﾞｼｯｸM-PRO" w:eastAsia="HG丸ｺﾞｼｯｸM-PRO" w:hAnsi="HG丸ｺﾞｼｯｸM-PRO" w:hint="eastAsia"/>
                                <w:b/>
                                <w:color w:val="000000" w:themeColor="text1"/>
                                <w:sz w:val="24"/>
                              </w:rPr>
                              <w:t>≪保険料の主な増要素≫</w:t>
                            </w:r>
                          </w:p>
                          <w:p w:rsidR="009F4B2A" w:rsidRPr="00555EFB" w:rsidRDefault="00121AD9" w:rsidP="009F4B2A">
                            <w:pPr>
                              <w:jc w:val="left"/>
                              <w:rPr>
                                <w:rFonts w:ascii="HG丸ｺﾞｼｯｸM-PRO" w:eastAsia="HG丸ｺﾞｼｯｸM-PRO" w:hAnsi="HG丸ｺﾞｼｯｸM-PRO"/>
                                <w:color w:val="000000" w:themeColor="text1"/>
                                <w:sz w:val="24"/>
                              </w:rPr>
                            </w:pPr>
                            <w:r w:rsidRPr="00555EFB">
                              <w:rPr>
                                <w:rFonts w:ascii="HG丸ｺﾞｼｯｸM-PRO" w:eastAsia="HG丸ｺﾞｼｯｸM-PRO" w:hAnsi="HG丸ｺﾞｼｯｸM-PRO" w:hint="eastAsia"/>
                                <w:color w:val="000000" w:themeColor="text1"/>
                                <w:sz w:val="24"/>
                              </w:rPr>
                              <w:t>・</w:t>
                            </w:r>
                            <w:r w:rsidR="009F4B2A" w:rsidRPr="00555EFB">
                              <w:rPr>
                                <w:rFonts w:ascii="HG丸ｺﾞｼｯｸM-PRO" w:eastAsia="HG丸ｺﾞｼｯｸM-PRO" w:hAnsi="HG丸ｺﾞｼｯｸM-PRO" w:hint="eastAsia"/>
                                <w:color w:val="000000" w:themeColor="text1"/>
                                <w:sz w:val="24"/>
                              </w:rPr>
                              <w:t>保険給付費の増　　　　　　　　　　　　 【１人あ</w:t>
                            </w:r>
                            <w:bookmarkStart w:id="0" w:name="_GoBack"/>
                            <w:bookmarkEnd w:id="0"/>
                            <w:r w:rsidR="009F4B2A" w:rsidRPr="00555EFB">
                              <w:rPr>
                                <w:rFonts w:ascii="HG丸ｺﾞｼｯｸM-PRO" w:eastAsia="HG丸ｺﾞｼｯｸM-PRO" w:hAnsi="HG丸ｺﾞｼｯｸM-PRO" w:hint="eastAsia"/>
                                <w:color w:val="000000" w:themeColor="text1"/>
                                <w:sz w:val="24"/>
                              </w:rPr>
                              <w:t>たり約1.5万円】</w:t>
                            </w:r>
                          </w:p>
                          <w:p w:rsidR="009F4B2A" w:rsidRPr="00555EFB" w:rsidRDefault="00121AD9" w:rsidP="009F4B2A">
                            <w:pPr>
                              <w:jc w:val="left"/>
                              <w:rPr>
                                <w:rFonts w:ascii="HG丸ｺﾞｼｯｸM-PRO" w:eastAsia="HG丸ｺﾞｼｯｸM-PRO" w:hAnsi="HG丸ｺﾞｼｯｸM-PRO"/>
                                <w:color w:val="000000" w:themeColor="text1"/>
                                <w:sz w:val="24"/>
                              </w:rPr>
                            </w:pPr>
                            <w:r w:rsidRPr="00555EFB">
                              <w:rPr>
                                <w:rFonts w:ascii="HG丸ｺﾞｼｯｸM-PRO" w:eastAsia="HG丸ｺﾞｼｯｸM-PRO" w:hAnsi="HG丸ｺﾞｼｯｸM-PRO" w:hint="eastAsia"/>
                                <w:color w:val="000000" w:themeColor="text1"/>
                                <w:sz w:val="24"/>
                              </w:rPr>
                              <w:t>・</w:t>
                            </w:r>
                            <w:r w:rsidR="009F4B2A" w:rsidRPr="00555EFB">
                              <w:rPr>
                                <w:rFonts w:ascii="HG丸ｺﾞｼｯｸM-PRO" w:eastAsia="HG丸ｺﾞｼｯｸM-PRO" w:hAnsi="HG丸ｺﾞｼｯｸM-PRO" w:hint="eastAsia"/>
                                <w:color w:val="000000" w:themeColor="text1"/>
                                <w:sz w:val="24"/>
                              </w:rPr>
                              <w:t>平成29年度前期高齢者交付金</w:t>
                            </w:r>
                            <w:r w:rsidRPr="00555EFB">
                              <w:rPr>
                                <w:rFonts w:ascii="HG丸ｺﾞｼｯｸM-PRO" w:eastAsia="HG丸ｺﾞｼｯｸM-PRO" w:hAnsi="HG丸ｺﾞｼｯｸM-PRO" w:hint="eastAsia"/>
                                <w:color w:val="000000" w:themeColor="text1"/>
                                <w:sz w:val="24"/>
                              </w:rPr>
                              <w:t>清算</w:t>
                            </w:r>
                            <w:r w:rsidR="009F4B2A" w:rsidRPr="00555EFB">
                              <w:rPr>
                                <w:rFonts w:ascii="HG丸ｺﾞｼｯｸM-PRO" w:eastAsia="HG丸ｺﾞｼｯｸM-PRO" w:hAnsi="HG丸ｺﾞｼｯｸM-PRO" w:hint="eastAsia"/>
                                <w:color w:val="000000" w:themeColor="text1"/>
                                <w:sz w:val="24"/>
                              </w:rPr>
                              <w:t>額の増　【1人あたり約0.3万円】</w:t>
                            </w:r>
                          </w:p>
                          <w:p w:rsidR="009F4B2A" w:rsidRPr="00555EFB" w:rsidRDefault="00121AD9" w:rsidP="009F4B2A">
                            <w:pPr>
                              <w:jc w:val="left"/>
                              <w:rPr>
                                <w:rFonts w:ascii="HG丸ｺﾞｼｯｸM-PRO" w:eastAsia="HG丸ｺﾞｼｯｸM-PRO" w:hAnsi="HG丸ｺﾞｼｯｸM-PRO"/>
                                <w:color w:val="000000" w:themeColor="text1"/>
                                <w:sz w:val="24"/>
                              </w:rPr>
                            </w:pPr>
                            <w:r w:rsidRPr="00555EFB">
                              <w:rPr>
                                <w:rFonts w:ascii="HG丸ｺﾞｼｯｸM-PRO" w:eastAsia="HG丸ｺﾞｼｯｸM-PRO" w:hAnsi="HG丸ｺﾞｼｯｸM-PRO" w:hint="eastAsia"/>
                                <w:color w:val="000000" w:themeColor="text1"/>
                                <w:sz w:val="24"/>
                              </w:rPr>
                              <w:t>・</w:t>
                            </w:r>
                            <w:r w:rsidR="009F4B2A" w:rsidRPr="00555EFB">
                              <w:rPr>
                                <w:rFonts w:ascii="HG丸ｺﾞｼｯｸM-PRO" w:eastAsia="HG丸ｺﾞｼｯｸM-PRO" w:hAnsi="HG丸ｺﾞｼｯｸM-PRO"/>
                                <w:color w:val="000000" w:themeColor="text1"/>
                                <w:sz w:val="24"/>
                              </w:rPr>
                              <w:t>介護納付金の増</w:t>
                            </w:r>
                            <w:r w:rsidR="009F4B2A" w:rsidRPr="00555EFB">
                              <w:rPr>
                                <w:rFonts w:ascii="HG丸ｺﾞｼｯｸM-PRO" w:eastAsia="HG丸ｺﾞｼｯｸM-PRO" w:hAnsi="HG丸ｺﾞｼｯｸM-PRO" w:hint="eastAsia"/>
                                <w:color w:val="000000" w:themeColor="text1"/>
                                <w:sz w:val="24"/>
                              </w:rPr>
                              <w:t xml:space="preserve">　　　　　　　　　　　　 </w:t>
                            </w:r>
                            <w:r w:rsidR="009F4B2A" w:rsidRPr="00555EFB">
                              <w:rPr>
                                <w:rFonts w:ascii="HG丸ｺﾞｼｯｸM-PRO" w:eastAsia="HG丸ｺﾞｼｯｸM-PRO" w:hAnsi="HG丸ｺﾞｼｯｸM-PRO"/>
                                <w:color w:val="000000" w:themeColor="text1"/>
                                <w:sz w:val="24"/>
                              </w:rPr>
                              <w:t>【1人あたり</w:t>
                            </w:r>
                            <w:r w:rsidR="009F4B2A" w:rsidRPr="00555EFB">
                              <w:rPr>
                                <w:rFonts w:ascii="HG丸ｺﾞｼｯｸM-PRO" w:eastAsia="HG丸ｺﾞｼｯｸM-PRO" w:hAnsi="HG丸ｺﾞｼｯｸM-PRO" w:hint="eastAsia"/>
                                <w:color w:val="000000" w:themeColor="text1"/>
                                <w:sz w:val="24"/>
                              </w:rPr>
                              <w:t>約0.4万円】</w:t>
                            </w:r>
                          </w:p>
                          <w:p w:rsidR="009F4B2A" w:rsidRPr="00555EFB" w:rsidRDefault="009F4B2A" w:rsidP="009F4B2A">
                            <w:pPr>
                              <w:jc w:val="left"/>
                              <w:rPr>
                                <w:rFonts w:ascii="HG丸ｺﾞｼｯｸM-PRO" w:eastAsia="HG丸ｺﾞｼｯｸM-PRO" w:hAnsi="HG丸ｺﾞｼｯｸM-PRO"/>
                                <w:color w:val="000000" w:themeColor="text1"/>
                                <w:sz w:val="24"/>
                              </w:rPr>
                            </w:pPr>
                          </w:p>
                          <w:p w:rsidR="009F4B2A" w:rsidRPr="00555EFB" w:rsidRDefault="009F4B2A" w:rsidP="009F4B2A">
                            <w:pPr>
                              <w:jc w:val="left"/>
                              <w:rPr>
                                <w:rFonts w:ascii="HG丸ｺﾞｼｯｸM-PRO" w:eastAsia="HG丸ｺﾞｼｯｸM-PRO" w:hAnsi="HG丸ｺﾞｼｯｸM-PRO"/>
                                <w:b/>
                                <w:color w:val="000000" w:themeColor="text1"/>
                                <w:sz w:val="24"/>
                              </w:rPr>
                            </w:pPr>
                            <w:r w:rsidRPr="00555EFB">
                              <w:rPr>
                                <w:rFonts w:ascii="HG丸ｺﾞｼｯｸM-PRO" w:eastAsia="HG丸ｺﾞｼｯｸM-PRO" w:hAnsi="HG丸ｺﾞｼｯｸM-PRO"/>
                                <w:b/>
                                <w:color w:val="000000" w:themeColor="text1"/>
                                <w:sz w:val="24"/>
                              </w:rPr>
                              <w:t>≪保険料の主な</w:t>
                            </w:r>
                            <w:r w:rsidRPr="00555EFB">
                              <w:rPr>
                                <w:rFonts w:ascii="HG丸ｺﾞｼｯｸM-PRO" w:eastAsia="HG丸ｺﾞｼｯｸM-PRO" w:hAnsi="HG丸ｺﾞｼｯｸM-PRO" w:hint="eastAsia"/>
                                <w:b/>
                                <w:color w:val="000000" w:themeColor="text1"/>
                                <w:sz w:val="24"/>
                              </w:rPr>
                              <w:t>減</w:t>
                            </w:r>
                            <w:r w:rsidRPr="00555EFB">
                              <w:rPr>
                                <w:rFonts w:ascii="HG丸ｺﾞｼｯｸM-PRO" w:eastAsia="HG丸ｺﾞｼｯｸM-PRO" w:hAnsi="HG丸ｺﾞｼｯｸM-PRO"/>
                                <w:b/>
                                <w:color w:val="000000" w:themeColor="text1"/>
                                <w:sz w:val="24"/>
                              </w:rPr>
                              <w:t>要素</w:t>
                            </w:r>
                            <w:r w:rsidRPr="00555EFB">
                              <w:rPr>
                                <w:rFonts w:ascii="HG丸ｺﾞｼｯｸM-PRO" w:eastAsia="HG丸ｺﾞｼｯｸM-PRO" w:hAnsi="HG丸ｺﾞｼｯｸM-PRO" w:hint="eastAsia"/>
                                <w:b/>
                                <w:color w:val="000000" w:themeColor="text1"/>
                                <w:sz w:val="24"/>
                              </w:rPr>
                              <w:t>≫</w:t>
                            </w:r>
                          </w:p>
                          <w:p w:rsidR="009F4B2A" w:rsidRPr="00555EFB" w:rsidRDefault="00121AD9" w:rsidP="009F4B2A">
                            <w:pPr>
                              <w:rPr>
                                <w:rFonts w:ascii="HG丸ｺﾞｼｯｸM-PRO" w:eastAsia="HG丸ｺﾞｼｯｸM-PRO" w:hAnsi="HG丸ｺﾞｼｯｸM-PRO"/>
                                <w:color w:val="000000" w:themeColor="text1"/>
                                <w:sz w:val="24"/>
                              </w:rPr>
                            </w:pPr>
                            <w:r w:rsidRPr="00555EFB">
                              <w:rPr>
                                <w:rFonts w:ascii="HG丸ｺﾞｼｯｸM-PRO" w:eastAsia="HG丸ｺﾞｼｯｸM-PRO" w:hAnsi="HG丸ｺﾞｼｯｸM-PRO" w:hint="eastAsia"/>
                                <w:color w:val="000000" w:themeColor="text1"/>
                                <w:sz w:val="24"/>
                              </w:rPr>
                              <w:t>・</w:t>
                            </w:r>
                            <w:r w:rsidR="009F4B2A" w:rsidRPr="00555EFB">
                              <w:rPr>
                                <w:rFonts w:ascii="HG丸ｺﾞｼｯｸM-PRO" w:eastAsia="HG丸ｺﾞｼｯｸM-PRO" w:hAnsi="HG丸ｺﾞｼｯｸM-PRO" w:hint="eastAsia"/>
                                <w:color w:val="000000" w:themeColor="text1"/>
                                <w:sz w:val="24"/>
                              </w:rPr>
                              <w:t>国</w:t>
                            </w:r>
                            <w:r w:rsidR="0065382D" w:rsidRPr="00555EFB">
                              <w:rPr>
                                <w:rFonts w:ascii="HG丸ｺﾞｼｯｸM-PRO" w:eastAsia="HG丸ｺﾞｼｯｸM-PRO" w:hAnsi="HG丸ｺﾞｼｯｸM-PRO" w:hint="eastAsia"/>
                                <w:color w:val="000000" w:themeColor="text1"/>
                                <w:sz w:val="24"/>
                              </w:rPr>
                              <w:t>公</w:t>
                            </w:r>
                            <w:r w:rsidR="009F4B2A" w:rsidRPr="00555EFB">
                              <w:rPr>
                                <w:rFonts w:ascii="HG丸ｺﾞｼｯｸM-PRO" w:eastAsia="HG丸ｺﾞｼｯｸM-PRO" w:hAnsi="HG丸ｺﾞｼｯｸM-PRO" w:hint="eastAsia"/>
                                <w:color w:val="000000" w:themeColor="text1"/>
                                <w:sz w:val="24"/>
                              </w:rPr>
                              <w:t>費の増　　　　　　　　　　　　　　 【1人あたり約0.</w:t>
                            </w:r>
                            <w:r w:rsidR="00063529" w:rsidRPr="00555EFB">
                              <w:rPr>
                                <w:rFonts w:ascii="HG丸ｺﾞｼｯｸM-PRO" w:eastAsia="HG丸ｺﾞｼｯｸM-PRO" w:hAnsi="HG丸ｺﾞｼｯｸM-PRO" w:hint="eastAsia"/>
                                <w:color w:val="000000" w:themeColor="text1"/>
                                <w:sz w:val="24"/>
                              </w:rPr>
                              <w:t>9</w:t>
                            </w:r>
                            <w:r w:rsidR="009F4B2A" w:rsidRPr="00555EFB">
                              <w:rPr>
                                <w:rFonts w:ascii="HG丸ｺﾞｼｯｸM-PRO" w:eastAsia="HG丸ｺﾞｼｯｸM-PRO" w:hAnsi="HG丸ｺﾞｼｯｸM-PRO" w:hint="eastAsia"/>
                                <w:color w:val="000000" w:themeColor="text1"/>
                                <w:sz w:val="24"/>
                              </w:rPr>
                              <w:t>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0.9pt;margin-top:36pt;width:419.95pt;height:15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" filled="f" strokecolor="#1f4d78 [1604]" strokeweight="1.75pt">
                <v:stroke dashstyle="1 1"/>
                <v:textbox>
                  <w:txbxContent>
                    <w:p w:rsidR="009F4B2A" w:rsidRPr="00555EFB" w:rsidRDefault="009F4B2A" w:rsidP="009F4B2A">
                      <w:pPr>
                        <w:jc w:val="left"/>
                        <w:rPr>
                          <w:rFonts w:ascii="HG丸ｺﾞｼｯｸM-PRO" w:eastAsia="HG丸ｺﾞｼｯｸM-PRO" w:hAnsi="HG丸ｺﾞｼｯｸM-PRO"/>
                          <w:b/>
                          <w:color w:val="000000" w:themeColor="text1"/>
                          <w:sz w:val="24"/>
                        </w:rPr>
                      </w:pPr>
                      <w:r w:rsidRPr="00555EFB">
                        <w:rPr>
                          <w:rFonts w:ascii="HG丸ｺﾞｼｯｸM-PRO" w:eastAsia="HG丸ｺﾞｼｯｸM-PRO" w:hAnsi="HG丸ｺﾞｼｯｸM-PRO" w:hint="eastAsia"/>
                          <w:b/>
                          <w:color w:val="000000" w:themeColor="text1"/>
                          <w:sz w:val="24"/>
                        </w:rPr>
                        <w:t>【主な変動要因】</w:t>
                      </w:r>
                    </w:p>
                    <w:p w:rsidR="009F4B2A" w:rsidRPr="00555EFB" w:rsidRDefault="009F4B2A" w:rsidP="009F4B2A">
                      <w:pPr>
                        <w:jc w:val="left"/>
                        <w:rPr>
                          <w:rFonts w:ascii="HG丸ｺﾞｼｯｸM-PRO" w:eastAsia="HG丸ｺﾞｼｯｸM-PRO" w:hAnsi="HG丸ｺﾞｼｯｸM-PRO"/>
                          <w:b/>
                          <w:color w:val="000000" w:themeColor="text1"/>
                          <w:sz w:val="24"/>
                        </w:rPr>
                      </w:pPr>
                      <w:r w:rsidRPr="00555EFB">
                        <w:rPr>
                          <w:rFonts w:ascii="HG丸ｺﾞｼｯｸM-PRO" w:eastAsia="HG丸ｺﾞｼｯｸM-PRO" w:hAnsi="HG丸ｺﾞｼｯｸM-PRO" w:hint="eastAsia"/>
                          <w:b/>
                          <w:color w:val="000000" w:themeColor="text1"/>
                          <w:sz w:val="24"/>
                        </w:rPr>
                        <w:t>≪保険料の主な増要素≫</w:t>
                      </w:r>
                    </w:p>
                    <w:p w:rsidR="009F4B2A" w:rsidRPr="00555EFB" w:rsidRDefault="00121AD9" w:rsidP="009F4B2A">
                      <w:pPr>
                        <w:jc w:val="left"/>
                        <w:rPr>
                          <w:rFonts w:ascii="HG丸ｺﾞｼｯｸM-PRO" w:eastAsia="HG丸ｺﾞｼｯｸM-PRO" w:hAnsi="HG丸ｺﾞｼｯｸM-PRO"/>
                          <w:color w:val="000000" w:themeColor="text1"/>
                          <w:sz w:val="24"/>
                        </w:rPr>
                      </w:pPr>
                      <w:r w:rsidRPr="00555EFB">
                        <w:rPr>
                          <w:rFonts w:ascii="HG丸ｺﾞｼｯｸM-PRO" w:eastAsia="HG丸ｺﾞｼｯｸM-PRO" w:hAnsi="HG丸ｺﾞｼｯｸM-PRO" w:hint="eastAsia"/>
                          <w:color w:val="000000" w:themeColor="text1"/>
                          <w:sz w:val="24"/>
                        </w:rPr>
                        <w:t>・</w:t>
                      </w:r>
                      <w:r w:rsidR="009F4B2A" w:rsidRPr="00555EFB">
                        <w:rPr>
                          <w:rFonts w:ascii="HG丸ｺﾞｼｯｸM-PRO" w:eastAsia="HG丸ｺﾞｼｯｸM-PRO" w:hAnsi="HG丸ｺﾞｼｯｸM-PRO" w:hint="eastAsia"/>
                          <w:color w:val="000000" w:themeColor="text1"/>
                          <w:sz w:val="24"/>
                        </w:rPr>
                        <w:t>保険給付費の増　　　　　　　　　　　　 【１人あたり約1.5万円】</w:t>
                      </w:r>
                    </w:p>
                    <w:p w:rsidR="009F4B2A" w:rsidRPr="00555EFB" w:rsidRDefault="00121AD9" w:rsidP="009F4B2A">
                      <w:pPr>
                        <w:jc w:val="left"/>
                        <w:rPr>
                          <w:rFonts w:ascii="HG丸ｺﾞｼｯｸM-PRO" w:eastAsia="HG丸ｺﾞｼｯｸM-PRO" w:hAnsi="HG丸ｺﾞｼｯｸM-PRO"/>
                          <w:color w:val="000000" w:themeColor="text1"/>
                          <w:sz w:val="24"/>
                        </w:rPr>
                      </w:pPr>
                      <w:r w:rsidRPr="00555EFB">
                        <w:rPr>
                          <w:rFonts w:ascii="HG丸ｺﾞｼｯｸM-PRO" w:eastAsia="HG丸ｺﾞｼｯｸM-PRO" w:hAnsi="HG丸ｺﾞｼｯｸM-PRO" w:hint="eastAsia"/>
                          <w:color w:val="000000" w:themeColor="text1"/>
                          <w:sz w:val="24"/>
                        </w:rPr>
                        <w:t>・</w:t>
                      </w:r>
                      <w:r w:rsidR="009F4B2A" w:rsidRPr="00555EFB">
                        <w:rPr>
                          <w:rFonts w:ascii="HG丸ｺﾞｼｯｸM-PRO" w:eastAsia="HG丸ｺﾞｼｯｸM-PRO" w:hAnsi="HG丸ｺﾞｼｯｸM-PRO" w:hint="eastAsia"/>
                          <w:color w:val="000000" w:themeColor="text1"/>
                          <w:sz w:val="24"/>
                        </w:rPr>
                        <w:t>平成29年度前期高齢者交付金</w:t>
                      </w:r>
                      <w:r w:rsidRPr="00555EFB">
                        <w:rPr>
                          <w:rFonts w:ascii="HG丸ｺﾞｼｯｸM-PRO" w:eastAsia="HG丸ｺﾞｼｯｸM-PRO" w:hAnsi="HG丸ｺﾞｼｯｸM-PRO" w:hint="eastAsia"/>
                          <w:color w:val="000000" w:themeColor="text1"/>
                          <w:sz w:val="24"/>
                        </w:rPr>
                        <w:t>清算</w:t>
                      </w:r>
                      <w:r w:rsidR="009F4B2A" w:rsidRPr="00555EFB">
                        <w:rPr>
                          <w:rFonts w:ascii="HG丸ｺﾞｼｯｸM-PRO" w:eastAsia="HG丸ｺﾞｼｯｸM-PRO" w:hAnsi="HG丸ｺﾞｼｯｸM-PRO" w:hint="eastAsia"/>
                          <w:color w:val="000000" w:themeColor="text1"/>
                          <w:sz w:val="24"/>
                        </w:rPr>
                        <w:t>額の増　【1人あたり約0.3万円】</w:t>
                      </w:r>
                    </w:p>
                    <w:p w:rsidR="009F4B2A" w:rsidRPr="00555EFB" w:rsidRDefault="00121AD9" w:rsidP="009F4B2A">
                      <w:pPr>
                        <w:jc w:val="left"/>
                        <w:rPr>
                          <w:rFonts w:ascii="HG丸ｺﾞｼｯｸM-PRO" w:eastAsia="HG丸ｺﾞｼｯｸM-PRO" w:hAnsi="HG丸ｺﾞｼｯｸM-PRO"/>
                          <w:color w:val="000000" w:themeColor="text1"/>
                          <w:sz w:val="24"/>
                        </w:rPr>
                      </w:pPr>
                      <w:r w:rsidRPr="00555EFB">
                        <w:rPr>
                          <w:rFonts w:ascii="HG丸ｺﾞｼｯｸM-PRO" w:eastAsia="HG丸ｺﾞｼｯｸM-PRO" w:hAnsi="HG丸ｺﾞｼｯｸM-PRO" w:hint="eastAsia"/>
                          <w:color w:val="000000" w:themeColor="text1"/>
                          <w:sz w:val="24"/>
                        </w:rPr>
                        <w:t>・</w:t>
                      </w:r>
                      <w:r w:rsidR="009F4B2A" w:rsidRPr="00555EFB">
                        <w:rPr>
                          <w:rFonts w:ascii="HG丸ｺﾞｼｯｸM-PRO" w:eastAsia="HG丸ｺﾞｼｯｸM-PRO" w:hAnsi="HG丸ｺﾞｼｯｸM-PRO"/>
                          <w:color w:val="000000" w:themeColor="text1"/>
                          <w:sz w:val="24"/>
                        </w:rPr>
                        <w:t>介護納付金の増</w:t>
                      </w:r>
                      <w:r w:rsidR="009F4B2A" w:rsidRPr="00555EFB">
                        <w:rPr>
                          <w:rFonts w:ascii="HG丸ｺﾞｼｯｸM-PRO" w:eastAsia="HG丸ｺﾞｼｯｸM-PRO" w:hAnsi="HG丸ｺﾞｼｯｸM-PRO" w:hint="eastAsia"/>
                          <w:color w:val="000000" w:themeColor="text1"/>
                          <w:sz w:val="24"/>
                        </w:rPr>
                        <w:t xml:space="preserve">　　　　　　　　　　　　 </w:t>
                      </w:r>
                      <w:r w:rsidR="009F4B2A" w:rsidRPr="00555EFB">
                        <w:rPr>
                          <w:rFonts w:ascii="HG丸ｺﾞｼｯｸM-PRO" w:eastAsia="HG丸ｺﾞｼｯｸM-PRO" w:hAnsi="HG丸ｺﾞｼｯｸM-PRO"/>
                          <w:color w:val="000000" w:themeColor="text1"/>
                          <w:sz w:val="24"/>
                        </w:rPr>
                        <w:t>【1人あたり</w:t>
                      </w:r>
                      <w:r w:rsidR="009F4B2A" w:rsidRPr="00555EFB">
                        <w:rPr>
                          <w:rFonts w:ascii="HG丸ｺﾞｼｯｸM-PRO" w:eastAsia="HG丸ｺﾞｼｯｸM-PRO" w:hAnsi="HG丸ｺﾞｼｯｸM-PRO" w:hint="eastAsia"/>
                          <w:color w:val="000000" w:themeColor="text1"/>
                          <w:sz w:val="24"/>
                        </w:rPr>
                        <w:t>約0.4万円】</w:t>
                      </w:r>
                    </w:p>
                    <w:p w:rsidR="009F4B2A" w:rsidRPr="00555EFB" w:rsidRDefault="009F4B2A" w:rsidP="009F4B2A">
                      <w:pPr>
                        <w:jc w:val="left"/>
                        <w:rPr>
                          <w:rFonts w:ascii="HG丸ｺﾞｼｯｸM-PRO" w:eastAsia="HG丸ｺﾞｼｯｸM-PRO" w:hAnsi="HG丸ｺﾞｼｯｸM-PRO"/>
                          <w:color w:val="000000" w:themeColor="text1"/>
                          <w:sz w:val="24"/>
                        </w:rPr>
                      </w:pPr>
                    </w:p>
                    <w:p w:rsidR="009F4B2A" w:rsidRPr="00555EFB" w:rsidRDefault="009F4B2A" w:rsidP="009F4B2A">
                      <w:pPr>
                        <w:jc w:val="left"/>
                        <w:rPr>
                          <w:rFonts w:ascii="HG丸ｺﾞｼｯｸM-PRO" w:eastAsia="HG丸ｺﾞｼｯｸM-PRO" w:hAnsi="HG丸ｺﾞｼｯｸM-PRO"/>
                          <w:b/>
                          <w:color w:val="000000" w:themeColor="text1"/>
                          <w:sz w:val="24"/>
                        </w:rPr>
                      </w:pPr>
                      <w:r w:rsidRPr="00555EFB">
                        <w:rPr>
                          <w:rFonts w:ascii="HG丸ｺﾞｼｯｸM-PRO" w:eastAsia="HG丸ｺﾞｼｯｸM-PRO" w:hAnsi="HG丸ｺﾞｼｯｸM-PRO"/>
                          <w:b/>
                          <w:color w:val="000000" w:themeColor="text1"/>
                          <w:sz w:val="24"/>
                        </w:rPr>
                        <w:t>≪保険料の主な</w:t>
                      </w:r>
                      <w:r w:rsidRPr="00555EFB">
                        <w:rPr>
                          <w:rFonts w:ascii="HG丸ｺﾞｼｯｸM-PRO" w:eastAsia="HG丸ｺﾞｼｯｸM-PRO" w:hAnsi="HG丸ｺﾞｼｯｸM-PRO" w:hint="eastAsia"/>
                          <w:b/>
                          <w:color w:val="000000" w:themeColor="text1"/>
                          <w:sz w:val="24"/>
                        </w:rPr>
                        <w:t>減</w:t>
                      </w:r>
                      <w:r w:rsidRPr="00555EFB">
                        <w:rPr>
                          <w:rFonts w:ascii="HG丸ｺﾞｼｯｸM-PRO" w:eastAsia="HG丸ｺﾞｼｯｸM-PRO" w:hAnsi="HG丸ｺﾞｼｯｸM-PRO"/>
                          <w:b/>
                          <w:color w:val="000000" w:themeColor="text1"/>
                          <w:sz w:val="24"/>
                        </w:rPr>
                        <w:t>要素</w:t>
                      </w:r>
                      <w:r w:rsidRPr="00555EFB">
                        <w:rPr>
                          <w:rFonts w:ascii="HG丸ｺﾞｼｯｸM-PRO" w:eastAsia="HG丸ｺﾞｼｯｸM-PRO" w:hAnsi="HG丸ｺﾞｼｯｸM-PRO" w:hint="eastAsia"/>
                          <w:b/>
                          <w:color w:val="000000" w:themeColor="text1"/>
                          <w:sz w:val="24"/>
                        </w:rPr>
                        <w:t>≫</w:t>
                      </w:r>
                    </w:p>
                    <w:p w:rsidR="009F4B2A" w:rsidRPr="00555EFB" w:rsidRDefault="00121AD9" w:rsidP="009F4B2A">
                      <w:pPr>
                        <w:rPr>
                          <w:rFonts w:ascii="HG丸ｺﾞｼｯｸM-PRO" w:eastAsia="HG丸ｺﾞｼｯｸM-PRO" w:hAnsi="HG丸ｺﾞｼｯｸM-PRO"/>
                          <w:color w:val="000000" w:themeColor="text1"/>
                          <w:sz w:val="24"/>
                        </w:rPr>
                      </w:pPr>
                      <w:r w:rsidRPr="00555EFB">
                        <w:rPr>
                          <w:rFonts w:ascii="HG丸ｺﾞｼｯｸM-PRO" w:eastAsia="HG丸ｺﾞｼｯｸM-PRO" w:hAnsi="HG丸ｺﾞｼｯｸM-PRO" w:hint="eastAsia"/>
                          <w:color w:val="000000" w:themeColor="text1"/>
                          <w:sz w:val="24"/>
                        </w:rPr>
                        <w:t>・</w:t>
                      </w:r>
                      <w:r w:rsidR="009F4B2A" w:rsidRPr="00555EFB">
                        <w:rPr>
                          <w:rFonts w:ascii="HG丸ｺﾞｼｯｸM-PRO" w:eastAsia="HG丸ｺﾞｼｯｸM-PRO" w:hAnsi="HG丸ｺﾞｼｯｸM-PRO" w:hint="eastAsia"/>
                          <w:color w:val="000000" w:themeColor="text1"/>
                          <w:sz w:val="24"/>
                        </w:rPr>
                        <w:t>国</w:t>
                      </w:r>
                      <w:r w:rsidR="0065382D" w:rsidRPr="00555EFB">
                        <w:rPr>
                          <w:rFonts w:ascii="HG丸ｺﾞｼｯｸM-PRO" w:eastAsia="HG丸ｺﾞｼｯｸM-PRO" w:hAnsi="HG丸ｺﾞｼｯｸM-PRO" w:hint="eastAsia"/>
                          <w:color w:val="000000" w:themeColor="text1"/>
                          <w:sz w:val="24"/>
                        </w:rPr>
                        <w:t>公</w:t>
                      </w:r>
                      <w:r w:rsidR="009F4B2A" w:rsidRPr="00555EFB">
                        <w:rPr>
                          <w:rFonts w:ascii="HG丸ｺﾞｼｯｸM-PRO" w:eastAsia="HG丸ｺﾞｼｯｸM-PRO" w:hAnsi="HG丸ｺﾞｼｯｸM-PRO" w:hint="eastAsia"/>
                          <w:color w:val="000000" w:themeColor="text1"/>
                          <w:sz w:val="24"/>
                        </w:rPr>
                        <w:t>費の増　　　　　　　　　　　　　　 【1人あたり約0.</w:t>
                      </w:r>
                      <w:r w:rsidR="00063529" w:rsidRPr="00555EFB">
                        <w:rPr>
                          <w:rFonts w:ascii="HG丸ｺﾞｼｯｸM-PRO" w:eastAsia="HG丸ｺﾞｼｯｸM-PRO" w:hAnsi="HG丸ｺﾞｼｯｸM-PRO" w:hint="eastAsia"/>
                          <w:color w:val="000000" w:themeColor="text1"/>
                          <w:sz w:val="24"/>
                        </w:rPr>
                        <w:t>9</w:t>
                      </w:r>
                      <w:r w:rsidR="009F4B2A" w:rsidRPr="00555EFB">
                        <w:rPr>
                          <w:rFonts w:ascii="HG丸ｺﾞｼｯｸM-PRO" w:eastAsia="HG丸ｺﾞｼｯｸM-PRO" w:hAnsi="HG丸ｺﾞｼｯｸM-PRO" w:hint="eastAsia"/>
                          <w:color w:val="000000" w:themeColor="text1"/>
                          <w:sz w:val="24"/>
                        </w:rPr>
                        <w:t>万円】</w:t>
                      </w:r>
                    </w:p>
                  </w:txbxContent>
                </v:textbox>
              </v:rect>
            </w:pict>
          </mc:Fallback>
        </mc:AlternateContent>
      </w:r>
      <w:r w:rsidR="00EC73F6">
        <w:rPr>
          <w:rFonts w:hint="eastAsia"/>
          <w:noProof/>
          <w:spacing w:val="67"/>
          <w:kern w:val="0"/>
        </w:rPr>
        <mc:AlternateContent>
          <mc:Choice Requires="wps">
            <w:drawing>
              <wp:anchor distT="0" distB="0" distL="114300" distR="114300" simplePos="0" relativeHeight="251666432" behindDoc="0" locked="0" layoutInCell="1" allowOverlap="1" wp14:anchorId="1A306C38" wp14:editId="4EB46B45">
                <wp:simplePos x="0" y="0"/>
                <wp:positionH relativeFrom="column">
                  <wp:posOffset>5513070</wp:posOffset>
                </wp:positionH>
                <wp:positionV relativeFrom="paragraph">
                  <wp:posOffset>-485140</wp:posOffset>
                </wp:positionV>
                <wp:extent cx="791845" cy="338455"/>
                <wp:effectExtent l="0" t="0" r="27305" b="23495"/>
                <wp:wrapNone/>
                <wp:docPr id="4" name="正方形/長方形 4"/>
                <wp:cNvGraphicFramePr/>
                <a:graphic xmlns:a="http://schemas.openxmlformats.org/drawingml/2006/main">
                  <a:graphicData uri="http://schemas.microsoft.com/office/word/2010/wordprocessingShape">
                    <wps:wsp>
                      <wps:cNvSpPr/>
                      <wps:spPr>
                        <a:xfrm>
                          <a:off x="0" y="0"/>
                          <a:ext cx="791845" cy="3384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90003" w:rsidRPr="000E578F" w:rsidRDefault="00487245" w:rsidP="00590003">
                            <w:pPr>
                              <w:jc w:val="center"/>
                              <w:rPr>
                                <w:rFonts w:ascii="HGPｺﾞｼｯｸE" w:eastAsia="HGPｺﾞｼｯｸE" w:hAnsi="HGPｺﾞｼｯｸE"/>
                                <w:color w:val="000000" w:themeColor="text1"/>
                                <w:sz w:val="24"/>
                              </w:rPr>
                            </w:pPr>
                            <w:r>
                              <w:rPr>
                                <w:rFonts w:ascii="HGPｺﾞｼｯｸE" w:eastAsia="HGPｺﾞｼｯｸE" w:hAnsi="HGPｺﾞｼｯｸE"/>
                                <w:color w:val="000000" w:themeColor="text1"/>
                                <w:sz w:val="24"/>
                              </w:rPr>
                              <w:t>資料</w:t>
                            </w:r>
                            <w:r w:rsidR="0081160B">
                              <w:rPr>
                                <w:rFonts w:ascii="HGPｺﾞｼｯｸE" w:eastAsia="HGPｺﾞｼｯｸE" w:hAnsi="HGPｺﾞｼｯｸE" w:hint="eastAsia"/>
                                <w:color w:val="000000" w:themeColor="text1"/>
                                <w:sz w:val="24"/>
                              </w:rPr>
                              <w:t>４</w:t>
                            </w:r>
                            <w:r w:rsidR="00E431C9">
                              <w:rPr>
                                <w:rFonts w:ascii="HGPｺﾞｼｯｸE" w:eastAsia="HGPｺﾞｼｯｸE" w:hAnsi="HGPｺﾞｼｯｸE" w:hint="eastAsia"/>
                                <w:color w:val="000000" w:themeColor="text1"/>
                                <w:sz w:val="24"/>
                              </w:rPr>
                              <w:t>-</w:t>
                            </w:r>
                            <w:r>
                              <w:rPr>
                                <w:rFonts w:ascii="HGPｺﾞｼｯｸE" w:eastAsia="HGPｺﾞｼｯｸE" w:hAnsi="HGPｺﾞｼｯｸE"/>
                                <w:color w:val="000000" w:themeColor="text1"/>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06C38" id="正方形/長方形 4" o:spid="_x0000_s1027" style="position:absolute;left:0;text-align:left;margin-left:434.1pt;margin-top:-38.2pt;width:62.35pt;height:2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" fillcolor="window" strokecolor="windowText" strokeweight="1pt">
                <v:textbox>
                  <w:txbxContent>
                    <w:p w:rsidR="00590003" w:rsidRPr="000E578F" w:rsidRDefault="00487245" w:rsidP="00590003">
                      <w:pPr>
                        <w:jc w:val="center"/>
                        <w:rPr>
                          <w:rFonts w:ascii="HGPｺﾞｼｯｸE" w:eastAsia="HGPｺﾞｼｯｸE" w:hAnsi="HGPｺﾞｼｯｸE"/>
                          <w:color w:val="000000" w:themeColor="text1"/>
                          <w:sz w:val="24"/>
                        </w:rPr>
                      </w:pPr>
                      <w:r>
                        <w:rPr>
                          <w:rFonts w:ascii="HGPｺﾞｼｯｸE" w:eastAsia="HGPｺﾞｼｯｸE" w:hAnsi="HGPｺﾞｼｯｸE"/>
                          <w:color w:val="000000" w:themeColor="text1"/>
                          <w:sz w:val="24"/>
                        </w:rPr>
                        <w:t>資料</w:t>
                      </w:r>
                      <w:r w:rsidR="0081160B">
                        <w:rPr>
                          <w:rFonts w:ascii="HGPｺﾞｼｯｸE" w:eastAsia="HGPｺﾞｼｯｸE" w:hAnsi="HGPｺﾞｼｯｸE" w:hint="eastAsia"/>
                          <w:color w:val="000000" w:themeColor="text1"/>
                          <w:sz w:val="24"/>
                        </w:rPr>
                        <w:t>４</w:t>
                      </w:r>
                      <w:r w:rsidR="00E431C9">
                        <w:rPr>
                          <w:rFonts w:ascii="HGPｺﾞｼｯｸE" w:eastAsia="HGPｺﾞｼｯｸE" w:hAnsi="HGPｺﾞｼｯｸE" w:hint="eastAsia"/>
                          <w:color w:val="000000" w:themeColor="text1"/>
                          <w:sz w:val="24"/>
                        </w:rPr>
                        <w:t>-</w:t>
                      </w:r>
                      <w:r>
                        <w:rPr>
                          <w:rFonts w:ascii="HGPｺﾞｼｯｸE" w:eastAsia="HGPｺﾞｼｯｸE" w:hAnsi="HGPｺﾞｼｯｸE"/>
                          <w:color w:val="000000" w:themeColor="text1"/>
                          <w:sz w:val="24"/>
                        </w:rPr>
                        <w:t>２</w:t>
                      </w:r>
                    </w:p>
                  </w:txbxContent>
                </v:textbox>
              </v:rect>
            </w:pict>
          </mc:Fallback>
        </mc:AlternateContent>
      </w:r>
      <w:r w:rsidR="00920667">
        <w:rPr>
          <w:rFonts w:hint="eastAsia"/>
          <w:noProof/>
          <w:spacing w:val="67"/>
          <w:kern w:val="0"/>
        </w:rPr>
        <mc:AlternateContent>
          <mc:Choice Requires="wps">
            <w:drawing>
              <wp:anchor distT="0" distB="0" distL="114300" distR="114300" simplePos="0" relativeHeight="251667456" behindDoc="0" locked="0" layoutInCell="1" allowOverlap="1">
                <wp:simplePos x="0" y="0"/>
                <wp:positionH relativeFrom="column">
                  <wp:posOffset>3867150</wp:posOffset>
                </wp:positionH>
                <wp:positionV relativeFrom="paragraph">
                  <wp:posOffset>-571500</wp:posOffset>
                </wp:positionV>
                <wp:extent cx="1599565" cy="567055"/>
                <wp:effectExtent l="0" t="0" r="635" b="4445"/>
                <wp:wrapNone/>
                <wp:docPr id="5" name="テキスト ボックス 5"/>
                <wp:cNvGraphicFramePr/>
                <a:graphic xmlns:a="http://schemas.openxmlformats.org/drawingml/2006/main">
                  <a:graphicData uri="http://schemas.microsoft.com/office/word/2010/wordprocessingShape">
                    <wps:wsp>
                      <wps:cNvSpPr txBox="1"/>
                      <wps:spPr>
                        <a:xfrm>
                          <a:off x="0" y="0"/>
                          <a:ext cx="1599565" cy="567055"/>
                        </a:xfrm>
                        <a:prstGeom prst="rect">
                          <a:avLst/>
                        </a:prstGeom>
                        <a:solidFill>
                          <a:schemeClr val="lt1"/>
                        </a:solidFill>
                        <a:ln w="6350">
                          <a:noFill/>
                        </a:ln>
                      </wps:spPr>
                      <wps:txbx>
                        <w:txbxContent>
                          <w:p w:rsidR="00920667" w:rsidRDefault="00920667">
                            <w:r w:rsidRPr="001E6D36">
                              <w:rPr>
                                <w:rFonts w:hint="eastAsia"/>
                                <w:spacing w:val="26"/>
                                <w:kern w:val="0"/>
                                <w:fitText w:val="2172" w:id="1815273216"/>
                              </w:rPr>
                              <w:t>2018年12月</w:t>
                            </w:r>
                            <w:r w:rsidR="001E6D36" w:rsidRPr="001E6D36">
                              <w:rPr>
                                <w:rFonts w:hint="eastAsia"/>
                                <w:spacing w:val="26"/>
                                <w:kern w:val="0"/>
                                <w:fitText w:val="2172" w:id="1815273216"/>
                              </w:rPr>
                              <w:t>2</w:t>
                            </w:r>
                            <w:r w:rsidRPr="001E6D36">
                              <w:rPr>
                                <w:spacing w:val="26"/>
                                <w:kern w:val="0"/>
                                <w:fitText w:val="2172" w:id="1815273216"/>
                              </w:rPr>
                              <w:t>7</w:t>
                            </w:r>
                            <w:r w:rsidRPr="001E6D36">
                              <w:rPr>
                                <w:spacing w:val="-4"/>
                                <w:kern w:val="0"/>
                                <w:fitText w:val="2172" w:id="1815273216"/>
                              </w:rPr>
                              <w:t>日</w:t>
                            </w:r>
                          </w:p>
                          <w:p w:rsidR="00920667" w:rsidRDefault="00920667">
                            <w:r w:rsidRPr="001E6D36">
                              <w:rPr>
                                <w:rFonts w:hint="eastAsia"/>
                                <w:spacing w:val="2"/>
                                <w:w w:val="68"/>
                                <w:kern w:val="0"/>
                                <w:fitText w:val="2172" w:id="1815273216"/>
                              </w:rPr>
                              <w:t>大阪府健康</w:t>
                            </w:r>
                            <w:r w:rsidRPr="001E6D36">
                              <w:rPr>
                                <w:spacing w:val="2"/>
                                <w:w w:val="68"/>
                                <w:kern w:val="0"/>
                                <w:fitText w:val="2172" w:id="1815273216"/>
                              </w:rPr>
                              <w:t>医療部国民健康保険</w:t>
                            </w:r>
                            <w:r w:rsidRPr="001E6D36">
                              <w:rPr>
                                <w:spacing w:val="-11"/>
                                <w:w w:val="68"/>
                                <w:kern w:val="0"/>
                                <w:fitText w:val="2172" w:id="1815273216"/>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8" type="#_x0000_t202" style="position:absolute;left:0;text-align:left;margin-left:304.5pt;margin-top:-45pt;width:125.95pt;height:4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" fillcolor="white [3201]" stroked="f" strokeweight=".5pt">
                <v:textbox>
                  <w:txbxContent>
                    <w:p w:rsidR="00920667" w:rsidRDefault="00920667">
                      <w:r w:rsidRPr="001E6D36">
                        <w:rPr>
                          <w:rFonts w:hint="eastAsia"/>
                          <w:spacing w:val="26"/>
                          <w:kern w:val="0"/>
                          <w:fitText w:val="2172" w:id="1815273216"/>
                        </w:rPr>
                        <w:t>2018年12月</w:t>
                      </w:r>
                      <w:r w:rsidR="001E6D36" w:rsidRPr="001E6D36">
                        <w:rPr>
                          <w:rFonts w:hint="eastAsia"/>
                          <w:spacing w:val="26"/>
                          <w:kern w:val="0"/>
                          <w:fitText w:val="2172" w:id="1815273216"/>
                        </w:rPr>
                        <w:t>2</w:t>
                      </w:r>
                      <w:r w:rsidRPr="001E6D36">
                        <w:rPr>
                          <w:spacing w:val="26"/>
                          <w:kern w:val="0"/>
                          <w:fitText w:val="2172" w:id="1815273216"/>
                        </w:rPr>
                        <w:t>7</w:t>
                      </w:r>
                      <w:r w:rsidRPr="001E6D36">
                        <w:rPr>
                          <w:spacing w:val="-4"/>
                          <w:kern w:val="0"/>
                          <w:fitText w:val="2172" w:id="1815273216"/>
                        </w:rPr>
                        <w:t>日</w:t>
                      </w:r>
                    </w:p>
                    <w:p w:rsidR="00920667" w:rsidRDefault="00920667">
                      <w:r w:rsidRPr="001E6D36">
                        <w:rPr>
                          <w:rFonts w:hint="eastAsia"/>
                          <w:spacing w:val="2"/>
                          <w:w w:val="68"/>
                          <w:kern w:val="0"/>
                          <w:fitText w:val="2172" w:id="1815273216"/>
                        </w:rPr>
                        <w:t>大阪府健康</w:t>
                      </w:r>
                      <w:r w:rsidRPr="001E6D36">
                        <w:rPr>
                          <w:spacing w:val="2"/>
                          <w:w w:val="68"/>
                          <w:kern w:val="0"/>
                          <w:fitText w:val="2172" w:id="1815273216"/>
                        </w:rPr>
                        <w:t>医療部国民健康保険</w:t>
                      </w:r>
                      <w:r w:rsidRPr="001E6D36">
                        <w:rPr>
                          <w:spacing w:val="-11"/>
                          <w:w w:val="68"/>
                          <w:kern w:val="0"/>
                          <w:fitText w:val="2172" w:id="1815273216"/>
                        </w:rPr>
                        <w:t>課</w:t>
                      </w:r>
                    </w:p>
                  </w:txbxContent>
                </v:textbox>
              </v:shape>
            </w:pict>
          </mc:Fallback>
        </mc:AlternateContent>
      </w:r>
      <w:r w:rsidR="00C00ACA" w:rsidRPr="00D24176">
        <w:rPr>
          <w:rFonts w:ascii="Meiryo UI" w:eastAsia="Meiryo UI" w:hAnsi="Meiryo UI" w:hint="eastAsia"/>
          <w:b/>
          <w:sz w:val="28"/>
        </w:rPr>
        <w:t>平成31年度の事業費納付金の</w:t>
      </w:r>
      <w:r w:rsidR="00BC7ED8" w:rsidRPr="00D24176">
        <w:rPr>
          <w:rFonts w:ascii="Meiryo UI" w:eastAsia="Meiryo UI" w:hAnsi="Meiryo UI" w:hint="eastAsia"/>
          <w:b/>
          <w:sz w:val="28"/>
        </w:rPr>
        <w:t>仮</w:t>
      </w:r>
      <w:r w:rsidR="00C00ACA" w:rsidRPr="00D24176">
        <w:rPr>
          <w:rFonts w:ascii="Meiryo UI" w:eastAsia="Meiryo UI" w:hAnsi="Meiryo UI" w:hint="eastAsia"/>
          <w:b/>
          <w:sz w:val="28"/>
        </w:rPr>
        <w:t>算定</w:t>
      </w:r>
      <w:r w:rsidR="001874D1" w:rsidRPr="00D24176">
        <w:rPr>
          <w:rFonts w:ascii="Meiryo UI" w:eastAsia="Meiryo UI" w:hAnsi="Meiryo UI" w:hint="eastAsia"/>
          <w:b/>
          <w:sz w:val="28"/>
        </w:rPr>
        <w:t>結果</w:t>
      </w:r>
      <w:r>
        <w:rPr>
          <w:rFonts w:ascii="Meiryo UI" w:eastAsia="Meiryo UI" w:hAnsi="Meiryo UI" w:hint="eastAsia"/>
          <w:b/>
          <w:sz w:val="28"/>
        </w:rPr>
        <w:t>（概要）</w:t>
      </w:r>
    </w:p>
    <w:p w:rsidR="009F4B2A" w:rsidRDefault="009F4B2A" w:rsidP="006F5409">
      <w:pPr>
        <w:jc w:val="left"/>
        <w:rPr>
          <w:rFonts w:ascii="ＭＳ ゴシック" w:eastAsia="ＭＳ ゴシック" w:hAnsi="ＭＳ ゴシック"/>
        </w:rPr>
      </w:pPr>
    </w:p>
    <w:p w:rsidR="009F4B2A" w:rsidRDefault="009F4B2A" w:rsidP="006F5409">
      <w:pPr>
        <w:jc w:val="left"/>
        <w:rPr>
          <w:rFonts w:ascii="ＭＳ ゴシック" w:eastAsia="ＭＳ ゴシック" w:hAnsi="ＭＳ ゴシック"/>
        </w:rPr>
      </w:pPr>
    </w:p>
    <w:p w:rsidR="009F4B2A" w:rsidRDefault="009F4B2A" w:rsidP="006F5409">
      <w:pPr>
        <w:jc w:val="left"/>
        <w:rPr>
          <w:rFonts w:ascii="ＭＳ ゴシック" w:eastAsia="ＭＳ ゴシック" w:hAnsi="ＭＳ ゴシック"/>
        </w:rPr>
      </w:pPr>
    </w:p>
    <w:p w:rsidR="009F4B2A" w:rsidRPr="00210B81" w:rsidRDefault="009F4B2A" w:rsidP="006F5409">
      <w:pPr>
        <w:jc w:val="left"/>
        <w:rPr>
          <w:rFonts w:ascii="ＭＳ ゴシック" w:eastAsia="ＭＳ ゴシック" w:hAnsi="ＭＳ ゴシック"/>
        </w:rPr>
      </w:pPr>
    </w:p>
    <w:p w:rsidR="009F4B2A" w:rsidRDefault="009F4B2A" w:rsidP="006F5409">
      <w:pPr>
        <w:jc w:val="left"/>
        <w:rPr>
          <w:rFonts w:ascii="ＭＳ ゴシック" w:eastAsia="ＭＳ ゴシック" w:hAnsi="ＭＳ ゴシック"/>
        </w:rPr>
      </w:pPr>
    </w:p>
    <w:p w:rsidR="009F4B2A" w:rsidRPr="009F4B2A" w:rsidRDefault="009F4B2A" w:rsidP="006F5409">
      <w:pPr>
        <w:jc w:val="left"/>
        <w:rPr>
          <w:rFonts w:ascii="ＭＳ ゴシック" w:eastAsia="ＭＳ ゴシック" w:hAnsi="ＭＳ ゴシック"/>
        </w:rPr>
      </w:pPr>
    </w:p>
    <w:p w:rsidR="009F4B2A" w:rsidRPr="009F4B2A" w:rsidRDefault="009F4B2A" w:rsidP="006F5409">
      <w:pPr>
        <w:jc w:val="left"/>
        <w:rPr>
          <w:rFonts w:ascii="Meiryo UI" w:eastAsia="Meiryo UI" w:hAnsi="Meiryo UI"/>
          <w:b/>
        </w:rPr>
      </w:pPr>
    </w:p>
    <w:p w:rsidR="009F4B2A" w:rsidRDefault="009F4B2A" w:rsidP="006F5409">
      <w:pPr>
        <w:jc w:val="left"/>
        <w:rPr>
          <w:rFonts w:ascii="Meiryo UI" w:eastAsia="Meiryo UI" w:hAnsi="Meiryo UI"/>
          <w:b/>
        </w:rPr>
      </w:pPr>
    </w:p>
    <w:p w:rsidR="009F4B2A" w:rsidRDefault="009F4B2A" w:rsidP="006F5409">
      <w:pPr>
        <w:jc w:val="left"/>
        <w:rPr>
          <w:rFonts w:ascii="Meiryo UI" w:eastAsia="Meiryo UI" w:hAnsi="Meiryo UI"/>
          <w:b/>
        </w:rPr>
      </w:pPr>
    </w:p>
    <w:p w:rsidR="00063529" w:rsidRDefault="00063529" w:rsidP="00E611D7">
      <w:pPr>
        <w:ind w:left="240" w:hangingChars="100" w:hanging="240"/>
        <w:rPr>
          <w:rFonts w:ascii="ＭＳ ゴシック" w:eastAsia="ＭＳ ゴシック" w:hAnsi="ＭＳ ゴシック"/>
          <w:sz w:val="24"/>
          <w:bdr w:val="single" w:sz="4" w:space="0" w:color="auto"/>
          <w:shd w:val="pct15" w:color="auto" w:fill="FFFFFF"/>
        </w:rPr>
      </w:pPr>
    </w:p>
    <w:p w:rsidR="00240FA9" w:rsidRPr="008A7E14" w:rsidRDefault="00590003" w:rsidP="00E611D7">
      <w:pPr>
        <w:ind w:left="240" w:hangingChars="100" w:hanging="240"/>
        <w:rPr>
          <w:rFonts w:ascii="ＭＳ ゴシック" w:eastAsia="ＭＳ ゴシック" w:hAnsi="ＭＳ ゴシック"/>
          <w:sz w:val="24"/>
          <w:bdr w:val="single" w:sz="4" w:space="0" w:color="auto"/>
          <w:shd w:val="pct15" w:color="auto" w:fill="FFFFFF"/>
        </w:rPr>
      </w:pPr>
      <w:r>
        <w:rPr>
          <w:rFonts w:ascii="ＭＳ ゴシック" w:eastAsia="ＭＳ ゴシック" w:hAnsi="ＭＳ ゴシック" w:hint="eastAsia"/>
          <w:sz w:val="24"/>
          <w:bdr w:val="single" w:sz="4" w:space="0" w:color="auto"/>
          <w:shd w:val="pct15" w:color="auto" w:fill="FFFFFF"/>
        </w:rPr>
        <w:t>≪被保険者数</w:t>
      </w:r>
      <w:r w:rsidR="00F07ACE" w:rsidRPr="008A7E14">
        <w:rPr>
          <w:rFonts w:ascii="ＭＳ ゴシック" w:eastAsia="ＭＳ ゴシック" w:hAnsi="ＭＳ ゴシック" w:hint="eastAsia"/>
          <w:sz w:val="24"/>
          <w:bdr w:val="single" w:sz="4" w:space="0" w:color="auto"/>
          <w:shd w:val="pct15" w:color="auto" w:fill="FFFFFF"/>
        </w:rPr>
        <w:t>≫</w:t>
      </w:r>
    </w:p>
    <w:p w:rsidR="001E6D36" w:rsidRDefault="0093476A" w:rsidP="00E611D7">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93476A">
        <w:rPr>
          <w:rFonts w:ascii="HG丸ｺﾞｼｯｸM-PRO" w:eastAsia="HG丸ｺﾞｼｯｸM-PRO" w:hAnsi="HG丸ｺﾞｼｯｸM-PRO" w:hint="eastAsia"/>
          <w:sz w:val="24"/>
        </w:rPr>
        <w:t>被保険者数について、社保の適用</w:t>
      </w:r>
      <w:r w:rsidR="00590003">
        <w:rPr>
          <w:rFonts w:ascii="HG丸ｺﾞｼｯｸM-PRO" w:eastAsia="HG丸ｺﾞｼｯｸM-PRO" w:hAnsi="HG丸ｺﾞｼｯｸM-PRO" w:hint="eastAsia"/>
          <w:sz w:val="24"/>
        </w:rPr>
        <w:t>拡大等により、全国の傾向と同じく大阪府においても減少傾向にあり</w:t>
      </w:r>
      <w:r w:rsidRPr="0093476A">
        <w:rPr>
          <w:rFonts w:ascii="HG丸ｺﾞｼｯｸM-PRO" w:eastAsia="HG丸ｺﾞｼｯｸM-PRO" w:hAnsi="HG丸ｺﾞｼｯｸM-PRO" w:hint="eastAsia"/>
          <w:sz w:val="24"/>
        </w:rPr>
        <w:t>、団塊の世代（</w:t>
      </w:r>
      <w:r w:rsidRPr="0093476A">
        <w:rPr>
          <w:rFonts w:ascii="HG丸ｺﾞｼｯｸM-PRO" w:eastAsia="HG丸ｺﾞｼｯｸM-PRO" w:hAnsi="HG丸ｺﾞｼｯｸM-PRO"/>
          <w:sz w:val="24"/>
        </w:rPr>
        <w:t>1947～49年生まれ）が、平成29年度から70</w:t>
      </w:r>
      <w:r>
        <w:rPr>
          <w:rFonts w:ascii="HG丸ｺﾞｼｯｸM-PRO" w:eastAsia="HG丸ｺﾞｼｯｸM-PRO" w:hAnsi="HG丸ｺﾞｼｯｸM-PRO"/>
          <w:sz w:val="24"/>
        </w:rPr>
        <w:t>歳に移行していること</w:t>
      </w:r>
      <w:r>
        <w:rPr>
          <w:rFonts w:ascii="HG丸ｺﾞｼｯｸM-PRO" w:eastAsia="HG丸ｺﾞｼｯｸM-PRO" w:hAnsi="HG丸ｺﾞｼｯｸM-PRO" w:hint="eastAsia"/>
          <w:sz w:val="24"/>
        </w:rPr>
        <w:t>から</w:t>
      </w:r>
      <w:r w:rsidRPr="0093476A">
        <w:rPr>
          <w:rFonts w:ascii="HG丸ｺﾞｼｯｸM-PRO" w:eastAsia="HG丸ｺﾞｼｯｸM-PRO" w:hAnsi="HG丸ｺﾞｼｯｸM-PRO"/>
          <w:sz w:val="24"/>
        </w:rPr>
        <w:t>、</w:t>
      </w:r>
      <w:r w:rsidR="00063529">
        <w:rPr>
          <w:rFonts w:ascii="HG丸ｺﾞｼｯｸM-PRO" w:eastAsia="HG丸ｺﾞｼｯｸM-PRO" w:hAnsi="HG丸ｺﾞｼｯｸM-PRO" w:hint="eastAsia"/>
          <w:sz w:val="24"/>
        </w:rPr>
        <w:t>高齢者の割合が増加している。</w:t>
      </w:r>
    </w:p>
    <w:p w:rsidR="001E6D36" w:rsidRDefault="000F7FB0" w:rsidP="00E611D7">
      <w:pPr>
        <w:ind w:left="210" w:hangingChars="100" w:hanging="210"/>
        <w:rPr>
          <w:rFonts w:ascii="HG丸ｺﾞｼｯｸM-PRO" w:eastAsia="HG丸ｺﾞｼｯｸM-PRO" w:hAnsi="HG丸ｺﾞｼｯｸM-PRO"/>
          <w:sz w:val="24"/>
        </w:rPr>
      </w:pPr>
      <w:r>
        <w:rPr>
          <w:rFonts w:ascii="Meiryo UI" w:eastAsia="Meiryo UI" w:hAnsi="Meiryo UI"/>
          <w:noProof/>
        </w:rPr>
        <mc:AlternateContent>
          <mc:Choice Requires="wps">
            <w:drawing>
              <wp:anchor distT="0" distB="0" distL="114300" distR="114300" simplePos="0" relativeHeight="251664384" behindDoc="0" locked="0" layoutInCell="1" allowOverlap="1" wp14:anchorId="561B08F8" wp14:editId="6633E5C9">
                <wp:simplePos x="0" y="0"/>
                <wp:positionH relativeFrom="column">
                  <wp:posOffset>-1905</wp:posOffset>
                </wp:positionH>
                <wp:positionV relativeFrom="paragraph">
                  <wp:posOffset>2281555</wp:posOffset>
                </wp:positionV>
                <wp:extent cx="5920740" cy="228600"/>
                <wp:effectExtent l="0" t="0" r="22860" b="19050"/>
                <wp:wrapNone/>
                <wp:docPr id="2" name="大かっこ 2"/>
                <wp:cNvGraphicFramePr/>
                <a:graphic xmlns:a="http://schemas.openxmlformats.org/drawingml/2006/main">
                  <a:graphicData uri="http://schemas.microsoft.com/office/word/2010/wordprocessingShape">
                    <wps:wsp>
                      <wps:cNvSpPr/>
                      <wps:spPr>
                        <a:xfrm>
                          <a:off x="0" y="0"/>
                          <a:ext cx="5920740" cy="22860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38A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pt;margin-top:179.65pt;width:466.2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" strokecolor="#5b9bd5" strokeweight=".5pt">
                <v:stroke joinstyle="miter"/>
              </v:shape>
            </w:pict>
          </mc:Fallback>
        </mc:AlternateContent>
      </w:r>
      <w:r w:rsidR="001E6D36">
        <w:rPr>
          <w:rFonts w:ascii="HG丸ｺﾞｼｯｸM-PRO" w:eastAsia="HG丸ｺﾞｼｯｸM-PRO" w:hAnsi="HG丸ｺﾞｼｯｸM-PRO"/>
          <w:noProof/>
          <w:sz w:val="24"/>
        </w:rPr>
        <w:drawing>
          <wp:inline distT="0" distB="0" distL="0" distR="0" wp14:anchorId="3CE48BB1">
            <wp:extent cx="6265545" cy="2091055"/>
            <wp:effectExtent l="0" t="0" r="1905" b="444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65545" cy="2091055"/>
                    </a:xfrm>
                    <a:prstGeom prst="rect">
                      <a:avLst/>
                    </a:prstGeom>
                    <a:noFill/>
                    <a:ln>
                      <a:noFill/>
                    </a:ln>
                  </pic:spPr>
                </pic:pic>
              </a:graphicData>
            </a:graphic>
          </wp:inline>
        </w:drawing>
      </w:r>
    </w:p>
    <w:p w:rsidR="00063529" w:rsidRPr="00331E0A" w:rsidRDefault="00063529" w:rsidP="00063529">
      <w:pPr>
        <w:ind w:left="210" w:hangingChars="100" w:hanging="210"/>
        <w:rPr>
          <w:rFonts w:ascii="Meiryo UI" w:eastAsia="Meiryo UI" w:hAnsi="Meiryo UI"/>
        </w:rPr>
      </w:pPr>
      <w:r>
        <w:rPr>
          <w:rFonts w:ascii="Meiryo UI" w:eastAsia="Meiryo UI" w:hAnsi="Meiryo UI" w:hint="eastAsia"/>
        </w:rPr>
        <w:t xml:space="preserve">■推計被保険者数の比較　</w:t>
      </w:r>
      <w:r w:rsidRPr="00331E0A">
        <w:rPr>
          <w:rFonts w:ascii="Meiryo UI" w:eastAsia="Meiryo UI" w:hAnsi="Meiryo UI"/>
        </w:rPr>
        <w:t>194.3万人　▲10.7万人減、一方で70歳以上は+8.2</w:t>
      </w:r>
      <w:r>
        <w:rPr>
          <w:rFonts w:ascii="Meiryo UI" w:eastAsia="Meiryo UI" w:hAnsi="Meiryo UI"/>
        </w:rPr>
        <w:t>万人増</w:t>
      </w:r>
    </w:p>
    <w:p w:rsidR="001E6D36" w:rsidRDefault="001E6D36" w:rsidP="00E611D7">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noProof/>
          <w:sz w:val="24"/>
        </w:rPr>
        <w:drawing>
          <wp:inline distT="0" distB="0" distL="0" distR="0" wp14:anchorId="7AC272CD">
            <wp:extent cx="6422381" cy="3120390"/>
            <wp:effectExtent l="0" t="0" r="0" b="381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6465" cy="3127233"/>
                    </a:xfrm>
                    <a:prstGeom prst="rect">
                      <a:avLst/>
                    </a:prstGeom>
                    <a:noFill/>
                    <a:ln>
                      <a:noFill/>
                    </a:ln>
                  </pic:spPr>
                </pic:pic>
              </a:graphicData>
            </a:graphic>
          </wp:inline>
        </w:drawing>
      </w:r>
    </w:p>
    <w:p w:rsidR="00590003" w:rsidRDefault="00590003" w:rsidP="00590003">
      <w:pPr>
        <w:ind w:left="240" w:hangingChars="100" w:hanging="240"/>
        <w:rPr>
          <w:rFonts w:ascii="ＭＳ ゴシック" w:eastAsia="ＭＳ ゴシック" w:hAnsi="ＭＳ ゴシック"/>
          <w:sz w:val="24"/>
          <w:bdr w:val="single" w:sz="4" w:space="0" w:color="auto"/>
          <w:shd w:val="pct15" w:color="auto" w:fill="FFFFFF"/>
        </w:rPr>
      </w:pPr>
      <w:r w:rsidRPr="008A7E14">
        <w:rPr>
          <w:rFonts w:ascii="ＭＳ ゴシック" w:eastAsia="ＭＳ ゴシック" w:hAnsi="ＭＳ ゴシック" w:hint="eastAsia"/>
          <w:sz w:val="24"/>
          <w:bdr w:val="single" w:sz="4" w:space="0" w:color="auto"/>
          <w:shd w:val="pct15" w:color="auto" w:fill="FFFFFF"/>
        </w:rPr>
        <w:lastRenderedPageBreak/>
        <w:t>≪保険給付費の増≫</w:t>
      </w:r>
    </w:p>
    <w:p w:rsidR="00063529" w:rsidRPr="00063529" w:rsidRDefault="00063529" w:rsidP="00E611D7">
      <w:pPr>
        <w:ind w:left="240" w:hangingChars="100" w:hanging="240"/>
        <w:rPr>
          <w:rFonts w:ascii="ＭＳ ゴシック" w:eastAsia="ＭＳ ゴシック" w:hAnsi="ＭＳ ゴシック"/>
          <w:sz w:val="24"/>
        </w:rPr>
      </w:pPr>
      <w:r w:rsidRPr="00063529">
        <w:rPr>
          <w:rFonts w:ascii="ＭＳ ゴシック" w:eastAsia="ＭＳ ゴシック" w:hAnsi="ＭＳ ゴシック" w:hint="eastAsia"/>
          <w:sz w:val="24"/>
        </w:rPr>
        <w:t>【診療費】</w:t>
      </w:r>
    </w:p>
    <w:p w:rsidR="00D337DA" w:rsidRDefault="00063529" w:rsidP="00E611D7">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0093476A" w:rsidRPr="0093476A">
        <w:rPr>
          <w:rFonts w:ascii="HG丸ｺﾞｼｯｸM-PRO" w:eastAsia="HG丸ｺﾞｼｯｸM-PRO" w:hAnsi="HG丸ｺﾞｼｯｸM-PRO"/>
          <w:sz w:val="24"/>
        </w:rPr>
        <w:t>総診療費に占める</w:t>
      </w:r>
      <w:r>
        <w:rPr>
          <w:rFonts w:ascii="HG丸ｺﾞｼｯｸM-PRO" w:eastAsia="HG丸ｺﾞｼｯｸM-PRO" w:hAnsi="HG丸ｺﾞｼｯｸM-PRO" w:hint="eastAsia"/>
          <w:sz w:val="24"/>
        </w:rPr>
        <w:t>70歳以上の</w:t>
      </w:r>
      <w:r w:rsidR="0093476A" w:rsidRPr="0093476A">
        <w:rPr>
          <w:rFonts w:ascii="HG丸ｺﾞｼｯｸM-PRO" w:eastAsia="HG丸ｺﾞｼｯｸM-PRO" w:hAnsi="HG丸ｺﾞｼｯｸM-PRO"/>
          <w:sz w:val="24"/>
        </w:rPr>
        <w:t>割合が</w:t>
      </w:r>
      <w:r w:rsidR="00897F9A">
        <w:rPr>
          <w:rFonts w:ascii="HG丸ｺﾞｼｯｸM-PRO" w:eastAsia="HG丸ｺﾞｼｯｸM-PRO" w:hAnsi="HG丸ｺﾞｼｯｸM-PRO" w:hint="eastAsia"/>
          <w:sz w:val="24"/>
        </w:rPr>
        <w:t>、</w:t>
      </w:r>
      <w:r w:rsidR="0093476A" w:rsidRPr="0093476A">
        <w:rPr>
          <w:rFonts w:ascii="HG丸ｺﾞｼｯｸM-PRO" w:eastAsia="HG丸ｺﾞｼｯｸM-PRO" w:hAnsi="HG丸ｺﾞｼｯｸM-PRO"/>
          <w:sz w:val="24"/>
        </w:rPr>
        <w:t>34.23％から、38.06％と、約3.8</w:t>
      </w:r>
      <w:r w:rsidR="0093476A">
        <w:rPr>
          <w:rFonts w:ascii="HG丸ｺﾞｼｯｸM-PRO" w:eastAsia="HG丸ｺﾞｼｯｸM-PRO" w:hAnsi="HG丸ｺﾞｼｯｸM-PRO"/>
          <w:sz w:val="24"/>
        </w:rPr>
        <w:t>％も増加しており、</w:t>
      </w:r>
      <w:r w:rsidR="00590003">
        <w:rPr>
          <w:rFonts w:ascii="HG丸ｺﾞｼｯｸM-PRO" w:eastAsia="HG丸ｺﾞｼｯｸM-PRO" w:hAnsi="HG丸ｺﾞｼｯｸM-PRO" w:hint="eastAsia"/>
          <w:sz w:val="24"/>
        </w:rPr>
        <w:t>この世代の</w:t>
      </w:r>
      <w:r w:rsidR="0093476A">
        <w:rPr>
          <w:rFonts w:ascii="HG丸ｺﾞｼｯｸM-PRO" w:eastAsia="HG丸ｺﾞｼｯｸM-PRO" w:hAnsi="HG丸ｺﾞｼｯｸM-PRO" w:hint="eastAsia"/>
          <w:sz w:val="24"/>
        </w:rPr>
        <w:t>医療費単価が約2</w:t>
      </w:r>
      <w:r w:rsidR="00590003">
        <w:rPr>
          <w:rFonts w:ascii="HG丸ｺﾞｼｯｸM-PRO" w:eastAsia="HG丸ｺﾞｼｯｸM-PRO" w:hAnsi="HG丸ｺﾞｼｯｸM-PRO" w:hint="eastAsia"/>
          <w:sz w:val="24"/>
        </w:rPr>
        <w:t>倍となっていることから</w:t>
      </w:r>
      <w:r w:rsidR="0093476A">
        <w:rPr>
          <w:rFonts w:ascii="HG丸ｺﾞｼｯｸM-PRO" w:eastAsia="HG丸ｺﾞｼｯｸM-PRO" w:hAnsi="HG丸ｺﾞｼｯｸM-PRO" w:hint="eastAsia"/>
          <w:sz w:val="24"/>
        </w:rPr>
        <w:t>、保険給付費の増は、高齢者の割合増加に伴う</w:t>
      </w:r>
      <w:r w:rsidR="0093476A" w:rsidRPr="0093476A">
        <w:rPr>
          <w:rFonts w:ascii="HG丸ｺﾞｼｯｸM-PRO" w:eastAsia="HG丸ｺﾞｼｯｸM-PRO" w:hAnsi="HG丸ｺﾞｼｯｸM-PRO"/>
          <w:sz w:val="24"/>
        </w:rPr>
        <w:t>自然増によるものと考えられる。</w:t>
      </w:r>
    </w:p>
    <w:p w:rsidR="000F7FB0" w:rsidRDefault="000F7FB0" w:rsidP="00E611D7">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noProof/>
          <w:sz w:val="24"/>
        </w:rPr>
        <w:drawing>
          <wp:inline distT="0" distB="0" distL="0" distR="0" wp14:anchorId="50EAFC5E">
            <wp:extent cx="6332220" cy="202438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2220" cy="2024380"/>
                    </a:xfrm>
                    <a:prstGeom prst="rect">
                      <a:avLst/>
                    </a:prstGeom>
                    <a:noFill/>
                    <a:ln>
                      <a:noFill/>
                    </a:ln>
                  </pic:spPr>
                </pic:pic>
              </a:graphicData>
            </a:graphic>
          </wp:inline>
        </w:drawing>
      </w:r>
    </w:p>
    <w:p w:rsidR="00D337DA" w:rsidRDefault="00D337DA" w:rsidP="00E611D7">
      <w:pPr>
        <w:ind w:left="240" w:hangingChars="100" w:hanging="240"/>
        <w:rPr>
          <w:rFonts w:ascii="HG丸ｺﾞｼｯｸM-PRO" w:eastAsia="HG丸ｺﾞｼｯｸM-PRO" w:hAnsi="HG丸ｺﾞｼｯｸM-PRO"/>
          <w:sz w:val="24"/>
        </w:rPr>
      </w:pPr>
    </w:p>
    <w:p w:rsidR="00590003" w:rsidRDefault="00590003" w:rsidP="00590003">
      <w:pPr>
        <w:ind w:left="240" w:hangingChars="100" w:hanging="240"/>
        <w:jc w:val="left"/>
        <w:rPr>
          <w:rFonts w:ascii="HG丸ｺﾞｼｯｸM-PRO" w:eastAsia="HG丸ｺﾞｼｯｸM-PRO" w:hAnsi="HG丸ｺﾞｼｯｸM-PRO"/>
          <w:sz w:val="24"/>
        </w:rPr>
      </w:pPr>
      <w:r w:rsidRPr="00121AD9">
        <w:rPr>
          <w:rFonts w:ascii="ＭＳ ゴシック" w:eastAsia="ＭＳ ゴシック" w:hAnsi="ＭＳ ゴシック" w:hint="eastAsia"/>
          <w:sz w:val="24"/>
        </w:rPr>
        <w:t>【</w:t>
      </w:r>
      <w:r>
        <w:rPr>
          <w:rFonts w:ascii="ＭＳ ゴシック" w:eastAsia="ＭＳ ゴシック" w:hAnsi="ＭＳ ゴシック" w:hint="eastAsia"/>
          <w:sz w:val="24"/>
        </w:rPr>
        <w:t>国の推計方法の見直し</w:t>
      </w:r>
      <w:r w:rsidRPr="00121AD9">
        <w:rPr>
          <w:rFonts w:ascii="ＭＳ ゴシック" w:eastAsia="ＭＳ ゴシック" w:hAnsi="ＭＳ ゴシック" w:hint="eastAsia"/>
          <w:sz w:val="24"/>
        </w:rPr>
        <w:t>】</w:t>
      </w:r>
    </w:p>
    <w:p w:rsidR="00D337DA" w:rsidRDefault="00590003" w:rsidP="00590003">
      <w:pPr>
        <w:ind w:left="240" w:hangingChars="100" w:hanging="240"/>
        <w:rPr>
          <w:rFonts w:ascii="HG丸ｺﾞｼｯｸM-PRO" w:eastAsia="HG丸ｺﾞｼｯｸM-PRO" w:hAnsi="HG丸ｺﾞｼｯｸM-PRO"/>
          <w:sz w:val="24"/>
        </w:rPr>
      </w:pPr>
      <w:r w:rsidRPr="00D24176">
        <w:rPr>
          <w:rFonts w:ascii="HG丸ｺﾞｼｯｸM-PRO" w:eastAsia="HG丸ｺﾞｼｯｸM-PRO" w:hAnsi="HG丸ｺﾞｼｯｸM-PRO" w:hint="eastAsia"/>
          <w:sz w:val="24"/>
        </w:rPr>
        <w:t>〇　平成31年度の算定にあたっては、国の推計ツールが直近の3年間の診療費の伸び率の推移を踏まえたものに</w:t>
      </w:r>
      <w:r>
        <w:rPr>
          <w:rFonts w:ascii="HG丸ｺﾞｼｯｸM-PRO" w:eastAsia="HG丸ｺﾞｼｯｸM-PRO" w:hAnsi="HG丸ｺﾞｼｯｸM-PRO" w:hint="eastAsia"/>
          <w:sz w:val="24"/>
        </w:rPr>
        <w:t>見直され</w:t>
      </w:r>
      <w:r w:rsidRPr="00D24176">
        <w:rPr>
          <w:rFonts w:ascii="HG丸ｺﾞｼｯｸM-PRO" w:eastAsia="HG丸ｺﾞｼｯｸM-PRO" w:hAnsi="HG丸ｺﾞｼｯｸM-PRO" w:hint="eastAsia"/>
          <w:sz w:val="24"/>
        </w:rPr>
        <w:t>、この推計ツールに基づき算定</w:t>
      </w:r>
      <w:r>
        <w:rPr>
          <w:rFonts w:ascii="HG丸ｺﾞｼｯｸM-PRO" w:eastAsia="HG丸ｺﾞｼｯｸM-PRO" w:hAnsi="HG丸ｺﾞｼｯｸM-PRO" w:hint="eastAsia"/>
          <w:sz w:val="24"/>
        </w:rPr>
        <w:t>し</w:t>
      </w:r>
      <w:r w:rsidR="00897F9A">
        <w:rPr>
          <w:rFonts w:ascii="HG丸ｺﾞｼｯｸM-PRO" w:eastAsia="HG丸ｺﾞｼｯｸM-PRO" w:hAnsi="HG丸ｺﾞｼｯｸM-PRO" w:hint="eastAsia"/>
          <w:sz w:val="24"/>
        </w:rPr>
        <w:t>た</w:t>
      </w:r>
      <w:r w:rsidRPr="00D24176">
        <w:rPr>
          <w:rFonts w:ascii="HG丸ｺﾞｼｯｸM-PRO" w:eastAsia="HG丸ｺﾞｼｯｸM-PRO" w:hAnsi="HG丸ｺﾞｼｯｸM-PRO" w:hint="eastAsia"/>
          <w:sz w:val="24"/>
        </w:rPr>
        <w:t>結果、1人あたり医療費の平成28年度からの単年度伸び率は2.3％（平成30年度算定1.4％）となり、1人あたり保険給付費は327,207円となった。</w:t>
      </w:r>
    </w:p>
    <w:p w:rsidR="00D337DA" w:rsidRDefault="00D337DA" w:rsidP="00590003">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noProof/>
          <w:sz w:val="24"/>
        </w:rPr>
        <w:drawing>
          <wp:inline distT="0" distB="0" distL="0" distR="0" wp14:anchorId="6E4F2D02">
            <wp:extent cx="6265545" cy="2101215"/>
            <wp:effectExtent l="0" t="0" r="190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5545" cy="2101215"/>
                    </a:xfrm>
                    <a:prstGeom prst="rect">
                      <a:avLst/>
                    </a:prstGeom>
                    <a:noFill/>
                    <a:ln>
                      <a:noFill/>
                    </a:ln>
                  </pic:spPr>
                </pic:pic>
              </a:graphicData>
            </a:graphic>
          </wp:inline>
        </w:drawing>
      </w:r>
    </w:p>
    <w:p w:rsidR="00D337DA" w:rsidRPr="00121AD9" w:rsidRDefault="00D337DA" w:rsidP="00D337DA">
      <w:pPr>
        <w:ind w:left="240" w:hangingChars="100" w:hanging="240"/>
        <w:rPr>
          <w:rFonts w:ascii="ＭＳ ゴシック" w:eastAsia="ＭＳ ゴシック" w:hAnsi="ＭＳ ゴシック"/>
          <w:sz w:val="24"/>
        </w:rPr>
      </w:pPr>
      <w:r w:rsidRPr="00121AD9">
        <w:rPr>
          <w:rFonts w:ascii="ＭＳ ゴシック" w:eastAsia="ＭＳ ゴシック" w:hAnsi="ＭＳ ゴシック" w:hint="eastAsia"/>
          <w:sz w:val="24"/>
        </w:rPr>
        <w:t>【</w:t>
      </w:r>
      <w:r>
        <w:rPr>
          <w:rFonts w:ascii="ＭＳ ゴシック" w:eastAsia="ＭＳ ゴシック" w:hAnsi="ＭＳ ゴシック" w:hint="eastAsia"/>
          <w:sz w:val="24"/>
        </w:rPr>
        <w:t>平成30年度推計と実績との乖離</w:t>
      </w:r>
      <w:r w:rsidRPr="00121AD9">
        <w:rPr>
          <w:rFonts w:ascii="ＭＳ ゴシック" w:eastAsia="ＭＳ ゴシック" w:hAnsi="ＭＳ ゴシック" w:hint="eastAsia"/>
          <w:sz w:val="24"/>
        </w:rPr>
        <w:t>】</w:t>
      </w:r>
    </w:p>
    <w:p w:rsidR="00D337DA" w:rsidRPr="00D24176" w:rsidRDefault="00D337DA" w:rsidP="00D337DA">
      <w:pPr>
        <w:ind w:left="240" w:hangingChars="100" w:hanging="240"/>
        <w:jc w:val="left"/>
        <w:rPr>
          <w:rFonts w:ascii="HG丸ｺﾞｼｯｸM-PRO" w:eastAsia="HG丸ｺﾞｼｯｸM-PRO" w:hAnsi="HG丸ｺﾞｼｯｸM-PRO"/>
          <w:sz w:val="24"/>
        </w:rPr>
      </w:pPr>
      <w:r w:rsidRPr="00D24176">
        <w:rPr>
          <w:rFonts w:ascii="HG丸ｺﾞｼｯｸM-PRO" w:eastAsia="HG丸ｺﾞｼｯｸM-PRO" w:hAnsi="HG丸ｺﾞｼｯｸM-PRO" w:hint="eastAsia"/>
          <w:sz w:val="24"/>
        </w:rPr>
        <w:t xml:space="preserve">〇　</w:t>
      </w:r>
      <w:r>
        <w:rPr>
          <w:rFonts w:ascii="HG丸ｺﾞｼｯｸM-PRO" w:eastAsia="HG丸ｺﾞｼｯｸM-PRO" w:hAnsi="HG丸ｺﾞｼｯｸM-PRO" w:hint="eastAsia"/>
          <w:sz w:val="24"/>
        </w:rPr>
        <w:t>保険給付費を国の推計ツールに基づき</w:t>
      </w:r>
      <w:r w:rsidRPr="00D24176">
        <w:rPr>
          <w:rFonts w:ascii="HG丸ｺﾞｼｯｸM-PRO" w:eastAsia="HG丸ｺﾞｼｯｸM-PRO" w:hAnsi="HG丸ｺﾞｼｯｸM-PRO" w:hint="eastAsia"/>
          <w:sz w:val="24"/>
        </w:rPr>
        <w:t>算定した</w:t>
      </w:r>
      <w:r>
        <w:rPr>
          <w:rFonts w:ascii="HG丸ｺﾞｼｯｸM-PRO" w:eastAsia="HG丸ｺﾞｼｯｸM-PRO" w:hAnsi="HG丸ｺﾞｼｯｸM-PRO" w:hint="eastAsia"/>
          <w:sz w:val="24"/>
        </w:rPr>
        <w:t>結果</w:t>
      </w:r>
      <w:r w:rsidRPr="00D24176">
        <w:rPr>
          <w:rFonts w:ascii="HG丸ｺﾞｼｯｸM-PRO" w:eastAsia="HG丸ｺﾞｼｯｸM-PRO" w:hAnsi="HG丸ｺﾞｼｯｸM-PRO" w:hint="eastAsia"/>
          <w:sz w:val="24"/>
        </w:rPr>
        <w:t>、平成30年度の保険給付費の推計値と実績見込値との間に</w:t>
      </w:r>
      <w:r>
        <w:rPr>
          <w:rFonts w:ascii="HG丸ｺﾞｼｯｸM-PRO" w:eastAsia="HG丸ｺﾞｼｯｸM-PRO" w:hAnsi="HG丸ｺﾞｼｯｸM-PRO" w:hint="eastAsia"/>
          <w:sz w:val="24"/>
        </w:rPr>
        <w:t>大きな差が生じて</w:t>
      </w:r>
      <w:r w:rsidRPr="00D24176">
        <w:rPr>
          <w:rFonts w:ascii="HG丸ｺﾞｼｯｸM-PRO" w:eastAsia="HG丸ｺﾞｼｯｸM-PRO" w:hAnsi="HG丸ｺﾞｼｯｸM-PRO" w:hint="eastAsia"/>
          <w:sz w:val="24"/>
        </w:rPr>
        <w:t>いる。</w:t>
      </w:r>
    </w:p>
    <w:p w:rsidR="00D337DA" w:rsidRPr="0093476A" w:rsidRDefault="00D337DA" w:rsidP="00D337DA">
      <w:pPr>
        <w:ind w:left="240" w:hangingChars="100" w:hanging="240"/>
        <w:jc w:val="left"/>
        <w:rPr>
          <w:rFonts w:ascii="HG丸ｺﾞｼｯｸM-PRO" w:eastAsia="HG丸ｺﾞｼｯｸM-PRO" w:hAnsi="HG丸ｺﾞｼｯｸM-PRO"/>
          <w:sz w:val="24"/>
        </w:rPr>
      </w:pPr>
    </w:p>
    <w:p w:rsidR="00D337DA" w:rsidRDefault="00D337DA" w:rsidP="00D337DA">
      <w:pPr>
        <w:ind w:left="240" w:hangingChars="100" w:hanging="240"/>
        <w:jc w:val="left"/>
        <w:rPr>
          <w:rFonts w:ascii="HG丸ｺﾞｼｯｸM-PRO" w:eastAsia="HG丸ｺﾞｼｯｸM-PRO" w:hAnsi="HG丸ｺﾞｼｯｸM-PRO"/>
          <w:sz w:val="24"/>
        </w:rPr>
      </w:pPr>
      <w:r w:rsidRPr="00D24176">
        <w:rPr>
          <w:rFonts w:ascii="HG丸ｺﾞｼｯｸM-PRO" w:eastAsia="HG丸ｺﾞｼｯｸM-PRO" w:hAnsi="HG丸ｺﾞｼｯｸM-PRO" w:hint="eastAsia"/>
          <w:sz w:val="24"/>
        </w:rPr>
        <w:t xml:space="preserve">〇　</w:t>
      </w:r>
      <w:r>
        <w:rPr>
          <w:rFonts w:ascii="HG丸ｺﾞｼｯｸM-PRO" w:eastAsia="HG丸ｺﾞｼｯｸM-PRO" w:hAnsi="HG丸ｺﾞｼｯｸM-PRO" w:hint="eastAsia"/>
          <w:sz w:val="24"/>
        </w:rPr>
        <w:t>平成30年度の推計値は、</w:t>
      </w:r>
      <w:r w:rsidRPr="007271D4">
        <w:rPr>
          <w:rFonts w:ascii="HG丸ｺﾞｼｯｸM-PRO" w:eastAsia="HG丸ｺﾞｼｯｸM-PRO" w:hAnsi="HG丸ｺﾞｼｯｸM-PRO" w:hint="eastAsia"/>
          <w:sz w:val="24"/>
        </w:rPr>
        <w:t>平成28年度の診療費から24-26の伸び率</w:t>
      </w:r>
      <w:r>
        <w:rPr>
          <w:rFonts w:ascii="HG丸ｺﾞｼｯｸM-PRO" w:eastAsia="HG丸ｺﾞｼｯｸM-PRO" w:hAnsi="HG丸ｺﾞｼｯｸM-PRO" w:hint="eastAsia"/>
          <w:sz w:val="24"/>
        </w:rPr>
        <w:t>を元に算出したが</w:t>
      </w:r>
      <w:r w:rsidRPr="007271D4">
        <w:rPr>
          <w:rFonts w:ascii="HG丸ｺﾞｼｯｸM-PRO" w:eastAsia="HG丸ｺﾞｼｯｸM-PRO" w:hAnsi="HG丸ｺﾞｼｯｸM-PRO" w:hint="eastAsia"/>
          <w:sz w:val="24"/>
        </w:rPr>
        <w:t>、平</w:t>
      </w:r>
      <w:r w:rsidRPr="00D24176">
        <w:rPr>
          <w:rFonts w:ascii="HG丸ｺﾞｼｯｸM-PRO" w:eastAsia="HG丸ｺﾞｼｯｸM-PRO" w:hAnsi="HG丸ｺﾞｼｯｸM-PRO" w:hint="eastAsia"/>
          <w:sz w:val="24"/>
        </w:rPr>
        <w:t>成29年度の診療費の実績値が判明していなかったことから、直近の傾向が反映できなかったため、結果的に、算定値が過少に出たものと考えられる。</w:t>
      </w:r>
    </w:p>
    <w:p w:rsidR="00D337DA" w:rsidRDefault="00D337DA" w:rsidP="00D337DA">
      <w:pPr>
        <w:ind w:left="210" w:hangingChars="100" w:hanging="210"/>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69504" behindDoc="0" locked="0" layoutInCell="1" allowOverlap="1" wp14:anchorId="5FC48404" wp14:editId="11096F03">
                <wp:simplePos x="0" y="0"/>
                <wp:positionH relativeFrom="column">
                  <wp:posOffset>-121920</wp:posOffset>
                </wp:positionH>
                <wp:positionV relativeFrom="paragraph">
                  <wp:posOffset>221615</wp:posOffset>
                </wp:positionV>
                <wp:extent cx="6656070" cy="74295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6656070" cy="74295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E49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6pt;margin-top:17.45pt;width:524.1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" strokecolor="#5b9bd5" strokeweight=".5pt">
                <v:stroke joinstyle="miter"/>
              </v:shape>
            </w:pict>
          </mc:Fallback>
        </mc:AlternateContent>
      </w:r>
    </w:p>
    <w:p w:rsidR="00D337DA" w:rsidRDefault="00D337DA" w:rsidP="00D337DA">
      <w:pPr>
        <w:ind w:left="210" w:hangingChars="100" w:hanging="210"/>
        <w:rPr>
          <w:rFonts w:ascii="Meiryo UI" w:eastAsia="Meiryo UI" w:hAnsi="Meiryo UI"/>
        </w:rPr>
      </w:pPr>
      <w:r>
        <w:rPr>
          <w:rFonts w:ascii="Meiryo UI" w:eastAsia="Meiryo UI" w:hAnsi="Meiryo UI" w:hint="eastAsia"/>
        </w:rPr>
        <w:t>■H29年度実績値313,484円</w:t>
      </w:r>
    </w:p>
    <w:p w:rsidR="00D337DA" w:rsidRPr="00AE4A0B" w:rsidRDefault="00D337DA" w:rsidP="00D337DA">
      <w:pPr>
        <w:jc w:val="left"/>
        <w:rPr>
          <w:rFonts w:ascii="Meiryo UI" w:eastAsia="Meiryo UI" w:hAnsi="Meiryo UI"/>
          <w:w w:val="88"/>
        </w:rPr>
      </w:pPr>
      <w:r>
        <w:rPr>
          <w:rFonts w:ascii="Meiryo UI" w:eastAsia="Meiryo UI" w:hAnsi="Meiryo UI" w:hint="eastAsia"/>
        </w:rPr>
        <w:t>■</w:t>
      </w:r>
      <w:r w:rsidRPr="00A112E2">
        <w:rPr>
          <w:rFonts w:ascii="Meiryo UI" w:eastAsia="Meiryo UI" w:hAnsi="Meiryo UI" w:hint="eastAsia"/>
          <w:w w:val="95"/>
        </w:rPr>
        <w:t>H30年度算定値311,546円⇒H30年度実績見込値321,718円　（差+10,172円　約3.26％増）</w:t>
      </w:r>
    </w:p>
    <w:p w:rsidR="00D337DA" w:rsidRDefault="00D337DA" w:rsidP="00D337DA">
      <w:pPr>
        <w:ind w:left="210" w:hangingChars="100" w:hanging="210"/>
        <w:rPr>
          <w:rFonts w:ascii="Meiryo UI" w:eastAsia="Meiryo UI" w:hAnsi="Meiryo UI"/>
        </w:rPr>
      </w:pPr>
      <w:r>
        <w:rPr>
          <w:rFonts w:ascii="Meiryo UI" w:eastAsia="Meiryo UI" w:hAnsi="Meiryo UI" w:hint="eastAsia"/>
        </w:rPr>
        <w:t>■</w:t>
      </w:r>
      <w:r w:rsidRPr="00AE4A0B">
        <w:rPr>
          <w:rFonts w:ascii="Meiryo UI" w:eastAsia="Meiryo UI" w:hAnsi="Meiryo UI" w:hint="eastAsia"/>
          <w:w w:val="90"/>
        </w:rPr>
        <w:t>H30年度見込値とH31年度推計値の差は、+5,489円、H30年度算定値との差は+15,661円</w:t>
      </w:r>
    </w:p>
    <w:p w:rsidR="00897F9A" w:rsidRDefault="00897F9A" w:rsidP="00897F9A">
      <w:pPr>
        <w:ind w:left="240" w:hangingChars="100" w:hanging="240"/>
        <w:rPr>
          <w:rFonts w:ascii="HG丸ｺﾞｼｯｸM-PRO" w:eastAsia="HG丸ｺﾞｼｯｸM-PRO" w:hAnsi="HG丸ｺﾞｼｯｸM-PRO"/>
          <w:sz w:val="24"/>
        </w:rPr>
      </w:pPr>
      <w:r w:rsidRPr="00590003">
        <w:rPr>
          <w:rFonts w:ascii="HG丸ｺﾞｼｯｸM-PRO" w:eastAsia="HG丸ｺﾞｼｯｸM-PRO" w:hAnsi="HG丸ｺﾞｼｯｸM-PRO" w:hint="eastAsia"/>
          <w:sz w:val="24"/>
        </w:rPr>
        <w:lastRenderedPageBreak/>
        <w:t>〇　なお、大阪府における直近</w:t>
      </w:r>
      <w:r w:rsidRPr="00590003">
        <w:rPr>
          <w:rFonts w:ascii="HG丸ｺﾞｼｯｸM-PRO" w:eastAsia="HG丸ｺﾞｼｯｸM-PRO" w:hAnsi="HG丸ｺﾞｼｯｸM-PRO"/>
          <w:sz w:val="24"/>
        </w:rPr>
        <w:t>3年間（平成26‐29年度）の1人あたり診療費の伸び率の傾向は、国が示す全国的な伸び率と同じ傾向を示しており、今回の算定結果については、過大、過少なものではないと考えている。</w:t>
      </w:r>
    </w:p>
    <w:p w:rsidR="00E35E49" w:rsidRDefault="00E35E49" w:rsidP="00897F9A">
      <w:pPr>
        <w:ind w:left="240" w:hangingChars="100" w:hanging="240"/>
        <w:rPr>
          <w:rFonts w:ascii="HG丸ｺﾞｼｯｸM-PRO" w:eastAsia="HG丸ｺﾞｼｯｸM-PRO" w:hAnsi="HG丸ｺﾞｼｯｸM-PRO"/>
          <w:sz w:val="24"/>
        </w:rPr>
      </w:pPr>
    </w:p>
    <w:p w:rsidR="00303FEF" w:rsidRPr="00D337DA" w:rsidRDefault="00D337DA" w:rsidP="00E611D7">
      <w:pPr>
        <w:ind w:left="240" w:hangingChars="100" w:hanging="240"/>
        <w:rPr>
          <w:rFonts w:ascii="HG丸ｺﾞｼｯｸM-PRO" w:eastAsia="HG丸ｺﾞｼｯｸM-PRO" w:hAnsi="HG丸ｺﾞｼｯｸM-PRO"/>
          <w:sz w:val="24"/>
        </w:rPr>
      </w:pPr>
      <w:r>
        <w:rPr>
          <w:rFonts w:ascii="ＭＳ ゴシック" w:eastAsia="ＭＳ ゴシック" w:hAnsi="ＭＳ ゴシック"/>
          <w:noProof/>
          <w:sz w:val="24"/>
        </w:rPr>
        <w:drawing>
          <wp:inline distT="0" distB="0" distL="0" distR="0" wp14:anchorId="56A26FDB" wp14:editId="30AA0704">
            <wp:extent cx="6332220" cy="217741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2220" cy="2177415"/>
                    </a:xfrm>
                    <a:prstGeom prst="rect">
                      <a:avLst/>
                    </a:prstGeom>
                    <a:noFill/>
                    <a:ln>
                      <a:noFill/>
                    </a:ln>
                  </pic:spPr>
                </pic:pic>
              </a:graphicData>
            </a:graphic>
          </wp:inline>
        </w:drawing>
      </w:r>
    </w:p>
    <w:p w:rsidR="00691C4E" w:rsidRDefault="00691C4E" w:rsidP="000366D7">
      <w:pPr>
        <w:ind w:left="210" w:hangingChars="100" w:hanging="210"/>
        <w:rPr>
          <w:rFonts w:ascii="Meiryo UI" w:eastAsia="Meiryo UI" w:hAnsi="Meiryo UI"/>
        </w:rPr>
      </w:pPr>
    </w:p>
    <w:p w:rsidR="00631F4B" w:rsidRPr="008A7E14" w:rsidRDefault="00121AD9" w:rsidP="000366D7">
      <w:pPr>
        <w:ind w:left="240" w:hangingChars="100" w:hanging="240"/>
        <w:rPr>
          <w:rFonts w:ascii="ＭＳ ゴシック" w:eastAsia="ＭＳ ゴシック" w:hAnsi="ＭＳ ゴシック"/>
          <w:sz w:val="24"/>
          <w:bdr w:val="single" w:sz="4" w:space="0" w:color="auto"/>
          <w:shd w:val="pct15" w:color="auto" w:fill="FFFFFF"/>
        </w:rPr>
      </w:pPr>
      <w:r w:rsidRPr="008A7E14">
        <w:rPr>
          <w:rFonts w:ascii="ＭＳ ゴシック" w:eastAsia="ＭＳ ゴシック" w:hAnsi="ＭＳ ゴシック" w:hint="eastAsia"/>
          <w:sz w:val="24"/>
          <w:bdr w:val="single" w:sz="4" w:space="0" w:color="auto"/>
          <w:shd w:val="pct15" w:color="auto" w:fill="FFFFFF"/>
        </w:rPr>
        <w:t>≪平成</w:t>
      </w:r>
      <w:r w:rsidRPr="008A7E14">
        <w:rPr>
          <w:rFonts w:ascii="ＭＳ ゴシック" w:eastAsia="ＭＳ ゴシック" w:hAnsi="ＭＳ ゴシック"/>
          <w:sz w:val="24"/>
          <w:bdr w:val="single" w:sz="4" w:space="0" w:color="auto"/>
          <w:shd w:val="pct15" w:color="auto" w:fill="FFFFFF"/>
        </w:rPr>
        <w:t>29年度前期高齢者交付金清算額の増</w:t>
      </w:r>
      <w:r w:rsidRPr="008A7E14">
        <w:rPr>
          <w:rFonts w:ascii="ＭＳ ゴシック" w:eastAsia="ＭＳ ゴシック" w:hAnsi="ＭＳ ゴシック" w:hint="eastAsia"/>
          <w:sz w:val="24"/>
          <w:bdr w:val="single" w:sz="4" w:space="0" w:color="auto"/>
          <w:shd w:val="pct15" w:color="auto" w:fill="FFFFFF"/>
        </w:rPr>
        <w:t>≫</w:t>
      </w:r>
    </w:p>
    <w:p w:rsidR="003D07CA" w:rsidRPr="00D24176" w:rsidRDefault="00121AD9" w:rsidP="003465D1">
      <w:pPr>
        <w:ind w:left="240" w:hangingChars="100" w:hanging="240"/>
        <w:rPr>
          <w:rFonts w:ascii="Meiryo UI" w:eastAsia="Meiryo UI" w:hAnsi="Meiryo UI"/>
          <w:sz w:val="22"/>
        </w:rPr>
      </w:pPr>
      <w:r>
        <w:rPr>
          <w:rFonts w:ascii="HG丸ｺﾞｼｯｸM-PRO" w:eastAsia="HG丸ｺﾞｼｯｸM-PRO" w:hAnsi="HG丸ｺﾞｼｯｸM-PRO" w:hint="eastAsia"/>
          <w:sz w:val="24"/>
        </w:rPr>
        <w:t xml:space="preserve">〇　</w:t>
      </w:r>
      <w:r w:rsidR="00897F9A">
        <w:rPr>
          <w:rFonts w:ascii="HG丸ｺﾞｼｯｸM-PRO" w:eastAsia="HG丸ｺﾞｼｯｸM-PRO" w:hAnsi="HG丸ｺﾞｼｯｸM-PRO" w:hint="eastAsia"/>
          <w:sz w:val="24"/>
        </w:rPr>
        <w:t>前期高齢者交付金の精算額において</w:t>
      </w:r>
      <w:r w:rsidR="003465D1" w:rsidRPr="00D24176">
        <w:rPr>
          <w:rFonts w:ascii="HG丸ｺﾞｼｯｸM-PRO" w:eastAsia="HG丸ｺﾞｼｯｸM-PRO" w:hAnsi="HG丸ｺﾞｼｯｸM-PRO" w:hint="eastAsia"/>
          <w:sz w:val="24"/>
        </w:rPr>
        <w:t>は、国から示された平成29年度の精算額が平成28年度と比較すると約50億円増加しており、</w:t>
      </w:r>
      <w:r w:rsidR="006A7F87" w:rsidRPr="00D24176">
        <w:rPr>
          <w:rFonts w:ascii="HG丸ｺﾞｼｯｸM-PRO" w:eastAsia="HG丸ｺﾞｼｯｸM-PRO" w:hAnsi="HG丸ｺﾞｼｯｸM-PRO" w:hint="eastAsia"/>
          <w:sz w:val="24"/>
        </w:rPr>
        <w:t>このため</w:t>
      </w:r>
      <w:r w:rsidR="003465D1" w:rsidRPr="00D24176">
        <w:rPr>
          <w:rFonts w:ascii="HG丸ｺﾞｼｯｸM-PRO" w:eastAsia="HG丸ｺﾞｼｯｸM-PRO" w:hAnsi="HG丸ｺﾞｼｯｸM-PRO" w:hint="eastAsia"/>
          <w:sz w:val="24"/>
        </w:rPr>
        <w:t>1人あたりで約3000</w:t>
      </w:r>
      <w:r w:rsidR="00897F9A">
        <w:rPr>
          <w:rFonts w:ascii="HG丸ｺﾞｼｯｸM-PRO" w:eastAsia="HG丸ｺﾞｼｯｸM-PRO" w:hAnsi="HG丸ｺﾞｼｯｸM-PRO" w:hint="eastAsia"/>
          <w:sz w:val="24"/>
        </w:rPr>
        <w:t>円増えている</w:t>
      </w:r>
      <w:r w:rsidR="003465D1" w:rsidRPr="00D24176">
        <w:rPr>
          <w:rFonts w:ascii="HG丸ｺﾞｼｯｸM-PRO" w:eastAsia="HG丸ｺﾞｼｯｸM-PRO" w:hAnsi="HG丸ｺﾞｼｯｸM-PRO" w:hint="eastAsia"/>
          <w:sz w:val="24"/>
        </w:rPr>
        <w:t>。</w:t>
      </w:r>
    </w:p>
    <w:p w:rsidR="00121AD9" w:rsidRPr="00897F9A" w:rsidRDefault="00121AD9" w:rsidP="00121AD9">
      <w:pPr>
        <w:ind w:left="240" w:hangingChars="100" w:hanging="240"/>
        <w:rPr>
          <w:rFonts w:ascii="ＭＳ ゴシック" w:eastAsia="ＭＳ ゴシック" w:hAnsi="ＭＳ ゴシック"/>
          <w:sz w:val="24"/>
        </w:rPr>
      </w:pPr>
    </w:p>
    <w:p w:rsidR="00121AD9" w:rsidRPr="008A7E14" w:rsidRDefault="00121AD9" w:rsidP="00121AD9">
      <w:pPr>
        <w:ind w:left="240" w:hangingChars="100" w:hanging="240"/>
        <w:rPr>
          <w:rFonts w:ascii="ＭＳ ゴシック" w:eastAsia="ＭＳ ゴシック" w:hAnsi="ＭＳ ゴシック"/>
          <w:sz w:val="24"/>
          <w:bdr w:val="single" w:sz="4" w:space="0" w:color="auto"/>
          <w:shd w:val="pct15" w:color="auto" w:fill="FFFFFF"/>
        </w:rPr>
      </w:pPr>
      <w:r w:rsidRPr="008A7E14">
        <w:rPr>
          <w:rFonts w:ascii="ＭＳ ゴシック" w:eastAsia="ＭＳ ゴシック" w:hAnsi="ＭＳ ゴシック" w:hint="eastAsia"/>
          <w:sz w:val="24"/>
          <w:bdr w:val="single" w:sz="4" w:space="0" w:color="auto"/>
          <w:shd w:val="pct15" w:color="auto" w:fill="FFFFFF"/>
        </w:rPr>
        <w:t>≪介護納付金の増≫</w:t>
      </w:r>
    </w:p>
    <w:p w:rsidR="003465D1" w:rsidRDefault="00897F9A" w:rsidP="003465D1">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　介護納付金において</w:t>
      </w:r>
      <w:r w:rsidR="003465D1" w:rsidRPr="00D24176">
        <w:rPr>
          <w:rFonts w:ascii="HG丸ｺﾞｼｯｸM-PRO" w:eastAsia="HG丸ｺﾞｼｯｸM-PRO" w:hAnsi="HG丸ｺﾞｼｯｸM-PRO" w:hint="eastAsia"/>
          <w:sz w:val="24"/>
        </w:rPr>
        <w:t>は、</w:t>
      </w:r>
      <w:r w:rsidR="005E1BD5" w:rsidRPr="00D24176">
        <w:rPr>
          <w:rFonts w:ascii="HG丸ｺﾞｼｯｸM-PRO" w:eastAsia="HG丸ｺﾞｼｯｸM-PRO" w:hAnsi="HG丸ｺﾞｼｯｸM-PRO" w:hint="eastAsia"/>
          <w:sz w:val="24"/>
        </w:rPr>
        <w:t>高齢化の進展により、全国的に介護給付費の増加傾向にあると考えられることから</w:t>
      </w:r>
      <w:r w:rsidR="003D07CA" w:rsidRPr="00D24176">
        <w:rPr>
          <w:rFonts w:ascii="HG丸ｺﾞｼｯｸM-PRO" w:eastAsia="HG丸ｺﾞｼｯｸM-PRO" w:hAnsi="HG丸ｺﾞｼｯｸM-PRO" w:hint="eastAsia"/>
          <w:sz w:val="24"/>
        </w:rPr>
        <w:t>、1人あたりで約4000円増えているもの。</w:t>
      </w:r>
    </w:p>
    <w:p w:rsidR="00590003" w:rsidRPr="00897F9A" w:rsidRDefault="00590003" w:rsidP="003465D1">
      <w:pPr>
        <w:ind w:left="240" w:hangingChars="100" w:hanging="240"/>
        <w:rPr>
          <w:rFonts w:ascii="HG丸ｺﾞｼｯｸM-PRO" w:eastAsia="HG丸ｺﾞｼｯｸM-PRO" w:hAnsi="HG丸ｺﾞｼｯｸM-PRO"/>
          <w:sz w:val="24"/>
        </w:rPr>
      </w:pPr>
    </w:p>
    <w:p w:rsidR="00590003" w:rsidRPr="00590003" w:rsidRDefault="00590003" w:rsidP="00590003">
      <w:pPr>
        <w:ind w:left="240" w:hangingChars="100" w:hanging="240"/>
        <w:rPr>
          <w:rFonts w:ascii="ＭＳ ゴシック" w:eastAsia="ＭＳ ゴシック" w:hAnsi="ＭＳ ゴシック"/>
          <w:sz w:val="24"/>
          <w:bdr w:val="single" w:sz="4" w:space="0" w:color="auto"/>
          <w:shd w:val="pct15" w:color="auto" w:fill="FFFFFF"/>
        </w:rPr>
      </w:pPr>
      <w:r w:rsidRPr="00590003">
        <w:rPr>
          <w:rFonts w:ascii="ＭＳ ゴシック" w:eastAsia="ＭＳ ゴシック" w:hAnsi="ＭＳ ゴシック" w:hint="eastAsia"/>
          <w:sz w:val="24"/>
          <w:bdr w:val="single" w:sz="4" w:space="0" w:color="auto"/>
          <w:shd w:val="pct15" w:color="auto" w:fill="FFFFFF"/>
        </w:rPr>
        <w:t>≪統一の有無に関わらず全国的にも同様の傾向≫</w:t>
      </w:r>
    </w:p>
    <w:p w:rsidR="00590003" w:rsidRDefault="00590003" w:rsidP="00590003">
      <w:pPr>
        <w:ind w:left="240" w:hangingChars="100" w:hanging="240"/>
        <w:rPr>
          <w:rFonts w:ascii="HG丸ｺﾞｼｯｸM-PRO" w:eastAsia="HG丸ｺﾞｼｯｸM-PRO" w:hAnsi="HG丸ｺﾞｼｯｸM-PRO"/>
          <w:sz w:val="24"/>
        </w:rPr>
      </w:pPr>
      <w:r w:rsidRPr="00791E65">
        <w:rPr>
          <w:rFonts w:ascii="HG丸ｺﾞｼｯｸM-PRO" w:eastAsia="HG丸ｺﾞｼｯｸM-PRO" w:hAnsi="HG丸ｺﾞｼｯｸM-PRO" w:hint="eastAsia"/>
          <w:sz w:val="24"/>
        </w:rPr>
        <w:t>〇</w:t>
      </w:r>
      <w:r>
        <w:rPr>
          <w:rFonts w:ascii="HG丸ｺﾞｼｯｸM-PRO" w:eastAsia="HG丸ｺﾞｼｯｸM-PRO" w:hAnsi="HG丸ｺﾞｼｯｸM-PRO" w:hint="eastAsia"/>
          <w:sz w:val="24"/>
        </w:rPr>
        <w:t xml:space="preserve">　今回の算定結果においては、保険料の統一の有無にも関わらず他府県においても同様に高い伸び率の傾向と聞いている。</w:t>
      </w:r>
    </w:p>
    <w:p w:rsidR="000F7FB0" w:rsidRDefault="000F7FB0" w:rsidP="00590003">
      <w:pPr>
        <w:ind w:left="240" w:hangingChars="100" w:hanging="240"/>
        <w:rPr>
          <w:rFonts w:ascii="HG丸ｺﾞｼｯｸM-PRO" w:eastAsia="HG丸ｺﾞｼｯｸM-PRO" w:hAnsi="HG丸ｺﾞｼｯｸM-PRO"/>
          <w:sz w:val="24"/>
        </w:rPr>
      </w:pPr>
    </w:p>
    <w:p w:rsidR="001A0C70" w:rsidRPr="001A0C70" w:rsidRDefault="001A0C70" w:rsidP="001A0C70">
      <w:pPr>
        <w:ind w:left="240" w:hangingChars="100" w:hanging="240"/>
        <w:rPr>
          <w:rFonts w:ascii="ＭＳ ゴシック" w:eastAsia="ＭＳ ゴシック" w:hAnsi="ＭＳ ゴシック"/>
          <w:color w:val="000000" w:themeColor="text1"/>
          <w:sz w:val="24"/>
          <w:bdr w:val="single" w:sz="4" w:space="0" w:color="auto"/>
          <w:shd w:val="pct15" w:color="auto" w:fill="FFFFFF"/>
        </w:rPr>
      </w:pPr>
      <w:r w:rsidRPr="001A0C70">
        <w:rPr>
          <w:rFonts w:ascii="ＭＳ ゴシック" w:eastAsia="ＭＳ ゴシック" w:hAnsi="ＭＳ ゴシック" w:hint="eastAsia"/>
          <w:color w:val="000000" w:themeColor="text1"/>
          <w:sz w:val="24"/>
          <w:bdr w:val="single" w:sz="4" w:space="0" w:color="auto"/>
          <w:shd w:val="pct15" w:color="auto" w:fill="FFFFFF"/>
        </w:rPr>
        <w:t>≪今後の対応方針≫</w:t>
      </w:r>
    </w:p>
    <w:p w:rsidR="001A0C70" w:rsidRPr="001A0C70" w:rsidRDefault="001A0C70" w:rsidP="001A0C70">
      <w:pPr>
        <w:ind w:left="240" w:hangingChars="100" w:hanging="240"/>
        <w:rPr>
          <w:rFonts w:ascii="ＭＳ ゴシック" w:eastAsia="ＭＳ ゴシック" w:hAnsi="ＭＳ ゴシック"/>
          <w:sz w:val="24"/>
        </w:rPr>
      </w:pPr>
      <w:r w:rsidRPr="001A0C70">
        <w:rPr>
          <w:rFonts w:ascii="ＭＳ ゴシック" w:eastAsia="ＭＳ ゴシック" w:hAnsi="ＭＳ ゴシック" w:hint="eastAsia"/>
          <w:sz w:val="24"/>
        </w:rPr>
        <w:t>【国への要望】</w:t>
      </w:r>
    </w:p>
    <w:p w:rsidR="001A0C70" w:rsidRPr="001A0C70" w:rsidRDefault="001A0C70" w:rsidP="001A0C70">
      <w:pPr>
        <w:ind w:left="240" w:hangingChars="100" w:hanging="240"/>
        <w:rPr>
          <w:rFonts w:ascii="HG丸ｺﾞｼｯｸM-PRO" w:eastAsia="HG丸ｺﾞｼｯｸM-PRO" w:hAnsi="HG丸ｺﾞｼｯｸM-PRO"/>
          <w:sz w:val="24"/>
        </w:rPr>
      </w:pPr>
      <w:r w:rsidRPr="001A0C70">
        <w:rPr>
          <w:rFonts w:ascii="HG丸ｺﾞｼｯｸM-PRO" w:eastAsia="HG丸ｺﾞｼｯｸM-PRO" w:hAnsi="HG丸ｺﾞｼｯｸM-PRO" w:hint="eastAsia"/>
          <w:sz w:val="24"/>
        </w:rPr>
        <w:t>〇　今後、大阪府としては、年末の本算定に向け、被保険者の負担を軽減し、新たな国民健康保険制度を安定的かつ円滑に運営する観点から、国に対して、追加の財政措置を要望するとともに、国民健康保険制度の構造的問題の抜本的解決に向け、医療保険制度の一本化の議論を進め、各医療保険制度間での保険料負担の格差是正を働きかけていく。</w:t>
      </w:r>
    </w:p>
    <w:p w:rsidR="001A0C70" w:rsidRPr="001A0C70" w:rsidRDefault="001A0C70" w:rsidP="001A0C70">
      <w:pPr>
        <w:ind w:left="240" w:hangingChars="100" w:hanging="240"/>
        <w:rPr>
          <w:rFonts w:ascii="HG丸ｺﾞｼｯｸM-PRO" w:eastAsia="HG丸ｺﾞｼｯｸM-PRO" w:hAnsi="HG丸ｺﾞｼｯｸM-PRO"/>
          <w:sz w:val="24"/>
        </w:rPr>
      </w:pPr>
    </w:p>
    <w:p w:rsidR="001A0C70" w:rsidRPr="001A0C70" w:rsidRDefault="001A0C70" w:rsidP="001A0C70">
      <w:pPr>
        <w:ind w:left="240" w:hangingChars="100" w:hanging="240"/>
        <w:rPr>
          <w:rFonts w:ascii="ＭＳ ゴシック" w:eastAsia="ＭＳ ゴシック" w:hAnsi="ＭＳ ゴシック"/>
          <w:sz w:val="24"/>
        </w:rPr>
      </w:pPr>
      <w:r w:rsidRPr="001A0C70">
        <w:rPr>
          <w:rFonts w:ascii="ＭＳ ゴシック" w:eastAsia="ＭＳ ゴシック" w:hAnsi="ＭＳ ゴシック" w:hint="eastAsia"/>
          <w:sz w:val="24"/>
        </w:rPr>
        <w:t>【医療費適正化の推進】</w:t>
      </w:r>
    </w:p>
    <w:p w:rsidR="000F7FB0" w:rsidRPr="001A0C70" w:rsidRDefault="001A0C70" w:rsidP="003465D1">
      <w:pPr>
        <w:ind w:left="240" w:hangingChars="100" w:hanging="240"/>
        <w:rPr>
          <w:rFonts w:ascii="HG丸ｺﾞｼｯｸM-PRO" w:eastAsia="HG丸ｺﾞｼｯｸM-PRO" w:hAnsi="HG丸ｺﾞｼｯｸM-PRO"/>
          <w:sz w:val="24"/>
        </w:rPr>
      </w:pPr>
      <w:r w:rsidRPr="001A0C70">
        <w:rPr>
          <w:rFonts w:ascii="HG丸ｺﾞｼｯｸM-PRO" w:eastAsia="HG丸ｺﾞｼｯｸM-PRO" w:hAnsi="HG丸ｺﾞｼｯｸM-PRO" w:hint="eastAsia"/>
          <w:sz w:val="24"/>
        </w:rPr>
        <w:t>〇　また、今後とも、医療費の増加が見込まれる中で、大阪府健康づくりプラットフォーム整備等事業により、特定健診を受診し、健康づくりに取組む被保険者に対し、3千円を還元する取組みを進めるとともに、特定健診・特定保健指導の実施率の向上など、市町村の取組みの底上げを促進しながら、健康づくり・医療費の適正化の取組みを推進することで、被保険者の負担軽減につなげていく。</w:t>
      </w:r>
    </w:p>
    <w:sectPr w:rsidR="000F7FB0" w:rsidRPr="001A0C70" w:rsidSect="00E35E49">
      <w:footerReference w:type="default" r:id="rId12"/>
      <w:footerReference w:type="first" r:id="rId13"/>
      <w:pgSz w:w="11906" w:h="16838" w:code="9"/>
      <w:pgMar w:top="1134" w:right="1021" w:bottom="567" w:left="1077" w:header="567"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2E2" w:rsidRDefault="00A112E2" w:rsidP="00A112E2">
      <w:r>
        <w:separator/>
      </w:r>
    </w:p>
  </w:endnote>
  <w:endnote w:type="continuationSeparator" w:id="0">
    <w:p w:rsidR="00A112E2" w:rsidRDefault="00A112E2" w:rsidP="00A1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280245"/>
      <w:docPartObj>
        <w:docPartGallery w:val="Page Numbers (Bottom of Page)"/>
        <w:docPartUnique/>
      </w:docPartObj>
    </w:sdtPr>
    <w:sdtEndPr/>
    <w:sdtContent>
      <w:sdt>
        <w:sdtPr>
          <w:id w:val="1728636285"/>
          <w:docPartObj>
            <w:docPartGallery w:val="Page Numbers (Top of Page)"/>
            <w:docPartUnique/>
          </w:docPartObj>
        </w:sdtPr>
        <w:sdtEndPr/>
        <w:sdtContent>
          <w:p w:rsidR="00A112E2" w:rsidRDefault="00A112E2">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1160B">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1160B">
              <w:rPr>
                <w:b/>
                <w:bCs/>
                <w:noProof/>
              </w:rPr>
              <w:t>3</w:t>
            </w:r>
            <w:r>
              <w:rPr>
                <w:b/>
                <w:bCs/>
                <w:sz w:val="24"/>
                <w:szCs w:val="24"/>
              </w:rPr>
              <w:fldChar w:fldCharType="end"/>
            </w:r>
          </w:p>
        </w:sdtContent>
      </w:sdt>
    </w:sdtContent>
  </w:sdt>
  <w:p w:rsidR="00A112E2" w:rsidRDefault="00A112E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319831"/>
      <w:docPartObj>
        <w:docPartGallery w:val="Page Numbers (Bottom of Page)"/>
        <w:docPartUnique/>
      </w:docPartObj>
    </w:sdtPr>
    <w:sdtEndPr/>
    <w:sdtContent>
      <w:sdt>
        <w:sdtPr>
          <w:id w:val="-273326974"/>
          <w:docPartObj>
            <w:docPartGallery w:val="Page Numbers (Top of Page)"/>
            <w:docPartUnique/>
          </w:docPartObj>
        </w:sdtPr>
        <w:sdtEndPr/>
        <w:sdtContent>
          <w:p w:rsidR="00D24176" w:rsidRDefault="00D24176">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1160B">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1160B">
              <w:rPr>
                <w:b/>
                <w:bCs/>
                <w:noProof/>
              </w:rPr>
              <w:t>3</w:t>
            </w:r>
            <w:r>
              <w:rPr>
                <w:b/>
                <w:bCs/>
                <w:sz w:val="24"/>
                <w:szCs w:val="24"/>
              </w:rPr>
              <w:fldChar w:fldCharType="end"/>
            </w:r>
          </w:p>
        </w:sdtContent>
      </w:sdt>
    </w:sdtContent>
  </w:sdt>
  <w:p w:rsidR="00D24176" w:rsidRDefault="00D241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2E2" w:rsidRDefault="00A112E2" w:rsidP="00A112E2">
      <w:r>
        <w:separator/>
      </w:r>
    </w:p>
  </w:footnote>
  <w:footnote w:type="continuationSeparator" w:id="0">
    <w:p w:rsidR="00A112E2" w:rsidRDefault="00A112E2" w:rsidP="00A11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409"/>
    <w:rsid w:val="000366D7"/>
    <w:rsid w:val="00063529"/>
    <w:rsid w:val="000642A4"/>
    <w:rsid w:val="000B119C"/>
    <w:rsid w:val="000C694B"/>
    <w:rsid w:val="000E578F"/>
    <w:rsid w:val="000F7FB0"/>
    <w:rsid w:val="001053DD"/>
    <w:rsid w:val="00121AD9"/>
    <w:rsid w:val="001874D1"/>
    <w:rsid w:val="001A0C70"/>
    <w:rsid w:val="001B4F9E"/>
    <w:rsid w:val="001E6D36"/>
    <w:rsid w:val="001E7A54"/>
    <w:rsid w:val="00210B81"/>
    <w:rsid w:val="00240FA9"/>
    <w:rsid w:val="002A6552"/>
    <w:rsid w:val="00303FEF"/>
    <w:rsid w:val="00331E0A"/>
    <w:rsid w:val="003465D1"/>
    <w:rsid w:val="003B1556"/>
    <w:rsid w:val="003D07CA"/>
    <w:rsid w:val="004456F7"/>
    <w:rsid w:val="00487245"/>
    <w:rsid w:val="00520C0D"/>
    <w:rsid w:val="00541BE4"/>
    <w:rsid w:val="00555EFB"/>
    <w:rsid w:val="00590003"/>
    <w:rsid w:val="005E1BD5"/>
    <w:rsid w:val="006042DC"/>
    <w:rsid w:val="00631F4B"/>
    <w:rsid w:val="00651525"/>
    <w:rsid w:val="0065382D"/>
    <w:rsid w:val="006620F2"/>
    <w:rsid w:val="00691C4E"/>
    <w:rsid w:val="006A7F87"/>
    <w:rsid w:val="006B2BB6"/>
    <w:rsid w:val="006F5409"/>
    <w:rsid w:val="007271D4"/>
    <w:rsid w:val="00791E65"/>
    <w:rsid w:val="007A1650"/>
    <w:rsid w:val="007D1478"/>
    <w:rsid w:val="0081160B"/>
    <w:rsid w:val="00835D4B"/>
    <w:rsid w:val="00897F9A"/>
    <w:rsid w:val="008A7E14"/>
    <w:rsid w:val="008E070D"/>
    <w:rsid w:val="00920667"/>
    <w:rsid w:val="0093476A"/>
    <w:rsid w:val="0095732B"/>
    <w:rsid w:val="009F07D8"/>
    <w:rsid w:val="009F4B2A"/>
    <w:rsid w:val="00A112E2"/>
    <w:rsid w:val="00A86FBD"/>
    <w:rsid w:val="00AD11D2"/>
    <w:rsid w:val="00AD5F1E"/>
    <w:rsid w:val="00AE4A0B"/>
    <w:rsid w:val="00B127F6"/>
    <w:rsid w:val="00BC7ED8"/>
    <w:rsid w:val="00BD777A"/>
    <w:rsid w:val="00BF2327"/>
    <w:rsid w:val="00BF3486"/>
    <w:rsid w:val="00C00ACA"/>
    <w:rsid w:val="00C316A6"/>
    <w:rsid w:val="00D24176"/>
    <w:rsid w:val="00D337DA"/>
    <w:rsid w:val="00D456B2"/>
    <w:rsid w:val="00E32E65"/>
    <w:rsid w:val="00E35E49"/>
    <w:rsid w:val="00E431C9"/>
    <w:rsid w:val="00E611D7"/>
    <w:rsid w:val="00EC73F6"/>
    <w:rsid w:val="00F07ACE"/>
    <w:rsid w:val="00F34ACC"/>
    <w:rsid w:val="00F40446"/>
    <w:rsid w:val="00FB5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3FE6CC5"/>
  <w15:chartTrackingRefBased/>
  <w15:docId w15:val="{82D5B6E9-8073-436F-B05E-05C2C84D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6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1650"/>
    <w:rPr>
      <w:rFonts w:asciiTheme="majorHAnsi" w:eastAsiaTheme="majorEastAsia" w:hAnsiTheme="majorHAnsi" w:cstheme="majorBidi"/>
      <w:sz w:val="18"/>
      <w:szCs w:val="18"/>
    </w:rPr>
  </w:style>
  <w:style w:type="paragraph" w:styleId="a5">
    <w:name w:val="header"/>
    <w:basedOn w:val="a"/>
    <w:link w:val="a6"/>
    <w:uiPriority w:val="99"/>
    <w:unhideWhenUsed/>
    <w:rsid w:val="00A112E2"/>
    <w:pPr>
      <w:tabs>
        <w:tab w:val="center" w:pos="4252"/>
        <w:tab w:val="right" w:pos="8504"/>
      </w:tabs>
      <w:snapToGrid w:val="0"/>
    </w:pPr>
  </w:style>
  <w:style w:type="character" w:customStyle="1" w:styleId="a6">
    <w:name w:val="ヘッダー (文字)"/>
    <w:basedOn w:val="a0"/>
    <w:link w:val="a5"/>
    <w:uiPriority w:val="99"/>
    <w:rsid w:val="00A112E2"/>
  </w:style>
  <w:style w:type="paragraph" w:styleId="a7">
    <w:name w:val="footer"/>
    <w:basedOn w:val="a"/>
    <w:link w:val="a8"/>
    <w:uiPriority w:val="99"/>
    <w:unhideWhenUsed/>
    <w:rsid w:val="00A112E2"/>
    <w:pPr>
      <w:tabs>
        <w:tab w:val="center" w:pos="4252"/>
        <w:tab w:val="right" w:pos="8504"/>
      </w:tabs>
      <w:snapToGrid w:val="0"/>
    </w:pPr>
  </w:style>
  <w:style w:type="character" w:customStyle="1" w:styleId="a8">
    <w:name w:val="フッター (文字)"/>
    <w:basedOn w:val="a0"/>
    <w:link w:val="a7"/>
    <w:uiPriority w:val="99"/>
    <w:rsid w:val="00A11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FAEC2-CF9B-459E-B986-1F84C38E6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3</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博史</dc:creator>
  <cp:keywords/>
  <dc:description/>
  <cp:lastModifiedBy>阪口　功一</cp:lastModifiedBy>
  <cp:revision>44</cp:revision>
  <cp:lastPrinted>2018-12-19T01:15:00Z</cp:lastPrinted>
  <dcterms:created xsi:type="dcterms:W3CDTF">2018-11-29T04:30:00Z</dcterms:created>
  <dcterms:modified xsi:type="dcterms:W3CDTF">2018-12-20T11:26:00Z</dcterms:modified>
</cp:coreProperties>
</file>