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280" w:rsidRPr="006A7296" w:rsidRDefault="00D85552" w:rsidP="003A0280">
      <w:pPr>
        <w:jc w:val="center"/>
        <w:rPr>
          <w:rFonts w:asciiTheme="majorEastAsia" w:eastAsiaTheme="majorEastAsia" w:hAnsiTheme="majorEastAsia"/>
          <w:b/>
          <w:sz w:val="28"/>
        </w:rPr>
      </w:pPr>
      <w:r w:rsidRPr="006A7296">
        <w:rPr>
          <w:rFonts w:asciiTheme="minorEastAsia" w:hAnsiTheme="minorEastAsia" w:hint="eastAsia"/>
          <w:noProof/>
          <w:sz w:val="24"/>
        </w:rPr>
        <mc:AlternateContent>
          <mc:Choice Requires="wps">
            <w:drawing>
              <wp:anchor distT="0" distB="0" distL="114300" distR="114300" simplePos="0" relativeHeight="251679744" behindDoc="0" locked="0" layoutInCell="1" allowOverlap="1" wp14:anchorId="7532719C" wp14:editId="2B3D56F3">
                <wp:simplePos x="0" y="0"/>
                <wp:positionH relativeFrom="column">
                  <wp:posOffset>12669520</wp:posOffset>
                </wp:positionH>
                <wp:positionV relativeFrom="paragraph">
                  <wp:posOffset>-183515</wp:posOffset>
                </wp:positionV>
                <wp:extent cx="904875" cy="439420"/>
                <wp:effectExtent l="0" t="0" r="28575" b="17780"/>
                <wp:wrapNone/>
                <wp:docPr id="9" name="正方形/長方形 9"/>
                <wp:cNvGraphicFramePr/>
                <a:graphic xmlns:a="http://schemas.openxmlformats.org/drawingml/2006/main">
                  <a:graphicData uri="http://schemas.microsoft.com/office/word/2010/wordprocessingShape">
                    <wps:wsp>
                      <wps:cNvSpPr/>
                      <wps:spPr>
                        <a:xfrm>
                          <a:off x="0" y="0"/>
                          <a:ext cx="904875" cy="439420"/>
                        </a:xfrm>
                        <a:prstGeom prst="rect">
                          <a:avLst/>
                        </a:prstGeom>
                      </wps:spPr>
                      <wps:style>
                        <a:lnRef idx="2">
                          <a:schemeClr val="dk1"/>
                        </a:lnRef>
                        <a:fillRef idx="1">
                          <a:schemeClr val="lt1"/>
                        </a:fillRef>
                        <a:effectRef idx="0">
                          <a:schemeClr val="dk1"/>
                        </a:effectRef>
                        <a:fontRef idx="minor">
                          <a:schemeClr val="dk1"/>
                        </a:fontRef>
                      </wps:style>
                      <wps:txbx>
                        <w:txbxContent>
                          <w:p w:rsidR="00937CCC" w:rsidRPr="008433F8" w:rsidRDefault="00937CCC" w:rsidP="00D85552">
                            <w:pPr>
                              <w:spacing w:line="340" w:lineRule="exact"/>
                              <w:jc w:val="center"/>
                              <w:rPr>
                                <w:rFonts w:asciiTheme="majorEastAsia" w:eastAsiaTheme="majorEastAsia" w:hAnsiTheme="majorEastAsia"/>
                                <w:sz w:val="32"/>
                              </w:rPr>
                            </w:pPr>
                            <w:r w:rsidRPr="008433F8">
                              <w:rPr>
                                <w:rFonts w:asciiTheme="majorEastAsia" w:eastAsiaTheme="majorEastAsia" w:hAnsiTheme="majorEastAsia" w:hint="eastAsia"/>
                                <w:sz w:val="32"/>
                              </w:rPr>
                              <w:t>資料</w:t>
                            </w:r>
                            <w:r>
                              <w:rPr>
                                <w:rFonts w:asciiTheme="majorEastAsia" w:eastAsiaTheme="majorEastAsia" w:hAnsiTheme="majorEastAsia" w:hint="eastAsia"/>
                                <w:sz w:val="32"/>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9" o:spid="_x0000_s1026" style="position:absolute;left:0;text-align:left;margin-left:997.6pt;margin-top:-14.45pt;width:71.25pt;height:34.6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" fillcolor="white [3201]" strokecolor="black [3200]" strokeweight="1pt">
                <v:textbox>
                  <w:txbxContent>
                    <w:p w:rsidR="00937CCC" w:rsidRPr="008433F8" w:rsidRDefault="00937CCC" w:rsidP="00D85552">
                      <w:pPr>
                        <w:spacing w:line="340" w:lineRule="exact"/>
                        <w:jc w:val="center"/>
                        <w:rPr>
                          <w:rFonts w:asciiTheme="majorEastAsia" w:eastAsiaTheme="majorEastAsia" w:hAnsiTheme="majorEastAsia"/>
                          <w:sz w:val="32"/>
                        </w:rPr>
                      </w:pPr>
                      <w:r w:rsidRPr="008433F8">
                        <w:rPr>
                          <w:rFonts w:asciiTheme="majorEastAsia" w:eastAsiaTheme="majorEastAsia" w:hAnsiTheme="majorEastAsia" w:hint="eastAsia"/>
                          <w:sz w:val="32"/>
                        </w:rPr>
                        <w:t>資料</w:t>
                      </w:r>
                      <w:r>
                        <w:rPr>
                          <w:rFonts w:asciiTheme="majorEastAsia" w:eastAsiaTheme="majorEastAsia" w:hAnsiTheme="majorEastAsia" w:hint="eastAsia"/>
                          <w:sz w:val="32"/>
                        </w:rPr>
                        <w:t>４</w:t>
                      </w:r>
                    </w:p>
                  </w:txbxContent>
                </v:textbox>
              </v:rect>
            </w:pict>
          </mc:Fallback>
        </mc:AlternateContent>
      </w:r>
      <w:r w:rsidR="0059231D" w:rsidRPr="006A7296">
        <w:rPr>
          <w:rFonts w:asciiTheme="majorEastAsia" w:eastAsiaTheme="majorEastAsia" w:hAnsiTheme="majorEastAsia" w:hint="eastAsia"/>
          <w:b/>
          <w:sz w:val="32"/>
        </w:rPr>
        <w:t>医療費適正化基本方針（H28.11告示）について（第２期大阪府医療費適正化計画との比較）</w:t>
      </w:r>
    </w:p>
    <w:p w:rsidR="00D861FE" w:rsidRPr="006A7296" w:rsidRDefault="00CC5A70" w:rsidP="003D7335">
      <w:pPr>
        <w:jc w:val="center"/>
        <w:rPr>
          <w:rFonts w:asciiTheme="majorEastAsia" w:eastAsiaTheme="majorEastAsia" w:hAnsiTheme="majorEastAsia"/>
          <w:b/>
          <w:sz w:val="28"/>
        </w:rPr>
      </w:pPr>
      <w:r>
        <w:rPr>
          <w:rFonts w:asciiTheme="majorEastAsia" w:eastAsiaTheme="majorEastAsia" w:hAnsiTheme="majorEastAsia" w:hint="eastAsia"/>
          <w:b/>
          <w:sz w:val="28"/>
        </w:rPr>
        <w:t xml:space="preserve">　　　　　　　</w:t>
      </w:r>
      <w:r w:rsidR="005020B0" w:rsidRPr="006A7296">
        <w:rPr>
          <w:rFonts w:asciiTheme="majorEastAsia" w:eastAsiaTheme="majorEastAsia" w:hAnsiTheme="majorEastAsia" w:hint="eastAsia"/>
          <w:b/>
          <w:sz w:val="28"/>
        </w:rPr>
        <w:t xml:space="preserve">≪医療費適正化基本方針（Ｈ28.11告示）≫　　</w:t>
      </w:r>
      <w:r w:rsidR="005020B0" w:rsidRPr="006A7296">
        <w:rPr>
          <w:rFonts w:hint="eastAsia"/>
          <w:b/>
          <w:sz w:val="32"/>
        </w:rPr>
        <w:t xml:space="preserve">　　　　　　　　　　</w:t>
      </w:r>
      <w:r>
        <w:rPr>
          <w:rFonts w:hint="eastAsia"/>
          <w:b/>
          <w:sz w:val="32"/>
        </w:rPr>
        <w:t xml:space="preserve">　</w:t>
      </w:r>
      <w:r w:rsidR="005020B0" w:rsidRPr="006A7296">
        <w:rPr>
          <w:rFonts w:hint="eastAsia"/>
          <w:b/>
          <w:sz w:val="32"/>
        </w:rPr>
        <w:t xml:space="preserve">　</w:t>
      </w:r>
      <w:r w:rsidR="006A3B10" w:rsidRPr="006A7296">
        <w:rPr>
          <w:rFonts w:asciiTheme="majorEastAsia" w:eastAsiaTheme="majorEastAsia" w:hAnsiTheme="majorEastAsia" w:hint="eastAsia"/>
          <w:b/>
          <w:sz w:val="28"/>
        </w:rPr>
        <w:t>≪第２期</w:t>
      </w:r>
      <w:r w:rsidR="0059231D" w:rsidRPr="006A7296">
        <w:rPr>
          <w:rFonts w:asciiTheme="majorEastAsia" w:eastAsiaTheme="majorEastAsia" w:hAnsiTheme="majorEastAsia" w:hint="eastAsia"/>
          <w:b/>
          <w:sz w:val="28"/>
        </w:rPr>
        <w:t>大阪府医療費適正化</w:t>
      </w:r>
      <w:r w:rsidR="00942B77" w:rsidRPr="006A7296">
        <w:rPr>
          <w:rFonts w:asciiTheme="majorEastAsia" w:eastAsiaTheme="majorEastAsia" w:hAnsiTheme="majorEastAsia" w:hint="eastAsia"/>
          <w:b/>
          <w:sz w:val="28"/>
        </w:rPr>
        <w:t>計画</w:t>
      </w:r>
      <w:r w:rsidR="003A0280" w:rsidRPr="006A7296">
        <w:rPr>
          <w:rFonts w:asciiTheme="majorEastAsia" w:eastAsiaTheme="majorEastAsia" w:hAnsiTheme="majorEastAsia" w:hint="eastAsia"/>
          <w:b/>
          <w:sz w:val="28"/>
        </w:rPr>
        <w:t>≫</w:t>
      </w:r>
    </w:p>
    <w:tbl>
      <w:tblPr>
        <w:tblStyle w:val="a4"/>
        <w:tblW w:w="21140" w:type="dxa"/>
        <w:tblLook w:val="04A0" w:firstRow="1" w:lastRow="0" w:firstColumn="1" w:lastColumn="0" w:noHBand="0" w:noVBand="1"/>
      </w:tblPr>
      <w:tblGrid>
        <w:gridCol w:w="8818"/>
        <w:gridCol w:w="3466"/>
        <w:gridCol w:w="768"/>
        <w:gridCol w:w="4559"/>
        <w:gridCol w:w="3529"/>
      </w:tblGrid>
      <w:tr w:rsidR="00CC5A70" w:rsidRPr="006A7296" w:rsidTr="00617B6A">
        <w:trPr>
          <w:trHeight w:val="318"/>
        </w:trPr>
        <w:tc>
          <w:tcPr>
            <w:tcW w:w="12284" w:type="dxa"/>
            <w:gridSpan w:val="2"/>
            <w:tcBorders>
              <w:left w:val="single" w:sz="2" w:space="0" w:color="auto"/>
              <w:bottom w:val="nil"/>
              <w:right w:val="single" w:sz="2" w:space="0" w:color="auto"/>
            </w:tcBorders>
            <w:shd w:val="clear" w:color="auto" w:fill="000000" w:themeFill="text1"/>
          </w:tcPr>
          <w:p w:rsidR="00CC5A70" w:rsidRPr="006A7296" w:rsidRDefault="00CC5A70" w:rsidP="006B3232">
            <w:pPr>
              <w:rPr>
                <w:rFonts w:asciiTheme="majorEastAsia" w:eastAsiaTheme="majorEastAsia" w:hAnsiTheme="majorEastAsia"/>
                <w:sz w:val="24"/>
              </w:rPr>
            </w:pPr>
            <w:r w:rsidRPr="006A7296">
              <w:rPr>
                <w:rFonts w:asciiTheme="majorEastAsia" w:eastAsiaTheme="majorEastAsia" w:hAnsiTheme="majorEastAsia" w:hint="eastAsia"/>
                <w:sz w:val="24"/>
              </w:rPr>
              <w:t>医療費分析</w:t>
            </w:r>
          </w:p>
        </w:tc>
        <w:tc>
          <w:tcPr>
            <w:tcW w:w="768" w:type="dxa"/>
            <w:tcBorders>
              <w:left w:val="single" w:sz="2" w:space="0" w:color="auto"/>
              <w:bottom w:val="nil"/>
              <w:right w:val="single" w:sz="2" w:space="0" w:color="FFFFFF" w:themeColor="background1"/>
            </w:tcBorders>
            <w:shd w:val="clear" w:color="auto" w:fill="000000" w:themeFill="text1"/>
          </w:tcPr>
          <w:p w:rsidR="00CC5A70" w:rsidRPr="006A7296" w:rsidRDefault="00CC5A70" w:rsidP="006A781C">
            <w:pPr>
              <w:rPr>
                <w:rFonts w:asciiTheme="majorEastAsia" w:eastAsiaTheme="majorEastAsia" w:hAnsiTheme="majorEastAsia"/>
                <w:sz w:val="24"/>
              </w:rPr>
            </w:pPr>
          </w:p>
        </w:tc>
        <w:tc>
          <w:tcPr>
            <w:tcW w:w="8088" w:type="dxa"/>
            <w:gridSpan w:val="2"/>
            <w:tcBorders>
              <w:left w:val="single" w:sz="2" w:space="0" w:color="FFFFFF" w:themeColor="background1"/>
              <w:bottom w:val="nil"/>
              <w:right w:val="single" w:sz="4" w:space="0" w:color="auto"/>
            </w:tcBorders>
            <w:shd w:val="clear" w:color="auto" w:fill="000000" w:themeFill="text1"/>
          </w:tcPr>
          <w:p w:rsidR="00CC5A70" w:rsidRPr="006A7296" w:rsidRDefault="00CC5A70" w:rsidP="006A781C">
            <w:pPr>
              <w:rPr>
                <w:rFonts w:asciiTheme="majorEastAsia" w:eastAsiaTheme="majorEastAsia" w:hAnsiTheme="majorEastAsia"/>
                <w:sz w:val="24"/>
              </w:rPr>
            </w:pPr>
            <w:r w:rsidRPr="006A7296">
              <w:rPr>
                <w:rFonts w:asciiTheme="majorEastAsia" w:eastAsiaTheme="majorEastAsia" w:hAnsiTheme="majorEastAsia" w:hint="eastAsia"/>
                <w:sz w:val="24"/>
              </w:rPr>
              <w:t>医療費分析</w:t>
            </w:r>
          </w:p>
        </w:tc>
      </w:tr>
      <w:tr w:rsidR="00CC5A70" w:rsidRPr="006A7296" w:rsidTr="00CC5A70">
        <w:trPr>
          <w:trHeight w:val="402"/>
        </w:trPr>
        <w:tc>
          <w:tcPr>
            <w:tcW w:w="13052" w:type="dxa"/>
            <w:gridSpan w:val="3"/>
            <w:tcBorders>
              <w:top w:val="nil"/>
              <w:left w:val="single" w:sz="2" w:space="0" w:color="auto"/>
              <w:right w:val="single" w:sz="2" w:space="0" w:color="auto"/>
            </w:tcBorders>
          </w:tcPr>
          <w:p w:rsidR="00CC5A70" w:rsidRPr="006A7296" w:rsidRDefault="00CC5A70" w:rsidP="001E5B6F">
            <w:pPr>
              <w:ind w:left="210" w:hangingChars="100" w:hanging="210"/>
              <w:rPr>
                <w:rFonts w:asciiTheme="majorEastAsia" w:eastAsiaTheme="majorEastAsia" w:hAnsiTheme="majorEastAsia"/>
              </w:rPr>
            </w:pPr>
            <w:r w:rsidRPr="006A7296">
              <w:rPr>
                <w:rFonts w:asciiTheme="majorEastAsia" w:eastAsiaTheme="majorEastAsia" w:hAnsiTheme="majorEastAsia" w:hint="eastAsia"/>
              </w:rPr>
              <w:t>○医療費の地域差の見える化</w:t>
            </w:r>
          </w:p>
          <w:p w:rsidR="00CC5A70" w:rsidRPr="006A7296" w:rsidRDefault="00CC5A70" w:rsidP="001E5B6F">
            <w:pPr>
              <w:ind w:firstLineChars="100" w:firstLine="210"/>
            </w:pPr>
            <w:r w:rsidRPr="006A7296">
              <w:rPr>
                <w:rFonts w:hint="eastAsia"/>
              </w:rPr>
              <w:t>都道府県は、医療費の多くを占める</w:t>
            </w:r>
            <w:r w:rsidRPr="006A7296">
              <w:rPr>
                <w:rFonts w:hint="eastAsia"/>
                <w:u w:val="single"/>
              </w:rPr>
              <w:t>高齢者の医療費を中心</w:t>
            </w:r>
            <w:r w:rsidRPr="006A7296">
              <w:rPr>
                <w:rFonts w:hint="eastAsia"/>
              </w:rPr>
              <w:t>に、全国の平均値及び他の都道府県の値等との比較を行い、</w:t>
            </w:r>
            <w:r w:rsidRPr="006A7296">
              <w:rPr>
                <w:rFonts w:hint="eastAsia"/>
                <w:u w:val="single"/>
              </w:rPr>
              <w:t>全国的な位置付けを把握</w:t>
            </w:r>
            <w:r w:rsidRPr="006A7296">
              <w:rPr>
                <w:rFonts w:hint="eastAsia"/>
              </w:rPr>
              <w:t>し、医療費又は医療費の伸びの低い都道府県や近隣の都道府県との</w:t>
            </w:r>
            <w:r w:rsidRPr="006A7296">
              <w:rPr>
                <w:rFonts w:hint="eastAsia"/>
                <w:u w:val="single"/>
              </w:rPr>
              <w:t>違い、その原因等を分析</w:t>
            </w:r>
            <w:r w:rsidRPr="006A7296">
              <w:rPr>
                <w:rFonts w:hint="eastAsia"/>
              </w:rPr>
              <w:t>する必要がある。</w:t>
            </w:r>
          </w:p>
          <w:p w:rsidR="00CC5A70" w:rsidRPr="006A7296" w:rsidRDefault="00CC5A70" w:rsidP="001E5B6F">
            <w:pPr>
              <w:ind w:firstLineChars="100" w:firstLine="210"/>
            </w:pPr>
            <w:bookmarkStart w:id="0" w:name="_GoBack"/>
            <w:bookmarkEnd w:id="0"/>
          </w:p>
          <w:p w:rsidR="00CC5A70" w:rsidRPr="006A7296" w:rsidRDefault="00CC5A70" w:rsidP="003F10C3">
            <w:pPr>
              <w:rPr>
                <w:rFonts w:asciiTheme="majorEastAsia" w:eastAsiaTheme="majorEastAsia" w:hAnsiTheme="majorEastAsia"/>
              </w:rPr>
            </w:pPr>
            <w:r w:rsidRPr="006A7296">
              <w:rPr>
                <w:rFonts w:asciiTheme="majorEastAsia" w:eastAsiaTheme="majorEastAsia" w:hAnsiTheme="majorEastAsia" w:hint="eastAsia"/>
              </w:rPr>
              <w:t>○国によるデータセットの提供</w:t>
            </w:r>
          </w:p>
          <w:p w:rsidR="00CC5A70" w:rsidRPr="006A7296" w:rsidRDefault="00CC5A70" w:rsidP="001E5B6F">
            <w:pPr>
              <w:ind w:firstLineChars="100" w:firstLine="210"/>
            </w:pPr>
            <w:r w:rsidRPr="006A7296">
              <w:rPr>
                <w:rFonts w:hint="eastAsia"/>
              </w:rPr>
              <w:t>都道府県が行う医療費の調査及び分析のため、</w:t>
            </w:r>
            <w:r w:rsidRPr="006A7296">
              <w:rPr>
                <w:rFonts w:hint="eastAsia"/>
                <w:u w:val="single"/>
              </w:rPr>
              <w:t>主要疾患に係る受療率・一人当たり日数・一日当たり点数それぞれについての都道府県別・二次医療圏別、年齢階級別及び男女別のデータ、保険者種別ごとの特定健診等の実施状況についてのデータ等は、国から提供</w:t>
            </w:r>
            <w:r w:rsidRPr="006A7296">
              <w:rPr>
                <w:rFonts w:hint="eastAsia"/>
              </w:rPr>
              <w:t>。</w:t>
            </w:r>
          </w:p>
          <w:p w:rsidR="00CC5A70" w:rsidRPr="006A7296" w:rsidRDefault="00CC5A70" w:rsidP="003F10C3"/>
        </w:tc>
        <w:tc>
          <w:tcPr>
            <w:tcW w:w="8088" w:type="dxa"/>
            <w:gridSpan w:val="2"/>
            <w:tcBorders>
              <w:top w:val="nil"/>
              <w:left w:val="single" w:sz="2" w:space="0" w:color="auto"/>
              <w:right w:val="single" w:sz="4" w:space="0" w:color="auto"/>
            </w:tcBorders>
          </w:tcPr>
          <w:p w:rsidR="00CC5A70" w:rsidRPr="006A7296" w:rsidRDefault="00CC5A70" w:rsidP="006A781C">
            <w:r w:rsidRPr="006A7296">
              <w:rPr>
                <w:rFonts w:hint="eastAsia"/>
              </w:rPr>
              <w:t>大阪府の医療費、特に、後期高齢者医療制度に係る医療費の現状や全国比較、</w:t>
            </w:r>
          </w:p>
          <w:p w:rsidR="00CC5A70" w:rsidRPr="006A7296" w:rsidRDefault="00CC5A70" w:rsidP="006A781C">
            <w:r w:rsidRPr="006A7296">
              <w:rPr>
                <w:rFonts w:hint="eastAsia"/>
              </w:rPr>
              <w:t>主な生活習慣病・悪性新生物に係る医療費や死亡率などを記載</w:t>
            </w:r>
          </w:p>
          <w:p w:rsidR="00CC5A70" w:rsidRPr="006A7296" w:rsidRDefault="00CC5A70">
            <w:r w:rsidRPr="006A7296">
              <w:rPr>
                <w:rFonts w:hint="eastAsia"/>
              </w:rPr>
              <w:t>（大阪がん循環器病予防センターに分析を委託）</w:t>
            </w:r>
          </w:p>
        </w:tc>
      </w:tr>
      <w:tr w:rsidR="00CC5A70" w:rsidRPr="006A7296" w:rsidTr="00CC5A70">
        <w:trPr>
          <w:trHeight w:val="310"/>
        </w:trPr>
        <w:tc>
          <w:tcPr>
            <w:tcW w:w="13052" w:type="dxa"/>
            <w:gridSpan w:val="3"/>
            <w:tcBorders>
              <w:top w:val="single" w:sz="4" w:space="0" w:color="auto"/>
              <w:left w:val="single" w:sz="2" w:space="0" w:color="auto"/>
              <w:bottom w:val="nil"/>
              <w:right w:val="single" w:sz="2" w:space="0" w:color="FFFFFF" w:themeColor="background1"/>
            </w:tcBorders>
            <w:shd w:val="clear" w:color="auto" w:fill="000000" w:themeFill="text1"/>
          </w:tcPr>
          <w:p w:rsidR="00CC5A70" w:rsidRPr="006A7296" w:rsidRDefault="00CC5A70" w:rsidP="005020B0">
            <w:pPr>
              <w:jc w:val="left"/>
              <w:rPr>
                <w:rFonts w:asciiTheme="majorEastAsia" w:eastAsiaTheme="majorEastAsia" w:hAnsiTheme="majorEastAsia"/>
                <w:sz w:val="24"/>
              </w:rPr>
            </w:pPr>
            <w:r w:rsidRPr="006A7296">
              <w:rPr>
                <w:rFonts w:asciiTheme="majorEastAsia" w:eastAsiaTheme="majorEastAsia" w:hAnsiTheme="majorEastAsia" w:hint="eastAsia"/>
                <w:sz w:val="24"/>
                <w:bdr w:val="single" w:sz="4" w:space="0" w:color="auto"/>
              </w:rPr>
              <w:t>取り組むべき施策</w:t>
            </w:r>
          </w:p>
        </w:tc>
        <w:tc>
          <w:tcPr>
            <w:tcW w:w="8088" w:type="dxa"/>
            <w:gridSpan w:val="2"/>
            <w:tcBorders>
              <w:top w:val="single" w:sz="4" w:space="0" w:color="auto"/>
              <w:left w:val="single" w:sz="2" w:space="0" w:color="FFFFFF" w:themeColor="background1"/>
              <w:bottom w:val="nil"/>
              <w:right w:val="single" w:sz="4" w:space="0" w:color="auto"/>
            </w:tcBorders>
            <w:shd w:val="clear" w:color="auto" w:fill="000000" w:themeFill="text1"/>
          </w:tcPr>
          <w:p w:rsidR="00CC5A70" w:rsidRPr="006A7296" w:rsidRDefault="00CC5A70" w:rsidP="003D7335">
            <w:pPr>
              <w:jc w:val="left"/>
              <w:rPr>
                <w:rFonts w:asciiTheme="majorEastAsia" w:eastAsiaTheme="majorEastAsia" w:hAnsiTheme="majorEastAsia"/>
                <w:sz w:val="24"/>
              </w:rPr>
            </w:pPr>
            <w:r w:rsidRPr="006A7296">
              <w:rPr>
                <w:rFonts w:asciiTheme="majorEastAsia" w:eastAsiaTheme="majorEastAsia" w:hAnsiTheme="majorEastAsia" w:hint="eastAsia"/>
                <w:sz w:val="24"/>
              </w:rPr>
              <w:t>取り組むべき施策</w:t>
            </w:r>
          </w:p>
        </w:tc>
      </w:tr>
      <w:tr w:rsidR="00CC5A70" w:rsidRPr="006A7296" w:rsidTr="00CC5A70">
        <w:trPr>
          <w:trHeight w:val="284"/>
        </w:trPr>
        <w:tc>
          <w:tcPr>
            <w:tcW w:w="13052" w:type="dxa"/>
            <w:gridSpan w:val="3"/>
            <w:tcBorders>
              <w:top w:val="nil"/>
              <w:left w:val="single" w:sz="2" w:space="0" w:color="auto"/>
              <w:bottom w:val="dashSmallGap" w:sz="4" w:space="0" w:color="auto"/>
              <w:right w:val="single" w:sz="4" w:space="0" w:color="auto"/>
            </w:tcBorders>
            <w:shd w:val="clear" w:color="auto" w:fill="D9E2F3" w:themeFill="accent5" w:themeFillTint="33"/>
          </w:tcPr>
          <w:p w:rsidR="00CC5A70" w:rsidRPr="006A7296" w:rsidRDefault="00CC5A70" w:rsidP="005020B0">
            <w:pPr>
              <w:jc w:val="left"/>
              <w:rPr>
                <w:noProof/>
              </w:rPr>
            </w:pPr>
            <w:r w:rsidRPr="006A7296">
              <w:rPr>
                <w:rFonts w:asciiTheme="majorEastAsia" w:eastAsiaTheme="majorEastAsia" w:hAnsiTheme="majorEastAsia" w:hint="eastAsia"/>
                <w:b/>
                <w:sz w:val="24"/>
              </w:rPr>
              <w:t>１．住民の健康の保持の推進に関する事項</w:t>
            </w:r>
          </w:p>
        </w:tc>
        <w:tc>
          <w:tcPr>
            <w:tcW w:w="8088" w:type="dxa"/>
            <w:gridSpan w:val="2"/>
            <w:tcBorders>
              <w:top w:val="nil"/>
              <w:left w:val="single" w:sz="4" w:space="0" w:color="auto"/>
              <w:bottom w:val="dashSmallGap" w:sz="4" w:space="0" w:color="auto"/>
              <w:right w:val="single" w:sz="4" w:space="0" w:color="auto"/>
            </w:tcBorders>
            <w:shd w:val="clear" w:color="auto" w:fill="D9E2F3" w:themeFill="accent5" w:themeFillTint="33"/>
          </w:tcPr>
          <w:p w:rsidR="00CC5A70" w:rsidRPr="006A7296" w:rsidRDefault="00CC5A70" w:rsidP="006356D5">
            <w:pPr>
              <w:jc w:val="left"/>
              <w:rPr>
                <w:noProof/>
              </w:rPr>
            </w:pPr>
            <w:r w:rsidRPr="006A7296">
              <w:rPr>
                <w:rFonts w:asciiTheme="majorEastAsia" w:eastAsiaTheme="majorEastAsia" w:hAnsiTheme="majorEastAsia" w:hint="eastAsia"/>
                <w:b/>
                <w:sz w:val="24"/>
              </w:rPr>
              <w:t>１．住民の健康の保持の推進に関する事項</w:t>
            </w:r>
          </w:p>
        </w:tc>
      </w:tr>
      <w:tr w:rsidR="00CC5A70" w:rsidRPr="006A7296" w:rsidTr="00CC5A70">
        <w:trPr>
          <w:trHeight w:val="6685"/>
        </w:trPr>
        <w:tc>
          <w:tcPr>
            <w:tcW w:w="8818" w:type="dxa"/>
            <w:tcBorders>
              <w:top w:val="nil"/>
              <w:left w:val="single" w:sz="2" w:space="0" w:color="auto"/>
              <w:bottom w:val="single" w:sz="2" w:space="0" w:color="auto"/>
            </w:tcBorders>
          </w:tcPr>
          <w:p w:rsidR="00CC5A70" w:rsidRPr="006A7296" w:rsidRDefault="00CC5A70" w:rsidP="004338E6">
            <w:pPr>
              <w:pStyle w:val="a3"/>
              <w:numPr>
                <w:ilvl w:val="0"/>
                <w:numId w:val="8"/>
              </w:numPr>
              <w:ind w:leftChars="0"/>
              <w:rPr>
                <w:rFonts w:asciiTheme="majorEastAsia" w:eastAsiaTheme="majorEastAsia" w:hAnsiTheme="majorEastAsia"/>
                <w:noProof/>
                <w:u w:val="single"/>
              </w:rPr>
            </w:pPr>
            <w:r w:rsidRPr="006A7296">
              <w:rPr>
                <w:rFonts w:asciiTheme="majorEastAsia" w:eastAsiaTheme="majorEastAsia" w:hAnsiTheme="majorEastAsia" w:hint="eastAsia"/>
                <w:noProof/>
                <w:u w:val="single"/>
              </w:rPr>
              <w:t>特定健診・保健指導の実施率向上、メタボ該当者及び予備群の減少</w:t>
            </w:r>
          </w:p>
          <w:p w:rsidR="00CC5A70" w:rsidRPr="006A7296" w:rsidRDefault="00CC5A70" w:rsidP="00542169">
            <w:pPr>
              <w:ind w:leftChars="200" w:left="630" w:hangingChars="100" w:hanging="210"/>
              <w:rPr>
                <w:rFonts w:asciiTheme="majorEastAsia" w:eastAsiaTheme="majorEastAsia" w:hAnsiTheme="majorEastAsia"/>
                <w:noProof/>
                <w:color w:val="FFFFFF" w:themeColor="background1"/>
              </w:rPr>
            </w:pPr>
            <w:r w:rsidRPr="006A7296">
              <w:rPr>
                <w:rFonts w:asciiTheme="majorEastAsia" w:eastAsiaTheme="majorEastAsia" w:hAnsiTheme="majorEastAsia" w:hint="eastAsia"/>
                <w:noProof/>
              </w:rPr>
              <w:t>○特定健診をはじめとする保健事業について、保険者等や市町村等における取組やデータ等の把握、円滑な実施の支援</w:t>
            </w:r>
          </w:p>
          <w:p w:rsidR="00CC5A70" w:rsidRPr="006A7296" w:rsidRDefault="00CC5A70" w:rsidP="00DE6190">
            <w:pPr>
              <w:pStyle w:val="a3"/>
              <w:ind w:leftChars="100" w:left="210" w:firstLineChars="200" w:firstLine="420"/>
              <w:rPr>
                <w:noProof/>
              </w:rPr>
            </w:pPr>
            <w:r w:rsidRPr="006A7296">
              <w:rPr>
                <w:rFonts w:hint="eastAsia"/>
                <w:noProof/>
              </w:rPr>
              <w:t>・保険者等への地域の疾病状況等の情報提供</w:t>
            </w:r>
          </w:p>
          <w:p w:rsidR="00CC5A70" w:rsidRPr="006A7296" w:rsidRDefault="00CC5A70" w:rsidP="00DE6190">
            <w:pPr>
              <w:pStyle w:val="a3"/>
              <w:ind w:leftChars="300" w:hangingChars="100" w:hanging="210"/>
              <w:rPr>
                <w:noProof/>
              </w:rPr>
            </w:pPr>
            <w:r w:rsidRPr="006A7296">
              <w:rPr>
                <w:rFonts w:hint="eastAsia"/>
                <w:noProof/>
              </w:rPr>
              <w:t>・特に、被用者保険の被扶養者の特定健診実施率の向上に向け、がん検診等の各種検診情報と特定健診等の情報を共有化し、同時実施等に関する効果的な周知について技術的助言</w:t>
            </w:r>
          </w:p>
          <w:p w:rsidR="00CC5A70" w:rsidRPr="006A7296" w:rsidRDefault="00CC5A70" w:rsidP="00DE6190">
            <w:pPr>
              <w:ind w:firstLineChars="300" w:firstLine="630"/>
              <w:rPr>
                <w:noProof/>
              </w:rPr>
            </w:pPr>
            <w:r w:rsidRPr="006A7296">
              <w:rPr>
                <w:rFonts w:hint="eastAsia"/>
                <w:noProof/>
              </w:rPr>
              <w:t>・特定健診等に携わる人材育成のための研修の実施</w:t>
            </w:r>
          </w:p>
          <w:p w:rsidR="00CC5A70" w:rsidRPr="006A7296" w:rsidRDefault="00CC5A70" w:rsidP="00DE6190">
            <w:pPr>
              <w:ind w:leftChars="300" w:left="840" w:hangingChars="100" w:hanging="210"/>
              <w:rPr>
                <w:noProof/>
              </w:rPr>
            </w:pPr>
            <w:r w:rsidRPr="006A7296">
              <w:rPr>
                <w:rFonts w:hint="eastAsia"/>
                <w:noProof/>
              </w:rPr>
              <w:t>・加入者の指導等の保健事業の共同実施等を行っている保険者協議会に対する助言や職員派遣による支援</w:t>
            </w:r>
          </w:p>
          <w:p w:rsidR="00CC5A70" w:rsidRPr="006A7296" w:rsidRDefault="00CC5A70" w:rsidP="00FF13B8">
            <w:pPr>
              <w:ind w:leftChars="300" w:left="840" w:hangingChars="100" w:hanging="210"/>
              <w:rPr>
                <w:noProof/>
              </w:rPr>
            </w:pPr>
            <w:r w:rsidRPr="006A7296">
              <w:rPr>
                <w:rFonts w:hint="eastAsia"/>
                <w:noProof/>
              </w:rPr>
              <w:t>・幼少期からの健康意識の向上や市町村における先進的な取組事例等についての情報提供</w:t>
            </w:r>
          </w:p>
          <w:p w:rsidR="00CC5A70" w:rsidRPr="006A7296" w:rsidRDefault="00CC5A70" w:rsidP="00DE6190">
            <w:pPr>
              <w:ind w:leftChars="300" w:left="840" w:hangingChars="100" w:hanging="210"/>
              <w:rPr>
                <w:noProof/>
              </w:rPr>
            </w:pPr>
          </w:p>
          <w:p w:rsidR="00CC5A70" w:rsidRPr="006A7296" w:rsidRDefault="00CC5A70" w:rsidP="00542169">
            <w:pPr>
              <w:ind w:firstLineChars="200" w:firstLine="420"/>
              <w:rPr>
                <w:rFonts w:asciiTheme="majorEastAsia" w:eastAsiaTheme="majorEastAsia" w:hAnsiTheme="majorEastAsia"/>
                <w:noProof/>
              </w:rPr>
            </w:pPr>
            <w:r w:rsidRPr="006A7296">
              <w:rPr>
                <w:rFonts w:asciiTheme="majorEastAsia" w:eastAsiaTheme="majorEastAsia" w:hAnsiTheme="majorEastAsia" w:hint="eastAsia"/>
                <w:noProof/>
              </w:rPr>
              <w:t>○自ら広報・普及啓発など一般住民向けの健康増進対策の実施</w:t>
            </w:r>
          </w:p>
          <w:p w:rsidR="00CC5A70" w:rsidRPr="006A7296" w:rsidRDefault="00CC5A70" w:rsidP="00E46DB8">
            <w:pPr>
              <w:ind w:leftChars="300" w:left="840" w:hangingChars="100" w:hanging="210"/>
              <w:rPr>
                <w:noProof/>
              </w:rPr>
            </w:pPr>
            <w:r w:rsidRPr="006A7296">
              <w:rPr>
                <w:rFonts w:hint="eastAsia"/>
                <w:noProof/>
              </w:rPr>
              <w:t>・都道府県自身によるデータ分析やマスメディア等を利用した健康増進に関する普及啓発等の取組</w:t>
            </w:r>
          </w:p>
          <w:p w:rsidR="00CC5A70" w:rsidRPr="006A7296" w:rsidRDefault="00CC5A70" w:rsidP="00E46DB8">
            <w:pPr>
              <w:ind w:leftChars="300" w:left="840" w:hangingChars="100" w:hanging="210"/>
              <w:rPr>
                <w:noProof/>
              </w:rPr>
            </w:pPr>
          </w:p>
          <w:p w:rsidR="00CC5A70" w:rsidRPr="006A7296" w:rsidRDefault="00CC5A70" w:rsidP="002E593D">
            <w:pPr>
              <w:ind w:firstLineChars="200" w:firstLine="420"/>
              <w:rPr>
                <w:rFonts w:asciiTheme="majorEastAsia" w:eastAsiaTheme="majorEastAsia" w:hAnsiTheme="majorEastAsia"/>
                <w:noProof/>
              </w:rPr>
            </w:pPr>
            <w:r w:rsidRPr="006A7296">
              <w:rPr>
                <w:rFonts w:asciiTheme="majorEastAsia" w:eastAsiaTheme="majorEastAsia" w:hAnsiTheme="majorEastAsia" w:hint="eastAsia"/>
                <w:noProof/>
              </w:rPr>
              <w:t>○保険者協議会を通じて保険者等に必要な協力を求め、目標達成に向け主体的に取組</w:t>
            </w:r>
          </w:p>
          <w:p w:rsidR="00CC5A70" w:rsidRPr="006A7296" w:rsidRDefault="00CC5A70" w:rsidP="002E593D">
            <w:pPr>
              <w:ind w:leftChars="200" w:left="630" w:hangingChars="100" w:hanging="210"/>
              <w:rPr>
                <w:rFonts w:asciiTheme="majorEastAsia" w:eastAsiaTheme="majorEastAsia" w:hAnsiTheme="majorEastAsia"/>
                <w:noProof/>
              </w:rPr>
            </w:pPr>
          </w:p>
        </w:tc>
        <w:tc>
          <w:tcPr>
            <w:tcW w:w="4234" w:type="dxa"/>
            <w:gridSpan w:val="2"/>
            <w:tcBorders>
              <w:top w:val="dashSmallGap" w:sz="4" w:space="0" w:color="auto"/>
              <w:bottom w:val="single" w:sz="2" w:space="0" w:color="auto"/>
              <w:right w:val="single" w:sz="4" w:space="0" w:color="auto"/>
            </w:tcBorders>
          </w:tcPr>
          <w:p w:rsidR="00CC5A70" w:rsidRPr="006A7296" w:rsidRDefault="00CC5A70" w:rsidP="00E040CD">
            <w:pPr>
              <w:jc w:val="left"/>
            </w:pPr>
          </w:p>
          <w:p w:rsidR="00CC5A70" w:rsidRPr="006A7296" w:rsidRDefault="00CC5A70" w:rsidP="00E040CD">
            <w:pPr>
              <w:jc w:val="left"/>
            </w:pPr>
            <w:r w:rsidRPr="006A7296">
              <w:rPr>
                <w:rFonts w:hint="eastAsia"/>
              </w:rPr>
              <w:t>《目標（</w:t>
            </w:r>
            <w:r w:rsidRPr="006A7296">
              <w:rPr>
                <w:rFonts w:hint="eastAsia"/>
              </w:rPr>
              <w:t>H35</w:t>
            </w:r>
            <w:r w:rsidRPr="006A7296">
              <w:rPr>
                <w:rFonts w:hint="eastAsia"/>
              </w:rPr>
              <w:t>）》</w:t>
            </w:r>
          </w:p>
          <w:p w:rsidR="00CC5A70" w:rsidRPr="006A7296" w:rsidRDefault="00CC5A70" w:rsidP="002E593D">
            <w:pPr>
              <w:ind w:leftChars="100" w:left="210"/>
              <w:jc w:val="left"/>
            </w:pPr>
            <w:r w:rsidRPr="006A7296">
              <w:rPr>
                <w:rFonts w:hint="eastAsia"/>
              </w:rPr>
              <w:t>以下の全国目標（目安）を踏まえ、各都道府県において設定</w:t>
            </w:r>
          </w:p>
          <w:p w:rsidR="00CC5A70" w:rsidRPr="006A7296" w:rsidRDefault="00CC5A70" w:rsidP="002E593D">
            <w:pPr>
              <w:ind w:firstLineChars="100" w:firstLine="210"/>
              <w:jc w:val="left"/>
            </w:pPr>
            <w:r w:rsidRPr="006A7296">
              <w:rPr>
                <w:rFonts w:hint="eastAsia"/>
              </w:rPr>
              <w:t>・特定健診受診率（</w:t>
            </w:r>
            <w:r w:rsidRPr="006A7296">
              <w:rPr>
                <w:rFonts w:hint="eastAsia"/>
              </w:rPr>
              <w:t xml:space="preserve">40 </w:t>
            </w:r>
            <w:r w:rsidRPr="006A7296">
              <w:rPr>
                <w:rFonts w:hint="eastAsia"/>
              </w:rPr>
              <w:t>～</w:t>
            </w:r>
            <w:r w:rsidRPr="006A7296">
              <w:rPr>
                <w:rFonts w:hint="eastAsia"/>
              </w:rPr>
              <w:t>74</w:t>
            </w:r>
            <w:r w:rsidRPr="006A7296">
              <w:rPr>
                <w:rFonts w:hint="eastAsia"/>
              </w:rPr>
              <w:t>歳）</w:t>
            </w:r>
          </w:p>
          <w:p w:rsidR="00CC5A70" w:rsidRPr="006A7296" w:rsidRDefault="00CC5A70" w:rsidP="002E593D">
            <w:pPr>
              <w:ind w:firstLineChars="200" w:firstLine="420"/>
              <w:jc w:val="left"/>
            </w:pPr>
            <w:r w:rsidRPr="006A7296">
              <w:rPr>
                <w:rFonts w:hint="eastAsia"/>
              </w:rPr>
              <w:t>70</w:t>
            </w:r>
            <w:r w:rsidRPr="006A7296">
              <w:rPr>
                <w:rFonts w:hint="eastAsia"/>
              </w:rPr>
              <w:t>％以上（市町村</w:t>
            </w:r>
            <w:r w:rsidRPr="006A7296">
              <w:rPr>
                <w:rFonts w:hint="eastAsia"/>
              </w:rPr>
              <w:t>60</w:t>
            </w:r>
            <w:r w:rsidRPr="006A7296">
              <w:rPr>
                <w:rFonts w:hint="eastAsia"/>
              </w:rPr>
              <w:t>％以上）</w:t>
            </w:r>
          </w:p>
          <w:p w:rsidR="00CC5A70" w:rsidRPr="006A7296" w:rsidRDefault="00CC5A70" w:rsidP="002E593D">
            <w:pPr>
              <w:ind w:firstLineChars="100" w:firstLine="210"/>
              <w:jc w:val="left"/>
            </w:pPr>
            <w:r w:rsidRPr="006A7296">
              <w:rPr>
                <w:rFonts w:hint="eastAsia"/>
              </w:rPr>
              <w:t>・特定保健指導実施率</w:t>
            </w:r>
          </w:p>
          <w:p w:rsidR="00CC5A70" w:rsidRPr="006A7296" w:rsidRDefault="00CC5A70" w:rsidP="002E593D">
            <w:pPr>
              <w:ind w:firstLineChars="200" w:firstLine="420"/>
              <w:jc w:val="left"/>
            </w:pPr>
            <w:r w:rsidRPr="006A7296">
              <w:rPr>
                <w:rFonts w:hint="eastAsia"/>
              </w:rPr>
              <w:t>45</w:t>
            </w:r>
            <w:r w:rsidRPr="006A7296">
              <w:rPr>
                <w:rFonts w:hint="eastAsia"/>
              </w:rPr>
              <w:t>％以上（市町村</w:t>
            </w:r>
            <w:r w:rsidRPr="006A7296">
              <w:rPr>
                <w:rFonts w:hint="eastAsia"/>
              </w:rPr>
              <w:t>60</w:t>
            </w:r>
            <w:r w:rsidRPr="006A7296">
              <w:rPr>
                <w:rFonts w:hint="eastAsia"/>
              </w:rPr>
              <w:t>％以上）</w:t>
            </w:r>
          </w:p>
          <w:p w:rsidR="00CC5A70" w:rsidRPr="006A7296" w:rsidRDefault="00CC5A70" w:rsidP="002E593D">
            <w:pPr>
              <w:ind w:firstLineChars="100" w:firstLine="210"/>
              <w:jc w:val="left"/>
            </w:pPr>
            <w:r w:rsidRPr="006A7296">
              <w:rPr>
                <w:rFonts w:hint="eastAsia"/>
              </w:rPr>
              <w:t>・メタボ該当者・予備群減少率</w:t>
            </w:r>
          </w:p>
          <w:p w:rsidR="00CC5A70" w:rsidRPr="006A7296" w:rsidRDefault="00CC5A70" w:rsidP="002E593D">
            <w:pPr>
              <w:ind w:firstLineChars="200" w:firstLine="420"/>
              <w:jc w:val="left"/>
            </w:pPr>
            <w:r w:rsidRPr="006A7296">
              <w:rPr>
                <w:rFonts w:hint="eastAsia"/>
              </w:rPr>
              <w:t>25</w:t>
            </w:r>
            <w:r w:rsidRPr="006A7296">
              <w:rPr>
                <w:rFonts w:hint="eastAsia"/>
              </w:rPr>
              <w:t>％以上減少（</w:t>
            </w:r>
            <w:r w:rsidRPr="006A7296">
              <w:rPr>
                <w:rFonts w:hint="eastAsia"/>
              </w:rPr>
              <w:t>H20</w:t>
            </w:r>
            <w:r w:rsidRPr="006A7296">
              <w:rPr>
                <w:rFonts w:hint="eastAsia"/>
              </w:rPr>
              <w:t>比）</w:t>
            </w:r>
          </w:p>
          <w:p w:rsidR="00CC5A70" w:rsidRPr="006A7296" w:rsidRDefault="00CC5A70" w:rsidP="00E040CD">
            <w:pPr>
              <w:rPr>
                <w:noProof/>
              </w:rPr>
            </w:pPr>
          </w:p>
          <w:p w:rsidR="00CC5A70" w:rsidRPr="006A7296" w:rsidRDefault="00CC5A70" w:rsidP="00E040CD">
            <w:pPr>
              <w:rPr>
                <w:noProof/>
              </w:rPr>
            </w:pPr>
          </w:p>
          <w:p w:rsidR="00CC5A70" w:rsidRPr="006A7296" w:rsidRDefault="00CC5A70" w:rsidP="00E040CD">
            <w:pPr>
              <w:rPr>
                <w:noProof/>
              </w:rPr>
            </w:pPr>
          </w:p>
          <w:p w:rsidR="00CC5A70" w:rsidRPr="006A7296" w:rsidRDefault="00CC5A70" w:rsidP="00E040CD">
            <w:pPr>
              <w:rPr>
                <w:noProof/>
              </w:rPr>
            </w:pPr>
          </w:p>
          <w:p w:rsidR="00CC5A70" w:rsidRPr="006A7296" w:rsidRDefault="00CC5A70" w:rsidP="00E040CD">
            <w:pPr>
              <w:rPr>
                <w:noProof/>
              </w:rPr>
            </w:pPr>
          </w:p>
          <w:p w:rsidR="00CC5A70" w:rsidRPr="006A7296" w:rsidRDefault="00CC5A70" w:rsidP="00E040CD">
            <w:pPr>
              <w:rPr>
                <w:noProof/>
              </w:rPr>
            </w:pPr>
          </w:p>
          <w:p w:rsidR="00CC5A70" w:rsidRPr="006A7296" w:rsidRDefault="00CC5A70" w:rsidP="00DD52E7">
            <w:pPr>
              <w:rPr>
                <w:noProof/>
              </w:rPr>
            </w:pPr>
          </w:p>
        </w:tc>
        <w:tc>
          <w:tcPr>
            <w:tcW w:w="4559" w:type="dxa"/>
            <w:tcBorders>
              <w:top w:val="dashSmallGap" w:sz="4" w:space="0" w:color="auto"/>
              <w:left w:val="single" w:sz="4" w:space="0" w:color="auto"/>
              <w:bottom w:val="single" w:sz="2" w:space="0" w:color="auto"/>
              <w:right w:val="single" w:sz="2" w:space="0" w:color="auto"/>
            </w:tcBorders>
          </w:tcPr>
          <w:p w:rsidR="00CC5A70" w:rsidRPr="006A7296" w:rsidRDefault="00CC5A70" w:rsidP="00A30171">
            <w:pPr>
              <w:rPr>
                <w:rFonts w:asciiTheme="majorEastAsia" w:eastAsiaTheme="majorEastAsia" w:hAnsiTheme="majorEastAsia"/>
                <w:u w:val="single"/>
              </w:rPr>
            </w:pPr>
            <w:r w:rsidRPr="006A7296">
              <w:rPr>
                <w:rFonts w:asciiTheme="majorEastAsia" w:eastAsiaTheme="majorEastAsia" w:hAnsiTheme="majorEastAsia" w:hint="eastAsia"/>
              </w:rPr>
              <w:t>（１）</w:t>
            </w:r>
            <w:r w:rsidRPr="006A7296">
              <w:rPr>
                <w:rFonts w:asciiTheme="majorEastAsia" w:eastAsiaTheme="majorEastAsia" w:hAnsiTheme="majorEastAsia" w:hint="eastAsia"/>
                <w:u w:val="single"/>
              </w:rPr>
              <w:t xml:space="preserve">特定健診・保健指導の着実な推進　</w:t>
            </w:r>
          </w:p>
          <w:p w:rsidR="00CC5A70" w:rsidRPr="006A7296" w:rsidRDefault="00CC5A70" w:rsidP="005020B0">
            <w:pPr>
              <w:pStyle w:val="a3"/>
              <w:numPr>
                <w:ilvl w:val="1"/>
                <w:numId w:val="1"/>
              </w:numPr>
              <w:ind w:leftChars="0"/>
            </w:pPr>
            <w:r w:rsidRPr="006A7296">
              <w:rPr>
                <w:rFonts w:hint="eastAsia"/>
              </w:rPr>
              <w:t>特定健診受診率・特定保健指導実施率向上に向けた取組</w:t>
            </w:r>
          </w:p>
          <w:p w:rsidR="00CC5A70" w:rsidRPr="006A7296" w:rsidRDefault="00CC5A70" w:rsidP="005020B0">
            <w:pPr>
              <w:pStyle w:val="a3"/>
              <w:numPr>
                <w:ilvl w:val="1"/>
                <w:numId w:val="1"/>
              </w:numPr>
              <w:ind w:leftChars="0"/>
            </w:pPr>
            <w:r w:rsidRPr="006A7296">
              <w:rPr>
                <w:rFonts w:hint="eastAsia"/>
              </w:rPr>
              <w:t>特定健康診査当日の喫煙と高血圧の者への指導</w:t>
            </w:r>
          </w:p>
          <w:p w:rsidR="00CC5A70" w:rsidRPr="006A7296" w:rsidRDefault="00CC5A70" w:rsidP="005020B0">
            <w:pPr>
              <w:pStyle w:val="a3"/>
              <w:numPr>
                <w:ilvl w:val="1"/>
                <w:numId w:val="1"/>
              </w:numPr>
              <w:ind w:leftChars="0"/>
            </w:pPr>
            <w:r w:rsidRPr="006A7296">
              <w:rPr>
                <w:rFonts w:hint="eastAsia"/>
              </w:rPr>
              <w:t>非肥満者への取組</w:t>
            </w:r>
          </w:p>
          <w:p w:rsidR="00CC5A70" w:rsidRPr="006A7296" w:rsidRDefault="00CC5A70" w:rsidP="00DD52E7">
            <w:pPr>
              <w:rPr>
                <w:noProof/>
              </w:rPr>
            </w:pPr>
          </w:p>
        </w:tc>
        <w:tc>
          <w:tcPr>
            <w:tcW w:w="3529" w:type="dxa"/>
            <w:tcBorders>
              <w:top w:val="dashSmallGap" w:sz="4" w:space="0" w:color="auto"/>
              <w:left w:val="single" w:sz="2" w:space="0" w:color="auto"/>
              <w:bottom w:val="single" w:sz="2" w:space="0" w:color="auto"/>
              <w:right w:val="single" w:sz="4" w:space="0" w:color="auto"/>
            </w:tcBorders>
          </w:tcPr>
          <w:p w:rsidR="00CC5A70" w:rsidRPr="006A7296" w:rsidRDefault="00CC5A70" w:rsidP="005020B0">
            <w:pPr>
              <w:jc w:val="left"/>
            </w:pPr>
          </w:p>
          <w:p w:rsidR="00CC5A70" w:rsidRPr="006A7296" w:rsidRDefault="00CC5A70" w:rsidP="005020B0">
            <w:pPr>
              <w:jc w:val="left"/>
            </w:pPr>
            <w:r w:rsidRPr="006A7296">
              <w:rPr>
                <w:rFonts w:hint="eastAsia"/>
              </w:rPr>
              <w:t>《目標（</w:t>
            </w:r>
            <w:r w:rsidRPr="006A7296">
              <w:rPr>
                <w:rFonts w:hint="eastAsia"/>
              </w:rPr>
              <w:t>H29</w:t>
            </w:r>
            <w:r w:rsidRPr="006A7296">
              <w:rPr>
                <w:rFonts w:hint="eastAsia"/>
              </w:rPr>
              <w:t>）》</w:t>
            </w:r>
          </w:p>
          <w:p w:rsidR="00CC5A70" w:rsidRPr="006A7296" w:rsidRDefault="00CC5A70" w:rsidP="005020B0">
            <w:pPr>
              <w:jc w:val="left"/>
            </w:pPr>
            <w:r w:rsidRPr="006A7296">
              <w:rPr>
                <w:rFonts w:hint="eastAsia"/>
              </w:rPr>
              <w:t>・特定健診受診率</w:t>
            </w:r>
          </w:p>
          <w:p w:rsidR="00CC5A70" w:rsidRPr="006A7296" w:rsidRDefault="00CC5A70" w:rsidP="005020B0">
            <w:pPr>
              <w:ind w:firstLineChars="100" w:firstLine="210"/>
              <w:jc w:val="left"/>
            </w:pPr>
            <w:r w:rsidRPr="006A7296">
              <w:rPr>
                <w:rFonts w:hint="eastAsia"/>
              </w:rPr>
              <w:t>70</w:t>
            </w:r>
            <w:r w:rsidRPr="006A7296">
              <w:rPr>
                <w:rFonts w:hint="eastAsia"/>
              </w:rPr>
              <w:t>％以上（市町村</w:t>
            </w:r>
            <w:r w:rsidRPr="006A7296">
              <w:rPr>
                <w:rFonts w:hint="eastAsia"/>
              </w:rPr>
              <w:t>60</w:t>
            </w:r>
            <w:r w:rsidRPr="006A7296">
              <w:rPr>
                <w:rFonts w:hint="eastAsia"/>
              </w:rPr>
              <w:t>％以上）</w:t>
            </w:r>
          </w:p>
          <w:p w:rsidR="00CC5A70" w:rsidRPr="006A7296" w:rsidRDefault="00CC5A70" w:rsidP="005020B0">
            <w:pPr>
              <w:jc w:val="left"/>
            </w:pPr>
            <w:r w:rsidRPr="006A7296">
              <w:rPr>
                <w:rFonts w:hint="eastAsia"/>
              </w:rPr>
              <w:t>・特定保健指導実施率</w:t>
            </w:r>
          </w:p>
          <w:p w:rsidR="00CC5A70" w:rsidRPr="006A7296" w:rsidRDefault="00CC5A70" w:rsidP="005020B0">
            <w:pPr>
              <w:ind w:firstLineChars="100" w:firstLine="210"/>
              <w:jc w:val="left"/>
            </w:pPr>
            <w:r w:rsidRPr="006A7296">
              <w:rPr>
                <w:rFonts w:hint="eastAsia"/>
              </w:rPr>
              <w:t>45</w:t>
            </w:r>
            <w:r w:rsidRPr="006A7296">
              <w:rPr>
                <w:rFonts w:hint="eastAsia"/>
              </w:rPr>
              <w:t>％以上（市町村</w:t>
            </w:r>
            <w:r w:rsidRPr="006A7296">
              <w:rPr>
                <w:rFonts w:hint="eastAsia"/>
              </w:rPr>
              <w:t>60</w:t>
            </w:r>
            <w:r w:rsidRPr="006A7296">
              <w:rPr>
                <w:rFonts w:hint="eastAsia"/>
              </w:rPr>
              <w:t>％以上）</w:t>
            </w:r>
          </w:p>
          <w:p w:rsidR="00CC5A70" w:rsidRPr="006A7296" w:rsidRDefault="00CC5A70" w:rsidP="005020B0">
            <w:pPr>
              <w:jc w:val="left"/>
            </w:pPr>
            <w:r w:rsidRPr="006A7296">
              <w:rPr>
                <w:rFonts w:hint="eastAsia"/>
              </w:rPr>
              <w:t>・メタボ該当者・予備群減少率</w:t>
            </w:r>
          </w:p>
          <w:p w:rsidR="00CC5A70" w:rsidRPr="006A7296" w:rsidRDefault="00CC5A70" w:rsidP="005020B0">
            <w:pPr>
              <w:ind w:firstLineChars="100" w:firstLine="210"/>
              <w:jc w:val="left"/>
            </w:pPr>
            <w:r w:rsidRPr="006A7296">
              <w:rPr>
                <w:rFonts w:hint="eastAsia"/>
              </w:rPr>
              <w:t>25</w:t>
            </w:r>
            <w:r w:rsidRPr="006A7296">
              <w:rPr>
                <w:rFonts w:hint="eastAsia"/>
              </w:rPr>
              <w:t>％以上減少（</w:t>
            </w:r>
            <w:r w:rsidRPr="006A7296">
              <w:rPr>
                <w:rFonts w:hint="eastAsia"/>
              </w:rPr>
              <w:t>H20</w:t>
            </w:r>
            <w:r w:rsidRPr="006A7296">
              <w:rPr>
                <w:rFonts w:hint="eastAsia"/>
              </w:rPr>
              <w:t>比）</w:t>
            </w:r>
          </w:p>
          <w:p w:rsidR="00CC5A70" w:rsidRPr="006A7296" w:rsidRDefault="00CC5A70" w:rsidP="005020B0">
            <w:pPr>
              <w:rPr>
                <w:noProof/>
              </w:rPr>
            </w:pPr>
          </w:p>
        </w:tc>
      </w:tr>
      <w:tr w:rsidR="00CC5A70" w:rsidRPr="006A7296" w:rsidTr="00CC5A70">
        <w:trPr>
          <w:trHeight w:val="1402"/>
        </w:trPr>
        <w:tc>
          <w:tcPr>
            <w:tcW w:w="8818" w:type="dxa"/>
            <w:tcBorders>
              <w:top w:val="single" w:sz="2" w:space="0" w:color="auto"/>
              <w:left w:val="single" w:sz="2" w:space="0" w:color="auto"/>
              <w:bottom w:val="single" w:sz="2" w:space="0" w:color="auto"/>
            </w:tcBorders>
          </w:tcPr>
          <w:p w:rsidR="00CC5A70" w:rsidRPr="006A7296" w:rsidRDefault="00CC5A70" w:rsidP="00A30171">
            <w:pPr>
              <w:rPr>
                <w:rFonts w:asciiTheme="majorEastAsia" w:eastAsiaTheme="majorEastAsia" w:hAnsiTheme="majorEastAsia"/>
                <w:u w:val="single"/>
              </w:rPr>
            </w:pPr>
            <w:r w:rsidRPr="006A7296">
              <w:rPr>
                <w:rFonts w:asciiTheme="majorEastAsia" w:eastAsiaTheme="majorEastAsia" w:hAnsiTheme="majorEastAsia" w:hint="eastAsia"/>
              </w:rPr>
              <w:t>（２）</w:t>
            </w:r>
            <w:r w:rsidRPr="006A7296">
              <w:rPr>
                <w:rFonts w:asciiTheme="majorEastAsia" w:eastAsiaTheme="majorEastAsia" w:hAnsiTheme="majorEastAsia" w:hint="eastAsia"/>
                <w:u w:val="single"/>
              </w:rPr>
              <w:t>たばこ対策</w:t>
            </w:r>
          </w:p>
          <w:p w:rsidR="00CC5A70" w:rsidRPr="006A7296" w:rsidRDefault="00CC5A70" w:rsidP="0078397D">
            <w:pPr>
              <w:ind w:leftChars="300" w:left="630"/>
              <w:rPr>
                <w:noProof/>
              </w:rPr>
            </w:pPr>
            <w:r w:rsidRPr="006A7296">
              <w:rPr>
                <w:rFonts w:hint="eastAsia"/>
                <w:noProof/>
              </w:rPr>
              <w:t>保険者等、医療機関、薬局等と連携した普及啓発の促進、相談体制の整備等</w:t>
            </w:r>
          </w:p>
          <w:p w:rsidR="00CC5A70" w:rsidRPr="006A7296" w:rsidRDefault="00CC5A70" w:rsidP="0078397D">
            <w:pPr>
              <w:ind w:left="630" w:hangingChars="300" w:hanging="630"/>
            </w:pPr>
          </w:p>
        </w:tc>
        <w:tc>
          <w:tcPr>
            <w:tcW w:w="4234" w:type="dxa"/>
            <w:gridSpan w:val="2"/>
            <w:tcBorders>
              <w:top w:val="single" w:sz="2" w:space="0" w:color="auto"/>
              <w:bottom w:val="single" w:sz="2" w:space="0" w:color="auto"/>
              <w:right w:val="single" w:sz="2" w:space="0" w:color="auto"/>
            </w:tcBorders>
          </w:tcPr>
          <w:p w:rsidR="00CC5A70" w:rsidRPr="006A7296" w:rsidRDefault="00CC5A70" w:rsidP="0078397D">
            <w:pPr>
              <w:jc w:val="left"/>
            </w:pPr>
          </w:p>
          <w:p w:rsidR="00CC5A70" w:rsidRPr="006A7296" w:rsidRDefault="00CC5A70" w:rsidP="0078397D">
            <w:pPr>
              <w:jc w:val="left"/>
            </w:pPr>
            <w:r w:rsidRPr="006A7296">
              <w:rPr>
                <w:rFonts w:hint="eastAsia"/>
              </w:rPr>
              <w:t>《目標（</w:t>
            </w:r>
            <w:r w:rsidRPr="006A7296">
              <w:rPr>
                <w:rFonts w:hint="eastAsia"/>
              </w:rPr>
              <w:t>H35</w:t>
            </w:r>
            <w:r w:rsidRPr="006A7296">
              <w:rPr>
                <w:rFonts w:hint="eastAsia"/>
              </w:rPr>
              <w:t>）》</w:t>
            </w:r>
          </w:p>
          <w:p w:rsidR="00CC5A70" w:rsidRPr="006A7296" w:rsidRDefault="00CC5A70" w:rsidP="0078397D">
            <w:pPr>
              <w:ind w:firstLineChars="100" w:firstLine="210"/>
              <w:rPr>
                <w:noProof/>
              </w:rPr>
            </w:pPr>
            <w:r w:rsidRPr="006A7296">
              <w:rPr>
                <w:rFonts w:hint="eastAsia"/>
                <w:noProof/>
              </w:rPr>
              <w:t>禁煙の普及啓発施策に関する目標</w:t>
            </w:r>
          </w:p>
          <w:p w:rsidR="00CC5A70" w:rsidRPr="006A7296" w:rsidRDefault="00CC5A70" w:rsidP="0078397D">
            <w:pPr>
              <w:ind w:firstLineChars="500" w:firstLine="1050"/>
              <w:jc w:val="left"/>
            </w:pPr>
          </w:p>
        </w:tc>
        <w:tc>
          <w:tcPr>
            <w:tcW w:w="4559" w:type="dxa"/>
            <w:tcBorders>
              <w:top w:val="single" w:sz="2" w:space="0" w:color="auto"/>
              <w:left w:val="single" w:sz="2" w:space="0" w:color="auto"/>
              <w:bottom w:val="single" w:sz="2" w:space="0" w:color="auto"/>
              <w:right w:val="single" w:sz="2" w:space="0" w:color="auto"/>
            </w:tcBorders>
          </w:tcPr>
          <w:p w:rsidR="00CC5A70" w:rsidRPr="006A7296" w:rsidRDefault="00CC5A70" w:rsidP="0078397D">
            <w:pPr>
              <w:pStyle w:val="a3"/>
              <w:numPr>
                <w:ilvl w:val="0"/>
                <w:numId w:val="8"/>
              </w:numPr>
              <w:ind w:leftChars="0"/>
              <w:rPr>
                <w:rFonts w:asciiTheme="majorEastAsia" w:eastAsiaTheme="majorEastAsia" w:hAnsiTheme="majorEastAsia"/>
                <w:noProof/>
                <w:u w:val="single"/>
              </w:rPr>
            </w:pPr>
            <w:r w:rsidRPr="006A7296">
              <w:rPr>
                <w:rFonts w:asciiTheme="majorEastAsia" w:eastAsiaTheme="majorEastAsia" w:hAnsiTheme="majorEastAsia" w:hint="eastAsia"/>
                <w:noProof/>
                <w:u w:val="single"/>
              </w:rPr>
              <w:t>たばこ対策の推進</w:t>
            </w:r>
          </w:p>
          <w:p w:rsidR="00CC5A70" w:rsidRPr="006A7296" w:rsidRDefault="00CC5A70" w:rsidP="0078397D">
            <w:pPr>
              <w:ind w:leftChars="300" w:left="630"/>
              <w:rPr>
                <w:noProof/>
              </w:rPr>
            </w:pPr>
          </w:p>
        </w:tc>
        <w:tc>
          <w:tcPr>
            <w:tcW w:w="3529" w:type="dxa"/>
            <w:tcBorders>
              <w:top w:val="single" w:sz="2" w:space="0" w:color="auto"/>
              <w:left w:val="single" w:sz="2" w:space="0" w:color="auto"/>
              <w:bottom w:val="single" w:sz="2" w:space="0" w:color="auto"/>
              <w:right w:val="single" w:sz="2" w:space="0" w:color="auto"/>
            </w:tcBorders>
          </w:tcPr>
          <w:p w:rsidR="00CC5A70" w:rsidRPr="006A7296" w:rsidRDefault="00CC5A70" w:rsidP="0078397D">
            <w:pPr>
              <w:jc w:val="left"/>
            </w:pPr>
            <w:r w:rsidRPr="006A7296">
              <w:rPr>
                <w:rFonts w:hint="eastAsia"/>
              </w:rPr>
              <w:t>《目標（</w:t>
            </w:r>
            <w:r w:rsidRPr="006A7296">
              <w:rPr>
                <w:rFonts w:hint="eastAsia"/>
              </w:rPr>
              <w:t>H29</w:t>
            </w:r>
            <w:r w:rsidRPr="006A7296">
              <w:rPr>
                <w:rFonts w:hint="eastAsia"/>
              </w:rPr>
              <w:t>）》</w:t>
            </w:r>
          </w:p>
          <w:p w:rsidR="00CC5A70" w:rsidRPr="006A7296" w:rsidRDefault="00CC5A70" w:rsidP="0078397D">
            <w:pPr>
              <w:ind w:firstLineChars="100" w:firstLine="210"/>
              <w:jc w:val="left"/>
            </w:pPr>
            <w:r w:rsidRPr="006A7296">
              <w:rPr>
                <w:rFonts w:hint="eastAsia"/>
              </w:rPr>
              <w:t>喫煙率：</w:t>
            </w:r>
            <w:r w:rsidRPr="006A7296">
              <w:t>男性</w:t>
            </w:r>
            <w:r w:rsidRPr="006A7296">
              <w:rPr>
                <w:rFonts w:hint="eastAsia"/>
              </w:rPr>
              <w:t>20</w:t>
            </w:r>
            <w:r w:rsidRPr="006A7296">
              <w:t>％</w:t>
            </w:r>
            <w:r w:rsidRPr="006A7296">
              <w:rPr>
                <w:rFonts w:hint="eastAsia"/>
              </w:rPr>
              <w:t>以下</w:t>
            </w:r>
          </w:p>
          <w:p w:rsidR="00CC5A70" w:rsidRPr="006A7296" w:rsidRDefault="00CC5A70" w:rsidP="0078397D">
            <w:pPr>
              <w:ind w:firstLineChars="500" w:firstLine="1050"/>
              <w:jc w:val="left"/>
            </w:pPr>
            <w:r w:rsidRPr="006A7296">
              <w:t>女性</w:t>
            </w:r>
            <w:r w:rsidRPr="006A7296">
              <w:rPr>
                <w:rFonts w:hint="eastAsia"/>
              </w:rPr>
              <w:t>5%</w:t>
            </w:r>
            <w:r w:rsidRPr="006A7296">
              <w:rPr>
                <w:rFonts w:hint="eastAsia"/>
              </w:rPr>
              <w:t>以下</w:t>
            </w:r>
          </w:p>
          <w:p w:rsidR="00CC5A70" w:rsidRPr="006A7296" w:rsidRDefault="00CC5A70" w:rsidP="0078397D">
            <w:pPr>
              <w:ind w:firstLineChars="500" w:firstLine="1050"/>
              <w:jc w:val="left"/>
            </w:pPr>
          </w:p>
          <w:p w:rsidR="00CC5A70" w:rsidRPr="006A7296" w:rsidRDefault="00CC5A70" w:rsidP="0078397D">
            <w:pPr>
              <w:ind w:firstLineChars="500" w:firstLine="1050"/>
              <w:jc w:val="left"/>
            </w:pPr>
          </w:p>
          <w:p w:rsidR="00CC5A70" w:rsidRPr="006A7296" w:rsidRDefault="00CC5A70" w:rsidP="0078397D">
            <w:pPr>
              <w:ind w:firstLineChars="500" w:firstLine="1050"/>
              <w:jc w:val="left"/>
            </w:pPr>
          </w:p>
          <w:p w:rsidR="00CC5A70" w:rsidRPr="006A7296" w:rsidRDefault="00CC5A70" w:rsidP="0078397D">
            <w:pPr>
              <w:ind w:firstLineChars="500" w:firstLine="1050"/>
              <w:jc w:val="left"/>
              <w:rPr>
                <w:noProof/>
              </w:rPr>
            </w:pPr>
          </w:p>
        </w:tc>
      </w:tr>
      <w:tr w:rsidR="00CC5A70" w:rsidRPr="006A7296" w:rsidTr="00CC5A70">
        <w:trPr>
          <w:trHeight w:val="743"/>
        </w:trPr>
        <w:tc>
          <w:tcPr>
            <w:tcW w:w="13052" w:type="dxa"/>
            <w:gridSpan w:val="3"/>
            <w:tcBorders>
              <w:top w:val="nil"/>
              <w:left w:val="nil"/>
              <w:bottom w:val="single" w:sz="2" w:space="0" w:color="auto"/>
              <w:right w:val="nil"/>
            </w:tcBorders>
          </w:tcPr>
          <w:p w:rsidR="00CC5A70" w:rsidRPr="006A7296" w:rsidRDefault="00CC5A70" w:rsidP="003D7335">
            <w:pPr>
              <w:ind w:left="843" w:hangingChars="300" w:hanging="843"/>
              <w:jc w:val="center"/>
              <w:rPr>
                <w:rFonts w:asciiTheme="majorEastAsia" w:eastAsiaTheme="majorEastAsia" w:hAnsiTheme="majorEastAsia"/>
                <w:b/>
                <w:sz w:val="28"/>
              </w:rPr>
            </w:pPr>
            <w:r w:rsidRPr="006A7296">
              <w:rPr>
                <w:rFonts w:asciiTheme="majorEastAsia" w:eastAsiaTheme="majorEastAsia" w:hAnsiTheme="majorEastAsia" w:hint="eastAsia"/>
                <w:b/>
                <w:sz w:val="28"/>
              </w:rPr>
              <w:lastRenderedPageBreak/>
              <w:t>≪医療費適正化基本方針（Ｈ28.11告示）≫</w:t>
            </w:r>
          </w:p>
        </w:tc>
        <w:tc>
          <w:tcPr>
            <w:tcW w:w="8088" w:type="dxa"/>
            <w:gridSpan w:val="2"/>
            <w:tcBorders>
              <w:top w:val="nil"/>
              <w:left w:val="nil"/>
              <w:bottom w:val="single" w:sz="2" w:space="0" w:color="auto"/>
              <w:right w:val="nil"/>
            </w:tcBorders>
          </w:tcPr>
          <w:p w:rsidR="00CC5A70" w:rsidRPr="006A7296" w:rsidRDefault="00CC5A70" w:rsidP="00AF3274">
            <w:pPr>
              <w:jc w:val="center"/>
              <w:rPr>
                <w:rFonts w:asciiTheme="majorEastAsia" w:eastAsiaTheme="majorEastAsia" w:hAnsiTheme="majorEastAsia"/>
                <w:b/>
                <w:sz w:val="28"/>
              </w:rPr>
            </w:pPr>
            <w:r w:rsidRPr="006A7296">
              <w:rPr>
                <w:rFonts w:asciiTheme="majorEastAsia" w:eastAsiaTheme="majorEastAsia" w:hAnsiTheme="majorEastAsia" w:hint="eastAsia"/>
                <w:b/>
                <w:sz w:val="28"/>
              </w:rPr>
              <w:t>≪第２期大阪府医療費適正化計画≫</w:t>
            </w:r>
          </w:p>
        </w:tc>
      </w:tr>
      <w:tr w:rsidR="00CC5A70" w:rsidRPr="006A7296" w:rsidTr="00CC5A70">
        <w:trPr>
          <w:trHeight w:val="355"/>
        </w:trPr>
        <w:tc>
          <w:tcPr>
            <w:tcW w:w="13052" w:type="dxa"/>
            <w:gridSpan w:val="3"/>
            <w:tcBorders>
              <w:top w:val="single" w:sz="2" w:space="0" w:color="auto"/>
              <w:left w:val="single" w:sz="2" w:space="0" w:color="auto"/>
              <w:bottom w:val="single" w:sz="2" w:space="0" w:color="auto"/>
              <w:right w:val="single" w:sz="2" w:space="0" w:color="FFFFFF" w:themeColor="background1"/>
            </w:tcBorders>
            <w:shd w:val="clear" w:color="auto" w:fill="000000" w:themeFill="text1"/>
          </w:tcPr>
          <w:p w:rsidR="00CC5A70" w:rsidRPr="006A7296" w:rsidRDefault="00CC5A70" w:rsidP="009E4CAC">
            <w:pPr>
              <w:jc w:val="left"/>
              <w:rPr>
                <w:rFonts w:asciiTheme="majorEastAsia" w:eastAsiaTheme="majorEastAsia" w:hAnsiTheme="majorEastAsia"/>
                <w:sz w:val="24"/>
              </w:rPr>
            </w:pPr>
            <w:r w:rsidRPr="006A7296">
              <w:rPr>
                <w:rFonts w:asciiTheme="majorEastAsia" w:eastAsiaTheme="majorEastAsia" w:hAnsiTheme="majorEastAsia" w:hint="eastAsia"/>
                <w:sz w:val="24"/>
              </w:rPr>
              <w:t>取り組むべき施策</w:t>
            </w:r>
          </w:p>
        </w:tc>
        <w:tc>
          <w:tcPr>
            <w:tcW w:w="8088" w:type="dxa"/>
            <w:gridSpan w:val="2"/>
            <w:tcBorders>
              <w:top w:val="single" w:sz="2" w:space="0" w:color="auto"/>
              <w:left w:val="single" w:sz="2" w:space="0" w:color="FFFFFF" w:themeColor="background1"/>
              <w:bottom w:val="single" w:sz="2" w:space="0" w:color="auto"/>
              <w:right w:val="single" w:sz="2" w:space="0" w:color="FFFFFF" w:themeColor="background1"/>
            </w:tcBorders>
            <w:shd w:val="clear" w:color="auto" w:fill="000000" w:themeFill="text1"/>
          </w:tcPr>
          <w:p w:rsidR="00CC5A70" w:rsidRPr="006A7296" w:rsidRDefault="00CC5A70" w:rsidP="003D7335">
            <w:pPr>
              <w:jc w:val="left"/>
              <w:rPr>
                <w:rFonts w:asciiTheme="majorEastAsia" w:eastAsiaTheme="majorEastAsia" w:hAnsiTheme="majorEastAsia"/>
                <w:sz w:val="24"/>
              </w:rPr>
            </w:pPr>
            <w:r w:rsidRPr="006A7296">
              <w:rPr>
                <w:rFonts w:asciiTheme="majorEastAsia" w:eastAsiaTheme="majorEastAsia" w:hAnsiTheme="majorEastAsia" w:hint="eastAsia"/>
                <w:sz w:val="24"/>
              </w:rPr>
              <w:t>取り組むべき施策</w:t>
            </w:r>
          </w:p>
        </w:tc>
      </w:tr>
      <w:tr w:rsidR="00CC5A70" w:rsidRPr="006A7296" w:rsidTr="00CC5A70">
        <w:trPr>
          <w:trHeight w:val="346"/>
        </w:trPr>
        <w:tc>
          <w:tcPr>
            <w:tcW w:w="13052" w:type="dxa"/>
            <w:gridSpan w:val="3"/>
            <w:tcBorders>
              <w:top w:val="single" w:sz="2" w:space="0" w:color="auto"/>
              <w:left w:val="single" w:sz="2" w:space="0" w:color="auto"/>
              <w:bottom w:val="single" w:sz="2" w:space="0" w:color="auto"/>
              <w:right w:val="single" w:sz="4" w:space="0" w:color="auto"/>
            </w:tcBorders>
            <w:shd w:val="clear" w:color="auto" w:fill="BDD6EE" w:themeFill="accent1" w:themeFillTint="66"/>
          </w:tcPr>
          <w:p w:rsidR="00CC5A70" w:rsidRPr="006A7296" w:rsidRDefault="00CC5A70" w:rsidP="009E4CAC">
            <w:pPr>
              <w:rPr>
                <w:noProof/>
              </w:rPr>
            </w:pPr>
            <w:r w:rsidRPr="006A7296">
              <w:rPr>
                <w:rFonts w:asciiTheme="majorEastAsia" w:eastAsiaTheme="majorEastAsia" w:hAnsiTheme="majorEastAsia" w:hint="eastAsia"/>
                <w:b/>
                <w:sz w:val="24"/>
              </w:rPr>
              <w:t>１．住民の健康の保持の推進に関する事項</w:t>
            </w:r>
          </w:p>
        </w:tc>
        <w:tc>
          <w:tcPr>
            <w:tcW w:w="8088" w:type="dxa"/>
            <w:gridSpan w:val="2"/>
            <w:tcBorders>
              <w:top w:val="single" w:sz="2" w:space="0" w:color="auto"/>
              <w:left w:val="single" w:sz="4" w:space="0" w:color="auto"/>
              <w:bottom w:val="single" w:sz="2" w:space="0" w:color="auto"/>
              <w:right w:val="single" w:sz="4" w:space="0" w:color="auto"/>
            </w:tcBorders>
            <w:shd w:val="clear" w:color="auto" w:fill="BDD6EE" w:themeFill="accent1" w:themeFillTint="66"/>
          </w:tcPr>
          <w:p w:rsidR="00CC5A70" w:rsidRPr="006A7296" w:rsidRDefault="00CC5A70" w:rsidP="006356D5">
            <w:pPr>
              <w:rPr>
                <w:noProof/>
              </w:rPr>
            </w:pPr>
            <w:r w:rsidRPr="006A7296">
              <w:rPr>
                <w:rFonts w:asciiTheme="majorEastAsia" w:eastAsiaTheme="majorEastAsia" w:hAnsiTheme="majorEastAsia" w:hint="eastAsia"/>
                <w:b/>
                <w:sz w:val="24"/>
              </w:rPr>
              <w:t>１．住民の健康の保持の推進に関する事項</w:t>
            </w:r>
          </w:p>
        </w:tc>
      </w:tr>
      <w:tr w:rsidR="00CC5A70" w:rsidRPr="006A7296" w:rsidTr="00CC5A70">
        <w:trPr>
          <w:trHeight w:val="1931"/>
        </w:trPr>
        <w:tc>
          <w:tcPr>
            <w:tcW w:w="8818" w:type="dxa"/>
            <w:tcBorders>
              <w:top w:val="single" w:sz="2" w:space="0" w:color="auto"/>
              <w:left w:val="single" w:sz="2" w:space="0" w:color="auto"/>
              <w:bottom w:val="single" w:sz="2" w:space="0" w:color="auto"/>
            </w:tcBorders>
          </w:tcPr>
          <w:p w:rsidR="00CC5A70" w:rsidRPr="006A7296" w:rsidRDefault="00CC5A70" w:rsidP="002E593D">
            <w:pPr>
              <w:pStyle w:val="a3"/>
              <w:numPr>
                <w:ilvl w:val="0"/>
                <w:numId w:val="8"/>
              </w:numPr>
              <w:ind w:leftChars="0"/>
              <w:rPr>
                <w:rFonts w:asciiTheme="majorEastAsia" w:eastAsiaTheme="majorEastAsia" w:hAnsiTheme="majorEastAsia"/>
                <w:noProof/>
                <w:u w:val="single"/>
              </w:rPr>
            </w:pPr>
            <w:r w:rsidRPr="006A7296">
              <w:rPr>
                <w:rFonts w:asciiTheme="majorEastAsia" w:eastAsiaTheme="majorEastAsia" w:hAnsiTheme="majorEastAsia" w:hint="eastAsia"/>
                <w:noProof/>
                <w:u w:val="single"/>
              </w:rPr>
              <w:t>予防接種</w:t>
            </w:r>
          </w:p>
          <w:p w:rsidR="00CC5A70" w:rsidRPr="006A7296" w:rsidRDefault="00CC5A70" w:rsidP="00FF13B8">
            <w:pPr>
              <w:ind w:leftChars="300" w:left="630"/>
              <w:rPr>
                <w:noProof/>
              </w:rPr>
            </w:pPr>
            <w:r w:rsidRPr="006A7296">
              <w:rPr>
                <w:rFonts w:hint="eastAsia"/>
                <w:noProof/>
              </w:rPr>
              <w:t>接種率の向上に向け、実施主体の市町村に加え、保険者等においても普及啓発を行ってもらえるよう支援。</w:t>
            </w:r>
          </w:p>
          <w:p w:rsidR="00CC5A70" w:rsidRPr="006A7296" w:rsidRDefault="00CC5A70" w:rsidP="003E019E">
            <w:pPr>
              <w:ind w:leftChars="300" w:left="630"/>
              <w:rPr>
                <w:noProof/>
              </w:rPr>
            </w:pPr>
            <w:r w:rsidRPr="006A7296">
              <w:rPr>
                <w:rFonts w:hint="eastAsia"/>
                <w:noProof/>
              </w:rPr>
              <w:t>感染症の発生動向の調査及び情報公開、医療関係者との連携、市町村間の広域的連携の支援等</w:t>
            </w:r>
          </w:p>
        </w:tc>
        <w:tc>
          <w:tcPr>
            <w:tcW w:w="4234" w:type="dxa"/>
            <w:gridSpan w:val="2"/>
            <w:tcBorders>
              <w:top w:val="single" w:sz="2" w:space="0" w:color="auto"/>
              <w:bottom w:val="single" w:sz="2" w:space="0" w:color="auto"/>
              <w:right w:val="single" w:sz="4" w:space="0" w:color="auto"/>
            </w:tcBorders>
          </w:tcPr>
          <w:p w:rsidR="00CC5A70" w:rsidRPr="006A7296" w:rsidRDefault="00CC5A70" w:rsidP="0066199F">
            <w:pPr>
              <w:jc w:val="left"/>
            </w:pPr>
          </w:p>
          <w:p w:rsidR="00CC5A70" w:rsidRPr="006A7296" w:rsidRDefault="00CC5A70" w:rsidP="0066199F">
            <w:pPr>
              <w:jc w:val="left"/>
            </w:pPr>
            <w:r w:rsidRPr="006A7296">
              <w:rPr>
                <w:rFonts w:hint="eastAsia"/>
              </w:rPr>
              <w:t>《目標（</w:t>
            </w:r>
            <w:r w:rsidRPr="006A7296">
              <w:rPr>
                <w:rFonts w:hint="eastAsia"/>
              </w:rPr>
              <w:t>H35</w:t>
            </w:r>
            <w:r w:rsidRPr="006A7296">
              <w:rPr>
                <w:rFonts w:hint="eastAsia"/>
              </w:rPr>
              <w:t>）》</w:t>
            </w:r>
          </w:p>
          <w:p w:rsidR="00CC5A70" w:rsidRPr="006A7296" w:rsidRDefault="00CC5A70" w:rsidP="0066199F">
            <w:pPr>
              <w:ind w:leftChars="100" w:left="210"/>
              <w:rPr>
                <w:noProof/>
              </w:rPr>
            </w:pPr>
            <w:r w:rsidRPr="006A7296">
              <w:rPr>
                <w:rFonts w:hint="eastAsia"/>
                <w:noProof/>
              </w:rPr>
              <w:t>予防接種の普及啓発施策に関する目標</w:t>
            </w:r>
          </w:p>
        </w:tc>
        <w:tc>
          <w:tcPr>
            <w:tcW w:w="4559" w:type="dxa"/>
            <w:tcBorders>
              <w:top w:val="single" w:sz="2" w:space="0" w:color="auto"/>
              <w:left w:val="single" w:sz="4" w:space="0" w:color="auto"/>
              <w:bottom w:val="single" w:sz="2" w:space="0" w:color="auto"/>
              <w:right w:val="single" w:sz="2" w:space="0" w:color="auto"/>
            </w:tcBorders>
            <w:vAlign w:val="center"/>
          </w:tcPr>
          <w:p w:rsidR="00CC5A70" w:rsidRPr="006A7296" w:rsidRDefault="00CC5A70" w:rsidP="00436954">
            <w:r w:rsidRPr="006A7296">
              <w:rPr>
                <w:rFonts w:hint="eastAsia"/>
              </w:rPr>
              <w:t>（記載なし）</w:t>
            </w:r>
          </w:p>
        </w:tc>
        <w:tc>
          <w:tcPr>
            <w:tcW w:w="3529" w:type="dxa"/>
            <w:tcBorders>
              <w:top w:val="single" w:sz="2" w:space="0" w:color="auto"/>
              <w:left w:val="single" w:sz="2" w:space="0" w:color="auto"/>
              <w:bottom w:val="single" w:sz="2" w:space="0" w:color="auto"/>
              <w:right w:val="single" w:sz="4" w:space="0" w:color="auto"/>
            </w:tcBorders>
            <w:vAlign w:val="center"/>
          </w:tcPr>
          <w:p w:rsidR="00CC5A70" w:rsidRPr="006A7296" w:rsidRDefault="00CC5A70" w:rsidP="00436954">
            <w:r w:rsidRPr="006A7296">
              <w:rPr>
                <w:rFonts w:hint="eastAsia"/>
              </w:rPr>
              <w:t>（記載なし）</w:t>
            </w:r>
          </w:p>
        </w:tc>
      </w:tr>
      <w:tr w:rsidR="00CC5A70" w:rsidRPr="006A7296" w:rsidTr="00CC5A70">
        <w:trPr>
          <w:trHeight w:val="387"/>
        </w:trPr>
        <w:tc>
          <w:tcPr>
            <w:tcW w:w="8818" w:type="dxa"/>
            <w:tcBorders>
              <w:top w:val="single" w:sz="2" w:space="0" w:color="auto"/>
              <w:left w:val="single" w:sz="2" w:space="0" w:color="auto"/>
              <w:bottom w:val="single" w:sz="2" w:space="0" w:color="auto"/>
            </w:tcBorders>
          </w:tcPr>
          <w:p w:rsidR="00CC5A70" w:rsidRPr="006A7296" w:rsidRDefault="00CC5A70" w:rsidP="002E593D">
            <w:pPr>
              <w:pStyle w:val="a3"/>
              <w:numPr>
                <w:ilvl w:val="0"/>
                <w:numId w:val="8"/>
              </w:numPr>
              <w:ind w:leftChars="0"/>
              <w:rPr>
                <w:rFonts w:asciiTheme="majorEastAsia" w:eastAsiaTheme="majorEastAsia" w:hAnsiTheme="majorEastAsia"/>
                <w:noProof/>
                <w:u w:val="single"/>
              </w:rPr>
            </w:pPr>
            <w:r w:rsidRPr="006A7296">
              <w:rPr>
                <w:rFonts w:asciiTheme="majorEastAsia" w:eastAsiaTheme="majorEastAsia" w:hAnsiTheme="majorEastAsia" w:hint="eastAsia"/>
                <w:noProof/>
                <w:u w:val="single"/>
              </w:rPr>
              <w:t>生活習慣病の重症化予防</w:t>
            </w:r>
          </w:p>
          <w:p w:rsidR="00CC5A70" w:rsidRPr="006A7296" w:rsidRDefault="00CC5A70" w:rsidP="002E593D">
            <w:pPr>
              <w:ind w:leftChars="300" w:left="630"/>
              <w:rPr>
                <w:noProof/>
              </w:rPr>
            </w:pPr>
            <w:r w:rsidRPr="006A7296">
              <w:rPr>
                <w:rFonts w:hint="eastAsia"/>
                <w:noProof/>
              </w:rPr>
              <w:t>すでに一部の保険者等が取り組んでいるところであるが、都道府県が保険者等や医療関係者と連携し、また、民間事業者の活用も図りつつ、都道府県内において事業を横展開</w:t>
            </w:r>
          </w:p>
          <w:p w:rsidR="00CC5A70" w:rsidRPr="006A7296" w:rsidRDefault="00CC5A70" w:rsidP="002E593D">
            <w:pPr>
              <w:ind w:leftChars="300" w:left="630"/>
              <w:rPr>
                <w:noProof/>
              </w:rPr>
            </w:pPr>
            <w:r w:rsidRPr="006A7296">
              <w:rPr>
                <w:rFonts w:hint="eastAsia"/>
                <w:noProof/>
              </w:rPr>
              <w:t>栄養指導等の高齢者の特性に応じた保健事業について保険者協議会を通じ支援・助言</w:t>
            </w:r>
          </w:p>
          <w:p w:rsidR="00CC5A70" w:rsidRPr="006A7296" w:rsidRDefault="00CC5A70" w:rsidP="0078397D">
            <w:pPr>
              <w:ind w:left="630" w:hangingChars="300" w:hanging="630"/>
              <w:rPr>
                <w:rFonts w:asciiTheme="majorEastAsia" w:eastAsiaTheme="majorEastAsia" w:hAnsiTheme="majorEastAsia"/>
                <w:u w:val="single"/>
              </w:rPr>
            </w:pPr>
          </w:p>
        </w:tc>
        <w:tc>
          <w:tcPr>
            <w:tcW w:w="4234" w:type="dxa"/>
            <w:gridSpan w:val="2"/>
            <w:tcBorders>
              <w:top w:val="single" w:sz="2" w:space="0" w:color="auto"/>
              <w:bottom w:val="single" w:sz="2" w:space="0" w:color="auto"/>
              <w:right w:val="single" w:sz="2" w:space="0" w:color="auto"/>
            </w:tcBorders>
          </w:tcPr>
          <w:p w:rsidR="00CC5A70" w:rsidRPr="006A7296" w:rsidRDefault="00CC5A70" w:rsidP="002E593D">
            <w:pPr>
              <w:rPr>
                <w:noProof/>
              </w:rPr>
            </w:pPr>
          </w:p>
          <w:p w:rsidR="00CC5A70" w:rsidRPr="006A7296" w:rsidRDefault="00CC5A70" w:rsidP="002E593D">
            <w:pPr>
              <w:rPr>
                <w:noProof/>
              </w:rPr>
            </w:pPr>
            <w:r w:rsidRPr="006A7296">
              <w:rPr>
                <w:rFonts w:hint="eastAsia"/>
                <w:noProof/>
              </w:rPr>
              <w:t>《目標（</w:t>
            </w:r>
            <w:r w:rsidRPr="006A7296">
              <w:rPr>
                <w:rFonts w:hint="eastAsia"/>
                <w:noProof/>
              </w:rPr>
              <w:t>H35</w:t>
            </w:r>
            <w:r w:rsidRPr="006A7296">
              <w:rPr>
                <w:rFonts w:hint="eastAsia"/>
                <w:noProof/>
              </w:rPr>
              <w:t>）》</w:t>
            </w:r>
          </w:p>
          <w:p w:rsidR="00CC5A70" w:rsidRPr="006A7296" w:rsidRDefault="00CC5A70" w:rsidP="00A30171">
            <w:pPr>
              <w:ind w:leftChars="100" w:left="210"/>
              <w:jc w:val="left"/>
            </w:pPr>
            <w:r w:rsidRPr="006A7296">
              <w:rPr>
                <w:rFonts w:hint="eastAsia"/>
                <w:noProof/>
              </w:rPr>
              <w:t>医療関係者や保険者等と連携を図りながら行う糖尿病の重症化予防の取組、高齢者の特性に応じた重症化予防の取組の推進に関する目標</w:t>
            </w:r>
          </w:p>
        </w:tc>
        <w:tc>
          <w:tcPr>
            <w:tcW w:w="4559" w:type="dxa"/>
            <w:tcBorders>
              <w:top w:val="single" w:sz="2" w:space="0" w:color="auto"/>
              <w:left w:val="single" w:sz="2" w:space="0" w:color="auto"/>
              <w:bottom w:val="nil"/>
              <w:right w:val="single" w:sz="2" w:space="0" w:color="auto"/>
            </w:tcBorders>
          </w:tcPr>
          <w:p w:rsidR="00CC5A70" w:rsidRPr="006A7296" w:rsidRDefault="00CC5A70" w:rsidP="00A30171">
            <w:pPr>
              <w:rPr>
                <w:rFonts w:asciiTheme="majorEastAsia" w:eastAsiaTheme="majorEastAsia" w:hAnsiTheme="majorEastAsia"/>
                <w:noProof/>
              </w:rPr>
            </w:pPr>
            <w:r w:rsidRPr="006A7296">
              <w:rPr>
                <w:rFonts w:asciiTheme="majorEastAsia" w:eastAsiaTheme="majorEastAsia" w:hAnsiTheme="majorEastAsia" w:hint="eastAsia"/>
                <w:noProof/>
              </w:rPr>
              <w:t>３　大阪府の特徴に対応した取組</w:t>
            </w:r>
          </w:p>
          <w:p w:rsidR="00CC5A70" w:rsidRPr="006A7296" w:rsidRDefault="00CC5A70" w:rsidP="00A30171">
            <w:pPr>
              <w:rPr>
                <w:rFonts w:asciiTheme="majorEastAsia" w:eastAsiaTheme="majorEastAsia" w:hAnsiTheme="majorEastAsia"/>
                <w:noProof/>
                <w:u w:val="single"/>
              </w:rPr>
            </w:pPr>
            <w:r w:rsidRPr="006A7296">
              <w:rPr>
                <w:rFonts w:asciiTheme="majorEastAsia" w:eastAsiaTheme="majorEastAsia" w:hAnsiTheme="majorEastAsia" w:hint="eastAsia"/>
                <w:noProof/>
              </w:rPr>
              <w:t>（１）</w:t>
            </w:r>
            <w:r w:rsidRPr="006A7296">
              <w:rPr>
                <w:rFonts w:asciiTheme="majorEastAsia" w:eastAsiaTheme="majorEastAsia" w:hAnsiTheme="majorEastAsia" w:hint="eastAsia"/>
                <w:noProof/>
                <w:u w:val="single"/>
              </w:rPr>
              <w:t>糖尿病者数を増やさないための取組</w:t>
            </w:r>
          </w:p>
          <w:p w:rsidR="00CC5A70" w:rsidRPr="006A7296" w:rsidRDefault="00CC5A70" w:rsidP="00170334">
            <w:pPr>
              <w:ind w:firstLineChars="300" w:firstLine="630"/>
              <w:rPr>
                <w:rFonts w:asciiTheme="minorEastAsia" w:hAnsiTheme="minorEastAsia"/>
                <w:noProof/>
              </w:rPr>
            </w:pPr>
            <w:r w:rsidRPr="006A7296">
              <w:rPr>
                <w:rFonts w:asciiTheme="minorEastAsia" w:hAnsiTheme="minorEastAsia" w:hint="eastAsia"/>
                <w:noProof/>
              </w:rPr>
              <w:t>（後掲）</w:t>
            </w:r>
          </w:p>
        </w:tc>
        <w:tc>
          <w:tcPr>
            <w:tcW w:w="3529" w:type="dxa"/>
            <w:tcBorders>
              <w:top w:val="single" w:sz="2" w:space="0" w:color="auto"/>
              <w:left w:val="single" w:sz="2" w:space="0" w:color="auto"/>
              <w:bottom w:val="nil"/>
              <w:right w:val="single" w:sz="2" w:space="0" w:color="auto"/>
            </w:tcBorders>
          </w:tcPr>
          <w:p w:rsidR="00CC5A70" w:rsidRPr="006A7296" w:rsidRDefault="00CC5A70" w:rsidP="0078397D"/>
          <w:p w:rsidR="00CC5A70" w:rsidRPr="006A7296" w:rsidRDefault="00CC5A70" w:rsidP="0078397D">
            <w:r w:rsidRPr="006A7296">
              <w:rPr>
                <w:rFonts w:hint="eastAsia"/>
              </w:rPr>
              <w:t>（後掲）</w:t>
            </w:r>
          </w:p>
        </w:tc>
      </w:tr>
      <w:tr w:rsidR="00CC5A70" w:rsidRPr="006A7296" w:rsidTr="00CC5A70">
        <w:trPr>
          <w:trHeight w:val="2543"/>
        </w:trPr>
        <w:tc>
          <w:tcPr>
            <w:tcW w:w="8818" w:type="dxa"/>
            <w:vMerge w:val="restart"/>
            <w:tcBorders>
              <w:top w:val="single" w:sz="2" w:space="0" w:color="auto"/>
              <w:left w:val="single" w:sz="2" w:space="0" w:color="auto"/>
            </w:tcBorders>
          </w:tcPr>
          <w:p w:rsidR="00CC5A70" w:rsidRPr="006A7296" w:rsidRDefault="00CC5A70" w:rsidP="002E593D">
            <w:pPr>
              <w:pStyle w:val="a3"/>
              <w:numPr>
                <w:ilvl w:val="0"/>
                <w:numId w:val="8"/>
              </w:numPr>
              <w:ind w:leftChars="0"/>
              <w:rPr>
                <w:rFonts w:asciiTheme="majorEastAsia" w:eastAsiaTheme="majorEastAsia" w:hAnsiTheme="majorEastAsia"/>
                <w:noProof/>
                <w:u w:val="single"/>
              </w:rPr>
            </w:pPr>
            <w:r w:rsidRPr="006A7296">
              <w:rPr>
                <w:rFonts w:asciiTheme="majorEastAsia" w:eastAsiaTheme="majorEastAsia" w:hAnsiTheme="majorEastAsia" w:hint="eastAsia"/>
                <w:noProof/>
                <w:u w:val="single"/>
              </w:rPr>
              <w:t>その他の予防・健康づくりの推進</w:t>
            </w:r>
          </w:p>
          <w:p w:rsidR="00CC5A70" w:rsidRPr="006A7296" w:rsidRDefault="00CC5A70" w:rsidP="008662D0">
            <w:pPr>
              <w:ind w:left="720"/>
              <w:rPr>
                <w:noProof/>
              </w:rPr>
            </w:pPr>
            <w:r w:rsidRPr="006A7296">
              <w:rPr>
                <w:rFonts w:hint="eastAsia"/>
                <w:noProof/>
              </w:rPr>
              <w:t>一部の保険者等や市町村が取り組んでいる予防・健康づくりの取組（分かりやすい健康情報の発信、ポイント制の導入など個人の自助努力を喚起する取組等）を推進するため、保険者協議会を通じ、保険者等の取組の実態を把握するとともに、効果的な取組の拡大について保険者等と協力</w:t>
            </w:r>
          </w:p>
        </w:tc>
        <w:tc>
          <w:tcPr>
            <w:tcW w:w="4234" w:type="dxa"/>
            <w:gridSpan w:val="2"/>
            <w:vMerge w:val="restart"/>
            <w:tcBorders>
              <w:top w:val="single" w:sz="2" w:space="0" w:color="auto"/>
              <w:right w:val="single" w:sz="2" w:space="0" w:color="auto"/>
            </w:tcBorders>
          </w:tcPr>
          <w:p w:rsidR="00CC5A70" w:rsidRPr="006A7296" w:rsidRDefault="00CC5A70" w:rsidP="002E593D">
            <w:pPr>
              <w:jc w:val="left"/>
            </w:pPr>
          </w:p>
          <w:p w:rsidR="00CC5A70" w:rsidRPr="006A7296" w:rsidRDefault="00CC5A70" w:rsidP="002E593D">
            <w:pPr>
              <w:jc w:val="left"/>
            </w:pPr>
            <w:r w:rsidRPr="006A7296">
              <w:rPr>
                <w:rFonts w:hint="eastAsia"/>
              </w:rPr>
              <w:t>《目標（</w:t>
            </w:r>
            <w:r w:rsidRPr="006A7296">
              <w:rPr>
                <w:rFonts w:hint="eastAsia"/>
              </w:rPr>
              <w:t>H35</w:t>
            </w:r>
            <w:r w:rsidRPr="006A7296">
              <w:rPr>
                <w:rFonts w:hint="eastAsia"/>
              </w:rPr>
              <w:t>）》</w:t>
            </w:r>
          </w:p>
          <w:p w:rsidR="00CC5A70" w:rsidRPr="006A7296" w:rsidRDefault="00CC5A70" w:rsidP="00681097">
            <w:pPr>
              <w:ind w:leftChars="100" w:left="210"/>
              <w:jc w:val="left"/>
            </w:pPr>
            <w:r w:rsidRPr="006A7296">
              <w:rPr>
                <w:rFonts w:hint="eastAsia"/>
                <w:noProof/>
              </w:rPr>
              <w:t>生活習慣に関する正しい知識の普及啓発、住民に対する予防・健康づくりに向けたインセンティブを提供する取組、がん検診、肝炎ウイルス検診等の特定健診以外の健診・検診に関する目標</w:t>
            </w:r>
          </w:p>
        </w:tc>
        <w:tc>
          <w:tcPr>
            <w:tcW w:w="4559" w:type="dxa"/>
            <w:tcBorders>
              <w:top w:val="single" w:sz="2" w:space="0" w:color="auto"/>
              <w:left w:val="single" w:sz="2" w:space="0" w:color="auto"/>
              <w:bottom w:val="single" w:sz="4" w:space="0" w:color="auto"/>
              <w:right w:val="single" w:sz="2" w:space="0" w:color="auto"/>
            </w:tcBorders>
          </w:tcPr>
          <w:p w:rsidR="00CC5A70" w:rsidRPr="006A7296" w:rsidRDefault="00CC5A70" w:rsidP="009D7D68">
            <w:pPr>
              <w:ind w:left="525" w:hangingChars="250" w:hanging="525"/>
              <w:rPr>
                <w:rFonts w:asciiTheme="majorEastAsia" w:eastAsiaTheme="majorEastAsia" w:hAnsiTheme="majorEastAsia"/>
              </w:rPr>
            </w:pPr>
            <w:r w:rsidRPr="006A7296">
              <w:rPr>
                <w:rFonts w:asciiTheme="majorEastAsia" w:eastAsiaTheme="majorEastAsia" w:hAnsiTheme="majorEastAsia" w:hint="eastAsia"/>
              </w:rPr>
              <w:t>（２）</w:t>
            </w:r>
            <w:r w:rsidRPr="006A7296">
              <w:rPr>
                <w:rFonts w:asciiTheme="majorEastAsia" w:eastAsiaTheme="majorEastAsia" w:hAnsiTheme="majorEastAsia" w:hint="eastAsia"/>
                <w:u w:val="single"/>
              </w:rPr>
              <w:t>生活習慣と社会環境の改善に向けた取組</w:t>
            </w:r>
          </w:p>
          <w:p w:rsidR="00CC5A70" w:rsidRPr="006A7296" w:rsidRDefault="00CC5A70" w:rsidP="00A30171">
            <w:pPr>
              <w:rPr>
                <w:rFonts w:asciiTheme="minorEastAsia" w:hAnsiTheme="minorEastAsia"/>
                <w:noProof/>
              </w:rPr>
            </w:pPr>
            <w:r w:rsidRPr="006A7296">
              <w:rPr>
                <w:rFonts w:asciiTheme="minorEastAsia" w:hAnsiTheme="minorEastAsia" w:hint="eastAsia"/>
                <w:noProof/>
              </w:rPr>
              <w:t xml:space="preserve">　　①栄養・食生活の改善</w:t>
            </w:r>
          </w:p>
          <w:p w:rsidR="00CC5A70" w:rsidRPr="006A7296" w:rsidRDefault="00CC5A70" w:rsidP="00A30171">
            <w:pPr>
              <w:rPr>
                <w:rFonts w:asciiTheme="minorEastAsia" w:hAnsiTheme="minorEastAsia"/>
                <w:noProof/>
              </w:rPr>
            </w:pPr>
            <w:r w:rsidRPr="006A7296">
              <w:rPr>
                <w:rFonts w:asciiTheme="minorEastAsia" w:hAnsiTheme="minorEastAsia" w:hint="eastAsia"/>
                <w:noProof/>
              </w:rPr>
              <w:t xml:space="preserve">　　②身体活動・運動の習慣化</w:t>
            </w:r>
          </w:p>
          <w:p w:rsidR="00CC5A70" w:rsidRPr="006A7296" w:rsidRDefault="00CC5A70" w:rsidP="00A30171">
            <w:pPr>
              <w:rPr>
                <w:rFonts w:asciiTheme="minorEastAsia" w:hAnsiTheme="minorEastAsia"/>
                <w:noProof/>
              </w:rPr>
            </w:pPr>
            <w:r w:rsidRPr="006A7296">
              <w:rPr>
                <w:rFonts w:asciiTheme="minorEastAsia" w:hAnsiTheme="minorEastAsia" w:hint="eastAsia"/>
                <w:noProof/>
              </w:rPr>
              <w:t xml:space="preserve">　　③休養・睡眠・こころの健康づくり</w:t>
            </w:r>
          </w:p>
          <w:p w:rsidR="00CC5A70" w:rsidRPr="006A7296" w:rsidRDefault="00CC5A70" w:rsidP="00A30171">
            <w:pPr>
              <w:rPr>
                <w:rFonts w:asciiTheme="minorEastAsia" w:hAnsiTheme="minorEastAsia"/>
                <w:noProof/>
              </w:rPr>
            </w:pPr>
            <w:r w:rsidRPr="006A7296">
              <w:rPr>
                <w:rFonts w:asciiTheme="minorEastAsia" w:hAnsiTheme="minorEastAsia" w:hint="eastAsia"/>
                <w:noProof/>
              </w:rPr>
              <w:t xml:space="preserve">　　④アルコール対策</w:t>
            </w:r>
          </w:p>
          <w:p w:rsidR="00CC5A70" w:rsidRPr="006A7296" w:rsidRDefault="00CC5A70" w:rsidP="00A30171">
            <w:pPr>
              <w:rPr>
                <w:rFonts w:asciiTheme="minorEastAsia" w:hAnsiTheme="minorEastAsia"/>
                <w:noProof/>
              </w:rPr>
            </w:pPr>
            <w:r w:rsidRPr="006A7296">
              <w:rPr>
                <w:rFonts w:asciiTheme="minorEastAsia" w:hAnsiTheme="minorEastAsia" w:hint="eastAsia"/>
                <w:noProof/>
              </w:rPr>
              <w:t xml:space="preserve">　　⑤歯と口の健康づくり</w:t>
            </w:r>
          </w:p>
          <w:p w:rsidR="00CC5A70" w:rsidRPr="006A7296" w:rsidRDefault="00CC5A70" w:rsidP="00170334">
            <w:pPr>
              <w:ind w:left="630" w:hangingChars="300" w:hanging="630"/>
              <w:rPr>
                <w:rFonts w:asciiTheme="majorEastAsia" w:eastAsiaTheme="majorEastAsia" w:hAnsiTheme="majorEastAsia"/>
                <w:noProof/>
                <w:u w:val="single"/>
              </w:rPr>
            </w:pPr>
          </w:p>
        </w:tc>
        <w:tc>
          <w:tcPr>
            <w:tcW w:w="3529" w:type="dxa"/>
            <w:tcBorders>
              <w:top w:val="single" w:sz="2" w:space="0" w:color="auto"/>
              <w:left w:val="single" w:sz="2" w:space="0" w:color="auto"/>
              <w:bottom w:val="single" w:sz="4" w:space="0" w:color="auto"/>
              <w:right w:val="single" w:sz="4" w:space="0" w:color="auto"/>
            </w:tcBorders>
          </w:tcPr>
          <w:p w:rsidR="00CC5A70" w:rsidRPr="006A7296" w:rsidRDefault="00CC5A70" w:rsidP="002E593D">
            <w:pPr>
              <w:jc w:val="left"/>
            </w:pPr>
          </w:p>
          <w:p w:rsidR="00CC5A70" w:rsidRPr="006A7296" w:rsidRDefault="00CC5A70" w:rsidP="002E593D">
            <w:r w:rsidRPr="006A7296">
              <w:rPr>
                <w:rFonts w:hint="eastAsia"/>
              </w:rPr>
              <w:t>（なし）</w:t>
            </w:r>
          </w:p>
        </w:tc>
      </w:tr>
      <w:tr w:rsidR="00CC5A70" w:rsidRPr="006A7296" w:rsidTr="00CC5A70">
        <w:trPr>
          <w:trHeight w:val="1274"/>
        </w:trPr>
        <w:tc>
          <w:tcPr>
            <w:tcW w:w="8818" w:type="dxa"/>
            <w:vMerge/>
            <w:tcBorders>
              <w:left w:val="single" w:sz="2" w:space="0" w:color="auto"/>
            </w:tcBorders>
          </w:tcPr>
          <w:p w:rsidR="00CC5A70" w:rsidRPr="006A7296" w:rsidRDefault="00CC5A70" w:rsidP="002E593D">
            <w:pPr>
              <w:pStyle w:val="a3"/>
              <w:numPr>
                <w:ilvl w:val="0"/>
                <w:numId w:val="8"/>
              </w:numPr>
              <w:ind w:leftChars="0"/>
              <w:rPr>
                <w:rFonts w:asciiTheme="majorEastAsia" w:eastAsiaTheme="majorEastAsia" w:hAnsiTheme="majorEastAsia"/>
                <w:noProof/>
                <w:u w:val="single"/>
              </w:rPr>
            </w:pPr>
          </w:p>
        </w:tc>
        <w:tc>
          <w:tcPr>
            <w:tcW w:w="4234" w:type="dxa"/>
            <w:gridSpan w:val="2"/>
            <w:vMerge/>
            <w:tcBorders>
              <w:right w:val="single" w:sz="2" w:space="0" w:color="auto"/>
            </w:tcBorders>
          </w:tcPr>
          <w:p w:rsidR="00CC5A70" w:rsidRPr="006A7296" w:rsidRDefault="00CC5A70" w:rsidP="002E593D">
            <w:pPr>
              <w:jc w:val="left"/>
            </w:pPr>
          </w:p>
        </w:tc>
        <w:tc>
          <w:tcPr>
            <w:tcW w:w="4559" w:type="dxa"/>
            <w:tcBorders>
              <w:top w:val="single" w:sz="4" w:space="0" w:color="auto"/>
              <w:left w:val="single" w:sz="2" w:space="0" w:color="auto"/>
              <w:right w:val="single" w:sz="2" w:space="0" w:color="auto"/>
            </w:tcBorders>
            <w:shd w:val="clear" w:color="auto" w:fill="auto"/>
          </w:tcPr>
          <w:p w:rsidR="00CC5A70" w:rsidRPr="006A7296" w:rsidRDefault="00CC5A70" w:rsidP="00170334">
            <w:pPr>
              <w:ind w:left="630" w:hangingChars="300" w:hanging="630"/>
            </w:pPr>
            <w:r w:rsidRPr="006A7296">
              <w:rPr>
                <w:rFonts w:asciiTheme="majorEastAsia" w:eastAsiaTheme="majorEastAsia" w:hAnsiTheme="majorEastAsia" w:hint="eastAsia"/>
                <w:noProof/>
              </w:rPr>
              <w:t>３　大阪府の特徴に対応した取組</w:t>
            </w:r>
          </w:p>
          <w:p w:rsidR="00CC5A70" w:rsidRPr="006A7296" w:rsidRDefault="00CC5A70" w:rsidP="003E019E">
            <w:pPr>
              <w:ind w:left="630" w:hangingChars="300" w:hanging="630"/>
              <w:rPr>
                <w:rFonts w:asciiTheme="minorEastAsia" w:hAnsiTheme="minorEastAsia"/>
              </w:rPr>
            </w:pPr>
            <w:r w:rsidRPr="006A7296">
              <w:rPr>
                <w:rFonts w:asciiTheme="majorEastAsia" w:eastAsiaTheme="majorEastAsia" w:hAnsiTheme="majorEastAsia" w:hint="eastAsia"/>
                <w:noProof/>
              </w:rPr>
              <w:t>（２）</w:t>
            </w:r>
            <w:r w:rsidRPr="006A7296">
              <w:rPr>
                <w:rFonts w:asciiTheme="majorEastAsia" w:eastAsiaTheme="majorEastAsia" w:hAnsiTheme="majorEastAsia" w:hint="eastAsia"/>
                <w:noProof/>
                <w:u w:val="single"/>
              </w:rPr>
              <w:t>がん検診の受診率向上、がんによる死亡率の減少に向けた取組</w:t>
            </w:r>
            <w:r w:rsidRPr="006A7296">
              <w:rPr>
                <w:rFonts w:asciiTheme="minorEastAsia" w:hAnsiTheme="minorEastAsia" w:hint="eastAsia"/>
                <w:noProof/>
              </w:rPr>
              <w:t>（後掲）</w:t>
            </w:r>
          </w:p>
        </w:tc>
        <w:tc>
          <w:tcPr>
            <w:tcW w:w="3529" w:type="dxa"/>
            <w:tcBorders>
              <w:top w:val="single" w:sz="4" w:space="0" w:color="auto"/>
              <w:left w:val="single" w:sz="2" w:space="0" w:color="auto"/>
              <w:right w:val="single" w:sz="4" w:space="0" w:color="auto"/>
            </w:tcBorders>
          </w:tcPr>
          <w:p w:rsidR="00CC5A70" w:rsidRPr="006A7296" w:rsidRDefault="00CC5A70" w:rsidP="002E593D">
            <w:pPr>
              <w:jc w:val="left"/>
            </w:pPr>
          </w:p>
          <w:p w:rsidR="00CC5A70" w:rsidRPr="006A7296" w:rsidRDefault="00CC5A70" w:rsidP="002E593D">
            <w:pPr>
              <w:jc w:val="left"/>
            </w:pPr>
            <w:r w:rsidRPr="006A7296">
              <w:rPr>
                <w:rFonts w:hint="eastAsia"/>
              </w:rPr>
              <w:t>（後掲）</w:t>
            </w:r>
          </w:p>
        </w:tc>
      </w:tr>
      <w:tr w:rsidR="00CC5A70" w:rsidRPr="006A7296" w:rsidTr="00CC5A70">
        <w:trPr>
          <w:trHeight w:val="343"/>
        </w:trPr>
        <w:tc>
          <w:tcPr>
            <w:tcW w:w="13052" w:type="dxa"/>
            <w:gridSpan w:val="3"/>
            <w:tcBorders>
              <w:top w:val="single" w:sz="2" w:space="0" w:color="auto"/>
              <w:left w:val="single" w:sz="2" w:space="0" w:color="auto"/>
              <w:bottom w:val="single" w:sz="2" w:space="0" w:color="auto"/>
              <w:right w:val="single" w:sz="4" w:space="0" w:color="auto"/>
            </w:tcBorders>
            <w:shd w:val="clear" w:color="auto" w:fill="DEEAF6" w:themeFill="accent1" w:themeFillTint="33"/>
          </w:tcPr>
          <w:p w:rsidR="00CC5A70" w:rsidRPr="006A7296" w:rsidRDefault="00CC5A70" w:rsidP="002E593D">
            <w:r w:rsidRPr="006A7296">
              <w:rPr>
                <w:rFonts w:asciiTheme="majorEastAsia" w:eastAsiaTheme="majorEastAsia" w:hAnsiTheme="majorEastAsia" w:hint="eastAsia"/>
                <w:b/>
                <w:sz w:val="24"/>
              </w:rPr>
              <w:t>２．医療の効率的な提供の推進に関する事項</w:t>
            </w:r>
          </w:p>
        </w:tc>
        <w:tc>
          <w:tcPr>
            <w:tcW w:w="8088" w:type="dxa"/>
            <w:gridSpan w:val="2"/>
            <w:tcBorders>
              <w:top w:val="single" w:sz="2" w:space="0" w:color="auto"/>
              <w:left w:val="single" w:sz="4" w:space="0" w:color="auto"/>
              <w:bottom w:val="single" w:sz="2" w:space="0" w:color="auto"/>
              <w:right w:val="single" w:sz="4" w:space="0" w:color="auto"/>
            </w:tcBorders>
            <w:shd w:val="clear" w:color="auto" w:fill="DEEAF6" w:themeFill="accent1" w:themeFillTint="33"/>
          </w:tcPr>
          <w:p w:rsidR="00CC5A70" w:rsidRPr="006A7296" w:rsidRDefault="00CC5A70" w:rsidP="006356D5">
            <w:r w:rsidRPr="006A7296">
              <w:rPr>
                <w:rFonts w:asciiTheme="majorEastAsia" w:eastAsiaTheme="majorEastAsia" w:hAnsiTheme="majorEastAsia" w:hint="eastAsia"/>
                <w:b/>
                <w:sz w:val="24"/>
              </w:rPr>
              <w:t>２．医療の効率的な提供の推進に関する事項</w:t>
            </w:r>
          </w:p>
        </w:tc>
      </w:tr>
      <w:tr w:rsidR="00CC5A70" w:rsidRPr="006A7296" w:rsidTr="00CC5A70">
        <w:trPr>
          <w:trHeight w:val="280"/>
        </w:trPr>
        <w:tc>
          <w:tcPr>
            <w:tcW w:w="8818" w:type="dxa"/>
            <w:tcBorders>
              <w:top w:val="single" w:sz="2" w:space="0" w:color="auto"/>
              <w:left w:val="single" w:sz="2" w:space="0" w:color="auto"/>
              <w:bottom w:val="single" w:sz="2" w:space="0" w:color="auto"/>
            </w:tcBorders>
          </w:tcPr>
          <w:p w:rsidR="00CC5A70" w:rsidRPr="006A7296" w:rsidRDefault="00CC5A70" w:rsidP="00A30171">
            <w:pPr>
              <w:pStyle w:val="a3"/>
              <w:numPr>
                <w:ilvl w:val="0"/>
                <w:numId w:val="9"/>
              </w:numPr>
              <w:ind w:leftChars="0"/>
              <w:rPr>
                <w:rFonts w:asciiTheme="majorEastAsia" w:eastAsiaTheme="majorEastAsia" w:hAnsiTheme="majorEastAsia"/>
                <w:noProof/>
                <w:u w:val="single"/>
              </w:rPr>
            </w:pPr>
            <w:r w:rsidRPr="006A7296">
              <w:rPr>
                <w:rFonts w:asciiTheme="majorEastAsia" w:eastAsiaTheme="majorEastAsia" w:hAnsiTheme="majorEastAsia" w:hint="eastAsia"/>
                <w:noProof/>
                <w:u w:val="single"/>
              </w:rPr>
              <w:t>病床機能の分化及び連携並びに地域包括ケアシステムの構築</w:t>
            </w:r>
          </w:p>
          <w:p w:rsidR="00CC5A70" w:rsidRPr="006A7296" w:rsidRDefault="00CC5A70" w:rsidP="00A30171">
            <w:pPr>
              <w:ind w:firstLineChars="300" w:firstLine="630"/>
              <w:rPr>
                <w:rFonts w:asciiTheme="majorEastAsia" w:eastAsiaTheme="majorEastAsia" w:hAnsiTheme="majorEastAsia"/>
                <w:noProof/>
              </w:rPr>
            </w:pPr>
            <w:r w:rsidRPr="006A7296">
              <w:rPr>
                <w:rFonts w:asciiTheme="majorEastAsia" w:eastAsiaTheme="majorEastAsia" w:hAnsiTheme="majorEastAsia" w:hint="eastAsia"/>
                <w:noProof/>
              </w:rPr>
              <w:t>○病床機能の分化及び連携</w:t>
            </w:r>
          </w:p>
          <w:p w:rsidR="00CC5A70" w:rsidRPr="006A7296" w:rsidRDefault="00CC5A70" w:rsidP="00A30171">
            <w:pPr>
              <w:ind w:firstLineChars="400" w:firstLine="840"/>
              <w:rPr>
                <w:noProof/>
              </w:rPr>
            </w:pPr>
            <w:r w:rsidRPr="006A7296">
              <w:rPr>
                <w:rFonts w:hint="eastAsia"/>
                <w:noProof/>
              </w:rPr>
              <w:t>地域医療構想の策定、地域連携パスの整備・活用の推進等</w:t>
            </w:r>
          </w:p>
          <w:p w:rsidR="00CC5A70" w:rsidRPr="006A7296" w:rsidRDefault="00CC5A70" w:rsidP="00A30171">
            <w:pPr>
              <w:ind w:firstLineChars="300" w:firstLine="630"/>
              <w:rPr>
                <w:rFonts w:asciiTheme="majorEastAsia" w:eastAsiaTheme="majorEastAsia" w:hAnsiTheme="majorEastAsia"/>
                <w:noProof/>
              </w:rPr>
            </w:pPr>
          </w:p>
          <w:p w:rsidR="00CC5A70" w:rsidRPr="006A7296" w:rsidRDefault="00CC5A70" w:rsidP="00A30171">
            <w:pPr>
              <w:ind w:firstLineChars="300" w:firstLine="630"/>
              <w:rPr>
                <w:rFonts w:asciiTheme="majorEastAsia" w:eastAsiaTheme="majorEastAsia" w:hAnsiTheme="majorEastAsia"/>
                <w:noProof/>
              </w:rPr>
            </w:pPr>
            <w:r w:rsidRPr="006A7296">
              <w:rPr>
                <w:rFonts w:asciiTheme="majorEastAsia" w:eastAsiaTheme="majorEastAsia" w:hAnsiTheme="majorEastAsia" w:hint="eastAsia"/>
                <w:noProof/>
              </w:rPr>
              <w:t>○地域包括ケアシステムの構築</w:t>
            </w:r>
          </w:p>
          <w:p w:rsidR="00CC5A70" w:rsidRPr="006A7296" w:rsidRDefault="00CC5A70" w:rsidP="00A30171">
            <w:pPr>
              <w:ind w:leftChars="400" w:left="840"/>
              <w:rPr>
                <w:noProof/>
              </w:rPr>
            </w:pPr>
            <w:r w:rsidRPr="006A7296">
              <w:rPr>
                <w:rFonts w:hint="eastAsia"/>
                <w:noProof/>
              </w:rPr>
              <w:t>有料老人ホームやサービス付き高齢者向け住宅など多様な住まいの整備、住み慣れた地域でその有する能力に応じ自立した日常生活を営むことを可能とする観点からの医療・介護サービス等の充実等</w:t>
            </w:r>
          </w:p>
          <w:p w:rsidR="00CC5A70" w:rsidRPr="006A7296" w:rsidRDefault="00CC5A70" w:rsidP="002E593D">
            <w:pPr>
              <w:ind w:left="630" w:hangingChars="300" w:hanging="630"/>
              <w:rPr>
                <w:rFonts w:asciiTheme="majorEastAsia" w:eastAsiaTheme="majorEastAsia" w:hAnsiTheme="majorEastAsia"/>
                <w:noProof/>
                <w:u w:val="single"/>
              </w:rPr>
            </w:pPr>
          </w:p>
        </w:tc>
        <w:tc>
          <w:tcPr>
            <w:tcW w:w="4234" w:type="dxa"/>
            <w:gridSpan w:val="2"/>
            <w:tcBorders>
              <w:top w:val="single" w:sz="2" w:space="0" w:color="auto"/>
              <w:bottom w:val="single" w:sz="2" w:space="0" w:color="auto"/>
              <w:right w:val="single" w:sz="4" w:space="0" w:color="auto"/>
            </w:tcBorders>
          </w:tcPr>
          <w:p w:rsidR="00CC5A70" w:rsidRPr="006A7296" w:rsidRDefault="00CC5A70" w:rsidP="009D7D68">
            <w:r w:rsidRPr="006A7296">
              <w:rPr>
                <w:rFonts w:hint="eastAsia"/>
                <w:noProof/>
              </w:rPr>
              <w:t>（記載なし）</w:t>
            </w:r>
          </w:p>
        </w:tc>
        <w:tc>
          <w:tcPr>
            <w:tcW w:w="4559" w:type="dxa"/>
            <w:tcBorders>
              <w:top w:val="single" w:sz="2" w:space="0" w:color="auto"/>
              <w:left w:val="single" w:sz="4" w:space="0" w:color="auto"/>
              <w:bottom w:val="single" w:sz="2" w:space="0" w:color="auto"/>
              <w:right w:val="single" w:sz="2" w:space="0" w:color="auto"/>
            </w:tcBorders>
          </w:tcPr>
          <w:p w:rsidR="00CC5A70" w:rsidRPr="006A7296" w:rsidRDefault="00CC5A70" w:rsidP="00A30171">
            <w:pPr>
              <w:pStyle w:val="a3"/>
              <w:numPr>
                <w:ilvl w:val="0"/>
                <w:numId w:val="2"/>
              </w:numPr>
              <w:ind w:leftChars="0" w:left="654" w:hanging="654"/>
              <w:rPr>
                <w:rFonts w:asciiTheme="majorEastAsia" w:eastAsiaTheme="majorEastAsia" w:hAnsiTheme="majorEastAsia"/>
                <w:u w:val="single"/>
              </w:rPr>
            </w:pPr>
            <w:r w:rsidRPr="006A7296">
              <w:rPr>
                <w:rFonts w:asciiTheme="majorEastAsia" w:eastAsiaTheme="majorEastAsia" w:hAnsiTheme="majorEastAsia" w:hint="eastAsia"/>
                <w:u w:val="single"/>
              </w:rPr>
              <w:t>医療機関の機能分化と連携</w:t>
            </w:r>
          </w:p>
          <w:p w:rsidR="00CC5A70" w:rsidRPr="006A7296" w:rsidRDefault="00CC5A70" w:rsidP="00A30171">
            <w:pPr>
              <w:pStyle w:val="a3"/>
              <w:ind w:leftChars="0" w:left="654"/>
              <w:rPr>
                <w:rFonts w:asciiTheme="majorEastAsia" w:eastAsiaTheme="majorEastAsia" w:hAnsiTheme="majorEastAsia"/>
                <w:u w:val="single"/>
              </w:rPr>
            </w:pPr>
          </w:p>
          <w:p w:rsidR="00CC5A70" w:rsidRPr="006A7296" w:rsidRDefault="00CC5A70" w:rsidP="00A30171">
            <w:pPr>
              <w:pStyle w:val="a3"/>
              <w:numPr>
                <w:ilvl w:val="0"/>
                <w:numId w:val="2"/>
              </w:numPr>
              <w:ind w:leftChars="0" w:left="654" w:hanging="654"/>
              <w:rPr>
                <w:rFonts w:asciiTheme="majorEastAsia" w:eastAsiaTheme="majorEastAsia" w:hAnsiTheme="majorEastAsia"/>
                <w:u w:val="single"/>
              </w:rPr>
            </w:pPr>
            <w:r w:rsidRPr="006A7296">
              <w:rPr>
                <w:rFonts w:asciiTheme="majorEastAsia" w:eastAsiaTheme="majorEastAsia" w:hAnsiTheme="majorEastAsia" w:hint="eastAsia"/>
                <w:u w:val="single"/>
              </w:rPr>
              <w:t>在宅医療・地域ケアの推進</w:t>
            </w:r>
          </w:p>
          <w:p w:rsidR="00CC5A70" w:rsidRPr="006A7296" w:rsidRDefault="00CC5A70" w:rsidP="00170334">
            <w:pPr>
              <w:ind w:leftChars="100" w:left="420" w:hangingChars="100" w:hanging="210"/>
            </w:pPr>
            <w:r w:rsidRPr="006A7296">
              <w:rPr>
                <w:rFonts w:hint="eastAsia"/>
              </w:rPr>
              <w:t>①生活の場における療養支援、看取りを行うための医療の確保と充実</w:t>
            </w:r>
          </w:p>
          <w:p w:rsidR="00CC5A70" w:rsidRPr="006A7296" w:rsidRDefault="00CC5A70" w:rsidP="00170334">
            <w:pPr>
              <w:ind w:firstLineChars="100" w:firstLine="210"/>
            </w:pPr>
            <w:r w:rsidRPr="006A7296">
              <w:rPr>
                <w:rFonts w:hint="eastAsia"/>
              </w:rPr>
              <w:t>②在宅医療と入院医療間相互の円滑な移行</w:t>
            </w:r>
          </w:p>
          <w:p w:rsidR="00CC5A70" w:rsidRPr="006A7296" w:rsidRDefault="00CC5A70" w:rsidP="00170334">
            <w:pPr>
              <w:ind w:leftChars="100" w:left="420" w:hangingChars="100" w:hanging="210"/>
            </w:pPr>
            <w:r w:rsidRPr="006A7296">
              <w:rPr>
                <w:rFonts w:hint="eastAsia"/>
              </w:rPr>
              <w:t>③地域における在宅医療の仕組み・治療方針・患者情報に関する共有</w:t>
            </w:r>
          </w:p>
          <w:p w:rsidR="00CC5A70" w:rsidRPr="006A7296" w:rsidRDefault="00CC5A70" w:rsidP="00A30171"/>
        </w:tc>
        <w:tc>
          <w:tcPr>
            <w:tcW w:w="3529" w:type="dxa"/>
            <w:tcBorders>
              <w:top w:val="single" w:sz="2" w:space="0" w:color="auto"/>
              <w:left w:val="single" w:sz="2" w:space="0" w:color="auto"/>
              <w:bottom w:val="single" w:sz="2" w:space="0" w:color="auto"/>
              <w:right w:val="single" w:sz="4" w:space="0" w:color="auto"/>
            </w:tcBorders>
          </w:tcPr>
          <w:p w:rsidR="00CC5A70" w:rsidRPr="006A7296" w:rsidRDefault="00CC5A70" w:rsidP="002E593D">
            <w:pPr>
              <w:jc w:val="left"/>
            </w:pPr>
          </w:p>
          <w:p w:rsidR="00CC5A70" w:rsidRPr="006A7296" w:rsidRDefault="00CC5A70" w:rsidP="002E593D">
            <w:pPr>
              <w:jc w:val="left"/>
            </w:pPr>
            <w:r w:rsidRPr="006A7296">
              <w:rPr>
                <w:rFonts w:hint="eastAsia"/>
              </w:rPr>
              <w:t>《目標（</w:t>
            </w:r>
            <w:r w:rsidRPr="006A7296">
              <w:rPr>
                <w:rFonts w:hint="eastAsia"/>
              </w:rPr>
              <w:t>H29</w:t>
            </w:r>
            <w:r w:rsidRPr="006A7296">
              <w:rPr>
                <w:rFonts w:hint="eastAsia"/>
              </w:rPr>
              <w:t>）》</w:t>
            </w:r>
          </w:p>
          <w:p w:rsidR="00CC5A70" w:rsidRPr="006A7296" w:rsidRDefault="00CC5A70" w:rsidP="002E593D">
            <w:pPr>
              <w:ind w:firstLineChars="100" w:firstLine="210"/>
              <w:jc w:val="left"/>
            </w:pPr>
            <w:r w:rsidRPr="006A7296">
              <w:rPr>
                <w:rFonts w:hint="eastAsia"/>
              </w:rPr>
              <w:t>平均在院日数</w:t>
            </w:r>
            <w:r w:rsidRPr="006A7296">
              <w:rPr>
                <w:rFonts w:hint="eastAsia"/>
              </w:rPr>
              <w:t>28.5</w:t>
            </w:r>
            <w:r w:rsidRPr="006A7296">
              <w:rPr>
                <w:rFonts w:hint="eastAsia"/>
              </w:rPr>
              <w:t>日</w:t>
            </w:r>
          </w:p>
          <w:p w:rsidR="00CC5A70" w:rsidRPr="006A7296" w:rsidRDefault="00CC5A70" w:rsidP="002E593D"/>
        </w:tc>
      </w:tr>
      <w:tr w:rsidR="00CC5A70" w:rsidRPr="006A7296" w:rsidTr="00CC5A70">
        <w:trPr>
          <w:trHeight w:val="785"/>
        </w:trPr>
        <w:tc>
          <w:tcPr>
            <w:tcW w:w="8818" w:type="dxa"/>
            <w:tcBorders>
              <w:top w:val="single" w:sz="2" w:space="0" w:color="auto"/>
              <w:left w:val="single" w:sz="2" w:space="0" w:color="auto"/>
              <w:bottom w:val="single" w:sz="2" w:space="0" w:color="auto"/>
            </w:tcBorders>
          </w:tcPr>
          <w:p w:rsidR="00CC5A70" w:rsidRPr="006A7296" w:rsidRDefault="00CC5A70" w:rsidP="00A30171">
            <w:pPr>
              <w:pStyle w:val="a3"/>
              <w:numPr>
                <w:ilvl w:val="0"/>
                <w:numId w:val="9"/>
              </w:numPr>
              <w:ind w:leftChars="0"/>
              <w:rPr>
                <w:rFonts w:asciiTheme="majorEastAsia" w:eastAsiaTheme="majorEastAsia" w:hAnsiTheme="majorEastAsia"/>
                <w:noProof/>
                <w:u w:val="single"/>
              </w:rPr>
            </w:pPr>
            <w:r w:rsidRPr="006A7296">
              <w:rPr>
                <w:rFonts w:asciiTheme="majorEastAsia" w:eastAsiaTheme="majorEastAsia" w:hAnsiTheme="majorEastAsia" w:hint="eastAsia"/>
                <w:noProof/>
                <w:u w:val="single"/>
              </w:rPr>
              <w:t>後発医薬品の使用促進</w:t>
            </w:r>
          </w:p>
          <w:p w:rsidR="00CC5A70" w:rsidRPr="006A7296" w:rsidRDefault="00CC5A70" w:rsidP="003E019E">
            <w:pPr>
              <w:ind w:leftChars="350" w:left="735"/>
              <w:rPr>
                <w:rFonts w:asciiTheme="majorEastAsia" w:eastAsiaTheme="majorEastAsia" w:hAnsiTheme="majorEastAsia"/>
                <w:noProof/>
                <w:u w:val="single"/>
              </w:rPr>
            </w:pPr>
            <w:r w:rsidRPr="006A7296">
              <w:rPr>
                <w:rFonts w:hint="eastAsia"/>
                <w:noProof/>
              </w:rPr>
              <w:t>医療関係者、保険者や都道府県担当者等が参画する協議会を活用した医療関係者への情報提供等の普及啓発。後発医薬品の薬効別使用割合データ等を把握・分析し、保険者等の使用促進に係る取組を支援、保険者等と地域の医療関係者の連携が進むよう関係構築に向けた支援</w:t>
            </w:r>
          </w:p>
        </w:tc>
        <w:tc>
          <w:tcPr>
            <w:tcW w:w="4234" w:type="dxa"/>
            <w:gridSpan w:val="2"/>
            <w:tcBorders>
              <w:top w:val="single" w:sz="2" w:space="0" w:color="auto"/>
              <w:bottom w:val="single" w:sz="2" w:space="0" w:color="auto"/>
              <w:right w:val="single" w:sz="2" w:space="0" w:color="auto"/>
            </w:tcBorders>
          </w:tcPr>
          <w:p w:rsidR="00CC5A70" w:rsidRPr="006A7296" w:rsidRDefault="00CC5A70" w:rsidP="00A30171">
            <w:pPr>
              <w:jc w:val="left"/>
            </w:pPr>
          </w:p>
          <w:p w:rsidR="00CC5A70" w:rsidRPr="006A7296" w:rsidRDefault="00CC5A70" w:rsidP="00A30171">
            <w:pPr>
              <w:jc w:val="left"/>
            </w:pPr>
            <w:r w:rsidRPr="006A7296">
              <w:rPr>
                <w:rFonts w:hint="eastAsia"/>
              </w:rPr>
              <w:t>《目標（</w:t>
            </w:r>
            <w:r w:rsidRPr="006A7296">
              <w:rPr>
                <w:rFonts w:hint="eastAsia"/>
              </w:rPr>
              <w:t>H35</w:t>
            </w:r>
            <w:r w:rsidRPr="006A7296">
              <w:rPr>
                <w:rFonts w:hint="eastAsia"/>
              </w:rPr>
              <w:t>）》</w:t>
            </w:r>
          </w:p>
          <w:p w:rsidR="00CC5A70" w:rsidRPr="006A7296" w:rsidRDefault="00CC5A70" w:rsidP="00170334">
            <w:pPr>
              <w:ind w:left="210" w:hangingChars="100" w:hanging="210"/>
              <w:rPr>
                <w:noProof/>
              </w:rPr>
            </w:pPr>
            <w:r w:rsidRPr="006A7296">
              <w:rPr>
                <w:rFonts w:hint="eastAsia"/>
                <w:noProof/>
              </w:rPr>
              <w:t>・後発医薬品の使用割合</w:t>
            </w:r>
            <w:r w:rsidRPr="006A7296">
              <w:rPr>
                <w:rFonts w:hint="eastAsia"/>
                <w:noProof/>
              </w:rPr>
              <w:t>80%</w:t>
            </w:r>
          </w:p>
          <w:p w:rsidR="00CC5A70" w:rsidRPr="006A7296" w:rsidRDefault="00CC5A70" w:rsidP="00AF3274">
            <w:pPr>
              <w:rPr>
                <w:noProof/>
              </w:rPr>
            </w:pPr>
            <w:r w:rsidRPr="006A7296">
              <w:rPr>
                <w:rFonts w:hint="eastAsia"/>
                <w:noProof/>
              </w:rPr>
              <w:t>・普及啓発等施策に関する目標</w:t>
            </w:r>
          </w:p>
        </w:tc>
        <w:tc>
          <w:tcPr>
            <w:tcW w:w="4559" w:type="dxa"/>
            <w:tcBorders>
              <w:top w:val="single" w:sz="2" w:space="0" w:color="auto"/>
              <w:left w:val="single" w:sz="2" w:space="0" w:color="auto"/>
              <w:bottom w:val="single" w:sz="2" w:space="0" w:color="auto"/>
              <w:right w:val="single" w:sz="2" w:space="0" w:color="auto"/>
            </w:tcBorders>
          </w:tcPr>
          <w:p w:rsidR="00CC5A70" w:rsidRPr="006A7296" w:rsidRDefault="00CC5A70" w:rsidP="009D7D68">
            <w:pPr>
              <w:rPr>
                <w:rFonts w:asciiTheme="majorEastAsia" w:eastAsiaTheme="majorEastAsia" w:hAnsiTheme="majorEastAsia"/>
                <w:u w:val="single"/>
              </w:rPr>
            </w:pPr>
            <w:r w:rsidRPr="006A7296">
              <w:rPr>
                <w:rFonts w:asciiTheme="majorEastAsia" w:eastAsiaTheme="majorEastAsia" w:hAnsiTheme="majorEastAsia" w:hint="eastAsia"/>
              </w:rPr>
              <w:t>（３）</w:t>
            </w:r>
            <w:r w:rsidRPr="006A7296">
              <w:rPr>
                <w:rFonts w:asciiTheme="majorEastAsia" w:eastAsiaTheme="majorEastAsia" w:hAnsiTheme="majorEastAsia" w:hint="eastAsia"/>
                <w:u w:val="single"/>
              </w:rPr>
              <w:t>後発医薬品の普及・啓発の推進</w:t>
            </w:r>
          </w:p>
          <w:p w:rsidR="00CC5A70" w:rsidRPr="006A7296" w:rsidRDefault="00CC5A70" w:rsidP="009D7D68">
            <w:pPr>
              <w:rPr>
                <w:rFonts w:asciiTheme="majorEastAsia" w:eastAsiaTheme="majorEastAsia" w:hAnsiTheme="majorEastAsia"/>
                <w:u w:val="single"/>
              </w:rPr>
            </w:pPr>
          </w:p>
          <w:p w:rsidR="00CC5A70" w:rsidRPr="006A7296" w:rsidRDefault="00CC5A70" w:rsidP="009D7D68">
            <w:pPr>
              <w:rPr>
                <w:rFonts w:asciiTheme="majorEastAsia" w:eastAsiaTheme="majorEastAsia" w:hAnsiTheme="majorEastAsia"/>
                <w:u w:val="single"/>
              </w:rPr>
            </w:pPr>
          </w:p>
          <w:p w:rsidR="00CC5A70" w:rsidRPr="006A7296" w:rsidRDefault="00CC5A70" w:rsidP="009D7D68"/>
        </w:tc>
        <w:tc>
          <w:tcPr>
            <w:tcW w:w="3529" w:type="dxa"/>
            <w:tcBorders>
              <w:top w:val="single" w:sz="2" w:space="0" w:color="auto"/>
              <w:left w:val="single" w:sz="2" w:space="0" w:color="auto"/>
              <w:bottom w:val="single" w:sz="2" w:space="0" w:color="auto"/>
              <w:right w:val="single" w:sz="2" w:space="0" w:color="auto"/>
            </w:tcBorders>
          </w:tcPr>
          <w:p w:rsidR="00CC5A70" w:rsidRPr="006A7296" w:rsidRDefault="00CC5A70" w:rsidP="00A30171">
            <w:pPr>
              <w:jc w:val="left"/>
            </w:pPr>
            <w:r w:rsidRPr="006A7296">
              <w:rPr>
                <w:rFonts w:hint="eastAsia"/>
              </w:rPr>
              <w:t>《目標（</w:t>
            </w:r>
            <w:r w:rsidRPr="006A7296">
              <w:rPr>
                <w:rFonts w:hint="eastAsia"/>
              </w:rPr>
              <w:t>H29</w:t>
            </w:r>
            <w:r w:rsidRPr="006A7296">
              <w:rPr>
                <w:rFonts w:hint="eastAsia"/>
              </w:rPr>
              <w:t>）》</w:t>
            </w:r>
          </w:p>
          <w:p w:rsidR="00CC5A70" w:rsidRPr="006A7296" w:rsidRDefault="00CC5A70" w:rsidP="00A30171">
            <w:pPr>
              <w:ind w:firstLineChars="100" w:firstLine="210"/>
              <w:jc w:val="left"/>
            </w:pPr>
            <w:r w:rsidRPr="006A7296">
              <w:rPr>
                <w:rFonts w:hint="eastAsia"/>
              </w:rPr>
              <w:t>数量ベースで全国平均以上</w:t>
            </w:r>
          </w:p>
          <w:p w:rsidR="00CC5A70" w:rsidRPr="006A7296" w:rsidRDefault="00CC5A70" w:rsidP="002E593D"/>
          <w:p w:rsidR="00CC5A70" w:rsidRPr="006A7296" w:rsidRDefault="00CC5A70" w:rsidP="002E593D"/>
        </w:tc>
      </w:tr>
      <w:tr w:rsidR="00CC5A70" w:rsidRPr="006A7296" w:rsidTr="00CC5A70">
        <w:trPr>
          <w:trHeight w:val="879"/>
        </w:trPr>
        <w:tc>
          <w:tcPr>
            <w:tcW w:w="13052" w:type="dxa"/>
            <w:gridSpan w:val="3"/>
            <w:tcBorders>
              <w:top w:val="nil"/>
              <w:left w:val="nil"/>
              <w:bottom w:val="single" w:sz="2" w:space="0" w:color="auto"/>
              <w:right w:val="single" w:sz="2" w:space="0" w:color="FFFFFF" w:themeColor="background1"/>
            </w:tcBorders>
          </w:tcPr>
          <w:p w:rsidR="00CC5A70" w:rsidRPr="006A7296" w:rsidRDefault="00CC5A70" w:rsidP="009E4CAC">
            <w:pPr>
              <w:jc w:val="center"/>
              <w:rPr>
                <w:rFonts w:asciiTheme="majorEastAsia" w:eastAsiaTheme="majorEastAsia" w:hAnsiTheme="majorEastAsia"/>
                <w:b/>
                <w:sz w:val="28"/>
              </w:rPr>
            </w:pPr>
            <w:r w:rsidRPr="006A7296">
              <w:rPr>
                <w:rFonts w:asciiTheme="majorEastAsia" w:eastAsiaTheme="majorEastAsia" w:hAnsiTheme="majorEastAsia" w:hint="eastAsia"/>
                <w:b/>
                <w:sz w:val="28"/>
              </w:rPr>
              <w:lastRenderedPageBreak/>
              <w:t>≪医療費適正化基本方針（Ｈ28.11告示）≫</w:t>
            </w:r>
          </w:p>
        </w:tc>
        <w:tc>
          <w:tcPr>
            <w:tcW w:w="8088" w:type="dxa"/>
            <w:gridSpan w:val="2"/>
            <w:tcBorders>
              <w:top w:val="nil"/>
              <w:left w:val="single" w:sz="2" w:space="0" w:color="FFFFFF" w:themeColor="background1"/>
              <w:bottom w:val="single" w:sz="2" w:space="0" w:color="auto"/>
              <w:right w:val="nil"/>
            </w:tcBorders>
          </w:tcPr>
          <w:p w:rsidR="00CC5A70" w:rsidRPr="006A7296" w:rsidRDefault="00CC5A70" w:rsidP="00AF3274">
            <w:pPr>
              <w:jc w:val="center"/>
              <w:rPr>
                <w:rFonts w:asciiTheme="majorEastAsia" w:eastAsiaTheme="majorEastAsia" w:hAnsiTheme="majorEastAsia"/>
                <w:b/>
                <w:sz w:val="28"/>
              </w:rPr>
            </w:pPr>
            <w:r w:rsidRPr="006A7296">
              <w:rPr>
                <w:rFonts w:asciiTheme="majorEastAsia" w:eastAsiaTheme="majorEastAsia" w:hAnsiTheme="majorEastAsia" w:hint="eastAsia"/>
                <w:b/>
                <w:sz w:val="28"/>
              </w:rPr>
              <w:t>≪第２期大阪府医療費適正化計画≫</w:t>
            </w:r>
          </w:p>
        </w:tc>
      </w:tr>
      <w:tr w:rsidR="00CC5A70" w:rsidRPr="006A7296" w:rsidTr="00CC5A70">
        <w:trPr>
          <w:trHeight w:val="336"/>
        </w:trPr>
        <w:tc>
          <w:tcPr>
            <w:tcW w:w="13052" w:type="dxa"/>
            <w:gridSpan w:val="3"/>
            <w:tcBorders>
              <w:top w:val="single" w:sz="2" w:space="0" w:color="auto"/>
              <w:left w:val="single" w:sz="2" w:space="0" w:color="auto"/>
              <w:bottom w:val="single" w:sz="2" w:space="0" w:color="auto"/>
              <w:right w:val="single" w:sz="2" w:space="0" w:color="FFFFFF" w:themeColor="background1"/>
            </w:tcBorders>
            <w:shd w:val="clear" w:color="auto" w:fill="000000" w:themeFill="text1"/>
          </w:tcPr>
          <w:p w:rsidR="00CC5A70" w:rsidRPr="006A7296" w:rsidRDefault="00CC5A70" w:rsidP="009E4CAC">
            <w:pPr>
              <w:jc w:val="left"/>
              <w:rPr>
                <w:rFonts w:asciiTheme="majorEastAsia" w:eastAsiaTheme="majorEastAsia" w:hAnsiTheme="majorEastAsia"/>
                <w:sz w:val="24"/>
              </w:rPr>
            </w:pPr>
            <w:r w:rsidRPr="006A7296">
              <w:rPr>
                <w:rFonts w:asciiTheme="majorEastAsia" w:eastAsiaTheme="majorEastAsia" w:hAnsiTheme="majorEastAsia" w:hint="eastAsia"/>
                <w:sz w:val="24"/>
              </w:rPr>
              <w:t>取り組むべき施策</w:t>
            </w:r>
          </w:p>
        </w:tc>
        <w:tc>
          <w:tcPr>
            <w:tcW w:w="8088" w:type="dxa"/>
            <w:gridSpan w:val="2"/>
            <w:tcBorders>
              <w:top w:val="single" w:sz="2" w:space="0" w:color="auto"/>
              <w:left w:val="single" w:sz="2" w:space="0" w:color="FFFFFF" w:themeColor="background1"/>
              <w:bottom w:val="single" w:sz="2" w:space="0" w:color="auto"/>
              <w:right w:val="single" w:sz="2" w:space="0" w:color="FFFFFF" w:themeColor="background1"/>
            </w:tcBorders>
            <w:shd w:val="clear" w:color="auto" w:fill="000000" w:themeFill="text1"/>
          </w:tcPr>
          <w:p w:rsidR="00CC5A70" w:rsidRPr="006A7296" w:rsidRDefault="00CC5A70" w:rsidP="003D7335">
            <w:pPr>
              <w:jc w:val="left"/>
              <w:rPr>
                <w:rFonts w:asciiTheme="majorEastAsia" w:eastAsiaTheme="majorEastAsia" w:hAnsiTheme="majorEastAsia"/>
                <w:sz w:val="24"/>
              </w:rPr>
            </w:pPr>
            <w:r w:rsidRPr="006A7296">
              <w:rPr>
                <w:rFonts w:asciiTheme="majorEastAsia" w:eastAsiaTheme="majorEastAsia" w:hAnsiTheme="majorEastAsia" w:hint="eastAsia"/>
                <w:sz w:val="24"/>
              </w:rPr>
              <w:t>取り組むべき施策</w:t>
            </w:r>
          </w:p>
        </w:tc>
      </w:tr>
      <w:tr w:rsidR="00CC5A70" w:rsidRPr="006A7296" w:rsidTr="00CC5A70">
        <w:trPr>
          <w:trHeight w:val="424"/>
        </w:trPr>
        <w:tc>
          <w:tcPr>
            <w:tcW w:w="13052" w:type="dxa"/>
            <w:gridSpan w:val="3"/>
            <w:tcBorders>
              <w:top w:val="single" w:sz="2" w:space="0" w:color="auto"/>
              <w:left w:val="single" w:sz="2" w:space="0" w:color="auto"/>
              <w:bottom w:val="single" w:sz="2" w:space="0" w:color="auto"/>
              <w:right w:val="single" w:sz="4" w:space="0" w:color="auto"/>
            </w:tcBorders>
            <w:shd w:val="clear" w:color="auto" w:fill="DEEAF6" w:themeFill="accent1" w:themeFillTint="33"/>
          </w:tcPr>
          <w:p w:rsidR="00CC5A70" w:rsidRPr="006A7296" w:rsidRDefault="00CC5A70" w:rsidP="009E4CAC">
            <w:r w:rsidRPr="006A7296">
              <w:rPr>
                <w:rFonts w:asciiTheme="majorEastAsia" w:eastAsiaTheme="majorEastAsia" w:hAnsiTheme="majorEastAsia" w:hint="eastAsia"/>
                <w:b/>
                <w:sz w:val="24"/>
              </w:rPr>
              <w:t>２．医療の効率的な提供の推進に関する事項</w:t>
            </w:r>
          </w:p>
        </w:tc>
        <w:tc>
          <w:tcPr>
            <w:tcW w:w="8088" w:type="dxa"/>
            <w:gridSpan w:val="2"/>
            <w:tcBorders>
              <w:top w:val="single" w:sz="2" w:space="0" w:color="auto"/>
              <w:left w:val="single" w:sz="4" w:space="0" w:color="auto"/>
              <w:bottom w:val="single" w:sz="2" w:space="0" w:color="auto"/>
              <w:right w:val="single" w:sz="4" w:space="0" w:color="auto"/>
            </w:tcBorders>
            <w:shd w:val="clear" w:color="auto" w:fill="DEEAF6" w:themeFill="accent1" w:themeFillTint="33"/>
          </w:tcPr>
          <w:p w:rsidR="00CC5A70" w:rsidRPr="006A7296" w:rsidRDefault="00CC5A70" w:rsidP="006356D5">
            <w:r w:rsidRPr="006A7296">
              <w:rPr>
                <w:rFonts w:asciiTheme="majorEastAsia" w:eastAsiaTheme="majorEastAsia" w:hAnsiTheme="majorEastAsia" w:hint="eastAsia"/>
                <w:b/>
                <w:sz w:val="24"/>
              </w:rPr>
              <w:t>２．医療の効率的な提供の推進に関する事項</w:t>
            </w:r>
          </w:p>
        </w:tc>
      </w:tr>
      <w:tr w:rsidR="00CC5A70" w:rsidRPr="006A7296" w:rsidTr="00CC5A70">
        <w:trPr>
          <w:trHeight w:val="258"/>
        </w:trPr>
        <w:tc>
          <w:tcPr>
            <w:tcW w:w="8818" w:type="dxa"/>
            <w:tcBorders>
              <w:top w:val="single" w:sz="2" w:space="0" w:color="auto"/>
              <w:left w:val="single" w:sz="2" w:space="0" w:color="auto"/>
              <w:bottom w:val="single" w:sz="2" w:space="0" w:color="auto"/>
            </w:tcBorders>
          </w:tcPr>
          <w:p w:rsidR="00CC5A70" w:rsidRPr="006A7296" w:rsidRDefault="00CC5A70" w:rsidP="009D7D68">
            <w:pPr>
              <w:rPr>
                <w:rFonts w:asciiTheme="majorEastAsia" w:eastAsiaTheme="majorEastAsia" w:hAnsiTheme="majorEastAsia"/>
                <w:noProof/>
                <w:u w:val="single"/>
              </w:rPr>
            </w:pPr>
            <w:r w:rsidRPr="006A7296">
              <w:rPr>
                <w:rFonts w:asciiTheme="majorEastAsia" w:eastAsiaTheme="majorEastAsia" w:hAnsiTheme="majorEastAsia" w:hint="eastAsia"/>
                <w:noProof/>
              </w:rPr>
              <w:t>（３）</w:t>
            </w:r>
            <w:r w:rsidRPr="006A7296">
              <w:rPr>
                <w:rFonts w:asciiTheme="majorEastAsia" w:eastAsiaTheme="majorEastAsia" w:hAnsiTheme="majorEastAsia" w:hint="eastAsia"/>
                <w:noProof/>
              </w:rPr>
              <w:tab/>
            </w:r>
            <w:r w:rsidRPr="006A7296">
              <w:rPr>
                <w:rFonts w:asciiTheme="majorEastAsia" w:eastAsiaTheme="majorEastAsia" w:hAnsiTheme="majorEastAsia" w:hint="eastAsia"/>
                <w:noProof/>
                <w:u w:val="single"/>
              </w:rPr>
              <w:t>医薬品の適正使用</w:t>
            </w:r>
          </w:p>
          <w:p w:rsidR="00CC5A70" w:rsidRPr="006A7296" w:rsidRDefault="00CC5A70" w:rsidP="00A30171">
            <w:pPr>
              <w:ind w:leftChars="200" w:left="630" w:hangingChars="100" w:hanging="210"/>
              <w:rPr>
                <w:rFonts w:asciiTheme="majorEastAsia" w:eastAsiaTheme="majorEastAsia" w:hAnsiTheme="majorEastAsia"/>
                <w:noProof/>
              </w:rPr>
            </w:pPr>
            <w:r w:rsidRPr="006A7296">
              <w:rPr>
                <w:rFonts w:asciiTheme="majorEastAsia" w:eastAsiaTheme="majorEastAsia" w:hAnsiTheme="majorEastAsia" w:hint="eastAsia"/>
                <w:noProof/>
              </w:rPr>
              <w:t>○重複投薬の是正</w:t>
            </w:r>
          </w:p>
          <w:p w:rsidR="00CC5A70" w:rsidRPr="006A7296" w:rsidRDefault="00CC5A70" w:rsidP="00A30171">
            <w:pPr>
              <w:ind w:leftChars="300" w:left="630"/>
              <w:rPr>
                <w:rFonts w:asciiTheme="minorEastAsia" w:hAnsiTheme="minorEastAsia"/>
                <w:noProof/>
              </w:rPr>
            </w:pPr>
            <w:r w:rsidRPr="006A7296">
              <w:rPr>
                <w:rFonts w:asciiTheme="minorEastAsia" w:hAnsiTheme="minorEastAsia" w:hint="eastAsia"/>
                <w:noProof/>
              </w:rPr>
              <w:t>服用薬の一元的かつ継続的な把握ができるよう、保険者協議会を通じた、保険者等による重複投薬の是正に向けた取組支援や、処方医と連携したかかりつけ薬剤師・薬局による取組の推進等を実施</w:t>
            </w:r>
          </w:p>
          <w:p w:rsidR="00CC5A70" w:rsidRPr="006A7296" w:rsidRDefault="00CC5A70" w:rsidP="00A30171">
            <w:pPr>
              <w:ind w:left="630" w:hangingChars="300" w:hanging="630"/>
              <w:rPr>
                <w:rFonts w:asciiTheme="majorEastAsia" w:eastAsiaTheme="majorEastAsia" w:hAnsiTheme="majorEastAsia"/>
                <w:noProof/>
              </w:rPr>
            </w:pPr>
          </w:p>
          <w:p w:rsidR="00CC5A70" w:rsidRPr="006A7296" w:rsidRDefault="00CC5A70" w:rsidP="00A30171">
            <w:pPr>
              <w:ind w:leftChars="200" w:left="630" w:hangingChars="100" w:hanging="210"/>
              <w:rPr>
                <w:rFonts w:asciiTheme="majorEastAsia" w:eastAsiaTheme="majorEastAsia" w:hAnsiTheme="majorEastAsia"/>
                <w:noProof/>
              </w:rPr>
            </w:pPr>
            <w:r w:rsidRPr="006A7296">
              <w:rPr>
                <w:rFonts w:asciiTheme="majorEastAsia" w:eastAsiaTheme="majorEastAsia" w:hAnsiTheme="majorEastAsia" w:hint="eastAsia"/>
                <w:noProof/>
              </w:rPr>
              <w:t>○複数種類の投薬の適正化</w:t>
            </w:r>
          </w:p>
          <w:p w:rsidR="00CC5A70" w:rsidRPr="006A7296" w:rsidRDefault="00CC5A70" w:rsidP="00A30171">
            <w:pPr>
              <w:ind w:leftChars="300" w:left="630"/>
              <w:rPr>
                <w:rFonts w:asciiTheme="minorEastAsia" w:hAnsiTheme="minorEastAsia"/>
                <w:noProof/>
              </w:rPr>
            </w:pPr>
            <w:r w:rsidRPr="006A7296">
              <w:rPr>
                <w:rFonts w:asciiTheme="minorEastAsia" w:hAnsiTheme="minorEastAsia" w:hint="eastAsia"/>
                <w:noProof/>
              </w:rPr>
              <w:t>保険者等による医療機関・薬局と連携した服薬状況の確認・併用禁忌の防止の取組の促進等、医薬品の適正使用にかかる施策の推進</w:t>
            </w:r>
          </w:p>
          <w:p w:rsidR="00CC5A70" w:rsidRPr="006A7296" w:rsidRDefault="00CC5A70" w:rsidP="003E019E">
            <w:pPr>
              <w:rPr>
                <w:rFonts w:asciiTheme="minorEastAsia" w:hAnsiTheme="minorEastAsia"/>
                <w:noProof/>
              </w:rPr>
            </w:pPr>
          </w:p>
          <w:p w:rsidR="00CC5A70" w:rsidRPr="006A7296" w:rsidRDefault="00CC5A70" w:rsidP="003E019E">
            <w:pPr>
              <w:rPr>
                <w:rFonts w:asciiTheme="minorEastAsia" w:hAnsiTheme="minorEastAsia"/>
                <w:noProof/>
              </w:rPr>
            </w:pPr>
          </w:p>
          <w:p w:rsidR="00CC5A70" w:rsidRPr="006A7296" w:rsidRDefault="00CC5A70" w:rsidP="003E019E">
            <w:pPr>
              <w:rPr>
                <w:rFonts w:asciiTheme="minorEastAsia" w:hAnsiTheme="minorEastAsia"/>
                <w:noProof/>
              </w:rPr>
            </w:pPr>
          </w:p>
          <w:p w:rsidR="00CC5A70" w:rsidRPr="006A7296" w:rsidRDefault="00CC5A70" w:rsidP="003E019E">
            <w:pPr>
              <w:ind w:left="420" w:hangingChars="200" w:hanging="420"/>
              <w:rPr>
                <w:rFonts w:asciiTheme="minorEastAsia" w:hAnsiTheme="minorEastAsia"/>
                <w:noProof/>
              </w:rPr>
            </w:pPr>
            <w:r w:rsidRPr="006A7296">
              <w:rPr>
                <w:rFonts w:asciiTheme="minorEastAsia" w:hAnsiTheme="minorEastAsia" w:hint="eastAsia"/>
                <w:noProof/>
              </w:rPr>
              <w:t xml:space="preserve">　※複数種類の医薬品の投与の適否は一概に判断できないため、一律に一定種類以上の医薬品の投与を是正することを目的とした取組は適当でないことに留意が必要。</w:t>
            </w:r>
          </w:p>
          <w:p w:rsidR="00CC5A70" w:rsidRPr="006A7296" w:rsidRDefault="00CC5A70" w:rsidP="003E019E">
            <w:pPr>
              <w:ind w:left="420" w:hangingChars="200" w:hanging="420"/>
              <w:rPr>
                <w:rFonts w:asciiTheme="minorEastAsia" w:hAnsiTheme="minorEastAsia"/>
                <w:noProof/>
              </w:rPr>
            </w:pPr>
          </w:p>
          <w:p w:rsidR="00CC5A70" w:rsidRPr="006A7296" w:rsidRDefault="00CC5A70" w:rsidP="003E019E">
            <w:pPr>
              <w:ind w:left="420" w:hangingChars="200" w:hanging="420"/>
              <w:rPr>
                <w:rFonts w:asciiTheme="minorEastAsia" w:hAnsiTheme="minorEastAsia"/>
                <w:noProof/>
                <w:u w:val="single"/>
              </w:rPr>
            </w:pPr>
            <w:r w:rsidRPr="006A7296">
              <w:rPr>
                <w:rFonts w:asciiTheme="minorEastAsia" w:hAnsiTheme="minorEastAsia" w:hint="eastAsia"/>
                <w:noProof/>
              </w:rPr>
              <w:t xml:space="preserve">　　</w:t>
            </w:r>
          </w:p>
        </w:tc>
        <w:tc>
          <w:tcPr>
            <w:tcW w:w="4234" w:type="dxa"/>
            <w:gridSpan w:val="2"/>
            <w:tcBorders>
              <w:top w:val="single" w:sz="2" w:space="0" w:color="auto"/>
              <w:bottom w:val="single" w:sz="2" w:space="0" w:color="auto"/>
              <w:right w:val="single" w:sz="4" w:space="0" w:color="auto"/>
            </w:tcBorders>
          </w:tcPr>
          <w:p w:rsidR="00CC5A70" w:rsidRPr="006A7296" w:rsidRDefault="00CC5A70" w:rsidP="00A30171">
            <w:pPr>
              <w:jc w:val="left"/>
            </w:pPr>
          </w:p>
          <w:p w:rsidR="00CC5A70" w:rsidRPr="006A7296" w:rsidRDefault="00CC5A70" w:rsidP="00A30171">
            <w:pPr>
              <w:jc w:val="left"/>
            </w:pPr>
            <w:r w:rsidRPr="006A7296">
              <w:rPr>
                <w:rFonts w:hint="eastAsia"/>
              </w:rPr>
              <w:t>《目標（</w:t>
            </w:r>
            <w:r w:rsidRPr="006A7296">
              <w:rPr>
                <w:rFonts w:hint="eastAsia"/>
              </w:rPr>
              <w:t>H35</w:t>
            </w:r>
            <w:r w:rsidRPr="006A7296">
              <w:rPr>
                <w:rFonts w:hint="eastAsia"/>
              </w:rPr>
              <w:t>）》</w:t>
            </w:r>
          </w:p>
          <w:p w:rsidR="00CC5A70" w:rsidRPr="006A7296" w:rsidRDefault="00CC5A70" w:rsidP="00A30171">
            <w:pPr>
              <w:ind w:left="210" w:hangingChars="100" w:hanging="210"/>
              <w:rPr>
                <w:noProof/>
              </w:rPr>
            </w:pPr>
            <w:r w:rsidRPr="006A7296">
              <w:rPr>
                <w:rFonts w:hint="eastAsia"/>
                <w:noProof/>
              </w:rPr>
              <w:t>・患者・医療機関・薬局に対する医薬品の適正使用に関する普及啓発、保険者等による医療機関や薬局と連携した訪問指導の実施等、重複投薬の是正に関する目標</w:t>
            </w:r>
          </w:p>
          <w:p w:rsidR="00CC5A70" w:rsidRPr="006A7296" w:rsidRDefault="00CC5A70" w:rsidP="00A30171">
            <w:pPr>
              <w:ind w:left="210" w:hangingChars="100" w:hanging="210"/>
              <w:rPr>
                <w:noProof/>
              </w:rPr>
            </w:pPr>
          </w:p>
          <w:p w:rsidR="00CC5A70" w:rsidRPr="006A7296" w:rsidRDefault="00CC5A70" w:rsidP="00A30171">
            <w:pPr>
              <w:ind w:left="210" w:hangingChars="100" w:hanging="210"/>
              <w:rPr>
                <w:noProof/>
              </w:rPr>
            </w:pPr>
            <w:r w:rsidRPr="006A7296">
              <w:rPr>
                <w:rFonts w:hint="eastAsia"/>
                <w:noProof/>
              </w:rPr>
              <w:t>・適切な投薬に関する普及啓発や、保険者による医療機関・薬局と連携した服薬状況の確認・併用禁忌の防止の取組の実施等、複数種類の医薬品の投与の適正化に関する目標</w:t>
            </w:r>
          </w:p>
          <w:p w:rsidR="00CC5A70" w:rsidRPr="006A7296" w:rsidRDefault="00CC5A70" w:rsidP="002E593D">
            <w:pPr>
              <w:ind w:firstLineChars="500" w:firstLine="1050"/>
              <w:jc w:val="left"/>
            </w:pPr>
          </w:p>
        </w:tc>
        <w:tc>
          <w:tcPr>
            <w:tcW w:w="4559" w:type="dxa"/>
            <w:tcBorders>
              <w:top w:val="single" w:sz="2" w:space="0" w:color="auto"/>
              <w:left w:val="single" w:sz="4" w:space="0" w:color="auto"/>
              <w:bottom w:val="single" w:sz="2" w:space="0" w:color="auto"/>
              <w:right w:val="single" w:sz="2" w:space="0" w:color="auto"/>
            </w:tcBorders>
            <w:vAlign w:val="center"/>
          </w:tcPr>
          <w:p w:rsidR="00CC5A70" w:rsidRPr="006A7296" w:rsidRDefault="00CC5A70" w:rsidP="00436954">
            <w:r w:rsidRPr="006A7296">
              <w:rPr>
                <w:rFonts w:hint="eastAsia"/>
              </w:rPr>
              <w:t>（記載なし）</w:t>
            </w:r>
          </w:p>
        </w:tc>
        <w:tc>
          <w:tcPr>
            <w:tcW w:w="3529" w:type="dxa"/>
            <w:tcBorders>
              <w:top w:val="single" w:sz="2" w:space="0" w:color="auto"/>
              <w:left w:val="single" w:sz="2" w:space="0" w:color="auto"/>
              <w:bottom w:val="single" w:sz="2" w:space="0" w:color="auto"/>
              <w:right w:val="single" w:sz="4" w:space="0" w:color="auto"/>
            </w:tcBorders>
            <w:vAlign w:val="center"/>
          </w:tcPr>
          <w:p w:rsidR="00CC5A70" w:rsidRPr="006A7296" w:rsidRDefault="00CC5A70" w:rsidP="00436954">
            <w:r w:rsidRPr="006A7296">
              <w:rPr>
                <w:rFonts w:hint="eastAsia"/>
              </w:rPr>
              <w:t>（記載なし）</w:t>
            </w:r>
          </w:p>
        </w:tc>
      </w:tr>
      <w:tr w:rsidR="00CC5A70" w:rsidRPr="006A7296" w:rsidTr="00CC5A70">
        <w:trPr>
          <w:trHeight w:val="146"/>
        </w:trPr>
        <w:tc>
          <w:tcPr>
            <w:tcW w:w="13052" w:type="dxa"/>
            <w:gridSpan w:val="3"/>
            <w:tcBorders>
              <w:top w:val="single" w:sz="2" w:space="0" w:color="auto"/>
              <w:left w:val="single" w:sz="2" w:space="0" w:color="auto"/>
              <w:bottom w:val="single" w:sz="2" w:space="0" w:color="auto"/>
              <w:right w:val="single" w:sz="4" w:space="0" w:color="auto"/>
            </w:tcBorders>
            <w:shd w:val="clear" w:color="auto" w:fill="DEEAF6" w:themeFill="accent1" w:themeFillTint="33"/>
          </w:tcPr>
          <w:p w:rsidR="00CC5A70" w:rsidRPr="006A7296" w:rsidRDefault="00CC5A70" w:rsidP="00E11893">
            <w:pPr>
              <w:rPr>
                <w:noProof/>
              </w:rPr>
            </w:pPr>
            <w:r w:rsidRPr="006A7296">
              <w:rPr>
                <w:rFonts w:asciiTheme="majorEastAsia" w:eastAsiaTheme="majorEastAsia" w:hAnsiTheme="majorEastAsia" w:hint="eastAsia"/>
                <w:b/>
                <w:sz w:val="24"/>
              </w:rPr>
              <w:t>３．大阪府の医療費の特徴に対応した取組みに関する事項</w:t>
            </w:r>
          </w:p>
        </w:tc>
        <w:tc>
          <w:tcPr>
            <w:tcW w:w="8088" w:type="dxa"/>
            <w:gridSpan w:val="2"/>
            <w:tcBorders>
              <w:top w:val="single" w:sz="2" w:space="0" w:color="auto"/>
              <w:left w:val="single" w:sz="4" w:space="0" w:color="auto"/>
              <w:bottom w:val="single" w:sz="2" w:space="0" w:color="auto"/>
              <w:right w:val="single" w:sz="4" w:space="0" w:color="auto"/>
            </w:tcBorders>
            <w:shd w:val="clear" w:color="auto" w:fill="DEEAF6" w:themeFill="accent1" w:themeFillTint="33"/>
          </w:tcPr>
          <w:p w:rsidR="00CC5A70" w:rsidRPr="006A7296" w:rsidRDefault="00CC5A70" w:rsidP="006356D5">
            <w:pPr>
              <w:rPr>
                <w:noProof/>
              </w:rPr>
            </w:pPr>
            <w:r w:rsidRPr="006A7296">
              <w:rPr>
                <w:rFonts w:asciiTheme="majorEastAsia" w:eastAsiaTheme="majorEastAsia" w:hAnsiTheme="majorEastAsia" w:hint="eastAsia"/>
                <w:b/>
                <w:sz w:val="24"/>
              </w:rPr>
              <w:t>３．大阪府の医療費の特徴に対応した取組みに関する事項</w:t>
            </w:r>
          </w:p>
        </w:tc>
      </w:tr>
      <w:tr w:rsidR="00CC5A70" w:rsidRPr="006A7296" w:rsidTr="00CC5A70">
        <w:trPr>
          <w:trHeight w:val="167"/>
        </w:trPr>
        <w:tc>
          <w:tcPr>
            <w:tcW w:w="8818" w:type="dxa"/>
            <w:tcBorders>
              <w:top w:val="nil"/>
              <w:left w:val="single" w:sz="2" w:space="0" w:color="auto"/>
              <w:bottom w:val="single" w:sz="2" w:space="0" w:color="auto"/>
              <w:tr2bl w:val="single" w:sz="2" w:space="0" w:color="auto"/>
            </w:tcBorders>
          </w:tcPr>
          <w:p w:rsidR="00CC5A70" w:rsidRPr="006A7296" w:rsidRDefault="00CC5A70" w:rsidP="00A30171">
            <w:pPr>
              <w:rPr>
                <w:rFonts w:asciiTheme="majorEastAsia" w:eastAsiaTheme="majorEastAsia" w:hAnsiTheme="majorEastAsia"/>
                <w:noProof/>
              </w:rPr>
            </w:pPr>
          </w:p>
          <w:p w:rsidR="00CC5A70" w:rsidRPr="006A7296" w:rsidRDefault="00CC5A70" w:rsidP="002E593D">
            <w:pPr>
              <w:ind w:left="630" w:hangingChars="300" w:hanging="630"/>
              <w:rPr>
                <w:rFonts w:asciiTheme="majorEastAsia" w:eastAsiaTheme="majorEastAsia" w:hAnsiTheme="majorEastAsia"/>
                <w:noProof/>
                <w:u w:val="single"/>
              </w:rPr>
            </w:pPr>
          </w:p>
        </w:tc>
        <w:tc>
          <w:tcPr>
            <w:tcW w:w="4234" w:type="dxa"/>
            <w:gridSpan w:val="2"/>
            <w:tcBorders>
              <w:top w:val="single" w:sz="2" w:space="0" w:color="auto"/>
              <w:bottom w:val="single" w:sz="2" w:space="0" w:color="auto"/>
              <w:right w:val="single" w:sz="4" w:space="0" w:color="auto"/>
              <w:tr2bl w:val="single" w:sz="2" w:space="0" w:color="auto"/>
            </w:tcBorders>
          </w:tcPr>
          <w:p w:rsidR="00CC5A70" w:rsidRPr="006A7296" w:rsidRDefault="00CC5A70" w:rsidP="00170334">
            <w:pPr>
              <w:ind w:firstLineChars="100" w:firstLine="210"/>
              <w:jc w:val="left"/>
            </w:pPr>
          </w:p>
        </w:tc>
        <w:tc>
          <w:tcPr>
            <w:tcW w:w="4559" w:type="dxa"/>
            <w:tcBorders>
              <w:top w:val="single" w:sz="2" w:space="0" w:color="auto"/>
              <w:left w:val="single" w:sz="4" w:space="0" w:color="auto"/>
              <w:bottom w:val="single" w:sz="2" w:space="0" w:color="auto"/>
              <w:right w:val="single" w:sz="2" w:space="0" w:color="auto"/>
            </w:tcBorders>
          </w:tcPr>
          <w:p w:rsidR="00CC5A70" w:rsidRPr="006A7296" w:rsidRDefault="00CC5A70" w:rsidP="00A30171">
            <w:pPr>
              <w:pStyle w:val="a3"/>
              <w:numPr>
                <w:ilvl w:val="0"/>
                <w:numId w:val="3"/>
              </w:numPr>
              <w:ind w:leftChars="0" w:left="738" w:hanging="709"/>
              <w:rPr>
                <w:rFonts w:asciiTheme="majorEastAsia" w:eastAsiaTheme="majorEastAsia" w:hAnsiTheme="majorEastAsia"/>
                <w:u w:val="single"/>
              </w:rPr>
            </w:pPr>
            <w:r w:rsidRPr="006A7296">
              <w:rPr>
                <w:rFonts w:asciiTheme="majorEastAsia" w:eastAsiaTheme="majorEastAsia" w:hAnsiTheme="majorEastAsia" w:hint="eastAsia"/>
                <w:u w:val="single"/>
              </w:rPr>
              <w:t>糖尿病者を増やさないための取組</w:t>
            </w:r>
          </w:p>
          <w:p w:rsidR="00CC5A70" w:rsidRPr="006A7296" w:rsidRDefault="00CC5A70" w:rsidP="00170334">
            <w:pPr>
              <w:ind w:leftChars="133" w:left="489" w:hangingChars="100" w:hanging="210"/>
            </w:pPr>
            <w:r w:rsidRPr="006A7296">
              <w:rPr>
                <w:rFonts w:hint="eastAsia"/>
              </w:rPr>
              <w:t>①健診受診率の向上、効率的・効果的な保健指導の充実に向けた支援</w:t>
            </w:r>
          </w:p>
          <w:p w:rsidR="00CC5A70" w:rsidRPr="006A7296" w:rsidRDefault="00CC5A70" w:rsidP="00170334">
            <w:pPr>
              <w:ind w:firstLineChars="100" w:firstLine="210"/>
            </w:pPr>
            <w:r w:rsidRPr="006A7296">
              <w:rPr>
                <w:rFonts w:hint="eastAsia"/>
              </w:rPr>
              <w:t>②国民健康保険団体連合会への技術的助言</w:t>
            </w:r>
          </w:p>
          <w:p w:rsidR="00CC5A70" w:rsidRPr="006A7296" w:rsidRDefault="00CC5A70" w:rsidP="0078397D">
            <w:pPr>
              <w:ind w:leftChars="300" w:left="630"/>
            </w:pPr>
          </w:p>
        </w:tc>
        <w:tc>
          <w:tcPr>
            <w:tcW w:w="3529" w:type="dxa"/>
            <w:tcBorders>
              <w:top w:val="single" w:sz="2" w:space="0" w:color="auto"/>
              <w:left w:val="single" w:sz="2" w:space="0" w:color="auto"/>
              <w:bottom w:val="single" w:sz="2" w:space="0" w:color="auto"/>
              <w:right w:val="single" w:sz="4" w:space="0" w:color="auto"/>
            </w:tcBorders>
          </w:tcPr>
          <w:p w:rsidR="00CC5A70" w:rsidRPr="006A7296" w:rsidRDefault="00CC5A70" w:rsidP="00A30171">
            <w:pPr>
              <w:jc w:val="left"/>
            </w:pPr>
            <w:r w:rsidRPr="006A7296">
              <w:rPr>
                <w:rFonts w:hint="eastAsia"/>
              </w:rPr>
              <w:t>《目標（</w:t>
            </w:r>
            <w:r w:rsidRPr="006A7296">
              <w:rPr>
                <w:rFonts w:hint="eastAsia"/>
              </w:rPr>
              <w:t>H29</w:t>
            </w:r>
            <w:r w:rsidRPr="006A7296">
              <w:rPr>
                <w:rFonts w:hint="eastAsia"/>
              </w:rPr>
              <w:t>）》</w:t>
            </w:r>
          </w:p>
          <w:p w:rsidR="00CC5A70" w:rsidRPr="006A7296" w:rsidRDefault="00CC5A70" w:rsidP="00A30171">
            <w:pPr>
              <w:ind w:leftChars="100" w:left="210"/>
              <w:jc w:val="left"/>
            </w:pPr>
            <w:r w:rsidRPr="006A7296">
              <w:rPr>
                <w:rFonts w:hint="eastAsia"/>
              </w:rPr>
              <w:t>糖尿病者数を</w:t>
            </w:r>
            <w:r w:rsidRPr="006A7296">
              <w:rPr>
                <w:rFonts w:hint="eastAsia"/>
              </w:rPr>
              <w:t>H24</w:t>
            </w:r>
            <w:r w:rsidRPr="006A7296">
              <w:rPr>
                <w:rFonts w:hint="eastAsia"/>
              </w:rPr>
              <w:t>年度比で現状維持</w:t>
            </w:r>
          </w:p>
          <w:p w:rsidR="00CC5A70" w:rsidRPr="006A7296" w:rsidRDefault="00CC5A70" w:rsidP="002E593D"/>
        </w:tc>
      </w:tr>
      <w:tr w:rsidR="00CC5A70" w:rsidRPr="006A7296" w:rsidTr="00CC5A70">
        <w:trPr>
          <w:trHeight w:val="172"/>
        </w:trPr>
        <w:tc>
          <w:tcPr>
            <w:tcW w:w="8818" w:type="dxa"/>
            <w:tcBorders>
              <w:top w:val="single" w:sz="2" w:space="0" w:color="auto"/>
              <w:left w:val="single" w:sz="2" w:space="0" w:color="auto"/>
              <w:bottom w:val="single" w:sz="2" w:space="0" w:color="auto"/>
              <w:tr2bl w:val="single" w:sz="2" w:space="0" w:color="auto"/>
            </w:tcBorders>
          </w:tcPr>
          <w:p w:rsidR="00CC5A70" w:rsidRPr="006A7296" w:rsidRDefault="00CC5A70" w:rsidP="00A30171">
            <w:pPr>
              <w:rPr>
                <w:rFonts w:asciiTheme="majorEastAsia" w:eastAsiaTheme="majorEastAsia" w:hAnsiTheme="majorEastAsia"/>
                <w:noProof/>
              </w:rPr>
            </w:pPr>
          </w:p>
          <w:p w:rsidR="00CC5A70" w:rsidRPr="006A7296" w:rsidRDefault="00CC5A70" w:rsidP="002E593D">
            <w:pPr>
              <w:ind w:left="630" w:hangingChars="300" w:hanging="630"/>
              <w:rPr>
                <w:rFonts w:asciiTheme="majorEastAsia" w:eastAsiaTheme="majorEastAsia" w:hAnsiTheme="majorEastAsia"/>
                <w:noProof/>
                <w:u w:val="single"/>
              </w:rPr>
            </w:pPr>
          </w:p>
        </w:tc>
        <w:tc>
          <w:tcPr>
            <w:tcW w:w="4234" w:type="dxa"/>
            <w:gridSpan w:val="2"/>
            <w:tcBorders>
              <w:top w:val="single" w:sz="2" w:space="0" w:color="auto"/>
              <w:bottom w:val="single" w:sz="2" w:space="0" w:color="auto"/>
              <w:right w:val="single" w:sz="2" w:space="0" w:color="auto"/>
              <w:tr2bl w:val="single" w:sz="2" w:space="0" w:color="auto"/>
            </w:tcBorders>
          </w:tcPr>
          <w:p w:rsidR="00CC5A70" w:rsidRPr="006A7296" w:rsidRDefault="00CC5A70" w:rsidP="00817161">
            <w:pPr>
              <w:ind w:firstLineChars="100" w:firstLine="210"/>
            </w:pPr>
          </w:p>
        </w:tc>
        <w:tc>
          <w:tcPr>
            <w:tcW w:w="4559" w:type="dxa"/>
            <w:tcBorders>
              <w:top w:val="single" w:sz="2" w:space="0" w:color="auto"/>
              <w:left w:val="single" w:sz="2" w:space="0" w:color="auto"/>
              <w:bottom w:val="single" w:sz="2" w:space="0" w:color="auto"/>
              <w:right w:val="single" w:sz="2" w:space="0" w:color="auto"/>
            </w:tcBorders>
          </w:tcPr>
          <w:p w:rsidR="00CC5A70" w:rsidRPr="006A7296" w:rsidRDefault="00CC5A70" w:rsidP="00A30171">
            <w:pPr>
              <w:pStyle w:val="a3"/>
              <w:numPr>
                <w:ilvl w:val="0"/>
                <w:numId w:val="3"/>
              </w:numPr>
              <w:ind w:leftChars="0" w:left="738" w:hanging="709"/>
              <w:rPr>
                <w:rFonts w:asciiTheme="majorEastAsia" w:eastAsiaTheme="majorEastAsia" w:hAnsiTheme="majorEastAsia"/>
                <w:u w:val="single"/>
              </w:rPr>
            </w:pPr>
            <w:r w:rsidRPr="006A7296">
              <w:rPr>
                <w:rFonts w:asciiTheme="majorEastAsia" w:eastAsiaTheme="majorEastAsia" w:hAnsiTheme="majorEastAsia" w:hint="eastAsia"/>
                <w:u w:val="single"/>
              </w:rPr>
              <w:t>がん検診の受診率向上、がんによる死亡率の減少に向けた取組</w:t>
            </w:r>
          </w:p>
          <w:p w:rsidR="00CC5A70" w:rsidRPr="006A7296" w:rsidRDefault="00CC5A70" w:rsidP="00170334">
            <w:pPr>
              <w:ind w:firstLineChars="100" w:firstLine="210"/>
            </w:pPr>
            <w:r w:rsidRPr="006A7296">
              <w:rPr>
                <w:rFonts w:hint="eastAsia"/>
              </w:rPr>
              <w:t>①がん対策推進計画に基づく対策の推進</w:t>
            </w:r>
          </w:p>
          <w:p w:rsidR="00CC5A70" w:rsidRPr="006A7296" w:rsidRDefault="00CC5A70" w:rsidP="00170334">
            <w:pPr>
              <w:ind w:leftChars="100" w:left="420" w:hangingChars="100" w:hanging="210"/>
            </w:pPr>
            <w:r w:rsidRPr="006A7296">
              <w:rPr>
                <w:rFonts w:hint="eastAsia"/>
              </w:rPr>
              <w:t>②特定健診とがん検診との同時実施の推進</w:t>
            </w:r>
            <w:r w:rsidRPr="006A7296">
              <w:rPr>
                <w:rFonts w:hint="eastAsia"/>
              </w:rPr>
              <w:t>(</w:t>
            </w:r>
            <w:r w:rsidRPr="006A7296">
              <w:rPr>
                <w:rFonts w:hint="eastAsia"/>
              </w:rPr>
              <w:t>再掲</w:t>
            </w:r>
            <w:r w:rsidRPr="006A7296">
              <w:rPr>
                <w:rFonts w:hint="eastAsia"/>
              </w:rPr>
              <w:t>)</w:t>
            </w:r>
          </w:p>
          <w:p w:rsidR="00CC5A70" w:rsidRPr="006A7296" w:rsidRDefault="00CC5A70" w:rsidP="00170334">
            <w:pPr>
              <w:ind w:firstLineChars="100" w:firstLine="210"/>
            </w:pPr>
            <w:r w:rsidRPr="006A7296">
              <w:rPr>
                <w:rFonts w:hint="eastAsia"/>
              </w:rPr>
              <w:t>③たばこ対策の推進（再掲）</w:t>
            </w:r>
          </w:p>
          <w:p w:rsidR="00CC5A70" w:rsidRPr="006A7296" w:rsidRDefault="00CC5A70" w:rsidP="00170334">
            <w:pPr>
              <w:ind w:firstLineChars="100" w:firstLine="210"/>
            </w:pPr>
          </w:p>
        </w:tc>
        <w:tc>
          <w:tcPr>
            <w:tcW w:w="3529" w:type="dxa"/>
            <w:tcBorders>
              <w:top w:val="single" w:sz="2" w:space="0" w:color="auto"/>
              <w:left w:val="single" w:sz="2" w:space="0" w:color="auto"/>
              <w:bottom w:val="single" w:sz="2" w:space="0" w:color="auto"/>
              <w:right w:val="single" w:sz="2" w:space="0" w:color="auto"/>
            </w:tcBorders>
          </w:tcPr>
          <w:p w:rsidR="00CC5A70" w:rsidRPr="006A7296" w:rsidRDefault="00CC5A70" w:rsidP="00A30171">
            <w:pPr>
              <w:jc w:val="left"/>
            </w:pPr>
            <w:r w:rsidRPr="006A7296">
              <w:rPr>
                <w:rFonts w:hint="eastAsia"/>
              </w:rPr>
              <w:t>《目標（</w:t>
            </w:r>
            <w:r w:rsidRPr="006A7296">
              <w:rPr>
                <w:rFonts w:hint="eastAsia"/>
              </w:rPr>
              <w:t>H29</w:t>
            </w:r>
            <w:r w:rsidRPr="006A7296">
              <w:rPr>
                <w:rFonts w:hint="eastAsia"/>
              </w:rPr>
              <w:t>）》</w:t>
            </w:r>
          </w:p>
          <w:p w:rsidR="00CC5A70" w:rsidRPr="006A7296" w:rsidRDefault="00CC5A70" w:rsidP="00A30171">
            <w:pPr>
              <w:ind w:firstLineChars="100" w:firstLine="210"/>
              <w:jc w:val="left"/>
            </w:pPr>
            <w:r w:rsidRPr="006A7296">
              <w:rPr>
                <w:rFonts w:hint="eastAsia"/>
              </w:rPr>
              <w:t>健診受診率</w:t>
            </w:r>
          </w:p>
          <w:p w:rsidR="00CC5A70" w:rsidRPr="006A7296" w:rsidRDefault="00CC5A70" w:rsidP="00A30171">
            <w:pPr>
              <w:ind w:firstLineChars="100" w:firstLine="210"/>
              <w:jc w:val="left"/>
            </w:pPr>
            <w:r w:rsidRPr="006A7296">
              <w:rPr>
                <w:rFonts w:hint="eastAsia"/>
              </w:rPr>
              <w:t>胃</w:t>
            </w:r>
            <w:r w:rsidRPr="006A7296">
              <w:rPr>
                <w:rFonts w:hint="eastAsia"/>
              </w:rPr>
              <w:t>40%</w:t>
            </w:r>
            <w:r w:rsidRPr="006A7296">
              <w:rPr>
                <w:rFonts w:hint="eastAsia"/>
              </w:rPr>
              <w:t>、子宮</w:t>
            </w:r>
            <w:r w:rsidRPr="006A7296">
              <w:rPr>
                <w:rFonts w:hint="eastAsia"/>
              </w:rPr>
              <w:t>35%</w:t>
            </w:r>
            <w:r w:rsidRPr="006A7296">
              <w:rPr>
                <w:rFonts w:hint="eastAsia"/>
              </w:rPr>
              <w:t>、</w:t>
            </w:r>
          </w:p>
          <w:p w:rsidR="00CC5A70" w:rsidRPr="006A7296" w:rsidRDefault="00CC5A70" w:rsidP="00A30171">
            <w:pPr>
              <w:ind w:firstLineChars="100" w:firstLine="210"/>
              <w:jc w:val="left"/>
            </w:pPr>
            <w:r w:rsidRPr="006A7296">
              <w:rPr>
                <w:rFonts w:hint="eastAsia"/>
              </w:rPr>
              <w:t>肺</w:t>
            </w:r>
            <w:r w:rsidRPr="006A7296">
              <w:rPr>
                <w:rFonts w:hint="eastAsia"/>
              </w:rPr>
              <w:t>35%</w:t>
            </w:r>
            <w:r w:rsidRPr="006A7296">
              <w:rPr>
                <w:rFonts w:hint="eastAsia"/>
              </w:rPr>
              <w:t>、乳</w:t>
            </w:r>
            <w:r w:rsidRPr="006A7296">
              <w:rPr>
                <w:rFonts w:hint="eastAsia"/>
              </w:rPr>
              <w:t>40%</w:t>
            </w:r>
            <w:r w:rsidRPr="006A7296">
              <w:rPr>
                <w:rFonts w:hint="eastAsia"/>
              </w:rPr>
              <w:t>、大腸</w:t>
            </w:r>
            <w:r w:rsidRPr="006A7296">
              <w:rPr>
                <w:rFonts w:hint="eastAsia"/>
              </w:rPr>
              <w:t>30</w:t>
            </w:r>
            <w:r w:rsidRPr="006A7296">
              <w:t>%</w:t>
            </w:r>
          </w:p>
          <w:p w:rsidR="00CC5A70" w:rsidRPr="006A7296" w:rsidRDefault="00CC5A70" w:rsidP="002E593D"/>
        </w:tc>
      </w:tr>
      <w:tr w:rsidR="00CC5A70" w:rsidRPr="006A7296" w:rsidTr="00CC5A70">
        <w:trPr>
          <w:trHeight w:val="2094"/>
        </w:trPr>
        <w:tc>
          <w:tcPr>
            <w:tcW w:w="8818" w:type="dxa"/>
            <w:tcBorders>
              <w:top w:val="single" w:sz="2" w:space="0" w:color="auto"/>
              <w:left w:val="single" w:sz="2" w:space="0" w:color="auto"/>
              <w:tr2bl w:val="single" w:sz="2" w:space="0" w:color="auto"/>
            </w:tcBorders>
            <w:vAlign w:val="center"/>
          </w:tcPr>
          <w:p w:rsidR="00CC5A70" w:rsidRPr="006A7296" w:rsidRDefault="00CC5A70" w:rsidP="00170334">
            <w:pPr>
              <w:ind w:left="630" w:hangingChars="300" w:hanging="630"/>
              <w:jc w:val="center"/>
              <w:rPr>
                <w:rFonts w:asciiTheme="majorEastAsia" w:eastAsiaTheme="majorEastAsia" w:hAnsiTheme="majorEastAsia"/>
                <w:noProof/>
                <w:u w:val="single"/>
              </w:rPr>
            </w:pPr>
          </w:p>
          <w:p w:rsidR="00CC5A70" w:rsidRPr="006A7296" w:rsidRDefault="00CC5A70" w:rsidP="00170334">
            <w:pPr>
              <w:ind w:left="630" w:hangingChars="300" w:hanging="630"/>
              <w:jc w:val="center"/>
              <w:rPr>
                <w:rFonts w:asciiTheme="majorEastAsia" w:eastAsiaTheme="majorEastAsia" w:hAnsiTheme="majorEastAsia"/>
                <w:noProof/>
                <w:u w:val="single"/>
              </w:rPr>
            </w:pPr>
          </w:p>
          <w:p w:rsidR="00CC5A70" w:rsidRPr="006A7296" w:rsidRDefault="00CC5A70" w:rsidP="00170334">
            <w:pPr>
              <w:ind w:left="630" w:hangingChars="300" w:hanging="630"/>
              <w:jc w:val="center"/>
              <w:rPr>
                <w:rFonts w:asciiTheme="majorEastAsia" w:eastAsiaTheme="majorEastAsia" w:hAnsiTheme="majorEastAsia"/>
                <w:noProof/>
                <w:u w:val="single"/>
              </w:rPr>
            </w:pPr>
          </w:p>
          <w:p w:rsidR="00CC5A70" w:rsidRPr="006A7296" w:rsidRDefault="00CC5A70" w:rsidP="00170334">
            <w:pPr>
              <w:ind w:left="630" w:hangingChars="300" w:hanging="630"/>
              <w:jc w:val="center"/>
              <w:rPr>
                <w:rFonts w:asciiTheme="majorEastAsia" w:eastAsiaTheme="majorEastAsia" w:hAnsiTheme="majorEastAsia"/>
                <w:noProof/>
                <w:u w:val="single"/>
              </w:rPr>
            </w:pPr>
          </w:p>
          <w:p w:rsidR="00CC5A70" w:rsidRPr="006A7296" w:rsidRDefault="00CC5A70" w:rsidP="00170334">
            <w:pPr>
              <w:ind w:left="630" w:hangingChars="300" w:hanging="630"/>
              <w:jc w:val="center"/>
              <w:rPr>
                <w:rFonts w:asciiTheme="majorEastAsia" w:eastAsiaTheme="majorEastAsia" w:hAnsiTheme="majorEastAsia"/>
                <w:noProof/>
                <w:u w:val="single"/>
              </w:rPr>
            </w:pPr>
          </w:p>
          <w:p w:rsidR="00CC5A70" w:rsidRPr="006A7296" w:rsidRDefault="00CC5A70" w:rsidP="00170334">
            <w:pPr>
              <w:ind w:left="630" w:hangingChars="300" w:hanging="630"/>
              <w:jc w:val="center"/>
              <w:rPr>
                <w:rFonts w:asciiTheme="majorEastAsia" w:eastAsiaTheme="majorEastAsia" w:hAnsiTheme="majorEastAsia"/>
                <w:noProof/>
                <w:u w:val="single"/>
              </w:rPr>
            </w:pPr>
          </w:p>
          <w:p w:rsidR="00CC5A70" w:rsidRPr="006A7296" w:rsidRDefault="00CC5A70" w:rsidP="00170334">
            <w:pPr>
              <w:ind w:left="630" w:hangingChars="300" w:hanging="630"/>
              <w:jc w:val="center"/>
              <w:rPr>
                <w:rFonts w:asciiTheme="majorEastAsia" w:eastAsiaTheme="majorEastAsia" w:hAnsiTheme="majorEastAsia"/>
                <w:noProof/>
                <w:u w:val="single"/>
              </w:rPr>
            </w:pPr>
          </w:p>
          <w:p w:rsidR="00CC5A70" w:rsidRPr="006A7296" w:rsidRDefault="00CC5A70" w:rsidP="00170334">
            <w:pPr>
              <w:ind w:left="630" w:hangingChars="300" w:hanging="630"/>
              <w:jc w:val="center"/>
              <w:rPr>
                <w:rFonts w:asciiTheme="majorEastAsia" w:eastAsiaTheme="majorEastAsia" w:hAnsiTheme="majorEastAsia"/>
                <w:noProof/>
                <w:u w:val="single"/>
              </w:rPr>
            </w:pPr>
          </w:p>
        </w:tc>
        <w:tc>
          <w:tcPr>
            <w:tcW w:w="4234" w:type="dxa"/>
            <w:gridSpan w:val="2"/>
            <w:tcBorders>
              <w:top w:val="single" w:sz="2" w:space="0" w:color="auto"/>
              <w:bottom w:val="single" w:sz="4" w:space="0" w:color="auto"/>
              <w:right w:val="single" w:sz="2" w:space="0" w:color="auto"/>
              <w:tr2bl w:val="single" w:sz="2" w:space="0" w:color="auto"/>
            </w:tcBorders>
            <w:vAlign w:val="center"/>
          </w:tcPr>
          <w:p w:rsidR="00CC5A70" w:rsidRPr="006A7296" w:rsidRDefault="00CC5A70" w:rsidP="00170334">
            <w:pPr>
              <w:jc w:val="center"/>
            </w:pPr>
          </w:p>
        </w:tc>
        <w:tc>
          <w:tcPr>
            <w:tcW w:w="4559" w:type="dxa"/>
            <w:tcBorders>
              <w:top w:val="single" w:sz="2" w:space="0" w:color="auto"/>
              <w:left w:val="single" w:sz="2" w:space="0" w:color="auto"/>
              <w:bottom w:val="single" w:sz="4" w:space="0" w:color="auto"/>
              <w:right w:val="single" w:sz="2" w:space="0" w:color="auto"/>
            </w:tcBorders>
          </w:tcPr>
          <w:p w:rsidR="00CC5A70" w:rsidRPr="006A7296" w:rsidRDefault="00CC5A70" w:rsidP="00A30171">
            <w:pPr>
              <w:pStyle w:val="a3"/>
              <w:numPr>
                <w:ilvl w:val="0"/>
                <w:numId w:val="3"/>
              </w:numPr>
              <w:ind w:leftChars="0"/>
              <w:rPr>
                <w:rFonts w:asciiTheme="majorEastAsia" w:eastAsiaTheme="majorEastAsia" w:hAnsiTheme="majorEastAsia"/>
                <w:u w:val="single"/>
              </w:rPr>
            </w:pPr>
            <w:r w:rsidRPr="006A7296">
              <w:rPr>
                <w:rFonts w:asciiTheme="majorEastAsia" w:eastAsiaTheme="majorEastAsia" w:hAnsiTheme="majorEastAsia" w:hint="eastAsia"/>
                <w:u w:val="single"/>
              </w:rPr>
              <w:t>療養費の適正支給に向けた取組</w:t>
            </w:r>
          </w:p>
          <w:p w:rsidR="00CC5A70" w:rsidRPr="006A7296" w:rsidRDefault="00CC5A70" w:rsidP="00170334">
            <w:pPr>
              <w:ind w:firstLineChars="100" w:firstLine="210"/>
            </w:pPr>
            <w:r w:rsidRPr="006A7296">
              <w:rPr>
                <w:rFonts w:hint="eastAsia"/>
              </w:rPr>
              <w:t>①被保険者への周知啓発</w:t>
            </w:r>
          </w:p>
          <w:p w:rsidR="00CC5A70" w:rsidRPr="006A7296" w:rsidRDefault="00CC5A70" w:rsidP="00170334">
            <w:pPr>
              <w:ind w:firstLineChars="100" w:firstLine="210"/>
            </w:pPr>
            <w:r w:rsidRPr="006A7296">
              <w:rPr>
                <w:rFonts w:hint="eastAsia"/>
              </w:rPr>
              <w:t>②市町村との連携等</w:t>
            </w:r>
          </w:p>
          <w:p w:rsidR="00CC5A70" w:rsidRPr="006A7296" w:rsidRDefault="00CC5A70" w:rsidP="0078397D">
            <w:pPr>
              <w:ind w:leftChars="300" w:left="630"/>
            </w:pPr>
          </w:p>
          <w:p w:rsidR="00CC5A70" w:rsidRPr="006A7296" w:rsidRDefault="00CC5A70" w:rsidP="0078397D">
            <w:pPr>
              <w:ind w:leftChars="300" w:left="630"/>
            </w:pPr>
          </w:p>
        </w:tc>
        <w:tc>
          <w:tcPr>
            <w:tcW w:w="3529" w:type="dxa"/>
            <w:tcBorders>
              <w:top w:val="single" w:sz="2" w:space="0" w:color="auto"/>
              <w:left w:val="single" w:sz="2" w:space="0" w:color="auto"/>
              <w:bottom w:val="single" w:sz="4" w:space="0" w:color="auto"/>
              <w:right w:val="single" w:sz="2" w:space="0" w:color="auto"/>
            </w:tcBorders>
          </w:tcPr>
          <w:p w:rsidR="00CC5A70" w:rsidRPr="006A7296" w:rsidRDefault="00CC5A70" w:rsidP="00A30171">
            <w:pPr>
              <w:jc w:val="left"/>
            </w:pPr>
            <w:r w:rsidRPr="006A7296">
              <w:rPr>
                <w:rFonts w:hint="eastAsia"/>
              </w:rPr>
              <w:t>《目標（</w:t>
            </w:r>
            <w:r w:rsidRPr="006A7296">
              <w:rPr>
                <w:rFonts w:hint="eastAsia"/>
              </w:rPr>
              <w:t>H29</w:t>
            </w:r>
            <w:r w:rsidRPr="006A7296">
              <w:rPr>
                <w:rFonts w:hint="eastAsia"/>
              </w:rPr>
              <w:t>）》</w:t>
            </w:r>
          </w:p>
          <w:p w:rsidR="00CC5A70" w:rsidRPr="006A7296" w:rsidRDefault="00CC5A70" w:rsidP="004D232C">
            <w:pPr>
              <w:ind w:leftChars="100" w:left="210"/>
            </w:pPr>
            <w:r w:rsidRPr="006A7296">
              <w:rPr>
                <w:rFonts w:hint="eastAsia"/>
              </w:rPr>
              <w:t>適正支給につながるよう啓発推進</w:t>
            </w:r>
          </w:p>
        </w:tc>
      </w:tr>
      <w:tr w:rsidR="00CC5A70" w:rsidRPr="006A7296" w:rsidTr="00CC5A70">
        <w:trPr>
          <w:trHeight w:val="187"/>
        </w:trPr>
        <w:tc>
          <w:tcPr>
            <w:tcW w:w="13052" w:type="dxa"/>
            <w:gridSpan w:val="3"/>
            <w:tcBorders>
              <w:top w:val="nil"/>
              <w:left w:val="nil"/>
              <w:right w:val="nil"/>
            </w:tcBorders>
          </w:tcPr>
          <w:p w:rsidR="00CC5A70" w:rsidRPr="006A7296" w:rsidRDefault="00CC5A70" w:rsidP="000447BE">
            <w:pPr>
              <w:jc w:val="center"/>
              <w:rPr>
                <w:rFonts w:asciiTheme="majorEastAsia" w:eastAsiaTheme="majorEastAsia" w:hAnsiTheme="majorEastAsia"/>
                <w:b/>
                <w:sz w:val="28"/>
              </w:rPr>
            </w:pPr>
            <w:r w:rsidRPr="006A7296">
              <w:rPr>
                <w:rFonts w:asciiTheme="majorEastAsia" w:eastAsiaTheme="majorEastAsia" w:hAnsiTheme="majorEastAsia" w:hint="eastAsia"/>
                <w:b/>
                <w:sz w:val="28"/>
              </w:rPr>
              <w:lastRenderedPageBreak/>
              <w:t>≪医療費適正化基本方針（Ｈ28.11告示）≫</w:t>
            </w:r>
          </w:p>
        </w:tc>
        <w:tc>
          <w:tcPr>
            <w:tcW w:w="8088" w:type="dxa"/>
            <w:gridSpan w:val="2"/>
            <w:tcBorders>
              <w:top w:val="nil"/>
              <w:left w:val="nil"/>
              <w:bottom w:val="single" w:sz="4" w:space="0" w:color="auto"/>
              <w:right w:val="nil"/>
            </w:tcBorders>
          </w:tcPr>
          <w:p w:rsidR="00CC5A70" w:rsidRPr="006A7296" w:rsidRDefault="00CC5A70" w:rsidP="000447BE">
            <w:pPr>
              <w:ind w:leftChars="100" w:left="210"/>
              <w:jc w:val="center"/>
            </w:pPr>
            <w:r w:rsidRPr="006A7296">
              <w:rPr>
                <w:rFonts w:asciiTheme="majorEastAsia" w:eastAsiaTheme="majorEastAsia" w:hAnsiTheme="majorEastAsia" w:hint="eastAsia"/>
                <w:b/>
                <w:sz w:val="28"/>
              </w:rPr>
              <w:t>≪第２期大阪府医療費適正化計画≫</w:t>
            </w:r>
          </w:p>
        </w:tc>
      </w:tr>
      <w:tr w:rsidR="00CC5A70" w:rsidRPr="006A7296" w:rsidTr="00CC5A70">
        <w:trPr>
          <w:trHeight w:val="435"/>
        </w:trPr>
        <w:tc>
          <w:tcPr>
            <w:tcW w:w="13052" w:type="dxa"/>
            <w:gridSpan w:val="3"/>
            <w:tcBorders>
              <w:bottom w:val="single" w:sz="4" w:space="0" w:color="auto"/>
              <w:right w:val="single" w:sz="2" w:space="0" w:color="FFFFFF" w:themeColor="background1"/>
            </w:tcBorders>
            <w:shd w:val="clear" w:color="auto" w:fill="000000" w:themeFill="text1"/>
          </w:tcPr>
          <w:p w:rsidR="00CC5A70" w:rsidRPr="006A7296" w:rsidRDefault="00CC5A70" w:rsidP="006B3232">
            <w:pPr>
              <w:rPr>
                <w:sz w:val="24"/>
              </w:rPr>
            </w:pPr>
            <w:r w:rsidRPr="006A7296">
              <w:rPr>
                <w:rFonts w:asciiTheme="majorEastAsia" w:eastAsiaTheme="majorEastAsia" w:hAnsiTheme="majorEastAsia" w:hint="eastAsia"/>
                <w:sz w:val="24"/>
              </w:rPr>
              <w:t>医療費の見込み</w:t>
            </w:r>
          </w:p>
        </w:tc>
        <w:tc>
          <w:tcPr>
            <w:tcW w:w="8088" w:type="dxa"/>
            <w:gridSpan w:val="2"/>
            <w:tcBorders>
              <w:left w:val="single" w:sz="2" w:space="0" w:color="FFFFFF" w:themeColor="background1"/>
              <w:bottom w:val="single" w:sz="4" w:space="0" w:color="auto"/>
              <w:right w:val="single" w:sz="4" w:space="0" w:color="FFFFFF" w:themeColor="background1"/>
            </w:tcBorders>
            <w:shd w:val="clear" w:color="auto" w:fill="000000" w:themeFill="text1"/>
          </w:tcPr>
          <w:p w:rsidR="00CC5A70" w:rsidRPr="006A7296" w:rsidRDefault="00CC5A70" w:rsidP="003D7335">
            <w:pPr>
              <w:rPr>
                <w:rFonts w:asciiTheme="majorEastAsia" w:eastAsiaTheme="majorEastAsia" w:hAnsiTheme="majorEastAsia"/>
                <w:sz w:val="24"/>
              </w:rPr>
            </w:pPr>
            <w:r w:rsidRPr="006A7296">
              <w:rPr>
                <w:rFonts w:asciiTheme="majorEastAsia" w:eastAsiaTheme="majorEastAsia" w:hAnsiTheme="majorEastAsia" w:hint="eastAsia"/>
                <w:sz w:val="24"/>
              </w:rPr>
              <w:t>医療費の見込み</w:t>
            </w:r>
          </w:p>
        </w:tc>
      </w:tr>
      <w:tr w:rsidR="00CC5A70" w:rsidRPr="005F6097" w:rsidTr="00CC5A70">
        <w:trPr>
          <w:trHeight w:val="335"/>
        </w:trPr>
        <w:tc>
          <w:tcPr>
            <w:tcW w:w="13052" w:type="dxa"/>
            <w:gridSpan w:val="3"/>
            <w:tcBorders>
              <w:top w:val="single" w:sz="4" w:space="0" w:color="auto"/>
              <w:right w:val="single" w:sz="2" w:space="0" w:color="auto"/>
            </w:tcBorders>
          </w:tcPr>
          <w:p w:rsidR="00CC5A70" w:rsidRPr="006A7296" w:rsidRDefault="00CC5A70" w:rsidP="005F6097">
            <w:pPr>
              <w:rPr>
                <w:rFonts w:asciiTheme="majorEastAsia" w:eastAsiaTheme="majorEastAsia" w:hAnsiTheme="majorEastAsia"/>
              </w:rPr>
            </w:pPr>
            <w:r w:rsidRPr="006A7296">
              <w:rPr>
                <w:rFonts w:asciiTheme="majorEastAsia" w:eastAsiaTheme="majorEastAsia" w:hAnsiTheme="majorEastAsia" w:hint="eastAsia"/>
              </w:rPr>
              <w:t>《入院外・歯科医療費》</w:t>
            </w:r>
          </w:p>
          <w:p w:rsidR="00CC5A70" w:rsidRPr="006A7296" w:rsidRDefault="00CC5A70" w:rsidP="00FF264F">
            <w:pPr>
              <w:ind w:leftChars="100" w:left="210" w:firstLineChars="100" w:firstLine="210"/>
            </w:pPr>
            <w:r w:rsidRPr="006A7296">
              <w:rPr>
                <w:rFonts w:hint="eastAsia"/>
              </w:rPr>
              <w:t>計画最終年度に</w:t>
            </w:r>
            <w:r w:rsidRPr="006A7296">
              <w:rPr>
                <w:rFonts w:asciiTheme="majorEastAsia" w:eastAsiaTheme="majorEastAsia" w:hAnsiTheme="majorEastAsia" w:hint="eastAsia"/>
                <w:u w:val="single"/>
              </w:rPr>
              <w:t>特定健診等の全国目標（特定健診70％、保健指導45％）</w:t>
            </w:r>
            <w:r w:rsidRPr="006A7296">
              <w:rPr>
                <w:rFonts w:hint="eastAsia"/>
              </w:rPr>
              <w:t>及び</w:t>
            </w:r>
            <w:r w:rsidRPr="006A7296">
              <w:rPr>
                <w:rFonts w:asciiTheme="majorEastAsia" w:eastAsiaTheme="majorEastAsia" w:hAnsiTheme="majorEastAsia" w:hint="eastAsia"/>
                <w:u w:val="single"/>
              </w:rPr>
              <w:t>後発医薬品の使用割合の全国目標（80％）</w:t>
            </w:r>
            <w:r w:rsidRPr="006A7296">
              <w:rPr>
                <w:rFonts w:hint="eastAsia"/>
              </w:rPr>
              <w:t>を達成した場合の医療費から、なお残る地域差を縮減したものとする。</w:t>
            </w:r>
          </w:p>
          <w:p w:rsidR="00CC5A70" w:rsidRPr="006A7296" w:rsidRDefault="00CC5A70" w:rsidP="00FF264F">
            <w:pPr>
              <w:ind w:leftChars="100" w:left="210" w:firstLineChars="100" w:firstLine="210"/>
            </w:pPr>
            <w:r w:rsidRPr="006A7296">
              <w:rPr>
                <w:rFonts w:hint="eastAsia"/>
              </w:rPr>
              <w:t>地域差縮減に向けた取組としては、糖尿病の重症化予防の取組の推進、かかりつけ医、かかりつけ薬剤師・薬局の役割の発揮、病院と診療所の連携の推進による効果を①から③までにより算定する。</w:t>
            </w:r>
          </w:p>
          <w:p w:rsidR="00CC5A70" w:rsidRPr="006A7296" w:rsidRDefault="00CC5A70" w:rsidP="00FF264F">
            <w:pPr>
              <w:ind w:leftChars="100" w:left="210" w:firstLineChars="100" w:firstLine="210"/>
            </w:pPr>
            <w:r w:rsidRPr="006A7296">
              <w:rPr>
                <w:rFonts w:hint="eastAsia"/>
              </w:rPr>
              <w:t>①平成</w:t>
            </w:r>
            <w:r w:rsidRPr="006A7296">
              <w:rPr>
                <w:rFonts w:hint="eastAsia"/>
              </w:rPr>
              <w:t>25</w:t>
            </w:r>
            <w:r w:rsidRPr="006A7296">
              <w:rPr>
                <w:rFonts w:hint="eastAsia"/>
              </w:rPr>
              <w:t>年度の</w:t>
            </w:r>
            <w:r w:rsidRPr="006A7296">
              <w:rPr>
                <w:rFonts w:asciiTheme="majorEastAsia" w:eastAsiaTheme="majorEastAsia" w:hAnsiTheme="majorEastAsia" w:hint="eastAsia"/>
                <w:u w:val="single"/>
              </w:rPr>
              <w:t>40歳以上の糖尿病の一人当たり医療費と全国平均との差を半減</w:t>
            </w:r>
            <w:r w:rsidRPr="006A7296">
              <w:rPr>
                <w:rFonts w:hint="eastAsia"/>
              </w:rPr>
              <w:t>させた場合の医療費</w:t>
            </w:r>
          </w:p>
          <w:p w:rsidR="00CC5A70" w:rsidRPr="006A7296" w:rsidRDefault="00CC5A70" w:rsidP="00FF264F">
            <w:pPr>
              <w:ind w:leftChars="100" w:left="210" w:firstLineChars="100" w:firstLine="210"/>
            </w:pPr>
            <w:r w:rsidRPr="006A7296">
              <w:rPr>
                <w:rFonts w:hint="eastAsia"/>
              </w:rPr>
              <w:t>②平成</w:t>
            </w:r>
            <w:r w:rsidRPr="006A7296">
              <w:rPr>
                <w:rFonts w:hint="eastAsia"/>
              </w:rPr>
              <w:t>25</w:t>
            </w:r>
            <w:r w:rsidRPr="006A7296">
              <w:rPr>
                <w:rFonts w:hint="eastAsia"/>
              </w:rPr>
              <w:t>年</w:t>
            </w:r>
            <w:r w:rsidRPr="006A7296">
              <w:rPr>
                <w:rFonts w:hint="eastAsia"/>
              </w:rPr>
              <w:t>10</w:t>
            </w:r>
            <w:r w:rsidRPr="006A7296">
              <w:rPr>
                <w:rFonts w:hint="eastAsia"/>
              </w:rPr>
              <w:t>月に</w:t>
            </w:r>
            <w:r w:rsidRPr="006A7296">
              <w:rPr>
                <w:rFonts w:asciiTheme="majorEastAsia" w:eastAsiaTheme="majorEastAsia" w:hAnsiTheme="majorEastAsia" w:hint="eastAsia"/>
                <w:u w:val="single"/>
              </w:rPr>
              <w:t>３医療機関以上から同一の成分の医薬品の投与を受けている患者に係る調剤費を半減</w:t>
            </w:r>
            <w:r w:rsidRPr="006A7296">
              <w:rPr>
                <w:rFonts w:hint="eastAsia"/>
              </w:rPr>
              <w:t>させた場合の医療費</w:t>
            </w:r>
          </w:p>
          <w:p w:rsidR="00CC5A70" w:rsidRPr="006A7296" w:rsidRDefault="00CC5A70" w:rsidP="00FF264F">
            <w:pPr>
              <w:ind w:leftChars="100" w:left="210" w:firstLineChars="100" w:firstLine="210"/>
            </w:pPr>
            <w:r w:rsidRPr="006A7296">
              <w:rPr>
                <w:rFonts w:hint="eastAsia"/>
              </w:rPr>
              <w:t>③平成</w:t>
            </w:r>
            <w:r w:rsidRPr="006A7296">
              <w:rPr>
                <w:rFonts w:hint="eastAsia"/>
              </w:rPr>
              <w:t>25</w:t>
            </w:r>
            <w:r w:rsidRPr="006A7296">
              <w:rPr>
                <w:rFonts w:hint="eastAsia"/>
              </w:rPr>
              <w:t>年</w:t>
            </w:r>
            <w:r w:rsidRPr="006A7296">
              <w:rPr>
                <w:rFonts w:hint="eastAsia"/>
              </w:rPr>
              <w:t>10</w:t>
            </w:r>
            <w:r w:rsidRPr="006A7296">
              <w:rPr>
                <w:rFonts w:hint="eastAsia"/>
              </w:rPr>
              <w:t>月に</w:t>
            </w:r>
            <w:r w:rsidRPr="006A7296">
              <w:rPr>
                <w:rFonts w:asciiTheme="majorEastAsia" w:eastAsiaTheme="majorEastAsia" w:hAnsiTheme="majorEastAsia" w:hint="eastAsia"/>
                <w:u w:val="single"/>
              </w:rPr>
              <w:t>同一成分の医薬品を15種類以上投与されている65歳以上の患者に係る調剤費を半減</w:t>
            </w:r>
            <w:r w:rsidRPr="006A7296">
              <w:rPr>
                <w:rFonts w:hint="eastAsia"/>
              </w:rPr>
              <w:t>させた場合の医療費</w:t>
            </w:r>
          </w:p>
          <w:p w:rsidR="00CC5A70" w:rsidRPr="006A7296" w:rsidRDefault="00CC5A70" w:rsidP="005F6097">
            <w:pPr>
              <w:rPr>
                <w:rFonts w:asciiTheme="majorEastAsia" w:eastAsiaTheme="majorEastAsia" w:hAnsiTheme="majorEastAsia"/>
              </w:rPr>
            </w:pPr>
          </w:p>
          <w:p w:rsidR="00CC5A70" w:rsidRPr="006A7296" w:rsidRDefault="00CC5A70" w:rsidP="005F6097">
            <w:pPr>
              <w:rPr>
                <w:rFonts w:asciiTheme="majorEastAsia" w:eastAsiaTheme="majorEastAsia" w:hAnsiTheme="majorEastAsia"/>
              </w:rPr>
            </w:pPr>
            <w:r w:rsidRPr="006A7296">
              <w:rPr>
                <w:rFonts w:asciiTheme="majorEastAsia" w:eastAsiaTheme="majorEastAsia" w:hAnsiTheme="majorEastAsia" w:hint="eastAsia"/>
              </w:rPr>
              <w:t>《入院》</w:t>
            </w:r>
          </w:p>
          <w:p w:rsidR="00CC5A70" w:rsidRPr="006A7296" w:rsidRDefault="00CC5A70" w:rsidP="00DA01BA">
            <w:pPr>
              <w:ind w:firstLineChars="100" w:firstLine="210"/>
            </w:pPr>
            <w:r w:rsidRPr="006A7296">
              <w:rPr>
                <w:rFonts w:asciiTheme="majorEastAsia" w:eastAsiaTheme="majorEastAsia" w:hAnsiTheme="majorEastAsia" w:hint="eastAsia"/>
                <w:u w:val="single"/>
              </w:rPr>
              <w:t>病床機能の分化及び連携の推進の成果</w:t>
            </w:r>
            <w:r w:rsidRPr="006A7296">
              <w:rPr>
                <w:rFonts w:hint="eastAsia"/>
              </w:rPr>
              <w:t>を踏まえ、算出する。</w:t>
            </w:r>
          </w:p>
          <w:p w:rsidR="00CC5A70" w:rsidRPr="006A7296" w:rsidRDefault="00CC5A70" w:rsidP="00DA01BA">
            <w:pPr>
              <w:ind w:firstLineChars="200" w:firstLine="420"/>
            </w:pPr>
            <w:r w:rsidRPr="006A7296">
              <w:rPr>
                <w:rFonts w:hint="eastAsia"/>
              </w:rPr>
              <w:t>⇒平成</w:t>
            </w:r>
            <w:r w:rsidRPr="006A7296">
              <w:rPr>
                <w:rFonts w:hint="eastAsia"/>
              </w:rPr>
              <w:t>35</w:t>
            </w:r>
            <w:r w:rsidRPr="006A7296">
              <w:rPr>
                <w:rFonts w:hint="eastAsia"/>
              </w:rPr>
              <w:t>年度の医療需要に一人当たり医療費を乗じた額</w:t>
            </w:r>
          </w:p>
          <w:p w:rsidR="00CC5A70" w:rsidRPr="006A7296" w:rsidRDefault="00CC5A70" w:rsidP="000447BE">
            <w:pPr>
              <w:rPr>
                <w:u w:val="single"/>
              </w:rPr>
            </w:pPr>
          </w:p>
        </w:tc>
        <w:tc>
          <w:tcPr>
            <w:tcW w:w="8088" w:type="dxa"/>
            <w:gridSpan w:val="2"/>
            <w:tcBorders>
              <w:top w:val="single" w:sz="4" w:space="0" w:color="auto"/>
              <w:left w:val="single" w:sz="2" w:space="0" w:color="auto"/>
            </w:tcBorders>
          </w:tcPr>
          <w:p w:rsidR="00CC5A70" w:rsidRPr="006A7296" w:rsidRDefault="00CC5A70" w:rsidP="00A30171">
            <w:r w:rsidRPr="006A7296">
              <w:rPr>
                <w:rFonts w:hint="eastAsia"/>
              </w:rPr>
              <w:t>メタボ該当者及び予備群の減少率を</w:t>
            </w:r>
            <w:r w:rsidRPr="006A7296">
              <w:rPr>
                <w:rFonts w:hint="eastAsia"/>
              </w:rPr>
              <w:t>25</w:t>
            </w:r>
            <w:r w:rsidRPr="006A7296">
              <w:rPr>
                <w:rFonts w:hint="eastAsia"/>
              </w:rPr>
              <w:t>％以上とすることによる影響と、</w:t>
            </w:r>
          </w:p>
          <w:p w:rsidR="00CC5A70" w:rsidRPr="006A7296" w:rsidRDefault="00CC5A70" w:rsidP="001A64AE">
            <w:pPr>
              <w:rPr>
                <w:u w:val="single"/>
              </w:rPr>
            </w:pPr>
            <w:r w:rsidRPr="006A7296">
              <w:rPr>
                <w:rFonts w:hint="eastAsia"/>
              </w:rPr>
              <w:t>平均在院日数を</w:t>
            </w:r>
            <w:r w:rsidRPr="006A7296">
              <w:rPr>
                <w:rFonts w:hint="eastAsia"/>
              </w:rPr>
              <w:t>28.5</w:t>
            </w:r>
            <w:r w:rsidRPr="006A7296">
              <w:rPr>
                <w:rFonts w:hint="eastAsia"/>
              </w:rPr>
              <w:t>日にすることによる影響を見込む。</w:t>
            </w:r>
          </w:p>
        </w:tc>
      </w:tr>
    </w:tbl>
    <w:p w:rsidR="00AF3274" w:rsidRDefault="00AF3274">
      <w:pPr>
        <w:rPr>
          <w:u w:val="single"/>
        </w:rPr>
      </w:pPr>
    </w:p>
    <w:p w:rsidR="005020B0" w:rsidRDefault="005020B0">
      <w:pPr>
        <w:rPr>
          <w:u w:val="single"/>
        </w:rPr>
      </w:pPr>
    </w:p>
    <w:p w:rsidR="00E66FC5" w:rsidRDefault="00E66FC5">
      <w:pPr>
        <w:rPr>
          <w:u w:val="single"/>
        </w:rPr>
      </w:pPr>
    </w:p>
    <w:p w:rsidR="00E316CC" w:rsidRPr="00D861FE" w:rsidRDefault="00E316CC">
      <w:pPr>
        <w:rPr>
          <w:u w:val="single"/>
        </w:rPr>
      </w:pPr>
    </w:p>
    <w:sectPr w:rsidR="00E316CC" w:rsidRPr="00D861FE" w:rsidSect="00DE52DA">
      <w:footerReference w:type="default" r:id="rId9"/>
      <w:pgSz w:w="23814" w:h="16839" w:orient="landscape" w:code="8"/>
      <w:pgMar w:top="851" w:right="1701" w:bottom="851" w:left="1701"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CCC" w:rsidRDefault="00937CCC" w:rsidP="0026039C">
      <w:r>
        <w:separator/>
      </w:r>
    </w:p>
  </w:endnote>
  <w:endnote w:type="continuationSeparator" w:id="0">
    <w:p w:rsidR="00937CCC" w:rsidRDefault="00937CCC" w:rsidP="00260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272873"/>
      <w:docPartObj>
        <w:docPartGallery w:val="Page Numbers (Bottom of Page)"/>
        <w:docPartUnique/>
      </w:docPartObj>
    </w:sdtPr>
    <w:sdtEndPr/>
    <w:sdtContent>
      <w:p w:rsidR="00937CCC" w:rsidRDefault="00937CCC">
        <w:pPr>
          <w:pStyle w:val="a7"/>
          <w:jc w:val="center"/>
        </w:pPr>
        <w:r>
          <w:fldChar w:fldCharType="begin"/>
        </w:r>
        <w:r>
          <w:instrText>PAGE   \* MERGEFORMAT</w:instrText>
        </w:r>
        <w:r>
          <w:fldChar w:fldCharType="separate"/>
        </w:r>
        <w:r w:rsidR="00CC5A70" w:rsidRPr="00CC5A70">
          <w:rPr>
            <w:noProof/>
            <w:lang w:val="ja-JP"/>
          </w:rPr>
          <w:t>1</w:t>
        </w:r>
        <w:r>
          <w:fldChar w:fldCharType="end"/>
        </w:r>
      </w:p>
    </w:sdtContent>
  </w:sdt>
  <w:p w:rsidR="00937CCC" w:rsidRDefault="00937CC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CCC" w:rsidRDefault="00937CCC" w:rsidP="0026039C">
      <w:r>
        <w:separator/>
      </w:r>
    </w:p>
  </w:footnote>
  <w:footnote w:type="continuationSeparator" w:id="0">
    <w:p w:rsidR="00937CCC" w:rsidRDefault="00937CCC" w:rsidP="002603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1336"/>
    <w:multiLevelType w:val="hybridMultilevel"/>
    <w:tmpl w:val="A248562A"/>
    <w:lvl w:ilvl="0" w:tplc="34FAC484">
      <w:start w:val="5"/>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9150D85"/>
    <w:multiLevelType w:val="hybridMultilevel"/>
    <w:tmpl w:val="4CE682C6"/>
    <w:lvl w:ilvl="0" w:tplc="63A090B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ADA09DF"/>
    <w:multiLevelType w:val="hybridMultilevel"/>
    <w:tmpl w:val="CC14A0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DA06D01"/>
    <w:multiLevelType w:val="hybridMultilevel"/>
    <w:tmpl w:val="34A2911C"/>
    <w:lvl w:ilvl="0" w:tplc="B582D1A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0E963E4E"/>
    <w:multiLevelType w:val="hybridMultilevel"/>
    <w:tmpl w:val="382686E4"/>
    <w:lvl w:ilvl="0" w:tplc="3912F594">
      <w:start w:val="1"/>
      <w:numFmt w:val="decimalFullWidth"/>
      <w:lvlText w:val="（%1）"/>
      <w:lvlJc w:val="left"/>
      <w:pPr>
        <w:ind w:left="720" w:hanging="720"/>
      </w:pPr>
      <w:rPr>
        <w:rFonts w:hint="default"/>
        <w:lang w:val="en-US"/>
      </w:rPr>
    </w:lvl>
    <w:lvl w:ilvl="1" w:tplc="4606B5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A776A57"/>
    <w:multiLevelType w:val="hybridMultilevel"/>
    <w:tmpl w:val="5C769D36"/>
    <w:lvl w:ilvl="0" w:tplc="8E1E98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BF52B9B"/>
    <w:multiLevelType w:val="hybridMultilevel"/>
    <w:tmpl w:val="52AC064E"/>
    <w:lvl w:ilvl="0" w:tplc="F93AB3FC">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1EA025BE"/>
    <w:multiLevelType w:val="hybridMultilevel"/>
    <w:tmpl w:val="A3C2E95E"/>
    <w:lvl w:ilvl="0" w:tplc="61FA51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0F15165"/>
    <w:multiLevelType w:val="hybridMultilevel"/>
    <w:tmpl w:val="6C98A468"/>
    <w:lvl w:ilvl="0" w:tplc="E1E2567C">
      <w:start w:val="3"/>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3E132FAC"/>
    <w:multiLevelType w:val="hybridMultilevel"/>
    <w:tmpl w:val="01C8C7C8"/>
    <w:lvl w:ilvl="0" w:tplc="98EACE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AB552E7"/>
    <w:multiLevelType w:val="hybridMultilevel"/>
    <w:tmpl w:val="D9D67B60"/>
    <w:lvl w:ilvl="0" w:tplc="4126B2F4">
      <w:start w:val="7"/>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4EFA0F36"/>
    <w:multiLevelType w:val="hybridMultilevel"/>
    <w:tmpl w:val="293063CC"/>
    <w:lvl w:ilvl="0" w:tplc="26CCC31A">
      <w:start w:val="1"/>
      <w:numFmt w:val="decimalFullWidth"/>
      <w:lvlText w:val="（%1）"/>
      <w:lvlJc w:val="left"/>
      <w:pPr>
        <w:ind w:left="1145" w:hanging="720"/>
      </w:pPr>
      <w:rPr>
        <w:rFonts w:hint="default"/>
      </w:rPr>
    </w:lvl>
    <w:lvl w:ilvl="1" w:tplc="14EA9FF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A732428"/>
    <w:multiLevelType w:val="hybridMultilevel"/>
    <w:tmpl w:val="6A84CDDA"/>
    <w:lvl w:ilvl="0" w:tplc="2E4CA7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0BF4819"/>
    <w:multiLevelType w:val="hybridMultilevel"/>
    <w:tmpl w:val="E234889E"/>
    <w:lvl w:ilvl="0" w:tplc="C96CC3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6A3D702A"/>
    <w:multiLevelType w:val="hybridMultilevel"/>
    <w:tmpl w:val="727C7E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E8F79E7"/>
    <w:multiLevelType w:val="hybridMultilevel"/>
    <w:tmpl w:val="CE7CE8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9"/>
  </w:num>
  <w:num w:numId="3">
    <w:abstractNumId w:val="4"/>
  </w:num>
  <w:num w:numId="4">
    <w:abstractNumId w:val="6"/>
  </w:num>
  <w:num w:numId="5">
    <w:abstractNumId w:val="8"/>
  </w:num>
  <w:num w:numId="6">
    <w:abstractNumId w:val="0"/>
  </w:num>
  <w:num w:numId="7">
    <w:abstractNumId w:val="10"/>
  </w:num>
  <w:num w:numId="8">
    <w:abstractNumId w:val="5"/>
  </w:num>
  <w:num w:numId="9">
    <w:abstractNumId w:val="1"/>
  </w:num>
  <w:num w:numId="10">
    <w:abstractNumId w:val="3"/>
  </w:num>
  <w:num w:numId="11">
    <w:abstractNumId w:val="2"/>
  </w:num>
  <w:num w:numId="12">
    <w:abstractNumId w:val="13"/>
  </w:num>
  <w:num w:numId="13">
    <w:abstractNumId w:val="15"/>
  </w:num>
  <w:num w:numId="14">
    <w:abstractNumId w:val="12"/>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97A"/>
    <w:rsid w:val="00003874"/>
    <w:rsid w:val="00033F6E"/>
    <w:rsid w:val="000447BE"/>
    <w:rsid w:val="00072493"/>
    <w:rsid w:val="00095429"/>
    <w:rsid w:val="00095C6B"/>
    <w:rsid w:val="000E4993"/>
    <w:rsid w:val="00106F5F"/>
    <w:rsid w:val="00116A80"/>
    <w:rsid w:val="00121C56"/>
    <w:rsid w:val="00142B12"/>
    <w:rsid w:val="00170334"/>
    <w:rsid w:val="00172810"/>
    <w:rsid w:val="001902B5"/>
    <w:rsid w:val="001A64AE"/>
    <w:rsid w:val="001B1230"/>
    <w:rsid w:val="001D31A8"/>
    <w:rsid w:val="001E5B6F"/>
    <w:rsid w:val="0020371F"/>
    <w:rsid w:val="00216634"/>
    <w:rsid w:val="00240AE9"/>
    <w:rsid w:val="0026039C"/>
    <w:rsid w:val="00292BC9"/>
    <w:rsid w:val="002E262A"/>
    <w:rsid w:val="002E593D"/>
    <w:rsid w:val="00316305"/>
    <w:rsid w:val="0035494A"/>
    <w:rsid w:val="00361069"/>
    <w:rsid w:val="00390FFF"/>
    <w:rsid w:val="003A0280"/>
    <w:rsid w:val="003C6CCD"/>
    <w:rsid w:val="003D6883"/>
    <w:rsid w:val="003D7335"/>
    <w:rsid w:val="003E019E"/>
    <w:rsid w:val="003E4E4E"/>
    <w:rsid w:val="003F10C3"/>
    <w:rsid w:val="003F2CC3"/>
    <w:rsid w:val="00407801"/>
    <w:rsid w:val="00422DB9"/>
    <w:rsid w:val="004338E6"/>
    <w:rsid w:val="00436954"/>
    <w:rsid w:val="00452EF9"/>
    <w:rsid w:val="004A5DE5"/>
    <w:rsid w:val="004A7217"/>
    <w:rsid w:val="004A7FCB"/>
    <w:rsid w:val="004C62DF"/>
    <w:rsid w:val="004D232C"/>
    <w:rsid w:val="004D3B31"/>
    <w:rsid w:val="005020B0"/>
    <w:rsid w:val="0051474D"/>
    <w:rsid w:val="0051547B"/>
    <w:rsid w:val="00542169"/>
    <w:rsid w:val="005433E1"/>
    <w:rsid w:val="00585B0A"/>
    <w:rsid w:val="0059231D"/>
    <w:rsid w:val="00596555"/>
    <w:rsid w:val="005B0803"/>
    <w:rsid w:val="005B775F"/>
    <w:rsid w:val="005B7C83"/>
    <w:rsid w:val="005E0988"/>
    <w:rsid w:val="005F6097"/>
    <w:rsid w:val="0061509E"/>
    <w:rsid w:val="006356D5"/>
    <w:rsid w:val="00640B4A"/>
    <w:rsid w:val="006477C0"/>
    <w:rsid w:val="00671BFB"/>
    <w:rsid w:val="00681097"/>
    <w:rsid w:val="006A3B10"/>
    <w:rsid w:val="006A7296"/>
    <w:rsid w:val="006B3232"/>
    <w:rsid w:val="006C3DC4"/>
    <w:rsid w:val="006D2121"/>
    <w:rsid w:val="006D4D53"/>
    <w:rsid w:val="006F634E"/>
    <w:rsid w:val="007054A9"/>
    <w:rsid w:val="00714001"/>
    <w:rsid w:val="00741CBC"/>
    <w:rsid w:val="00757918"/>
    <w:rsid w:val="00790898"/>
    <w:rsid w:val="00792214"/>
    <w:rsid w:val="007B2138"/>
    <w:rsid w:val="007C6160"/>
    <w:rsid w:val="00817161"/>
    <w:rsid w:val="00821351"/>
    <w:rsid w:val="008559FF"/>
    <w:rsid w:val="008662D0"/>
    <w:rsid w:val="008773BE"/>
    <w:rsid w:val="00882B0C"/>
    <w:rsid w:val="00886C2B"/>
    <w:rsid w:val="008B3CE4"/>
    <w:rsid w:val="008E51A3"/>
    <w:rsid w:val="009143AC"/>
    <w:rsid w:val="0093626A"/>
    <w:rsid w:val="00937616"/>
    <w:rsid w:val="00937CCC"/>
    <w:rsid w:val="00942B77"/>
    <w:rsid w:val="00960B64"/>
    <w:rsid w:val="00982194"/>
    <w:rsid w:val="0099484B"/>
    <w:rsid w:val="009A1912"/>
    <w:rsid w:val="009A5631"/>
    <w:rsid w:val="009B50AE"/>
    <w:rsid w:val="009B7A87"/>
    <w:rsid w:val="009D7D68"/>
    <w:rsid w:val="009E0496"/>
    <w:rsid w:val="009F4944"/>
    <w:rsid w:val="00A2228A"/>
    <w:rsid w:val="00A257AE"/>
    <w:rsid w:val="00A30171"/>
    <w:rsid w:val="00A4446D"/>
    <w:rsid w:val="00A56619"/>
    <w:rsid w:val="00A6500A"/>
    <w:rsid w:val="00A77FE2"/>
    <w:rsid w:val="00A94C65"/>
    <w:rsid w:val="00AC2923"/>
    <w:rsid w:val="00AC297A"/>
    <w:rsid w:val="00AC6C47"/>
    <w:rsid w:val="00AE203D"/>
    <w:rsid w:val="00AE5B4C"/>
    <w:rsid w:val="00AF3274"/>
    <w:rsid w:val="00B04B2A"/>
    <w:rsid w:val="00B41AB4"/>
    <w:rsid w:val="00BA4E93"/>
    <w:rsid w:val="00BA5140"/>
    <w:rsid w:val="00BE233E"/>
    <w:rsid w:val="00BF6776"/>
    <w:rsid w:val="00C33CD7"/>
    <w:rsid w:val="00C51436"/>
    <w:rsid w:val="00C85BFC"/>
    <w:rsid w:val="00C95F90"/>
    <w:rsid w:val="00CC5A70"/>
    <w:rsid w:val="00CE108D"/>
    <w:rsid w:val="00CF26CA"/>
    <w:rsid w:val="00D14DF6"/>
    <w:rsid w:val="00D47841"/>
    <w:rsid w:val="00D85552"/>
    <w:rsid w:val="00D8582F"/>
    <w:rsid w:val="00D861FE"/>
    <w:rsid w:val="00D876DE"/>
    <w:rsid w:val="00DA01BA"/>
    <w:rsid w:val="00DA7659"/>
    <w:rsid w:val="00DD52E7"/>
    <w:rsid w:val="00DE2634"/>
    <w:rsid w:val="00DE4727"/>
    <w:rsid w:val="00DE52DA"/>
    <w:rsid w:val="00DE6190"/>
    <w:rsid w:val="00E0167F"/>
    <w:rsid w:val="00E040CD"/>
    <w:rsid w:val="00E11893"/>
    <w:rsid w:val="00E13D50"/>
    <w:rsid w:val="00E27173"/>
    <w:rsid w:val="00E304B6"/>
    <w:rsid w:val="00E316CC"/>
    <w:rsid w:val="00E36F87"/>
    <w:rsid w:val="00E46DB8"/>
    <w:rsid w:val="00E66FC5"/>
    <w:rsid w:val="00E81D7E"/>
    <w:rsid w:val="00E841F9"/>
    <w:rsid w:val="00E90C98"/>
    <w:rsid w:val="00EA3F70"/>
    <w:rsid w:val="00F11892"/>
    <w:rsid w:val="00F207DA"/>
    <w:rsid w:val="00F2589F"/>
    <w:rsid w:val="00F87AE3"/>
    <w:rsid w:val="00F966D9"/>
    <w:rsid w:val="00FB6B93"/>
    <w:rsid w:val="00FE03F8"/>
    <w:rsid w:val="00FF13B8"/>
    <w:rsid w:val="00FF264F"/>
    <w:rsid w:val="00FF3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3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316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E316CC"/>
    <w:pPr>
      <w:ind w:leftChars="400" w:left="840"/>
    </w:pPr>
  </w:style>
  <w:style w:type="table" w:styleId="a4">
    <w:name w:val="Table Grid"/>
    <w:basedOn w:val="a1"/>
    <w:uiPriority w:val="39"/>
    <w:rsid w:val="00D8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6039C"/>
    <w:pPr>
      <w:tabs>
        <w:tab w:val="center" w:pos="4252"/>
        <w:tab w:val="right" w:pos="8504"/>
      </w:tabs>
      <w:snapToGrid w:val="0"/>
    </w:pPr>
  </w:style>
  <w:style w:type="character" w:customStyle="1" w:styleId="a6">
    <w:name w:val="ヘッダー (文字)"/>
    <w:basedOn w:val="a0"/>
    <w:link w:val="a5"/>
    <w:uiPriority w:val="99"/>
    <w:rsid w:val="0026039C"/>
  </w:style>
  <w:style w:type="paragraph" w:styleId="a7">
    <w:name w:val="footer"/>
    <w:basedOn w:val="a"/>
    <w:link w:val="a8"/>
    <w:uiPriority w:val="99"/>
    <w:unhideWhenUsed/>
    <w:rsid w:val="0026039C"/>
    <w:pPr>
      <w:tabs>
        <w:tab w:val="center" w:pos="4252"/>
        <w:tab w:val="right" w:pos="8504"/>
      </w:tabs>
      <w:snapToGrid w:val="0"/>
    </w:pPr>
  </w:style>
  <w:style w:type="character" w:customStyle="1" w:styleId="a8">
    <w:name w:val="フッター (文字)"/>
    <w:basedOn w:val="a0"/>
    <w:link w:val="a7"/>
    <w:uiPriority w:val="99"/>
    <w:rsid w:val="0026039C"/>
  </w:style>
  <w:style w:type="paragraph" w:styleId="a9">
    <w:name w:val="Balloon Text"/>
    <w:basedOn w:val="a"/>
    <w:link w:val="aa"/>
    <w:uiPriority w:val="99"/>
    <w:semiHidden/>
    <w:unhideWhenUsed/>
    <w:rsid w:val="00DE52D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E52D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3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316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E316CC"/>
    <w:pPr>
      <w:ind w:leftChars="400" w:left="840"/>
    </w:pPr>
  </w:style>
  <w:style w:type="table" w:styleId="a4">
    <w:name w:val="Table Grid"/>
    <w:basedOn w:val="a1"/>
    <w:uiPriority w:val="39"/>
    <w:rsid w:val="00D8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6039C"/>
    <w:pPr>
      <w:tabs>
        <w:tab w:val="center" w:pos="4252"/>
        <w:tab w:val="right" w:pos="8504"/>
      </w:tabs>
      <w:snapToGrid w:val="0"/>
    </w:pPr>
  </w:style>
  <w:style w:type="character" w:customStyle="1" w:styleId="a6">
    <w:name w:val="ヘッダー (文字)"/>
    <w:basedOn w:val="a0"/>
    <w:link w:val="a5"/>
    <w:uiPriority w:val="99"/>
    <w:rsid w:val="0026039C"/>
  </w:style>
  <w:style w:type="paragraph" w:styleId="a7">
    <w:name w:val="footer"/>
    <w:basedOn w:val="a"/>
    <w:link w:val="a8"/>
    <w:uiPriority w:val="99"/>
    <w:unhideWhenUsed/>
    <w:rsid w:val="0026039C"/>
    <w:pPr>
      <w:tabs>
        <w:tab w:val="center" w:pos="4252"/>
        <w:tab w:val="right" w:pos="8504"/>
      </w:tabs>
      <w:snapToGrid w:val="0"/>
    </w:pPr>
  </w:style>
  <w:style w:type="character" w:customStyle="1" w:styleId="a8">
    <w:name w:val="フッター (文字)"/>
    <w:basedOn w:val="a0"/>
    <w:link w:val="a7"/>
    <w:uiPriority w:val="99"/>
    <w:rsid w:val="0026039C"/>
  </w:style>
  <w:style w:type="paragraph" w:styleId="a9">
    <w:name w:val="Balloon Text"/>
    <w:basedOn w:val="a"/>
    <w:link w:val="aa"/>
    <w:uiPriority w:val="99"/>
    <w:semiHidden/>
    <w:unhideWhenUsed/>
    <w:rsid w:val="00DE52D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E52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421770">
      <w:bodyDiv w:val="1"/>
      <w:marLeft w:val="0"/>
      <w:marRight w:val="0"/>
      <w:marTop w:val="0"/>
      <w:marBottom w:val="0"/>
      <w:divBdr>
        <w:top w:val="none" w:sz="0" w:space="0" w:color="auto"/>
        <w:left w:val="none" w:sz="0" w:space="0" w:color="auto"/>
        <w:bottom w:val="none" w:sz="0" w:space="0" w:color="auto"/>
        <w:right w:val="none" w:sz="0" w:space="0" w:color="auto"/>
      </w:divBdr>
    </w:div>
    <w:div w:id="167210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lIns="0" tIns="0" rIns="0" bIns="0" rtlCol="0" anchor="ctr"/>
      <a:lstStyle/>
      <a:style>
        <a:lnRef idx="1">
          <a:schemeClr val="accent1"/>
        </a:lnRef>
        <a:fillRef idx="2">
          <a:schemeClr val="accent1"/>
        </a:fillRef>
        <a:effectRef idx="1">
          <a:schemeClr val="accent1"/>
        </a:effectRef>
        <a:fontRef idx="minor">
          <a:schemeClr val="dk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9D6E5-48F0-48EF-A62E-944DC5E7F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4</Pages>
  <Words>644</Words>
  <Characters>3677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 Matsumoto</dc:creator>
  <cp:lastModifiedBy>HOSTNAME</cp:lastModifiedBy>
  <cp:revision>47</cp:revision>
  <cp:lastPrinted>2016-12-13T00:09:00Z</cp:lastPrinted>
  <dcterms:created xsi:type="dcterms:W3CDTF">2016-11-21T03:46:00Z</dcterms:created>
  <dcterms:modified xsi:type="dcterms:W3CDTF">2016-12-13T00:09:00Z</dcterms:modified>
</cp:coreProperties>
</file>