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72" w:rsidRPr="007D0772" w:rsidRDefault="007D0772" w:rsidP="007D0772">
      <w:pPr>
        <w:jc w:val="center"/>
        <w:rPr>
          <w:rFonts w:ascii="ＭＳ 明朝" w:eastAsia="ＭＳ 明朝" w:hAnsi="Century" w:cs="Times New Roman"/>
          <w:spacing w:val="-1"/>
          <w:kern w:val="0"/>
          <w:sz w:val="36"/>
          <w:szCs w:val="24"/>
        </w:rPr>
      </w:pPr>
    </w:p>
    <w:p w:rsidR="007D0772" w:rsidRPr="007D0772" w:rsidRDefault="007D0772" w:rsidP="007D0772">
      <w:pPr>
        <w:jc w:val="center"/>
        <w:rPr>
          <w:rFonts w:ascii="ＭＳ 明朝" w:eastAsia="ＭＳ 明朝" w:hAnsi="Century" w:cs="Times New Roman"/>
          <w:spacing w:val="-1"/>
          <w:kern w:val="0"/>
          <w:sz w:val="36"/>
          <w:szCs w:val="24"/>
        </w:rPr>
      </w:pPr>
    </w:p>
    <w:p w:rsidR="007D0772" w:rsidRPr="006A14F1" w:rsidRDefault="007D0772" w:rsidP="007D0772">
      <w:pPr>
        <w:jc w:val="center"/>
        <w:rPr>
          <w:rFonts w:ascii="ＭＳ ゴシック" w:eastAsia="ＭＳ ゴシック" w:hAnsi="Century" w:cs="Times New Roman"/>
          <w:spacing w:val="-1"/>
          <w:kern w:val="0"/>
          <w:sz w:val="44"/>
          <w:szCs w:val="24"/>
        </w:rPr>
      </w:pPr>
      <w:r w:rsidRPr="006A14F1">
        <w:rPr>
          <w:rFonts w:ascii="ＭＳ ゴシック" w:eastAsia="ＭＳ ゴシック" w:hAnsi="Century" w:cs="Times New Roman" w:hint="eastAsia"/>
          <w:spacing w:val="-1"/>
          <w:kern w:val="0"/>
          <w:sz w:val="44"/>
          <w:szCs w:val="24"/>
        </w:rPr>
        <w:t xml:space="preserve">平 成 </w:t>
      </w:r>
      <w:r w:rsidR="002C3691" w:rsidRPr="006A14F1">
        <w:rPr>
          <w:rFonts w:ascii="ＭＳ ゴシック" w:eastAsia="ＭＳ ゴシック" w:hAnsi="Century" w:cs="Times New Roman" w:hint="eastAsia"/>
          <w:spacing w:val="-1"/>
          <w:kern w:val="0"/>
          <w:sz w:val="44"/>
          <w:szCs w:val="24"/>
        </w:rPr>
        <w:t>２９</w:t>
      </w:r>
      <w:r w:rsidRPr="006A14F1">
        <w:rPr>
          <w:rFonts w:ascii="ＭＳ ゴシック" w:eastAsia="ＭＳ ゴシック" w:hAnsi="Century" w:cs="Times New Roman" w:hint="eastAsia"/>
          <w:spacing w:val="-1"/>
          <w:kern w:val="0"/>
          <w:sz w:val="44"/>
          <w:szCs w:val="24"/>
        </w:rPr>
        <w:t xml:space="preserve"> 年 度</w:t>
      </w:r>
    </w:p>
    <w:p w:rsidR="007D0772" w:rsidRPr="006A14F1" w:rsidRDefault="007D0772" w:rsidP="007D0772">
      <w:pPr>
        <w:jc w:val="center"/>
        <w:rPr>
          <w:rFonts w:ascii="ＭＳ ゴシック" w:eastAsia="ＭＳ ゴシック" w:hAnsi="Century" w:cs="Times New Roman"/>
          <w:spacing w:val="-1"/>
          <w:kern w:val="0"/>
          <w:sz w:val="36"/>
          <w:szCs w:val="24"/>
        </w:rPr>
      </w:pPr>
    </w:p>
    <w:p w:rsidR="007D0772" w:rsidRPr="006A14F1" w:rsidRDefault="007D0772" w:rsidP="007D0772">
      <w:pPr>
        <w:jc w:val="center"/>
        <w:rPr>
          <w:rFonts w:ascii="ＭＳ ゴシック" w:eastAsia="ＭＳ ゴシック" w:hAnsi="Century" w:cs="Times New Roman"/>
          <w:spacing w:val="-1"/>
          <w:kern w:val="0"/>
          <w:sz w:val="56"/>
          <w:szCs w:val="24"/>
        </w:rPr>
      </w:pPr>
      <w:r w:rsidRPr="006A14F1">
        <w:rPr>
          <w:rFonts w:ascii="ＭＳ ゴシック" w:eastAsia="ＭＳ ゴシック" w:hAnsi="Century" w:cs="Times New Roman" w:hint="eastAsia"/>
          <w:spacing w:val="-1"/>
          <w:kern w:val="0"/>
          <w:sz w:val="56"/>
          <w:szCs w:val="24"/>
        </w:rPr>
        <w:t>事 務 事 業 実 績</w:t>
      </w: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明朝" w:eastAsia="ＭＳ 明朝" w:hAnsi="Century" w:cs="Times New Roman"/>
          <w:spacing w:val="-1"/>
          <w:kern w:val="0"/>
          <w:sz w:val="48"/>
          <w:szCs w:val="24"/>
        </w:rPr>
      </w:pPr>
      <w:r w:rsidRPr="006A14F1">
        <w:rPr>
          <w:rFonts w:ascii="ＭＳ ゴシック" w:eastAsia="ＭＳ ゴシック" w:hAnsi="Century" w:cs="Times New Roman" w:hint="eastAsia"/>
          <w:spacing w:val="-1"/>
          <w:kern w:val="0"/>
          <w:sz w:val="48"/>
          <w:szCs w:val="24"/>
        </w:rPr>
        <w:t>大阪府監査委員事務局</w:t>
      </w:r>
    </w:p>
    <w:p w:rsidR="007D0772" w:rsidRPr="006A14F1" w:rsidRDefault="007D0772" w:rsidP="007D0772">
      <w:pPr>
        <w:rPr>
          <w:rFonts w:ascii="ＭＳ 明朝" w:eastAsia="ＭＳ 明朝" w:hAnsi="Century" w:cs="Times New Roman"/>
          <w:spacing w:val="-1"/>
          <w:kern w:val="0"/>
          <w:sz w:val="22"/>
          <w:szCs w:val="24"/>
        </w:rPr>
      </w:pPr>
    </w:p>
    <w:p w:rsidR="007D0772" w:rsidRPr="006A14F1" w:rsidRDefault="007D0772" w:rsidP="007D0772">
      <w:pPr>
        <w:tabs>
          <w:tab w:val="left" w:leader="middleDot" w:pos="7985"/>
        </w:tabs>
        <w:rPr>
          <w:rFonts w:ascii="ＭＳ 明朝" w:eastAsia="ＭＳ 明朝" w:hAnsi="ＭＳ 明朝" w:cs="Times New Roman"/>
          <w:b/>
          <w:kern w:val="0"/>
          <w:sz w:val="22"/>
        </w:rPr>
        <w:sectPr w:rsidR="007D0772" w:rsidRPr="006A14F1" w:rsidSect="00F058A1">
          <w:footerReference w:type="even" r:id="rId8"/>
          <w:footerReference w:type="default" r:id="rId9"/>
          <w:pgSz w:w="11906" w:h="16838" w:code="9"/>
          <w:pgMar w:top="1701" w:right="1701" w:bottom="1701" w:left="1701" w:header="851" w:footer="851" w:gutter="0"/>
          <w:pgNumType w:fmt="numberInDash"/>
          <w:cols w:space="425"/>
          <w:docGrid w:type="linesAndChars" w:linePitch="353" w:charSpace="1186"/>
        </w:sectPr>
      </w:pPr>
    </w:p>
    <w:p w:rsidR="007D0772" w:rsidRPr="006A14F1" w:rsidRDefault="007D0772" w:rsidP="007D0772">
      <w:pPr>
        <w:tabs>
          <w:tab w:val="left" w:leader="middleDot" w:pos="7985"/>
        </w:tabs>
        <w:jc w:val="center"/>
        <w:rPr>
          <w:rFonts w:ascii="ＭＳ 明朝" w:eastAsia="ＭＳ 明朝" w:hAnsi="ＭＳ 明朝" w:cs="Times New Roman"/>
          <w:kern w:val="0"/>
          <w:sz w:val="28"/>
          <w:szCs w:val="28"/>
        </w:rPr>
      </w:pPr>
      <w:r w:rsidRPr="006A14F1">
        <w:rPr>
          <w:rFonts w:ascii="ＭＳ 明朝" w:eastAsia="ＭＳ 明朝" w:hAnsi="ＭＳ 明朝" w:cs="Times New Roman" w:hint="eastAsia"/>
          <w:kern w:val="0"/>
          <w:sz w:val="28"/>
          <w:szCs w:val="28"/>
        </w:rPr>
        <w:lastRenderedPageBreak/>
        <w:t>目　　　　　　次</w:t>
      </w:r>
    </w:p>
    <w:p w:rsidR="007D0772" w:rsidRPr="006A14F1" w:rsidRDefault="007D0772" w:rsidP="007D0772">
      <w:pPr>
        <w:tabs>
          <w:tab w:val="left" w:leader="middleDot" w:pos="7985"/>
        </w:tabs>
        <w:rPr>
          <w:rFonts w:ascii="ＭＳ 明朝" w:eastAsia="ＭＳ 明朝" w:hAnsi="ＭＳ 明朝" w:cs="Times New Roman"/>
          <w:kern w:val="0"/>
          <w:sz w:val="22"/>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rPr>
        <w:t xml:space="preserve">　　　　　　　　　　　　　　　　　　　　　　　　　　　　　　　　　　　</w:t>
      </w:r>
    </w:p>
    <w:p w:rsidR="007D0772" w:rsidRPr="006A14F1" w:rsidRDefault="007D0772" w:rsidP="007D0772">
      <w:pPr>
        <w:tabs>
          <w:tab w:val="left" w:leader="middleDot" w:pos="7985"/>
        </w:tabs>
        <w:ind w:left="7225" w:hangingChars="3200" w:hanging="7225"/>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〔頁〕</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１　沿革・・・・・・・・・・・・・・・・</w:t>
      </w:r>
      <w:r w:rsidR="00F75B3F" w:rsidRPr="006A14F1">
        <w:rPr>
          <w:rFonts w:ascii="ＭＳ 明朝" w:eastAsia="ＭＳ 明朝" w:hAnsi="ＭＳ 明朝" w:cs="Times New Roman" w:hint="eastAsia"/>
          <w:kern w:val="0"/>
          <w:sz w:val="22"/>
          <w:szCs w:val="24"/>
        </w:rPr>
        <w:t>・・・</w:t>
      </w:r>
      <w:r w:rsidRPr="006A14F1">
        <w:rPr>
          <w:rFonts w:ascii="ＭＳ 明朝" w:eastAsia="ＭＳ 明朝" w:hAnsi="ＭＳ 明朝" w:cs="Times New Roman" w:hint="eastAsia"/>
          <w:kern w:val="0"/>
          <w:sz w:val="22"/>
          <w:szCs w:val="24"/>
        </w:rPr>
        <w:t>・・・・・・・・・・・・・１</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２　組織表</w:t>
      </w:r>
      <w:r w:rsidR="00BB1FFB" w:rsidRPr="006A14F1">
        <w:rPr>
          <w:rFonts w:ascii="ＭＳ 明朝" w:eastAsia="ＭＳ 明朝" w:hAnsi="ＭＳ 明朝" w:cs="Times New Roman" w:hint="eastAsia"/>
          <w:kern w:val="0"/>
          <w:sz w:val="22"/>
          <w:szCs w:val="24"/>
        </w:rPr>
        <w:t>・・・・・・・・・・・・・・・・・・</w:t>
      </w:r>
      <w:r w:rsidR="00F75B3F" w:rsidRPr="006A14F1">
        <w:rPr>
          <w:rFonts w:ascii="ＭＳ 明朝" w:eastAsia="ＭＳ 明朝" w:hAnsi="ＭＳ 明朝" w:cs="Times New Roman" w:hint="eastAsia"/>
          <w:kern w:val="0"/>
          <w:sz w:val="22"/>
          <w:szCs w:val="24"/>
        </w:rPr>
        <w:t>・・・</w:t>
      </w:r>
      <w:r w:rsidR="00BB1FFB" w:rsidRPr="006A14F1">
        <w:rPr>
          <w:rFonts w:ascii="ＭＳ 明朝" w:eastAsia="ＭＳ 明朝" w:hAnsi="ＭＳ 明朝" w:cs="Times New Roman" w:hint="eastAsia"/>
          <w:kern w:val="0"/>
          <w:sz w:val="22"/>
          <w:szCs w:val="24"/>
        </w:rPr>
        <w:t>・・・・・・・・・・５</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３　現員表</w:t>
      </w:r>
      <w:r w:rsidR="00BB1FFB" w:rsidRPr="006A14F1">
        <w:rPr>
          <w:rFonts w:ascii="ＭＳ 明朝" w:eastAsia="ＭＳ 明朝" w:hAnsi="ＭＳ 明朝" w:cs="Times New Roman" w:hint="eastAsia"/>
          <w:kern w:val="0"/>
          <w:sz w:val="22"/>
          <w:szCs w:val="24"/>
        </w:rPr>
        <w:t>・・・・・・・・・・・・・・・・・・・・・</w:t>
      </w:r>
      <w:r w:rsidR="00F75B3F" w:rsidRPr="006A14F1">
        <w:rPr>
          <w:rFonts w:ascii="ＭＳ 明朝" w:eastAsia="ＭＳ 明朝" w:hAnsi="ＭＳ 明朝" w:cs="Times New Roman" w:hint="eastAsia"/>
          <w:kern w:val="0"/>
          <w:sz w:val="22"/>
          <w:szCs w:val="24"/>
        </w:rPr>
        <w:t>・・・</w:t>
      </w:r>
      <w:r w:rsidR="00BB1FFB" w:rsidRPr="006A14F1">
        <w:rPr>
          <w:rFonts w:ascii="ＭＳ 明朝" w:eastAsia="ＭＳ 明朝" w:hAnsi="ＭＳ 明朝" w:cs="Times New Roman" w:hint="eastAsia"/>
          <w:kern w:val="0"/>
          <w:sz w:val="22"/>
          <w:szCs w:val="24"/>
        </w:rPr>
        <w:t>・・・・・・・５</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４　事務事業執行概要・・・・・・・・・・・・・・・・・・・</w:t>
      </w:r>
      <w:r w:rsidR="00F75B3F" w:rsidRPr="006A14F1">
        <w:rPr>
          <w:rFonts w:ascii="ＭＳ 明朝" w:eastAsia="ＭＳ 明朝" w:hAnsi="ＭＳ 明朝" w:cs="Times New Roman" w:hint="eastAsia"/>
          <w:kern w:val="0"/>
          <w:sz w:val="22"/>
          <w:szCs w:val="24"/>
        </w:rPr>
        <w:t>・・・</w:t>
      </w:r>
      <w:r w:rsidRPr="006A14F1">
        <w:rPr>
          <w:rFonts w:ascii="ＭＳ 明朝" w:eastAsia="ＭＳ 明朝" w:hAnsi="ＭＳ 明朝" w:cs="Times New Roman" w:hint="eastAsia"/>
          <w:kern w:val="0"/>
          <w:sz w:val="22"/>
          <w:szCs w:val="24"/>
        </w:rPr>
        <w:t>・・・・</w:t>
      </w:r>
      <w:r w:rsidR="00BB1FFB" w:rsidRPr="006A14F1">
        <w:rPr>
          <w:rFonts w:ascii="ＭＳ 明朝" w:eastAsia="ＭＳ 明朝" w:hAnsi="ＭＳ 明朝" w:cs="Times New Roman" w:hint="eastAsia"/>
          <w:kern w:val="0"/>
          <w:sz w:val="22"/>
          <w:szCs w:val="24"/>
        </w:rPr>
        <w:t>６</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161BA9" w:rsidRPr="006A14F1" w:rsidRDefault="00161BA9" w:rsidP="007D0772">
      <w:pPr>
        <w:tabs>
          <w:tab w:val="left" w:leader="middleDot" w:pos="7985"/>
        </w:tabs>
        <w:rPr>
          <w:rFonts w:ascii="ＭＳ 明朝" w:eastAsia="ＭＳ 明朝" w:hAnsi="ＭＳ 明朝" w:cs="Times New Roman"/>
          <w:kern w:val="0"/>
          <w:sz w:val="22"/>
          <w:szCs w:val="24"/>
        </w:rPr>
      </w:pPr>
    </w:p>
    <w:p w:rsidR="00161BA9" w:rsidRPr="006A14F1" w:rsidRDefault="00161BA9" w:rsidP="007D0772">
      <w:pPr>
        <w:tabs>
          <w:tab w:val="left" w:leader="middleDot" w:pos="7985"/>
        </w:tabs>
        <w:rPr>
          <w:rFonts w:ascii="ＭＳ 明朝" w:eastAsia="ＭＳ 明朝" w:hAnsi="ＭＳ 明朝" w:cs="Times New Roman"/>
          <w:kern w:val="0"/>
          <w:sz w:val="22"/>
          <w:szCs w:val="24"/>
        </w:rPr>
      </w:pPr>
    </w:p>
    <w:p w:rsidR="008149FF" w:rsidRPr="006A14F1" w:rsidRDefault="008149FF" w:rsidP="007D0772">
      <w:pPr>
        <w:tabs>
          <w:tab w:val="left" w:leader="middleDot" w:pos="6090"/>
        </w:tabs>
        <w:outlineLvl w:val="0"/>
        <w:rPr>
          <w:rFonts w:ascii="ＭＳ ゴシック" w:eastAsia="ＭＳ ゴシック" w:hAnsi="ＭＳ ゴシック" w:cs="Times New Roman"/>
          <w:b/>
          <w:kern w:val="0"/>
          <w:sz w:val="22"/>
          <w:szCs w:val="24"/>
        </w:rPr>
      </w:pPr>
    </w:p>
    <w:p w:rsidR="008149FF" w:rsidRPr="006A14F1" w:rsidRDefault="008149FF" w:rsidP="007D0772">
      <w:pPr>
        <w:tabs>
          <w:tab w:val="left" w:leader="middleDot" w:pos="6090"/>
        </w:tabs>
        <w:outlineLvl w:val="0"/>
        <w:rPr>
          <w:rFonts w:ascii="ＭＳ ゴシック" w:eastAsia="ＭＳ ゴシック" w:hAnsi="ＭＳ ゴシック" w:cs="Times New Roman"/>
          <w:b/>
          <w:kern w:val="0"/>
          <w:sz w:val="22"/>
          <w:szCs w:val="24"/>
        </w:rPr>
        <w:sectPr w:rsidR="008149FF" w:rsidRPr="006A14F1" w:rsidSect="00161BA9">
          <w:footerReference w:type="default" r:id="rId10"/>
          <w:pgSz w:w="11906" w:h="16838" w:code="9"/>
          <w:pgMar w:top="1701" w:right="1701" w:bottom="1701" w:left="1701" w:header="851" w:footer="851" w:gutter="0"/>
          <w:pgNumType w:start="1"/>
          <w:cols w:space="425"/>
          <w:docGrid w:type="linesAndChars" w:linePitch="363" w:charSpace="1186"/>
        </w:sectPr>
      </w:pPr>
    </w:p>
    <w:p w:rsidR="008149FF" w:rsidRPr="006A14F1" w:rsidRDefault="008149FF" w:rsidP="007D0772">
      <w:pPr>
        <w:tabs>
          <w:tab w:val="left" w:leader="middleDot" w:pos="6090"/>
        </w:tabs>
        <w:outlineLvl w:val="0"/>
        <w:rPr>
          <w:rFonts w:ascii="ＭＳ ゴシック" w:eastAsia="ＭＳ ゴシック" w:hAnsi="ＭＳ ゴシック" w:cs="Times New Roman"/>
          <w:b/>
          <w:kern w:val="0"/>
          <w:sz w:val="22"/>
          <w:szCs w:val="24"/>
        </w:rPr>
      </w:pPr>
    </w:p>
    <w:p w:rsidR="007D0772" w:rsidRPr="006A14F1" w:rsidRDefault="00161BA9" w:rsidP="007D0772">
      <w:pPr>
        <w:tabs>
          <w:tab w:val="left" w:leader="middleDot" w:pos="6090"/>
        </w:tabs>
        <w:outlineLvl w:val="0"/>
        <w:rPr>
          <w:rFonts w:ascii="ＭＳ ゴシック" w:eastAsia="ＭＳ ゴシック" w:hAnsi="ＭＳ ゴシック" w:cs="CS Times_J"/>
          <w:b/>
          <w:sz w:val="22"/>
          <w:szCs w:val="24"/>
        </w:rPr>
      </w:pPr>
      <w:r w:rsidRPr="006A14F1">
        <w:rPr>
          <w:rFonts w:ascii="ＭＳ ゴシック" w:eastAsia="ＭＳ ゴシック" w:hAnsi="ＭＳ ゴシック" w:cs="Times New Roman" w:hint="eastAsia"/>
          <w:b/>
          <w:kern w:val="0"/>
          <w:sz w:val="22"/>
          <w:szCs w:val="24"/>
        </w:rPr>
        <w:t xml:space="preserve">１　</w:t>
      </w:r>
      <w:r w:rsidR="007D0772" w:rsidRPr="006A14F1">
        <w:rPr>
          <w:rFonts w:ascii="ＭＳ ゴシック" w:eastAsia="ＭＳ ゴシック" w:hAnsi="ＭＳ ゴシック" w:cs="Times New Roman" w:hint="eastAsia"/>
          <w:b/>
          <w:kern w:val="0"/>
          <w:sz w:val="22"/>
          <w:szCs w:val="24"/>
        </w:rPr>
        <w:t>沿　革</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6A14F1" w:rsidRPr="006A14F1" w:rsidTr="00693FB8">
        <w:trPr>
          <w:trHeight w:val="327"/>
        </w:trPr>
        <w:tc>
          <w:tcPr>
            <w:tcW w:w="2385"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年　月　日</w:t>
            </w:r>
          </w:p>
        </w:tc>
        <w:tc>
          <w:tcPr>
            <w:tcW w:w="6150"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6A14F1" w:rsidRPr="006A14F1" w:rsidTr="00693FB8">
        <w:trPr>
          <w:trHeight w:val="2925"/>
        </w:trPr>
        <w:tc>
          <w:tcPr>
            <w:tcW w:w="2385" w:type="dxa"/>
          </w:tcPr>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昭和22年１月８日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22年10月８日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23年３月25日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23年８月21日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23年10月12日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24年７月15日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26年２月１日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28年３月25日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33年７月１日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36年４月１日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大阪府監査委員条例制定。</w:t>
            </w: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（地方自治法制定以前の暫定制度）</w:t>
            </w:r>
          </w:p>
          <w:p w:rsidR="007D0772" w:rsidRPr="006A14F1" w:rsidRDefault="007D0772" w:rsidP="007D0772">
            <w:pPr>
              <w:widowControl/>
              <w:jc w:val="left"/>
              <w:rPr>
                <w:rFonts w:ascii="ＭＳ 明朝" w:eastAsia="ＭＳ 明朝" w:hAnsi="ＭＳ 明朝" w:cs="Times New Roman"/>
                <w:kern w:val="0"/>
                <w:sz w:val="22"/>
                <w:szCs w:val="24"/>
              </w:rPr>
            </w:pP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大阪府条例第19号により大阪府監査委員条例制定。</w:t>
            </w: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（昭和22年４月17日　地方自治法制定）</w:t>
            </w:r>
          </w:p>
          <w:p w:rsidR="007D0772" w:rsidRPr="006A14F1" w:rsidRDefault="007D0772" w:rsidP="007D0772">
            <w:pPr>
              <w:widowControl/>
              <w:jc w:val="left"/>
              <w:rPr>
                <w:rFonts w:ascii="ＭＳ 明朝" w:eastAsia="ＭＳ 明朝" w:hAnsi="ＭＳ 明朝" w:cs="Times New Roman"/>
                <w:kern w:val="0"/>
                <w:sz w:val="22"/>
                <w:szCs w:val="24"/>
              </w:rPr>
            </w:pP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大阪府監査委員の事務を補助する書記定数条例（大阪府条例第13号）制定により大阪府監査委員事務局職員（以下「事務局職員」という。）の定数を10名とする。</w:t>
            </w:r>
          </w:p>
          <w:p w:rsidR="007D0772" w:rsidRPr="006A14F1" w:rsidRDefault="007D0772" w:rsidP="007D0772">
            <w:pPr>
              <w:widowControl/>
              <w:jc w:val="left"/>
              <w:rPr>
                <w:rFonts w:ascii="ＭＳ 明朝" w:eastAsia="ＭＳ 明朝" w:hAnsi="ＭＳ 明朝" w:cs="Times New Roman"/>
                <w:kern w:val="0"/>
                <w:sz w:val="22"/>
                <w:szCs w:val="24"/>
              </w:rPr>
            </w:pP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大阪府監査委員事務局規程（以下「規程」という。）制定により大阪府監査委員事務局組織を設置し、事務局長及び書記を置く。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規程を改正し、次長を置く。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大阪府職員定数条例（大阪府条例57号。以下「条例」という。）制定により事務局職員の定数を13名とする。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規程の全部を改正し、３係制とする。（企画係、監査第一係、同第二係）</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規程の全部を改正し、３係制とする。（監査第一係、同第二係、同第三係）</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規程の全部を改正し、２課４係制とする。（監査第一課（総務係、監査第一係）、監査第二課（調査係、監査第二係））</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条例の改正により事務局職員の定数13名を26名に改める。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規程を改正し、２課５係制とする。（監査第二課に技術係を設置。）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tabs>
          <w:tab w:val="left" w:leader="middleDot" w:pos="7985"/>
        </w:tabs>
        <w:rPr>
          <w:rFonts w:ascii="ＭＳ 明朝" w:eastAsia="ＭＳ 明朝" w:hAnsi="ＭＳ 明朝" w:cs="Times New Roman"/>
          <w:kern w:val="0"/>
          <w:sz w:val="22"/>
          <w:szCs w:val="24"/>
        </w:rPr>
        <w:sectPr w:rsidR="007D0772" w:rsidRPr="006A14F1" w:rsidSect="00161BA9">
          <w:footerReference w:type="default" r:id="rId11"/>
          <w:pgSz w:w="11906" w:h="16838" w:code="9"/>
          <w:pgMar w:top="1701" w:right="1701" w:bottom="1701" w:left="1701" w:header="851" w:footer="851" w:gutter="0"/>
          <w:pgNumType w:start="1"/>
          <w:cols w:space="425"/>
          <w:docGrid w:type="linesAndChars" w:linePitch="363" w:charSpace="1186"/>
        </w:sect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firstLineChars="100" w:firstLine="226"/>
        <w:rPr>
          <w:rFonts w:ascii="ＭＳ 明朝" w:eastAsia="ＭＳ 明朝" w:hAnsi="ＭＳ 明朝" w:cs="Times New Roman"/>
          <w:kern w:val="0"/>
          <w:sz w:val="22"/>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6A14F1" w:rsidRPr="006A14F1" w:rsidTr="00693FB8">
        <w:trPr>
          <w:trHeight w:val="327"/>
        </w:trPr>
        <w:tc>
          <w:tcPr>
            <w:tcW w:w="2385"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lastRenderedPageBreak/>
              <w:t>年　月　日</w:t>
            </w:r>
          </w:p>
        </w:tc>
        <w:tc>
          <w:tcPr>
            <w:tcW w:w="6150"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7D0772" w:rsidRPr="006A14F1" w:rsidTr="00693FB8">
        <w:trPr>
          <w:trHeight w:val="2925"/>
        </w:trPr>
        <w:tc>
          <w:tcPr>
            <w:tcW w:w="2385" w:type="dxa"/>
          </w:tcPr>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38年４月１日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38年８月17日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39年４月１日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40年４月１日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42年４月１日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45年４月１日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49年４月１日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50年５月１日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53年４月１日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平成４年４月１日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条例の改正により事務局職員の定数26名を30名に改める。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規程を改正し、２課６係制とする。（監査第一課に監査第二係を設置、監査第二課の調査係を監査第一係に改称。）</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条例の改正により事務局職員の定数30名を40名に改める。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規程の全部を改正し、２課７係制とする。（監査第二課に公営企業係を設置。）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条例の改正により事務局職員の定数40名を43名に改める。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規程を改正し、２課８係制とする。（監査第二課の技術係を廃止し、技術第一係及び同第二係を設置）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条例の改正により事務局職員の定数43名を45名に改める。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条例の改正により事務局職員の定数45名を48名に改める。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規程を改正し、２課９係制とする。（監査第一課に企画調査係を設置。）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条例の改正により事務局職員の定数48名を50名に改める。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規程の全部を改正し、２課10係制とする。（監査第二課に監査第三係を設置。）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規程を改正し、２課11係制とする。（監査第一課に監査第三係を設置。）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条例の改正により事務局職員の定数50名を48名に改める。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規程を改正し、２課９係２担当制とする。（監査第二課の公営企業係、技術第一係及び同第二係を廃止し、監査第四係及び技術担当（土木、建築）を設置。）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地方自治法改正による行政監査実施に伴い、監査第一課内に参事及び主幹を置く。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6A14F1" w:rsidRPr="006A14F1" w:rsidTr="00693FB8">
        <w:trPr>
          <w:trHeight w:val="327"/>
        </w:trPr>
        <w:tc>
          <w:tcPr>
            <w:tcW w:w="2385"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年　月　日</w:t>
            </w:r>
          </w:p>
        </w:tc>
        <w:tc>
          <w:tcPr>
            <w:tcW w:w="6150"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7D0772" w:rsidRPr="006A14F1" w:rsidTr="00693FB8">
        <w:trPr>
          <w:trHeight w:val="2925"/>
        </w:trPr>
        <w:tc>
          <w:tcPr>
            <w:tcW w:w="2385" w:type="dxa"/>
          </w:tcPr>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10年４月１日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11年５月１日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12年４月13日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13年４月１日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15年４月１日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19年11月１日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21年４月１日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22年４月１日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行政監査と財務監査とを一体的に行うことにより、より効率的・効果的な監査執行を図ることとする。これに伴い、行政監査担当職員の配置換えを行う。</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課及び係制の廃止に伴い、規程の全部を改正する。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事務局長のほか、次長、監査監（特別監査・総合調整担当、行政・財務監査担当、公営企業等監査担当）、主幹、主査及び主事を置く。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全庁における業務執行体制の見直し（グループ制・課長補佐制の導入）に伴い、「主幹」を「監査補佐」とし、「総務」「計画・調整」「技術」「行政・財務第一」「行政・財務第二」「公営企業第一」「公営企業第二」の７つのグループを設置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技術グループを廃止し、６グループ制とする。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計画・調整グループを調整グループに改称する。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調整グループを企画調整グループに改称する。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条例改正により監査委員を５人に増員。</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監査の業務執行体制の見直しに伴い、監査監（行政・財務監査担当、公営企業等監査担当）及び「総務」「企画調整」「行政・財務第一」「行政・財務第二」「公営企業第一」「公営企業第二」を廃止し、監査監（行政・財務・公営企業等監査担当）及び「総務企画」「調整」「監査第一」「監査第二」「監査第三」の５つのグループを設置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監査の業務執行体制の見直しに伴い、「総務企画」「調整」の２つのグループをそれぞれ「総務調整」「企画推進」に改称する。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50"/>
      </w:tblGrid>
      <w:tr w:rsidR="006A14F1" w:rsidRPr="006A14F1" w:rsidTr="00693FB8">
        <w:trPr>
          <w:trHeight w:val="327"/>
        </w:trPr>
        <w:tc>
          <w:tcPr>
            <w:tcW w:w="2385"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年　月　日</w:t>
            </w:r>
          </w:p>
        </w:tc>
        <w:tc>
          <w:tcPr>
            <w:tcW w:w="6150"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7D0772" w:rsidRPr="006A14F1" w:rsidTr="00693FB8">
        <w:trPr>
          <w:trHeight w:val="2925"/>
        </w:trPr>
        <w:tc>
          <w:tcPr>
            <w:tcW w:w="2385" w:type="dxa"/>
          </w:tcPr>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23年４月１日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23年６月13日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25年４月１日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tc>
        <w:tc>
          <w:tcPr>
            <w:tcW w:w="6150" w:type="dxa"/>
          </w:tcPr>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条例の改正により事務局職員の定数48名を38名に改める。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条例の改正により府議会議員のうちから選任される監査委員の数２名を１名に改める。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規程を改正し、２課５グループ制とする。（監査第一課に「総務調整」「企画推進」の２つのグループを、監査第二課に「監査第一」「監査第二」「監査第三」の３つのグループを設置。）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tabs>
          <w:tab w:val="left" w:leader="middleDot" w:pos="6090"/>
          <w:tab w:val="right" w:pos="8504"/>
        </w:tabs>
        <w:rPr>
          <w:rFonts w:ascii="ＭＳ ゴシック" w:eastAsia="ＭＳ ゴシック" w:hAnsi="ＭＳ ゴシック" w:cs="CS Times_J"/>
          <w:b/>
          <w:sz w:val="22"/>
        </w:rPr>
      </w:pPr>
      <w:r w:rsidRPr="006A14F1">
        <w:rPr>
          <w:rFonts w:ascii="ＭＳ ゴシック" w:eastAsia="ＭＳ ゴシック" w:hAnsi="ＭＳ ゴシック" w:cs="Times New Roman"/>
          <w:b/>
          <w:spacing w:val="-1"/>
          <w:kern w:val="0"/>
          <w:sz w:val="22"/>
        </w:rPr>
        <w:br w:type="page"/>
      </w:r>
      <w:r w:rsidRPr="006A14F1">
        <w:rPr>
          <w:rFonts w:ascii="ＭＳ ゴシック" w:eastAsia="ＭＳ ゴシック" w:hAnsi="ＭＳ ゴシック" w:cs="Times New Roman" w:hint="eastAsia"/>
          <w:b/>
          <w:spacing w:val="-1"/>
          <w:kern w:val="0"/>
          <w:sz w:val="22"/>
        </w:rPr>
        <w:lastRenderedPageBreak/>
        <w:t xml:space="preserve">２　</w:t>
      </w:r>
      <w:r w:rsidRPr="006A14F1">
        <w:rPr>
          <w:rFonts w:ascii="ＭＳ ゴシック" w:eastAsia="ＭＳ ゴシック" w:hAnsi="ＭＳ ゴシック" w:cs="CS Times_J" w:hint="eastAsia"/>
          <w:b/>
          <w:sz w:val="22"/>
        </w:rPr>
        <w:t>組　織　表</w:t>
      </w:r>
    </w:p>
    <w:p w:rsidR="007D0772" w:rsidRPr="006A14F1" w:rsidRDefault="007D0772" w:rsidP="007D0772">
      <w:pPr>
        <w:tabs>
          <w:tab w:val="left" w:leader="middleDot" w:pos="6090"/>
        </w:tabs>
        <w:jc w:val="center"/>
        <w:rPr>
          <w:rFonts w:ascii="ＭＳ 明朝" w:eastAsia="ＭＳ 明朝" w:hAnsi="ＭＳ 明朝" w:cs="CS Times_J"/>
          <w:sz w:val="22"/>
        </w:rPr>
      </w:pPr>
      <w:r w:rsidRPr="006A14F1">
        <w:rPr>
          <w:rFonts w:ascii="ＭＳ 明朝" w:eastAsia="ＭＳ 明朝" w:hAnsi="ＭＳ 明朝" w:cs="CS Times_J" w:hint="eastAsia"/>
          <w:sz w:val="22"/>
        </w:rPr>
        <w:t xml:space="preserve">　　　　　　　　　　　　　　　　　　　　　　　　（平成</w:t>
      </w:r>
      <w:r w:rsidR="002C3691" w:rsidRPr="006A14F1">
        <w:rPr>
          <w:rFonts w:ascii="ＭＳ 明朝" w:eastAsia="ＭＳ 明朝" w:hAnsi="ＭＳ 明朝" w:cs="CS Times_J" w:hint="eastAsia"/>
          <w:sz w:val="22"/>
        </w:rPr>
        <w:t>30</w:t>
      </w:r>
      <w:r w:rsidRPr="006A14F1">
        <w:rPr>
          <w:rFonts w:ascii="ＭＳ 明朝" w:eastAsia="ＭＳ 明朝" w:hAnsi="ＭＳ 明朝" w:cs="CS Times_J" w:hint="eastAsia"/>
          <w:sz w:val="22"/>
        </w:rPr>
        <w:t>年</w:t>
      </w:r>
      <w:r w:rsidRPr="006A14F1">
        <w:rPr>
          <w:rFonts w:ascii="ＭＳ 明朝" w:eastAsia="ＭＳ 明朝" w:hAnsi="ＭＳ 明朝" w:cs="CS Times_J"/>
          <w:sz w:val="22"/>
        </w:rPr>
        <w:t>3</w:t>
      </w:r>
      <w:r w:rsidRPr="006A14F1">
        <w:rPr>
          <w:rFonts w:ascii="ＭＳ 明朝" w:eastAsia="ＭＳ 明朝" w:hAnsi="ＭＳ 明朝" w:cs="CS Times_J" w:hint="eastAsia"/>
          <w:sz w:val="22"/>
        </w:rPr>
        <w:t>月</w:t>
      </w:r>
      <w:r w:rsidRPr="006A14F1">
        <w:rPr>
          <w:rFonts w:ascii="ＭＳ 明朝" w:eastAsia="ＭＳ 明朝" w:hAnsi="ＭＳ 明朝" w:cs="CS Times_J"/>
          <w:sz w:val="22"/>
        </w:rPr>
        <w:t>31</w:t>
      </w:r>
      <w:r w:rsidRPr="006A14F1">
        <w:rPr>
          <w:rFonts w:ascii="ＭＳ 明朝" w:eastAsia="ＭＳ 明朝" w:hAnsi="ＭＳ 明朝" w:cs="CS Times_J" w:hint="eastAsia"/>
          <w:sz w:val="22"/>
        </w:rPr>
        <w:t>日現在）</w:t>
      </w:r>
    </w:p>
    <w:tbl>
      <w:tblPr>
        <w:tblW w:w="8761" w:type="dxa"/>
        <w:tblInd w:w="241" w:type="dxa"/>
        <w:tblCellMar>
          <w:left w:w="99" w:type="dxa"/>
          <w:right w:w="99" w:type="dxa"/>
        </w:tblCellMar>
        <w:tblLook w:val="0000" w:firstRow="0" w:lastRow="0" w:firstColumn="0" w:lastColumn="0" w:noHBand="0" w:noVBand="0"/>
      </w:tblPr>
      <w:tblGrid>
        <w:gridCol w:w="1300"/>
        <w:gridCol w:w="320"/>
        <w:gridCol w:w="365"/>
        <w:gridCol w:w="1134"/>
        <w:gridCol w:w="425"/>
        <w:gridCol w:w="425"/>
        <w:gridCol w:w="1701"/>
        <w:gridCol w:w="283"/>
        <w:gridCol w:w="284"/>
        <w:gridCol w:w="2524"/>
      </w:tblGrid>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val="restart"/>
            <w:tcBorders>
              <w:top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総務調整グループ</w:t>
            </w: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single" w:sz="4" w:space="0" w:color="auto"/>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gridBefore w:val="3"/>
          <w:wBefore w:w="1985" w:type="dxa"/>
          <w:trHeight w:val="420"/>
        </w:trPr>
        <w:tc>
          <w:tcPr>
            <w:tcW w:w="1134" w:type="dxa"/>
            <w:vMerge/>
            <w:tcBorders>
              <w:bottom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tcBorders>
              <w:bottom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left w:val="nil"/>
              <w:bottom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val="restart"/>
            <w:tcBorders>
              <w:left w:val="nil"/>
            </w:tcBorders>
            <w:noWrap/>
            <w:vAlign w:val="center"/>
          </w:tcPr>
          <w:p w:rsidR="007D0772" w:rsidRPr="006A14F1" w:rsidRDefault="007D0772" w:rsidP="007D0772">
            <w:pPr>
              <w:widowControl/>
              <w:ind w:leftChars="20" w:left="43" w:firstLineChars="80" w:firstLine="181"/>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監査第一課</w:t>
            </w:r>
          </w:p>
        </w:tc>
        <w:tc>
          <w:tcPr>
            <w:tcW w:w="283" w:type="dxa"/>
            <w:tcBorders>
              <w:left w:val="nil"/>
              <w:bottom w:val="single" w:sz="4" w:space="0" w:color="auto"/>
            </w:tcBorders>
            <w:noWrap/>
            <w:vAlign w:val="center"/>
          </w:tcPr>
          <w:p w:rsidR="007D0772" w:rsidRPr="006A14F1" w:rsidRDefault="007D0772" w:rsidP="007D0772">
            <w:pPr>
              <w:jc w:val="left"/>
              <w:rPr>
                <w:rFonts w:ascii="ＭＳ 明朝" w:eastAsia="ＭＳ 明朝" w:hAnsi="ＭＳ 明朝" w:cs="ＭＳ Ｐゴシック"/>
                <w:kern w:val="0"/>
                <w:sz w:val="22"/>
              </w:rPr>
            </w:pPr>
          </w:p>
        </w:tc>
        <w:tc>
          <w:tcPr>
            <w:tcW w:w="284" w:type="dxa"/>
            <w:vMerge w:val="restart"/>
            <w:tcBorders>
              <w:top w:val="nil"/>
              <w:left w:val="single" w:sz="4" w:space="0" w:color="auto"/>
              <w:righ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gridBefore w:val="3"/>
          <w:wBefore w:w="1985" w:type="dxa"/>
          <w:trHeight w:val="300"/>
        </w:trPr>
        <w:tc>
          <w:tcPr>
            <w:tcW w:w="1134" w:type="dxa"/>
            <w:tcBorders>
              <w:top w:val="single" w:sz="4" w:space="0" w:color="FFFFFF"/>
              <w:left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single" w:sz="4" w:space="0" w:color="FFFFFF"/>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val="restart"/>
            <w:tcBorders>
              <w:top w:val="single" w:sz="4" w:space="0" w:color="auto"/>
              <w:left w:val="single" w:sz="4" w:space="0" w:color="auto"/>
            </w:tcBorders>
            <w:noWrap/>
            <w:vAlign w:val="center"/>
          </w:tcPr>
          <w:p w:rsidR="007D0772" w:rsidRPr="006A14F1" w:rsidRDefault="007D0772" w:rsidP="007D0772">
            <w:pPr>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vMerge/>
            <w:tcBorders>
              <w:lef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tcBorders>
              <w:top w:val="single" w:sz="4" w:space="0" w:color="auto"/>
              <w:lef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vMerge/>
            <w:tcBorders>
              <w:left w:val="single" w:sz="4" w:space="0" w:color="auto"/>
              <w:bottom w:val="nil"/>
              <w:righ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p>
        </w:tc>
        <w:tc>
          <w:tcPr>
            <w:tcW w:w="2524"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Borders>
              <w:right w:val="single" w:sz="4" w:space="0" w:color="FFFFFF"/>
            </w:tcBorders>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tcBorders>
              <w:left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tcBorders>
              <w:left w:val="single" w:sz="4" w:space="0" w:color="auto"/>
              <w:bottom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984" w:type="dxa"/>
            <w:gridSpan w:val="2"/>
            <w:tcBorders>
              <w:left w:val="nil"/>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84"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7D0772">
            <w:pPr>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企画推進グループ</w:t>
            </w: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vMerge w:val="restart"/>
            <w:tcBorders>
              <w:top w:val="single" w:sz="4" w:space="0" w:color="auto"/>
              <w:left w:val="nil"/>
              <w:righ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vMerge/>
            <w:tcBorders>
              <w:lef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事務局長</w:t>
            </w:r>
          </w:p>
        </w:tc>
        <w:tc>
          <w:tcPr>
            <w:tcW w:w="320" w:type="dxa"/>
            <w:tcBorders>
              <w:bottom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Borders>
              <w:bottom w:val="single" w:sz="4" w:space="0" w:color="auto"/>
            </w:tcBorders>
          </w:tcPr>
          <w:p w:rsidR="007D0772" w:rsidRPr="006A14F1" w:rsidRDefault="007D0772" w:rsidP="007D0772">
            <w:pPr>
              <w:widowControl/>
              <w:jc w:val="center"/>
              <w:rPr>
                <w:rFonts w:ascii="ＭＳ 明朝" w:eastAsia="ＭＳ 明朝" w:hAnsi="ＭＳ 明朝" w:cs="ＭＳ Ｐゴシック"/>
                <w:kern w:val="0"/>
                <w:sz w:val="22"/>
              </w:rPr>
            </w:pPr>
          </w:p>
        </w:tc>
        <w:tc>
          <w:tcPr>
            <w:tcW w:w="1134" w:type="dxa"/>
            <w:vMerge w:val="restart"/>
            <w:vAlign w:val="center"/>
          </w:tcPr>
          <w:p w:rsidR="007D0772" w:rsidRPr="006A14F1" w:rsidRDefault="007D0772" w:rsidP="007D0772">
            <w:pPr>
              <w:widowControl/>
              <w:jc w:val="center"/>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次　長</w:t>
            </w:r>
          </w:p>
        </w:tc>
        <w:tc>
          <w:tcPr>
            <w:tcW w:w="425" w:type="dxa"/>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0" w:type="auto"/>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tcBorders>
              <w:top w:val="single" w:sz="4" w:space="0" w:color="auto"/>
              <w:left w:val="nil"/>
              <w:bottom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365" w:type="dxa"/>
            <w:vMerge w:val="restart"/>
            <w:tcBorders>
              <w:top w:val="single" w:sz="4" w:space="0" w:color="auto"/>
              <w:left w:val="nil"/>
            </w:tcBorders>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single" w:sz="4" w:space="0" w:color="auto"/>
              <w:left w:val="nil"/>
              <w:bottom w:val="nil"/>
              <w:right w:val="single" w:sz="4" w:space="0" w:color="auto"/>
            </w:tcBorders>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監査第一グループ</w:t>
            </w: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vMerge/>
            <w:tcBorders>
              <w:left w:val="nil"/>
            </w:tcBorders>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single" w:sz="4" w:space="0" w:color="auto"/>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vMerge/>
          </w:tcPr>
          <w:p w:rsidR="007D0772" w:rsidRPr="006A14F1" w:rsidRDefault="007D0772" w:rsidP="007D0772">
            <w:pPr>
              <w:widowControl/>
              <w:ind w:firstLineChars="50" w:firstLine="113"/>
              <w:jc w:val="left"/>
              <w:rPr>
                <w:rFonts w:ascii="ＭＳ 明朝" w:eastAsia="ＭＳ 明朝" w:hAnsi="ＭＳ 明朝" w:cs="ＭＳ Ｐゴシック"/>
                <w:kern w:val="0"/>
                <w:sz w:val="22"/>
              </w:rPr>
            </w:pPr>
          </w:p>
        </w:tc>
        <w:tc>
          <w:tcPr>
            <w:tcW w:w="1134" w:type="dxa"/>
            <w:vMerge/>
            <w:noWrap/>
            <w:vAlign w:val="center"/>
          </w:tcPr>
          <w:p w:rsidR="007D0772" w:rsidRPr="006A14F1" w:rsidRDefault="007D0772" w:rsidP="007D0772">
            <w:pPr>
              <w:widowControl/>
              <w:ind w:firstLineChars="50" w:firstLine="113"/>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vMerge w:val="restart"/>
            <w:noWrap/>
            <w:vAlign w:val="center"/>
          </w:tcPr>
          <w:p w:rsidR="007D0772" w:rsidRPr="006A14F1" w:rsidRDefault="007D0772" w:rsidP="007D0772">
            <w:pPr>
              <w:widowControl/>
              <w:ind w:firstLineChars="84" w:firstLine="190"/>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監査第二課</w:t>
            </w: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監査第二グループ</w:t>
            </w: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tcBorders>
              <w:top w:val="single" w:sz="4" w:space="0" w:color="auto"/>
              <w:left w:val="nil"/>
              <w:bottom w:val="nil"/>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監査第三グループ</w:t>
            </w:r>
          </w:p>
        </w:tc>
      </w:tr>
      <w:tr w:rsidR="007D0772" w:rsidRPr="006A14F1" w:rsidTr="00693FB8">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bl>
    <w:p w:rsidR="007D0772" w:rsidRPr="006A14F1" w:rsidRDefault="007D0772" w:rsidP="007D0772">
      <w:pPr>
        <w:tabs>
          <w:tab w:val="left" w:pos="1830"/>
        </w:tabs>
        <w:outlineLvl w:val="0"/>
        <w:rPr>
          <w:rFonts w:ascii="ＭＳ 明朝" w:eastAsia="ＭＳ 明朝" w:hAnsi="ＭＳ 明朝" w:cs="CS Times_J"/>
          <w:sz w:val="22"/>
        </w:rPr>
      </w:pPr>
    </w:p>
    <w:p w:rsidR="007D0772" w:rsidRPr="006A14F1" w:rsidRDefault="007D0772" w:rsidP="007D0772">
      <w:pPr>
        <w:tabs>
          <w:tab w:val="left" w:pos="1830"/>
        </w:tabs>
        <w:outlineLvl w:val="0"/>
        <w:rPr>
          <w:rFonts w:ascii="ＭＳ ゴシック" w:eastAsia="ＭＳ ゴシック" w:hAnsi="ＭＳ ゴシック" w:cs="CS Times_J"/>
          <w:b/>
          <w:sz w:val="22"/>
        </w:rPr>
      </w:pPr>
      <w:r w:rsidRPr="006A14F1">
        <w:rPr>
          <w:rFonts w:ascii="ＭＳ ゴシック" w:eastAsia="ＭＳ ゴシック" w:hAnsi="ＭＳ ゴシック" w:cs="CS Times_J" w:hint="eastAsia"/>
          <w:b/>
          <w:sz w:val="22"/>
        </w:rPr>
        <w:t>３　現　員　表</w:t>
      </w:r>
    </w:p>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 xml:space="preserve">　　　　　　　　　　　　　　　　　  　　（平成</w:t>
      </w:r>
      <w:r w:rsidR="002C3691" w:rsidRPr="006A14F1">
        <w:rPr>
          <w:rFonts w:ascii="ＭＳ 明朝" w:eastAsia="ＭＳ 明朝" w:hAnsi="ＭＳ 明朝" w:cs="CS Times_J" w:hint="eastAsia"/>
          <w:sz w:val="22"/>
        </w:rPr>
        <w:t>30</w:t>
      </w:r>
      <w:r w:rsidRPr="006A14F1">
        <w:rPr>
          <w:rFonts w:ascii="ＭＳ 明朝" w:eastAsia="ＭＳ 明朝" w:hAnsi="ＭＳ 明朝" w:cs="CS Times_J" w:hint="eastAsia"/>
          <w:sz w:val="22"/>
        </w:rPr>
        <w:t>年３月31日現在）</w:t>
      </w:r>
    </w:p>
    <w:tbl>
      <w:tblPr>
        <w:tblW w:w="816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520"/>
        <w:gridCol w:w="1008"/>
        <w:gridCol w:w="1008"/>
        <w:gridCol w:w="1008"/>
        <w:gridCol w:w="945"/>
        <w:gridCol w:w="1212"/>
      </w:tblGrid>
      <w:tr w:rsidR="006A14F1" w:rsidRPr="006A14F1" w:rsidTr="00693FB8">
        <w:trPr>
          <w:cantSplit/>
          <w:trHeight w:val="989"/>
        </w:trPr>
        <w:tc>
          <w:tcPr>
            <w:tcW w:w="2979" w:type="dxa"/>
            <w:gridSpan w:val="2"/>
            <w:tcBorders>
              <w:top w:val="single" w:sz="4" w:space="0" w:color="auto"/>
              <w:left w:val="single" w:sz="4" w:space="0" w:color="auto"/>
              <w:bottom w:val="single" w:sz="4" w:space="0" w:color="auto"/>
              <w:right w:val="single" w:sz="4" w:space="0" w:color="auto"/>
              <w:tl2br w:val="single" w:sz="4" w:space="0" w:color="auto"/>
            </w:tcBorders>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職名</w:t>
            </w:r>
          </w:p>
          <w:p w:rsidR="007D0772" w:rsidRPr="006A14F1" w:rsidRDefault="007D0772" w:rsidP="007D0772">
            <w:pPr>
              <w:tabs>
                <w:tab w:val="left" w:pos="1830"/>
              </w:tabs>
              <w:rPr>
                <w:rFonts w:ascii="ＭＳ 明朝" w:eastAsia="ＭＳ 明朝" w:hAnsi="ＭＳ 明朝" w:cs="CS Times_J"/>
                <w:sz w:val="22"/>
              </w:rPr>
            </w:pPr>
          </w:p>
          <w:p w:rsidR="007D0772" w:rsidRPr="006A14F1" w:rsidRDefault="007D0772" w:rsidP="007D0772">
            <w:pPr>
              <w:tabs>
                <w:tab w:val="left" w:pos="1830"/>
              </w:tabs>
              <w:rPr>
                <w:rFonts w:ascii="ＭＳ 明朝" w:eastAsia="ＭＳ 明朝" w:hAnsi="ＭＳ 明朝" w:cs="CS Times_J"/>
                <w:sz w:val="22"/>
              </w:rPr>
            </w:pPr>
            <w:r w:rsidRPr="006A14F1">
              <w:rPr>
                <w:rFonts w:ascii="ＭＳ 明朝" w:eastAsia="ＭＳ 明朝" w:hAnsi="ＭＳ 明朝" w:cs="CS Times_J" w:hint="eastAsia"/>
                <w:sz w:val="22"/>
              </w:rPr>
              <w:t>所属</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事　務</w:t>
            </w:r>
          </w:p>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局　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書　記</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小　計</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distribute"/>
              <w:rPr>
                <w:rFonts w:ascii="ＭＳ 明朝" w:eastAsia="ＭＳ 明朝" w:hAnsi="ＭＳ 明朝" w:cs="CS Times_J"/>
                <w:sz w:val="22"/>
              </w:rPr>
            </w:pPr>
            <w:r w:rsidRPr="006A14F1">
              <w:rPr>
                <w:rFonts w:ascii="ＭＳ 明朝" w:eastAsia="ＭＳ 明朝" w:hAnsi="ＭＳ 明朝" w:cs="CS Times_J" w:hint="eastAsia"/>
                <w:sz w:val="22"/>
              </w:rPr>
              <w:t>非常勤職員</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合　計</w:t>
            </w:r>
          </w:p>
        </w:tc>
      </w:tr>
      <w:tr w:rsidR="006A14F1" w:rsidRPr="006A14F1" w:rsidTr="00693FB8">
        <w:trPr>
          <w:cantSplit/>
          <w:trHeight w:val="570"/>
        </w:trPr>
        <w:tc>
          <w:tcPr>
            <w:tcW w:w="2979" w:type="dxa"/>
            <w:gridSpan w:val="2"/>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現　　　員</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31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32</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2C3691">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3</w:t>
            </w:r>
            <w:r w:rsidR="002C3691" w:rsidRPr="006A14F1">
              <w:rPr>
                <w:rFonts w:ascii="ＭＳ 明朝" w:eastAsia="ＭＳ 明朝" w:hAnsi="ＭＳ 明朝" w:cs="CS Times_J" w:hint="eastAsia"/>
                <w:sz w:val="22"/>
              </w:rPr>
              <w:t>3</w:t>
            </w:r>
          </w:p>
        </w:tc>
      </w:tr>
      <w:tr w:rsidR="006A14F1" w:rsidRPr="006A14F1" w:rsidTr="00693FB8">
        <w:trPr>
          <w:cantSplit/>
          <w:trHeight w:val="570"/>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rPr>
                <w:rFonts w:ascii="ＭＳ 明朝" w:eastAsia="ＭＳ 明朝" w:hAnsi="ＭＳ 明朝" w:cs="CS Times_J"/>
                <w:sz w:val="22"/>
              </w:rPr>
            </w:pPr>
            <w:r w:rsidRPr="006A14F1">
              <w:rPr>
                <w:rFonts w:ascii="ＭＳ 明朝" w:eastAsia="ＭＳ 明朝" w:hAnsi="ＭＳ 明朝" w:cs="CS Times_J" w:hint="eastAsia"/>
                <w:sz w:val="22"/>
              </w:rPr>
              <w:t xml:space="preserve">内　　　　</w:t>
            </w:r>
          </w:p>
          <w:p w:rsidR="007D0772" w:rsidRPr="006A14F1" w:rsidRDefault="007D0772" w:rsidP="007D0772">
            <w:pPr>
              <w:tabs>
                <w:tab w:val="left" w:pos="1830"/>
              </w:tabs>
              <w:rPr>
                <w:rFonts w:ascii="ＭＳ 明朝" w:eastAsia="ＭＳ 明朝" w:hAnsi="ＭＳ 明朝" w:cs="CS Times_J"/>
                <w:sz w:val="22"/>
              </w:rPr>
            </w:pPr>
          </w:p>
          <w:p w:rsidR="007D0772" w:rsidRPr="006A14F1" w:rsidRDefault="007D0772" w:rsidP="007D0772">
            <w:pPr>
              <w:tabs>
                <w:tab w:val="left" w:pos="1830"/>
              </w:tabs>
              <w:rPr>
                <w:rFonts w:ascii="ＭＳ 明朝" w:eastAsia="ＭＳ 明朝" w:hAnsi="ＭＳ 明朝" w:cs="CS Times_J"/>
                <w:sz w:val="22"/>
              </w:rPr>
            </w:pPr>
          </w:p>
          <w:p w:rsidR="007D0772" w:rsidRPr="006A14F1" w:rsidRDefault="007D0772" w:rsidP="007D0772">
            <w:pPr>
              <w:tabs>
                <w:tab w:val="left" w:pos="1830"/>
              </w:tabs>
              <w:rPr>
                <w:rFonts w:ascii="ＭＳ 明朝" w:eastAsia="ＭＳ 明朝" w:hAnsi="ＭＳ 明朝" w:cs="CS Times_J"/>
                <w:sz w:val="22"/>
              </w:rPr>
            </w:pPr>
            <w:r w:rsidRPr="006A14F1">
              <w:rPr>
                <w:rFonts w:ascii="ＭＳ 明朝" w:eastAsia="ＭＳ 明朝" w:hAnsi="ＭＳ 明朝" w:cs="CS Times_J" w:hint="eastAsia"/>
                <w:sz w:val="22"/>
              </w:rPr>
              <w:t>訳</w:t>
            </w: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 w:val="center" w:pos="4252"/>
                <w:tab w:val="right" w:pos="8504"/>
              </w:tabs>
              <w:jc w:val="distribute"/>
              <w:rPr>
                <w:rFonts w:ascii="ＭＳ 明朝" w:eastAsia="ＭＳ 明朝" w:hAnsi="ＭＳ 明朝" w:cs="CS Times_J"/>
                <w:sz w:val="22"/>
              </w:rPr>
            </w:pPr>
            <w:r w:rsidRPr="006A14F1">
              <w:rPr>
                <w:rFonts w:ascii="ＭＳ 明朝" w:eastAsia="ＭＳ 明朝" w:hAnsi="ＭＳ 明朝" w:cs="CS Times_J" w:hint="eastAsia"/>
                <w:sz w:val="22"/>
              </w:rPr>
              <w:t>事務局長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r>
      <w:tr w:rsidR="006A14F1" w:rsidRPr="006A14F1" w:rsidTr="00693FB8">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distribute"/>
              <w:rPr>
                <w:rFonts w:ascii="ＭＳ 明朝" w:eastAsia="ＭＳ 明朝" w:hAnsi="ＭＳ 明朝" w:cs="CS Times_J"/>
                <w:sz w:val="22"/>
              </w:rPr>
            </w:pPr>
            <w:r w:rsidRPr="006A14F1">
              <w:rPr>
                <w:rFonts w:ascii="ＭＳ 明朝" w:eastAsia="ＭＳ 明朝" w:hAnsi="ＭＳ 明朝" w:cs="CS Times_J" w:hint="eastAsia"/>
                <w:sz w:val="22"/>
              </w:rPr>
              <w:t>次長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r>
      <w:tr w:rsidR="006A14F1" w:rsidRPr="006A14F1" w:rsidTr="00693FB8">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jc w:val="distribute"/>
              <w:rPr>
                <w:rFonts w:ascii="ＭＳ 明朝" w:eastAsia="ＭＳ 明朝" w:hAnsi="ＭＳ 明朝" w:cs="CS Times_J"/>
                <w:sz w:val="22"/>
              </w:rPr>
            </w:pPr>
            <w:r w:rsidRPr="006A14F1">
              <w:rPr>
                <w:rFonts w:ascii="ＭＳ 明朝" w:eastAsia="ＭＳ 明朝" w:hAnsi="ＭＳ 明朝" w:cs="CS Times_J" w:hint="eastAsia"/>
                <w:sz w:val="22"/>
              </w:rPr>
              <w:t>監査第一課</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center" w:pos="4252"/>
                <w:tab w:val="right" w:pos="8504"/>
              </w:tabs>
              <w:snapToGrid w:val="0"/>
              <w:jc w:val="distribute"/>
              <w:rPr>
                <w:rFonts w:ascii="ＭＳ 明朝" w:eastAsia="ＭＳ 明朝" w:hAnsi="ＭＳ 明朝" w:cs="CS Times_J"/>
                <w:sz w:val="22"/>
              </w:rPr>
            </w:pPr>
            <w:r w:rsidRPr="006A14F1">
              <w:rPr>
                <w:rFonts w:ascii="ＭＳ 明朝" w:eastAsia="ＭＳ 明朝" w:hAnsi="ＭＳ 明朝" w:cs="CS Times_J" w:hint="eastAsia"/>
                <w:sz w:val="22"/>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12</w:t>
            </w:r>
          </w:p>
        </w:tc>
      </w:tr>
      <w:tr w:rsidR="007D0772" w:rsidRPr="006A14F1" w:rsidTr="00693FB8">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distribute"/>
              <w:rPr>
                <w:rFonts w:ascii="ＭＳ 明朝" w:eastAsia="ＭＳ 明朝" w:hAnsi="ＭＳ 明朝" w:cs="CS Times_J"/>
                <w:sz w:val="22"/>
              </w:rPr>
            </w:pPr>
            <w:r w:rsidRPr="006A14F1">
              <w:rPr>
                <w:rFonts w:ascii="ＭＳ 明朝" w:eastAsia="ＭＳ 明朝" w:hAnsi="ＭＳ 明朝" w:cs="CS Times_J" w:hint="eastAsia"/>
                <w:kern w:val="0"/>
                <w:sz w:val="22"/>
              </w:rPr>
              <w:t>監査第二課</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center" w:pos="4252"/>
                <w:tab w:val="right" w:pos="8504"/>
              </w:tabs>
              <w:snapToGrid w:val="0"/>
              <w:jc w:val="distribute"/>
              <w:rPr>
                <w:rFonts w:ascii="ＭＳ 明朝" w:eastAsia="ＭＳ 明朝" w:hAnsi="ＭＳ 明朝" w:cs="CS Times_J"/>
                <w:sz w:val="22"/>
              </w:rPr>
            </w:pPr>
            <w:r w:rsidRPr="006A14F1">
              <w:rPr>
                <w:rFonts w:ascii="ＭＳ 明朝" w:eastAsia="ＭＳ 明朝" w:hAnsi="ＭＳ 明朝" w:cs="CS Times_J" w:hint="eastAsia"/>
                <w:sz w:val="22"/>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19</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19</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0</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19</w:t>
            </w:r>
          </w:p>
        </w:tc>
      </w:tr>
    </w:tbl>
    <w:p w:rsidR="007D0772" w:rsidRPr="006A14F1" w:rsidRDefault="007D0772" w:rsidP="007D0772">
      <w:pPr>
        <w:rPr>
          <w:rFonts w:ascii="Century" w:eastAsia="ＭＳ 明朝" w:hAnsi="Century" w:cs="CS Times_J"/>
          <w:sz w:val="22"/>
          <w:szCs w:val="24"/>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lastRenderedPageBreak/>
        <w:t>４　事務事業執行概要</w:t>
      </w: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１　組織及び人員</w:t>
      </w:r>
    </w:p>
    <w:p w:rsidR="007D0772" w:rsidRPr="006A14F1" w:rsidRDefault="007D0772" w:rsidP="007D0772">
      <w:pPr>
        <w:autoSpaceDE w:val="0"/>
        <w:autoSpaceDN w:val="0"/>
        <w:ind w:left="224"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平成</w:t>
      </w:r>
      <w:r w:rsidR="002C3691" w:rsidRPr="006A14F1">
        <w:rPr>
          <w:rFonts w:ascii="ＭＳ 明朝" w:eastAsia="ＭＳ 明朝" w:hAnsi="ＭＳ 明朝" w:cs="Times New Roman" w:hint="eastAsia"/>
          <w:spacing w:val="-1"/>
          <w:kern w:val="0"/>
          <w:sz w:val="22"/>
        </w:rPr>
        <w:t>30</w:t>
      </w:r>
      <w:r w:rsidRPr="006A14F1">
        <w:rPr>
          <w:rFonts w:ascii="ＭＳ 明朝" w:eastAsia="ＭＳ 明朝" w:hAnsi="ＭＳ 明朝" w:cs="Times New Roman" w:hint="eastAsia"/>
          <w:spacing w:val="-1"/>
          <w:kern w:val="0"/>
          <w:sz w:val="22"/>
        </w:rPr>
        <w:t>年3月31日現在、監査委員事務局の人員は、事務局長及び書記の</w:t>
      </w:r>
      <w:r w:rsidR="002C3691" w:rsidRPr="006A14F1">
        <w:rPr>
          <w:rFonts w:ascii="ＭＳ 明朝" w:eastAsia="ＭＳ 明朝" w:hAnsi="ＭＳ 明朝" w:cs="Times New Roman" w:hint="eastAsia"/>
          <w:spacing w:val="-1"/>
          <w:kern w:val="0"/>
          <w:sz w:val="22"/>
        </w:rPr>
        <w:t>32</w:t>
      </w:r>
      <w:r w:rsidRPr="006A14F1">
        <w:rPr>
          <w:rFonts w:ascii="ＭＳ 明朝" w:eastAsia="ＭＳ 明朝" w:hAnsi="ＭＳ 明朝" w:cs="Times New Roman" w:hint="eastAsia"/>
          <w:spacing w:val="-1"/>
          <w:kern w:val="0"/>
          <w:sz w:val="22"/>
        </w:rPr>
        <w:t>名である（条例定数38名）。</w:t>
      </w:r>
    </w:p>
    <w:p w:rsidR="00E27568" w:rsidRPr="006A14F1" w:rsidRDefault="00E27568" w:rsidP="007D0772">
      <w:pPr>
        <w:autoSpaceDE w:val="0"/>
        <w:autoSpaceDN w:val="0"/>
        <w:ind w:left="224" w:hangingChars="100" w:hanging="224"/>
        <w:rPr>
          <w:rFonts w:ascii="ＭＳ 明朝" w:eastAsia="ＭＳ 明朝" w:hAnsi="ＭＳ 明朝" w:cs="Times New Roman"/>
          <w:spacing w:val="-1"/>
          <w:kern w:val="0"/>
          <w:sz w:val="22"/>
        </w:rPr>
      </w:pPr>
    </w:p>
    <w:p w:rsidR="00E27568" w:rsidRPr="006A14F1" w:rsidRDefault="00E27568" w:rsidP="00E27568">
      <w:pPr>
        <w:autoSpaceDE w:val="0"/>
        <w:autoSpaceDN w:val="0"/>
        <w:ind w:left="106" w:hangingChars="47" w:hanging="106"/>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２　監査法人に対する業務委託</w:t>
      </w:r>
    </w:p>
    <w:p w:rsidR="00E27568" w:rsidRPr="006A14F1" w:rsidRDefault="00E27568" w:rsidP="00E27568">
      <w:pPr>
        <w:autoSpaceDE w:val="0"/>
        <w:autoSpaceDN w:val="0"/>
        <w:ind w:left="105" w:hangingChars="47" w:hanging="105"/>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平成22年度より事務局監査等の一部を監査法人に委託した。</w:t>
      </w:r>
    </w:p>
    <w:p w:rsidR="00E27568" w:rsidRPr="006A14F1" w:rsidRDefault="00E27568" w:rsidP="00E27568">
      <w:pPr>
        <w:autoSpaceDE w:val="0"/>
        <w:autoSpaceDN w:val="0"/>
        <w:ind w:leftChars="147" w:left="317"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委託対象業務は、３(1)のうち大阪府の機関における庶務諸給与、新公会計及び情報セキュリティ等に係る事務局監査、３(3)に係る事務局監査、監査手法の助言・研修並びに５から８までに係る事務局検査及び審査である。　</w:t>
      </w:r>
    </w:p>
    <w:p w:rsidR="00E27568" w:rsidRPr="006A14F1" w:rsidRDefault="00E27568" w:rsidP="00E27568">
      <w:pPr>
        <w:autoSpaceDE w:val="0"/>
        <w:autoSpaceDN w:val="0"/>
        <w:ind w:leftChars="147" w:left="317" w:firstLineChars="100" w:firstLine="224"/>
        <w:rPr>
          <w:rFonts w:ascii="ＭＳ 明朝" w:eastAsia="ＭＳ 明朝" w:hAnsi="ＭＳ 明朝" w:cs="Times New Roman"/>
          <w:spacing w:val="-1"/>
          <w:kern w:val="0"/>
          <w:sz w:val="22"/>
        </w:rPr>
      </w:pPr>
    </w:p>
    <w:p w:rsidR="00E27568" w:rsidRPr="006A14F1" w:rsidRDefault="00E27568" w:rsidP="00E27568">
      <w:pPr>
        <w:autoSpaceDE w:val="0"/>
        <w:autoSpaceDN w:val="0"/>
        <w:ind w:left="106" w:hangingChars="47" w:hanging="106"/>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３　定期監査等の実施状況</w:t>
      </w:r>
    </w:p>
    <w:p w:rsidR="00E27568" w:rsidRPr="006A14F1" w:rsidRDefault="00E27568" w:rsidP="00E27568">
      <w:pPr>
        <w:autoSpaceDE w:val="0"/>
        <w:autoSpaceDN w:val="0"/>
        <w:ind w:left="2"/>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(1)　定期監査（法第199条第１項及び第４項）</w:t>
      </w:r>
    </w:p>
    <w:p w:rsidR="00E27568" w:rsidRPr="006A14F1"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本庁17機関及び出先機関320機関（公営企業を含む。）計337機関について監査を実施した。</w:t>
      </w:r>
    </w:p>
    <w:p w:rsidR="00E27568" w:rsidRPr="006A14F1"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実施に当たっては、各部局別に想定されるリスク等を記載した監査計画を策定し、対象機関に示すことにより、効率的な監査の執行を図るとともに、３Ｅ監査(経済性:Economy,効率性:Efficiency,有効性:Effectiveness)の視点に加え、内部統制の充実・強化を促す等監査の充実を図った。</w:t>
      </w:r>
    </w:p>
    <w:p w:rsidR="00E27568" w:rsidRPr="006A14F1"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また、出先機関に対する事務局監査において書面監査を一部で実施し、監査執行の合理化を図った。</w:t>
      </w:r>
    </w:p>
    <w:p w:rsidR="00E27568" w:rsidRPr="006A14F1" w:rsidRDefault="00E27568" w:rsidP="00E27568">
      <w:pPr>
        <w:autoSpaceDE w:val="0"/>
        <w:autoSpaceDN w:val="0"/>
        <w:ind w:firstLineChars="200" w:firstLine="448"/>
        <w:rPr>
          <w:rFonts w:ascii="ＭＳ 明朝" w:eastAsia="ＭＳ 明朝" w:hAnsi="ＭＳ 明朝" w:cs="Times New Roman"/>
          <w:spacing w:val="-1"/>
          <w:kern w:val="0"/>
          <w:sz w:val="22"/>
        </w:rPr>
      </w:pPr>
    </w:p>
    <w:p w:rsidR="00E27568" w:rsidRPr="006A14F1" w:rsidRDefault="00E27568" w:rsidP="00E27568">
      <w:pPr>
        <w:autoSpaceDE w:val="0"/>
        <w:autoSpaceDN w:val="0"/>
        <w:ind w:firstLineChars="200" w:firstLine="44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○定期監査の実施状況（過去３年間）　　　　　　　　　（単位：機関）</w:t>
      </w:r>
    </w:p>
    <w:tbl>
      <w:tblPr>
        <w:tblW w:w="862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538"/>
        <w:gridCol w:w="1538"/>
        <w:gridCol w:w="1538"/>
        <w:gridCol w:w="1539"/>
        <w:gridCol w:w="1637"/>
      </w:tblGrid>
      <w:tr w:rsidR="006A14F1" w:rsidRPr="006A14F1" w:rsidTr="00630ABE">
        <w:trPr>
          <w:trHeight w:val="443"/>
        </w:trPr>
        <w:tc>
          <w:tcPr>
            <w:tcW w:w="830" w:type="dxa"/>
            <w:vMerge w:val="restart"/>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年度</w:t>
            </w:r>
          </w:p>
        </w:tc>
        <w:tc>
          <w:tcPr>
            <w:tcW w:w="1538" w:type="dxa"/>
            <w:vMerge w:val="restart"/>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本　庁</w:t>
            </w:r>
          </w:p>
        </w:tc>
        <w:tc>
          <w:tcPr>
            <w:tcW w:w="3076" w:type="dxa"/>
            <w:gridSpan w:val="2"/>
            <w:tcBorders>
              <w:bottom w:val="nil"/>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出先機関</w:t>
            </w:r>
          </w:p>
        </w:tc>
        <w:tc>
          <w:tcPr>
            <w:tcW w:w="1539" w:type="dxa"/>
            <w:vMerge w:val="restart"/>
            <w:tcBorders>
              <w:left w:val="single" w:sz="4" w:space="0" w:color="auto"/>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合　計</w:t>
            </w:r>
          </w:p>
        </w:tc>
        <w:tc>
          <w:tcPr>
            <w:tcW w:w="1637" w:type="dxa"/>
            <w:tcBorders>
              <w:top w:val="nil"/>
              <w:left w:val="single" w:sz="4" w:space="0" w:color="auto"/>
              <w:bottom w:val="nil"/>
              <w:right w:val="nil"/>
            </w:tcBorders>
            <w:shd w:val="clear" w:color="auto" w:fill="auto"/>
            <w:vAlign w:val="center"/>
          </w:tcPr>
          <w:p w:rsidR="00E27568" w:rsidRPr="006A14F1" w:rsidRDefault="00E27568" w:rsidP="00630ABE">
            <w:pPr>
              <w:autoSpaceDE w:val="0"/>
              <w:autoSpaceDN w:val="0"/>
              <w:rPr>
                <w:rFonts w:ascii="ＭＳ 明朝" w:eastAsia="ＭＳ 明朝" w:hAnsi="ＭＳ 明朝" w:cs="Times New Roman"/>
                <w:spacing w:val="-1"/>
                <w:kern w:val="0"/>
                <w:szCs w:val="21"/>
              </w:rPr>
            </w:pPr>
          </w:p>
        </w:tc>
      </w:tr>
      <w:tr w:rsidR="006A14F1" w:rsidRPr="006A14F1" w:rsidTr="00630ABE">
        <w:trPr>
          <w:trHeight w:val="269"/>
        </w:trPr>
        <w:tc>
          <w:tcPr>
            <w:tcW w:w="830" w:type="dxa"/>
            <w:vMerge/>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p>
        </w:tc>
        <w:tc>
          <w:tcPr>
            <w:tcW w:w="1538" w:type="dxa"/>
            <w:vMerge/>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p>
        </w:tc>
        <w:tc>
          <w:tcPr>
            <w:tcW w:w="1538" w:type="dxa"/>
            <w:tcBorders>
              <w:top w:val="nil"/>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 xml:space="preserve">　</w:t>
            </w:r>
          </w:p>
        </w:tc>
        <w:tc>
          <w:tcPr>
            <w:tcW w:w="1538" w:type="dxa"/>
            <w:tcBorders>
              <w:top w:val="single" w:sz="4" w:space="0" w:color="auto"/>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うち公営企業</w:t>
            </w:r>
          </w:p>
        </w:tc>
        <w:tc>
          <w:tcPr>
            <w:tcW w:w="1539" w:type="dxa"/>
            <w:vMerge/>
            <w:tcBorders>
              <w:left w:val="single" w:sz="4" w:space="0" w:color="auto"/>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p>
        </w:tc>
        <w:tc>
          <w:tcPr>
            <w:tcW w:w="1637" w:type="dxa"/>
            <w:tcBorders>
              <w:top w:val="nil"/>
              <w:left w:val="single" w:sz="4" w:space="0" w:color="auto"/>
              <w:bottom w:val="nil"/>
              <w:right w:val="nil"/>
            </w:tcBorders>
            <w:shd w:val="clear" w:color="auto" w:fill="auto"/>
            <w:vAlign w:val="center"/>
          </w:tcPr>
          <w:p w:rsidR="00E27568" w:rsidRPr="006A14F1" w:rsidRDefault="00E27568" w:rsidP="00630ABE">
            <w:pPr>
              <w:autoSpaceDE w:val="0"/>
              <w:autoSpaceDN w:val="0"/>
              <w:rPr>
                <w:rFonts w:ascii="ＭＳ 明朝" w:eastAsia="ＭＳ 明朝" w:hAnsi="ＭＳ 明朝" w:cs="Times New Roman"/>
                <w:spacing w:val="-1"/>
                <w:kern w:val="0"/>
                <w:szCs w:val="21"/>
              </w:rPr>
            </w:pPr>
          </w:p>
        </w:tc>
      </w:tr>
      <w:tr w:rsidR="006A14F1" w:rsidRPr="006A14F1" w:rsidTr="00630ABE">
        <w:trPr>
          <w:gridAfter w:val="1"/>
          <w:wAfter w:w="1637" w:type="dxa"/>
          <w:trHeight w:val="360"/>
        </w:trPr>
        <w:tc>
          <w:tcPr>
            <w:tcW w:w="830"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29</w:t>
            </w:r>
          </w:p>
        </w:tc>
        <w:tc>
          <w:tcPr>
            <w:tcW w:w="1538"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17</w:t>
            </w:r>
          </w:p>
        </w:tc>
        <w:tc>
          <w:tcPr>
            <w:tcW w:w="1538"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320</w:t>
            </w:r>
          </w:p>
        </w:tc>
        <w:tc>
          <w:tcPr>
            <w:tcW w:w="1538" w:type="dxa"/>
            <w:tcBorders>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w:t>
            </w:r>
          </w:p>
        </w:tc>
        <w:tc>
          <w:tcPr>
            <w:tcW w:w="1539" w:type="dxa"/>
            <w:tcBorders>
              <w:left w:val="single" w:sz="4" w:space="0" w:color="auto"/>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337</w:t>
            </w:r>
          </w:p>
        </w:tc>
      </w:tr>
      <w:tr w:rsidR="006A14F1" w:rsidRPr="006A14F1" w:rsidTr="00630ABE">
        <w:trPr>
          <w:gridAfter w:val="1"/>
          <w:wAfter w:w="1637" w:type="dxa"/>
          <w:trHeight w:val="360"/>
        </w:trPr>
        <w:tc>
          <w:tcPr>
            <w:tcW w:w="830"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28</w:t>
            </w:r>
          </w:p>
        </w:tc>
        <w:tc>
          <w:tcPr>
            <w:tcW w:w="1538"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16</w:t>
            </w:r>
          </w:p>
        </w:tc>
        <w:tc>
          <w:tcPr>
            <w:tcW w:w="1538"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309</w:t>
            </w:r>
          </w:p>
        </w:tc>
        <w:tc>
          <w:tcPr>
            <w:tcW w:w="1538" w:type="dxa"/>
            <w:tcBorders>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w:t>
            </w:r>
          </w:p>
        </w:tc>
        <w:tc>
          <w:tcPr>
            <w:tcW w:w="1539" w:type="dxa"/>
            <w:tcBorders>
              <w:left w:val="single" w:sz="4" w:space="0" w:color="auto"/>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325</w:t>
            </w:r>
          </w:p>
        </w:tc>
      </w:tr>
      <w:tr w:rsidR="006A14F1" w:rsidRPr="006A14F1" w:rsidTr="00630ABE">
        <w:trPr>
          <w:gridAfter w:val="1"/>
          <w:wAfter w:w="1637" w:type="dxa"/>
          <w:trHeight w:val="360"/>
        </w:trPr>
        <w:tc>
          <w:tcPr>
            <w:tcW w:w="830"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27</w:t>
            </w:r>
          </w:p>
        </w:tc>
        <w:tc>
          <w:tcPr>
            <w:tcW w:w="1538"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16</w:t>
            </w:r>
          </w:p>
        </w:tc>
        <w:tc>
          <w:tcPr>
            <w:tcW w:w="1538"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306</w:t>
            </w:r>
          </w:p>
        </w:tc>
        <w:tc>
          <w:tcPr>
            <w:tcW w:w="1538" w:type="dxa"/>
            <w:tcBorders>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w:t>
            </w:r>
          </w:p>
        </w:tc>
        <w:tc>
          <w:tcPr>
            <w:tcW w:w="1539" w:type="dxa"/>
            <w:tcBorders>
              <w:left w:val="single" w:sz="4" w:space="0" w:color="auto"/>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322</w:t>
            </w:r>
          </w:p>
        </w:tc>
      </w:tr>
    </w:tbl>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対象機関のうち５機関は、監査委員による現地調査を行った。</w:t>
      </w:r>
    </w:p>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対象機関中241機関については、事務局による書面監査を実施した。</w:t>
      </w:r>
    </w:p>
    <w:p w:rsidR="00E27568" w:rsidRPr="006A14F1"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(2)　行政監査（法第199条第２項）</w:t>
      </w:r>
    </w:p>
    <w:p w:rsidR="00E27568" w:rsidRPr="006A14F1" w:rsidRDefault="00E27568" w:rsidP="00E27568">
      <w:pPr>
        <w:autoSpaceDE w:val="0"/>
        <w:autoSpaceDN w:val="0"/>
        <w:ind w:left="448"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事務の執行が法令に定めるところに従い適正であるか、効率的・効果的であるか、所期の目的を達しているかについて、重点監査項目を設定するなど、定期監査に併せて監査を実施した。</w:t>
      </w:r>
    </w:p>
    <w:p w:rsidR="00E27568" w:rsidRPr="006A14F1" w:rsidRDefault="00E27568" w:rsidP="00E27568">
      <w:pPr>
        <w:autoSpaceDE w:val="0"/>
        <w:autoSpaceDN w:val="0"/>
        <w:ind w:firstLineChars="100" w:firstLine="224"/>
        <w:rPr>
          <w:rFonts w:ascii="ＭＳ ゴシック" w:eastAsia="ＭＳ ゴシック" w:hAnsi="ＭＳ ゴシック" w:cs="Times New Roman"/>
          <w:spacing w:val="-1"/>
          <w:kern w:val="0"/>
          <w:sz w:val="22"/>
        </w:rPr>
      </w:pPr>
    </w:p>
    <w:p w:rsidR="00E27568" w:rsidRPr="006A14F1" w:rsidRDefault="00E27568" w:rsidP="00E27568">
      <w:pPr>
        <w:autoSpaceDE w:val="0"/>
        <w:autoSpaceDN w:val="0"/>
        <w:ind w:firstLineChars="100" w:firstLine="224"/>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(3)　財政的援助団体等監査（法第199条第７項）</w:t>
      </w:r>
    </w:p>
    <w:p w:rsidR="00E27568" w:rsidRPr="006A14F1" w:rsidRDefault="00E27568" w:rsidP="00E27568">
      <w:pPr>
        <w:autoSpaceDE w:val="0"/>
        <w:autoSpaceDN w:val="0"/>
        <w:ind w:left="448"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本府が5,000万円以上の補助金等の財政的援助を与えている団体、本府がその基本金等の４分の１以上を出資している団体及び本府の公の施設の指定管理者について、財政運営の状況を調査するとともに、このうち必要と認めた25団体について、原則として前年度を対象に、その財政的援助に係るものの監査を実施した。</w:t>
      </w:r>
    </w:p>
    <w:p w:rsidR="00E27568" w:rsidRPr="006A14F1" w:rsidRDefault="00E27568" w:rsidP="00E27568">
      <w:pPr>
        <w:autoSpaceDE w:val="0"/>
        <w:autoSpaceDN w:val="0"/>
        <w:ind w:leftChars="141" w:left="326" w:hangingChars="10" w:hanging="22"/>
        <w:rPr>
          <w:rFonts w:ascii="ＭＳ 明朝" w:eastAsia="ＭＳ 明朝" w:hAnsi="ＭＳ 明朝" w:cs="Times New Roman"/>
          <w:spacing w:val="-1"/>
          <w:kern w:val="0"/>
          <w:sz w:val="22"/>
        </w:rPr>
      </w:pPr>
    </w:p>
    <w:p w:rsidR="00E27568" w:rsidRPr="006A14F1" w:rsidRDefault="00E27568" w:rsidP="00E27568">
      <w:pPr>
        <w:autoSpaceDE w:val="0"/>
        <w:autoSpaceDN w:val="0"/>
        <w:ind w:rightChars="-53" w:right="-114" w:firstLineChars="150" w:firstLine="33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○財政的援助団体等監査の実施状況（過去３年間）　　　（単位:団体）</w:t>
      </w:r>
    </w:p>
    <w:tbl>
      <w:tblPr>
        <w:tblW w:w="7513"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191"/>
        <w:gridCol w:w="1191"/>
        <w:gridCol w:w="1192"/>
        <w:gridCol w:w="1191"/>
        <w:gridCol w:w="1192"/>
        <w:gridCol w:w="645"/>
      </w:tblGrid>
      <w:tr w:rsidR="006A14F1" w:rsidRPr="006A14F1" w:rsidTr="00630ABE">
        <w:trPr>
          <w:trHeight w:val="730"/>
        </w:trPr>
        <w:tc>
          <w:tcPr>
            <w:tcW w:w="911"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年度</w:t>
            </w:r>
          </w:p>
        </w:tc>
        <w:tc>
          <w:tcPr>
            <w:tcW w:w="1191"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45"/>
                <w:kern w:val="0"/>
                <w:sz w:val="22"/>
                <w:fitText w:val="904" w:id="1756098816"/>
              </w:rPr>
              <w:t>財政</w:t>
            </w:r>
            <w:r w:rsidRPr="006A14F1">
              <w:rPr>
                <w:rFonts w:ascii="ＭＳ 明朝" w:eastAsia="ＭＳ 明朝" w:hAnsi="ＭＳ 明朝" w:cs="Times New Roman" w:hint="eastAsia"/>
                <w:kern w:val="0"/>
                <w:sz w:val="22"/>
                <w:fitText w:val="904" w:id="1756098816"/>
              </w:rPr>
              <w:t>的</w:t>
            </w:r>
          </w:p>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援助団体</w:t>
            </w:r>
          </w:p>
        </w:tc>
        <w:tc>
          <w:tcPr>
            <w:tcW w:w="1191" w:type="dxa"/>
            <w:shd w:val="clear" w:color="auto" w:fill="auto"/>
            <w:tcMar>
              <w:left w:w="57" w:type="dxa"/>
              <w:right w:w="57" w:type="dxa"/>
            </w:tcMar>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出資団体</w:t>
            </w:r>
          </w:p>
        </w:tc>
        <w:tc>
          <w:tcPr>
            <w:tcW w:w="1192" w:type="dxa"/>
            <w:shd w:val="clear" w:color="auto" w:fill="auto"/>
            <w:tcMar>
              <w:left w:w="57" w:type="dxa"/>
              <w:right w:w="57" w:type="dxa"/>
            </w:tcMar>
            <w:vAlign w:val="center"/>
          </w:tcPr>
          <w:p w:rsidR="00E27568" w:rsidRPr="006A14F1" w:rsidRDefault="00E27568" w:rsidP="00630ABE">
            <w:pPr>
              <w:autoSpaceDE w:val="0"/>
              <w:autoSpaceDN w:val="0"/>
              <w:jc w:val="distribute"/>
              <w:rPr>
                <w:rFonts w:ascii="ＭＳ 明朝" w:eastAsia="ＭＳ 明朝" w:hAnsi="ＭＳ 明朝" w:cs="Times New Roman"/>
                <w:spacing w:val="-20"/>
                <w:kern w:val="0"/>
                <w:sz w:val="22"/>
              </w:rPr>
            </w:pPr>
            <w:r w:rsidRPr="006A14F1">
              <w:rPr>
                <w:rFonts w:ascii="ＭＳ 明朝" w:eastAsia="ＭＳ 明朝" w:hAnsi="ＭＳ 明朝" w:cs="Times New Roman" w:hint="eastAsia"/>
                <w:spacing w:val="-20"/>
                <w:kern w:val="0"/>
                <w:sz w:val="22"/>
              </w:rPr>
              <w:t>指定管理者</w:t>
            </w:r>
          </w:p>
        </w:tc>
        <w:tc>
          <w:tcPr>
            <w:tcW w:w="1191" w:type="dxa"/>
            <w:shd w:val="clear" w:color="auto" w:fill="auto"/>
            <w:tcMar>
              <w:left w:w="57" w:type="dxa"/>
              <w:right w:w="57" w:type="dxa"/>
            </w:tcMa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地方独立行政法人</w:t>
            </w:r>
          </w:p>
        </w:tc>
        <w:tc>
          <w:tcPr>
            <w:tcW w:w="1192" w:type="dxa"/>
            <w:tcBorders>
              <w:right w:val="single" w:sz="4" w:space="0" w:color="auto"/>
            </w:tcBorders>
            <w:shd w:val="clear" w:color="auto" w:fill="auto"/>
            <w:tcMar>
              <w:left w:w="57" w:type="dxa"/>
              <w:right w:w="57" w:type="dxa"/>
            </w:tcMar>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合計</w:t>
            </w:r>
          </w:p>
        </w:tc>
        <w:tc>
          <w:tcPr>
            <w:tcW w:w="645" w:type="dxa"/>
            <w:vMerge w:val="restart"/>
            <w:tcBorders>
              <w:top w:val="nil"/>
              <w:left w:val="single" w:sz="4" w:space="0" w:color="auto"/>
              <w:right w:val="nil"/>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p>
        </w:tc>
      </w:tr>
      <w:tr w:rsidR="006A14F1" w:rsidRPr="006A14F1" w:rsidTr="00630ABE">
        <w:trPr>
          <w:trHeight w:val="375"/>
        </w:trPr>
        <w:tc>
          <w:tcPr>
            <w:tcW w:w="911"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29</w:t>
            </w:r>
          </w:p>
        </w:tc>
        <w:tc>
          <w:tcPr>
            <w:tcW w:w="1191" w:type="dxa"/>
            <w:tcBorders>
              <w:left w:val="doub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4</w:t>
            </w:r>
          </w:p>
        </w:tc>
        <w:tc>
          <w:tcPr>
            <w:tcW w:w="1191" w:type="dxa"/>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15</w:t>
            </w:r>
          </w:p>
        </w:tc>
        <w:tc>
          <w:tcPr>
            <w:tcW w:w="1192" w:type="dxa"/>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w:t>
            </w:r>
          </w:p>
        </w:tc>
        <w:tc>
          <w:tcPr>
            <w:tcW w:w="1191" w:type="dxa"/>
            <w:shd w:val="clear" w:color="auto" w:fill="auto"/>
            <w:vAlign w:val="center"/>
          </w:tcPr>
          <w:p w:rsidR="00E27568" w:rsidRPr="006A14F1" w:rsidRDefault="00E27568" w:rsidP="00630ABE">
            <w:pPr>
              <w:wordWrap w:val="0"/>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4</w:t>
            </w:r>
          </w:p>
        </w:tc>
        <w:tc>
          <w:tcPr>
            <w:tcW w:w="1192" w:type="dxa"/>
            <w:tcBorders>
              <w:right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25</w:t>
            </w:r>
          </w:p>
        </w:tc>
        <w:tc>
          <w:tcPr>
            <w:tcW w:w="645" w:type="dxa"/>
            <w:vMerge/>
            <w:tcBorders>
              <w:left w:val="single" w:sz="4" w:space="0" w:color="auto"/>
              <w:right w:val="nil"/>
            </w:tcBorders>
            <w:shd w:val="clear" w:color="auto" w:fill="auto"/>
            <w:vAlign w:val="center"/>
          </w:tcPr>
          <w:p w:rsidR="00E27568" w:rsidRPr="006A14F1" w:rsidRDefault="00E27568" w:rsidP="00630ABE">
            <w:pPr>
              <w:autoSpaceDE w:val="0"/>
              <w:autoSpaceDN w:val="0"/>
              <w:rPr>
                <w:rFonts w:ascii="ＭＳ 明朝" w:eastAsia="ＭＳ 明朝" w:hAnsi="ＭＳ 明朝" w:cs="Times New Roman"/>
                <w:strike/>
                <w:spacing w:val="-1"/>
                <w:kern w:val="0"/>
                <w:sz w:val="22"/>
              </w:rPr>
            </w:pPr>
          </w:p>
        </w:tc>
      </w:tr>
      <w:tr w:rsidR="006A14F1" w:rsidRPr="006A14F1" w:rsidTr="00630ABE">
        <w:trPr>
          <w:trHeight w:val="375"/>
        </w:trPr>
        <w:tc>
          <w:tcPr>
            <w:tcW w:w="911" w:type="dxa"/>
            <w:tcBorders>
              <w:bottom w:val="single" w:sz="4" w:space="0" w:color="auto"/>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28</w:t>
            </w:r>
          </w:p>
        </w:tc>
        <w:tc>
          <w:tcPr>
            <w:tcW w:w="1191" w:type="dxa"/>
            <w:tcBorders>
              <w:left w:val="double" w:sz="4" w:space="0" w:color="auto"/>
              <w:bottom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w:t>
            </w:r>
          </w:p>
        </w:tc>
        <w:tc>
          <w:tcPr>
            <w:tcW w:w="1191" w:type="dxa"/>
            <w:tcBorders>
              <w:bottom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15</w:t>
            </w:r>
          </w:p>
        </w:tc>
        <w:tc>
          <w:tcPr>
            <w:tcW w:w="1192" w:type="dxa"/>
            <w:tcBorders>
              <w:bottom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w:t>
            </w:r>
          </w:p>
        </w:tc>
        <w:tc>
          <w:tcPr>
            <w:tcW w:w="1191" w:type="dxa"/>
            <w:tcBorders>
              <w:bottom w:val="single" w:sz="4" w:space="0" w:color="auto"/>
            </w:tcBorders>
            <w:shd w:val="clear" w:color="auto" w:fill="auto"/>
            <w:vAlign w:val="center"/>
          </w:tcPr>
          <w:p w:rsidR="00E27568" w:rsidRPr="006A14F1" w:rsidRDefault="00E27568" w:rsidP="00630ABE">
            <w:pPr>
              <w:wordWrap w:val="0"/>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4</w:t>
            </w:r>
          </w:p>
        </w:tc>
        <w:tc>
          <w:tcPr>
            <w:tcW w:w="1192" w:type="dxa"/>
            <w:tcBorders>
              <w:bottom w:val="single" w:sz="4" w:space="0" w:color="auto"/>
              <w:right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25</w:t>
            </w:r>
          </w:p>
        </w:tc>
        <w:tc>
          <w:tcPr>
            <w:tcW w:w="645" w:type="dxa"/>
            <w:vMerge/>
            <w:tcBorders>
              <w:left w:val="single" w:sz="4" w:space="0" w:color="auto"/>
              <w:right w:val="nil"/>
            </w:tcBorders>
            <w:shd w:val="clear" w:color="auto" w:fill="auto"/>
            <w:vAlign w:val="center"/>
          </w:tcPr>
          <w:p w:rsidR="00E27568" w:rsidRPr="006A14F1" w:rsidRDefault="00E27568" w:rsidP="00630ABE">
            <w:pPr>
              <w:autoSpaceDE w:val="0"/>
              <w:autoSpaceDN w:val="0"/>
              <w:rPr>
                <w:rFonts w:ascii="ＭＳ 明朝" w:eastAsia="ＭＳ 明朝" w:hAnsi="ＭＳ 明朝" w:cs="Times New Roman"/>
                <w:strike/>
                <w:spacing w:val="-1"/>
                <w:kern w:val="0"/>
                <w:sz w:val="22"/>
              </w:rPr>
            </w:pPr>
          </w:p>
        </w:tc>
      </w:tr>
      <w:tr w:rsidR="006A14F1" w:rsidRPr="006A14F1" w:rsidTr="00630ABE">
        <w:trPr>
          <w:trHeight w:val="300"/>
        </w:trPr>
        <w:tc>
          <w:tcPr>
            <w:tcW w:w="911" w:type="dxa"/>
            <w:tcBorders>
              <w:bottom w:val="single" w:sz="4" w:space="0" w:color="auto"/>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27</w:t>
            </w:r>
          </w:p>
        </w:tc>
        <w:tc>
          <w:tcPr>
            <w:tcW w:w="1191" w:type="dxa"/>
            <w:tcBorders>
              <w:left w:val="double" w:sz="4" w:space="0" w:color="auto"/>
              <w:bottom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4</w:t>
            </w:r>
          </w:p>
        </w:tc>
        <w:tc>
          <w:tcPr>
            <w:tcW w:w="1191" w:type="dxa"/>
            <w:tcBorders>
              <w:bottom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14</w:t>
            </w:r>
          </w:p>
        </w:tc>
        <w:tc>
          <w:tcPr>
            <w:tcW w:w="1192" w:type="dxa"/>
            <w:tcBorders>
              <w:bottom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3</w:t>
            </w:r>
          </w:p>
        </w:tc>
        <w:tc>
          <w:tcPr>
            <w:tcW w:w="1191" w:type="dxa"/>
            <w:tcBorders>
              <w:bottom w:val="single" w:sz="4" w:space="0" w:color="auto"/>
            </w:tcBorders>
            <w:shd w:val="clear" w:color="auto" w:fill="auto"/>
            <w:vAlign w:val="center"/>
          </w:tcPr>
          <w:p w:rsidR="00E27568" w:rsidRPr="006A14F1" w:rsidRDefault="00E27568" w:rsidP="00630ABE">
            <w:pPr>
              <w:wordWrap w:val="0"/>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4</w:t>
            </w:r>
          </w:p>
        </w:tc>
        <w:tc>
          <w:tcPr>
            <w:tcW w:w="1192" w:type="dxa"/>
            <w:tcBorders>
              <w:bottom w:val="single" w:sz="4" w:space="0" w:color="auto"/>
              <w:right w:val="single" w:sz="4" w:space="0" w:color="auto"/>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25</w:t>
            </w:r>
          </w:p>
        </w:tc>
        <w:tc>
          <w:tcPr>
            <w:tcW w:w="645" w:type="dxa"/>
            <w:vMerge/>
            <w:tcBorders>
              <w:left w:val="single" w:sz="4" w:space="0" w:color="auto"/>
              <w:bottom w:val="nil"/>
              <w:right w:val="nil"/>
            </w:tcBorders>
            <w:shd w:val="clear" w:color="auto" w:fill="auto"/>
            <w:vAlign w:val="center"/>
          </w:tcPr>
          <w:p w:rsidR="00E27568" w:rsidRPr="006A14F1" w:rsidRDefault="00E27568" w:rsidP="00630ABE">
            <w:pPr>
              <w:autoSpaceDE w:val="0"/>
              <w:autoSpaceDN w:val="0"/>
              <w:jc w:val="right"/>
              <w:rPr>
                <w:rFonts w:ascii="ＭＳ 明朝" w:eastAsia="ＭＳ 明朝" w:hAnsi="ＭＳ 明朝" w:cs="Times New Roman"/>
                <w:spacing w:val="-1"/>
                <w:kern w:val="0"/>
                <w:sz w:val="22"/>
              </w:rPr>
            </w:pPr>
          </w:p>
        </w:tc>
      </w:tr>
    </w:tbl>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上欄の財政的援助団体は出資団体と重複するものは除く。</w:t>
      </w:r>
    </w:p>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上欄の指定管理者は財政的援助団体または出資団体と重複するものは除く。</w:t>
      </w:r>
    </w:p>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対象団体のうち５団体は、監査委員による現地調査を行った。</w:t>
      </w:r>
    </w:p>
    <w:p w:rsidR="00E27568" w:rsidRPr="006A14F1" w:rsidRDefault="00E27568" w:rsidP="00E27568">
      <w:pPr>
        <w:autoSpaceDE w:val="0"/>
        <w:autoSpaceDN w:val="0"/>
        <w:ind w:leftChars="1" w:left="528" w:hangingChars="235" w:hanging="526"/>
        <w:rPr>
          <w:rFonts w:ascii="ＭＳ 明朝" w:eastAsia="ＭＳ 明朝" w:hAnsi="ＭＳ 明朝" w:cs="Times New Roman"/>
          <w:spacing w:val="-1"/>
          <w:kern w:val="0"/>
          <w:sz w:val="22"/>
        </w:rPr>
      </w:pPr>
    </w:p>
    <w:p w:rsidR="00E27568" w:rsidRPr="006A14F1" w:rsidRDefault="00E27568" w:rsidP="00E27568">
      <w:pPr>
        <w:autoSpaceDE w:val="0"/>
        <w:autoSpaceDN w:val="0"/>
        <w:ind w:left="562" w:hangingChars="250" w:hanging="562"/>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４　定期監査等の監査結果</w:t>
      </w:r>
    </w:p>
    <w:p w:rsidR="00E27568" w:rsidRPr="006A14F1" w:rsidRDefault="00E27568" w:rsidP="00E27568">
      <w:pPr>
        <w:autoSpaceDE w:val="0"/>
        <w:autoSpaceDN w:val="0"/>
        <w:ind w:leftChars="94" w:left="203" w:firstLineChars="108" w:firstLine="242"/>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平成29年度において是正・改善を求めた件数は、定期監査等における本庁13機関、出先機関46機関、財政的援助団体等13機関の合計72機関に対する139件である。</w:t>
      </w:r>
    </w:p>
    <w:p w:rsidR="00E27568" w:rsidRPr="006A14F1" w:rsidRDefault="00E27568" w:rsidP="00E27568">
      <w:pPr>
        <w:autoSpaceDE w:val="0"/>
        <w:autoSpaceDN w:val="0"/>
        <w:ind w:leftChars="94" w:left="203" w:firstLineChars="108" w:firstLine="242"/>
        <w:rPr>
          <w:rFonts w:ascii="ＭＳ 明朝" w:eastAsia="ＭＳ 明朝" w:hAnsi="ＭＳ 明朝" w:cs="Times New Roman"/>
          <w:spacing w:val="-1"/>
          <w:kern w:val="0"/>
          <w:sz w:val="22"/>
          <w:highlight w:val="yellow"/>
        </w:rPr>
      </w:pPr>
    </w:p>
    <w:p w:rsidR="00E27568" w:rsidRPr="006A14F1" w:rsidRDefault="00E27568" w:rsidP="00E27568">
      <w:pPr>
        <w:autoSpaceDE w:val="0"/>
        <w:autoSpaceDN w:val="0"/>
        <w:ind w:leftChars="159" w:left="515" w:hangingChars="77" w:hanging="172"/>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○是正・改善に係る監査対象機関・団体数及び件数（過去3年間）</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1035"/>
        <w:gridCol w:w="1845"/>
        <w:gridCol w:w="1440"/>
        <w:gridCol w:w="1708"/>
        <w:gridCol w:w="784"/>
      </w:tblGrid>
      <w:tr w:rsidR="006A14F1" w:rsidRPr="006A14F1" w:rsidTr="00630ABE">
        <w:trPr>
          <w:trHeight w:val="345"/>
        </w:trPr>
        <w:tc>
          <w:tcPr>
            <w:tcW w:w="540" w:type="dxa"/>
            <w:vMerge w:val="restart"/>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年度</w:t>
            </w:r>
          </w:p>
        </w:tc>
        <w:tc>
          <w:tcPr>
            <w:tcW w:w="3780" w:type="dxa"/>
            <w:gridSpan w:val="3"/>
            <w:tcBorders>
              <w:left w:val="double" w:sz="4" w:space="0" w:color="auto"/>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対象機関・団体数</w:t>
            </w:r>
          </w:p>
        </w:tc>
        <w:tc>
          <w:tcPr>
            <w:tcW w:w="3932" w:type="dxa"/>
            <w:gridSpan w:val="3"/>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件数</w:t>
            </w:r>
          </w:p>
        </w:tc>
      </w:tr>
      <w:tr w:rsidR="006A14F1" w:rsidRPr="006A14F1" w:rsidTr="00630ABE">
        <w:trPr>
          <w:trHeight w:val="345"/>
        </w:trPr>
        <w:tc>
          <w:tcPr>
            <w:tcW w:w="540" w:type="dxa"/>
            <w:vMerge/>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p>
        </w:tc>
        <w:tc>
          <w:tcPr>
            <w:tcW w:w="1935" w:type="dxa"/>
            <w:gridSpan w:val="2"/>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定期監査等</w:t>
            </w:r>
          </w:p>
        </w:tc>
        <w:tc>
          <w:tcPr>
            <w:tcW w:w="1845" w:type="dxa"/>
            <w:vMerge w:val="restart"/>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財政的援助団体等監査</w:t>
            </w:r>
          </w:p>
        </w:tc>
        <w:tc>
          <w:tcPr>
            <w:tcW w:w="1440" w:type="dxa"/>
            <w:vMerge w:val="restart"/>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定期監査等</w:t>
            </w:r>
          </w:p>
        </w:tc>
        <w:tc>
          <w:tcPr>
            <w:tcW w:w="1708" w:type="dxa"/>
            <w:vMerge w:val="restart"/>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財政的援助団体等監査</w:t>
            </w:r>
          </w:p>
        </w:tc>
        <w:tc>
          <w:tcPr>
            <w:tcW w:w="784" w:type="dxa"/>
            <w:vMerge w:val="restart"/>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合計</w:t>
            </w:r>
          </w:p>
        </w:tc>
      </w:tr>
      <w:tr w:rsidR="006A14F1" w:rsidRPr="006A14F1" w:rsidTr="00630ABE">
        <w:trPr>
          <w:trHeight w:val="345"/>
        </w:trPr>
        <w:tc>
          <w:tcPr>
            <w:tcW w:w="540" w:type="dxa"/>
            <w:vMerge/>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p>
        </w:tc>
        <w:tc>
          <w:tcPr>
            <w:tcW w:w="900"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本庁</w:t>
            </w:r>
          </w:p>
        </w:tc>
        <w:tc>
          <w:tcPr>
            <w:tcW w:w="1035"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0"/>
                <w:szCs w:val="20"/>
              </w:rPr>
            </w:pPr>
            <w:r w:rsidRPr="006A14F1">
              <w:rPr>
                <w:rFonts w:ascii="ＭＳ 明朝" w:eastAsia="ＭＳ 明朝" w:hAnsi="ＭＳ 明朝" w:cs="Times New Roman" w:hint="eastAsia"/>
                <w:spacing w:val="-1"/>
                <w:kern w:val="0"/>
                <w:sz w:val="20"/>
                <w:szCs w:val="20"/>
              </w:rPr>
              <w:t>出先機関</w:t>
            </w:r>
          </w:p>
        </w:tc>
        <w:tc>
          <w:tcPr>
            <w:tcW w:w="1845" w:type="dxa"/>
            <w:vMerge/>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p>
        </w:tc>
        <w:tc>
          <w:tcPr>
            <w:tcW w:w="1440" w:type="dxa"/>
            <w:vMerge/>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p>
        </w:tc>
        <w:tc>
          <w:tcPr>
            <w:tcW w:w="1708" w:type="dxa"/>
            <w:vMerge/>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p>
        </w:tc>
        <w:tc>
          <w:tcPr>
            <w:tcW w:w="784" w:type="dxa"/>
            <w:vMerge/>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p>
        </w:tc>
      </w:tr>
      <w:tr w:rsidR="006A14F1" w:rsidRPr="006A14F1" w:rsidTr="00630ABE">
        <w:trPr>
          <w:trHeight w:val="345"/>
        </w:trPr>
        <w:tc>
          <w:tcPr>
            <w:tcW w:w="540"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29</w:t>
            </w:r>
          </w:p>
        </w:tc>
        <w:tc>
          <w:tcPr>
            <w:tcW w:w="900"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13</w:t>
            </w:r>
          </w:p>
        </w:tc>
        <w:tc>
          <w:tcPr>
            <w:tcW w:w="1035"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46</w:t>
            </w:r>
          </w:p>
        </w:tc>
        <w:tc>
          <w:tcPr>
            <w:tcW w:w="1845"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13</w:t>
            </w:r>
          </w:p>
        </w:tc>
        <w:tc>
          <w:tcPr>
            <w:tcW w:w="1440"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121</w:t>
            </w:r>
          </w:p>
        </w:tc>
        <w:tc>
          <w:tcPr>
            <w:tcW w:w="1708"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18</w:t>
            </w:r>
          </w:p>
        </w:tc>
        <w:tc>
          <w:tcPr>
            <w:tcW w:w="784"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139</w:t>
            </w:r>
          </w:p>
        </w:tc>
      </w:tr>
      <w:tr w:rsidR="006A14F1" w:rsidRPr="006A14F1" w:rsidTr="00630ABE">
        <w:trPr>
          <w:trHeight w:val="345"/>
        </w:trPr>
        <w:tc>
          <w:tcPr>
            <w:tcW w:w="540"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28</w:t>
            </w:r>
          </w:p>
        </w:tc>
        <w:tc>
          <w:tcPr>
            <w:tcW w:w="900"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14</w:t>
            </w:r>
          </w:p>
        </w:tc>
        <w:tc>
          <w:tcPr>
            <w:tcW w:w="1035"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68</w:t>
            </w:r>
          </w:p>
        </w:tc>
        <w:tc>
          <w:tcPr>
            <w:tcW w:w="1845"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13</w:t>
            </w:r>
          </w:p>
        </w:tc>
        <w:tc>
          <w:tcPr>
            <w:tcW w:w="1440"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189</w:t>
            </w:r>
          </w:p>
        </w:tc>
        <w:tc>
          <w:tcPr>
            <w:tcW w:w="1708"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26</w:t>
            </w:r>
          </w:p>
        </w:tc>
        <w:tc>
          <w:tcPr>
            <w:tcW w:w="784"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215</w:t>
            </w:r>
          </w:p>
        </w:tc>
      </w:tr>
      <w:tr w:rsidR="006A14F1" w:rsidRPr="006A14F1" w:rsidTr="00630ABE">
        <w:trPr>
          <w:trHeight w:val="345"/>
        </w:trPr>
        <w:tc>
          <w:tcPr>
            <w:tcW w:w="540"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27</w:t>
            </w:r>
          </w:p>
        </w:tc>
        <w:tc>
          <w:tcPr>
            <w:tcW w:w="900"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14</w:t>
            </w:r>
          </w:p>
        </w:tc>
        <w:tc>
          <w:tcPr>
            <w:tcW w:w="1035"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69</w:t>
            </w:r>
          </w:p>
        </w:tc>
        <w:tc>
          <w:tcPr>
            <w:tcW w:w="1845" w:type="dxa"/>
            <w:tcBorders>
              <w:righ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16</w:t>
            </w:r>
          </w:p>
        </w:tc>
        <w:tc>
          <w:tcPr>
            <w:tcW w:w="1440" w:type="dxa"/>
            <w:tcBorders>
              <w:left w:val="doub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212</w:t>
            </w:r>
          </w:p>
        </w:tc>
        <w:tc>
          <w:tcPr>
            <w:tcW w:w="1708"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41</w:t>
            </w:r>
          </w:p>
        </w:tc>
        <w:tc>
          <w:tcPr>
            <w:tcW w:w="784"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253</w:t>
            </w:r>
          </w:p>
        </w:tc>
      </w:tr>
    </w:tbl>
    <w:p w:rsidR="00E27568" w:rsidRPr="006A14F1" w:rsidRDefault="00E27568" w:rsidP="00E27568">
      <w:pPr>
        <w:autoSpaceDE w:val="0"/>
        <w:autoSpaceDN w:val="0"/>
        <w:ind w:left="1" w:firstLineChars="173" w:firstLine="387"/>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定期監査等には、情報セキュリティ等監査及び例月現金出納検査を含む。</w:t>
      </w:r>
    </w:p>
    <w:p w:rsidR="00E27568" w:rsidRPr="006A14F1" w:rsidRDefault="00E27568" w:rsidP="00E27568">
      <w:pPr>
        <w:autoSpaceDE w:val="0"/>
        <w:autoSpaceDN w:val="0"/>
        <w:ind w:firstLineChars="200" w:firstLine="448"/>
        <w:rPr>
          <w:rFonts w:ascii="ＭＳ ゴシック" w:eastAsia="ＭＳ ゴシック" w:hAnsi="ＭＳ ゴシック" w:cs="Times New Roman"/>
          <w:spacing w:val="-1"/>
          <w:kern w:val="0"/>
          <w:sz w:val="22"/>
        </w:rPr>
      </w:pPr>
    </w:p>
    <w:p w:rsidR="00E27568" w:rsidRPr="006A14F1" w:rsidRDefault="00E27568" w:rsidP="00E27568">
      <w:pPr>
        <w:autoSpaceDE w:val="0"/>
        <w:autoSpaceDN w:val="0"/>
        <w:ind w:firstLineChars="200" w:firstLine="448"/>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処理区分別の状況</w:t>
      </w:r>
    </w:p>
    <w:p w:rsidR="00E27568" w:rsidRPr="006A14F1" w:rsidRDefault="00E27568" w:rsidP="00E27568">
      <w:pPr>
        <w:autoSpaceDE w:val="0"/>
        <w:autoSpaceDN w:val="0"/>
        <w:ind w:leftChars="92" w:left="199" w:firstLineChars="105" w:firstLine="235"/>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平成29年度は、施策事業に関するものが27件、事務処理に関するものが112件である。</w:t>
      </w:r>
    </w:p>
    <w:p w:rsidR="00E27568" w:rsidRPr="006A14F1" w:rsidRDefault="00E27568" w:rsidP="00E27568">
      <w:pPr>
        <w:autoSpaceDE w:val="0"/>
        <w:autoSpaceDN w:val="0"/>
        <w:ind w:leftChars="92" w:left="199" w:firstLineChars="105" w:firstLine="235"/>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ind w:left="1"/>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５　例月現金出納検査（法第235条の２第１項）</w:t>
      </w:r>
    </w:p>
    <w:p w:rsidR="00E27568" w:rsidRPr="006A14F1" w:rsidRDefault="00E27568" w:rsidP="00E27568">
      <w:pPr>
        <w:autoSpaceDE w:val="0"/>
        <w:autoSpaceDN w:val="0"/>
        <w:ind w:left="1" w:hanging="1"/>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(1)　一般会計及び特別会計</w:t>
      </w:r>
    </w:p>
    <w:p w:rsidR="00E27568" w:rsidRPr="006A14F1"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一般会計及び就農支援資金等特別会計ほか14特別会計について、前々月分を対象として、提出された出納計算書に基づき、諸帳簿・諸表の計数確認、収入支出状況等の調査及び資金運用状況の調査並びに証拠書の審査等により実施した。</w:t>
      </w:r>
    </w:p>
    <w:p w:rsidR="00E27568" w:rsidRPr="006A14F1"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(2)　公営企業会計</w:t>
      </w:r>
    </w:p>
    <w:p w:rsidR="00E27568" w:rsidRPr="006A14F1" w:rsidRDefault="00E27568" w:rsidP="00E27568">
      <w:pPr>
        <w:autoSpaceDE w:val="0"/>
        <w:autoSpaceDN w:val="0"/>
        <w:ind w:leftChars="187" w:left="404" w:firstLineChars="112" w:firstLine="251"/>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大阪府中央卸売市場事業会計及び大阪府まちづくり促進事業会計について、前月分を対象として提出された計理状況報告書に基づき、諸帳簿・諸表の計数確認、保管現金の確認、収入支出状況の調査及び資金運用状況の調査並びに証拠書の審査等により実施した。</w:t>
      </w: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６　決算審査</w:t>
      </w: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(1)　一般会計及び特別会計（法第233条第２項）</w:t>
      </w:r>
    </w:p>
    <w:p w:rsidR="00E27568" w:rsidRPr="006A14F1" w:rsidRDefault="00E27568" w:rsidP="00E27568">
      <w:pPr>
        <w:autoSpaceDE w:val="0"/>
        <w:autoSpaceDN w:val="0"/>
        <w:ind w:leftChars="193" w:left="416" w:firstLineChars="104" w:firstLine="233"/>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28年度の一般会計及び就農支援資金等特別会計ほか14特別会計の決算については、提出された決算書及び証拠書類等を照合するとともに、定期監査等の結果を踏まえながら慎重に審査を行い、平成29年10月13日知事に意見書を提出した。</w:t>
      </w:r>
    </w:p>
    <w:p w:rsidR="00E27568" w:rsidRPr="006A14F1"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(2)　公営企業会計（地方公営企業法第30条第２項）</w:t>
      </w:r>
    </w:p>
    <w:p w:rsidR="00E27568" w:rsidRPr="006A14F1" w:rsidRDefault="00E27568" w:rsidP="00E27568">
      <w:pPr>
        <w:autoSpaceDE w:val="0"/>
        <w:autoSpaceDN w:val="0"/>
        <w:ind w:leftChars="206" w:left="445" w:firstLineChars="93" w:firstLine="20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28年度の大阪府中央卸売市場事業会計及び大阪府まちづくり促進事業会計の決算については、提出された決算書及び証拠書類等を照合するとともに、定期監査等の結果をも参考にして慎重に審査を行い、平成29年10月13日知事に意見書を提出した。</w:t>
      </w:r>
    </w:p>
    <w:p w:rsidR="00E27568" w:rsidRPr="006A14F1" w:rsidRDefault="00E27568" w:rsidP="00E27568">
      <w:pPr>
        <w:autoSpaceDE w:val="0"/>
        <w:autoSpaceDN w:val="0"/>
        <w:ind w:left="448" w:hangingChars="200" w:hanging="44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w:t>
      </w:r>
    </w:p>
    <w:p w:rsidR="00E27568" w:rsidRPr="006A14F1" w:rsidRDefault="00E27568" w:rsidP="00E27568">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７　基金運用審査（法第241条第５項）</w:t>
      </w:r>
    </w:p>
    <w:p w:rsidR="00E27568" w:rsidRPr="006A14F1" w:rsidRDefault="00E27568" w:rsidP="00E27568">
      <w:pPr>
        <w:autoSpaceDE w:val="0"/>
        <w:autoSpaceDN w:val="0"/>
        <w:ind w:leftChars="94" w:left="203" w:firstLineChars="95" w:firstLine="213"/>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28年度の用品調達基金及び小口支払基金の運用状況については、提出された証拠書類等を照合するとともに、定期監査等の結果を踏まえながら慎重に審査を行い、平成29年10月13日知事に意見書を提出した。</w:t>
      </w:r>
    </w:p>
    <w:p w:rsidR="00E27568" w:rsidRPr="006A14F1" w:rsidRDefault="00E27568" w:rsidP="00E27568">
      <w:pPr>
        <w:autoSpaceDE w:val="0"/>
        <w:autoSpaceDN w:val="0"/>
        <w:ind w:leftChars="29" w:left="63" w:firstLineChars="88" w:firstLine="197"/>
        <w:rPr>
          <w:rFonts w:ascii="ＭＳ 明朝" w:eastAsia="ＭＳ 明朝" w:hAnsi="ＭＳ 明朝" w:cs="Times New Roman"/>
          <w:spacing w:val="-1"/>
          <w:kern w:val="0"/>
          <w:sz w:val="22"/>
        </w:rPr>
      </w:pPr>
    </w:p>
    <w:p w:rsidR="00E27568" w:rsidRPr="006A14F1" w:rsidRDefault="00E27568" w:rsidP="00E27568">
      <w:pPr>
        <w:autoSpaceDE w:val="0"/>
        <w:autoSpaceDN w:val="0"/>
        <w:ind w:leftChars="1" w:left="65" w:hangingChars="28" w:hanging="63"/>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８　健全化判断比率及び資金不足比率の審査</w:t>
      </w:r>
    </w:p>
    <w:p w:rsidR="00E27568" w:rsidRPr="006A14F1" w:rsidRDefault="00E27568" w:rsidP="00E27568">
      <w:pPr>
        <w:autoSpaceDE w:val="0"/>
        <w:autoSpaceDN w:val="0"/>
        <w:ind w:leftChars="29" w:left="63" w:firstLineChars="200" w:firstLine="449"/>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（地方公共団体の財政の健全化に関する法律第３条第１項及び第22条第１項）</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平成28年度の一般会計及び就農支援資金等特別会計ほか14特別会計の決算並びに中央卸売市場事業会計及び大阪府まちづくり促進事業会計の決算に基づく健全化判断比率及び資金不足比率の審査については、提出された算定数値とその算出の基礎となった事項を記載した書類等を照合するとともに、定期監査等の結果を</w:t>
      </w:r>
      <w:r w:rsidRPr="006A14F1">
        <w:rPr>
          <w:rFonts w:ascii="ＭＳ 明朝" w:eastAsia="ＭＳ 明朝" w:hAnsi="ＭＳ 明朝" w:cs="Times New Roman" w:hint="eastAsia"/>
          <w:spacing w:val="-1"/>
          <w:kern w:val="0"/>
          <w:sz w:val="22"/>
        </w:rPr>
        <w:lastRenderedPageBreak/>
        <w:t>も参考にして慎重に審査を行い、平成29年10月13日知事に意見書を提出した。</w:t>
      </w:r>
    </w:p>
    <w:p w:rsidR="00246E16" w:rsidRPr="006A14F1" w:rsidRDefault="00246E16" w:rsidP="00E27568">
      <w:pPr>
        <w:autoSpaceDE w:val="0"/>
        <w:autoSpaceDN w:val="0"/>
        <w:ind w:leftChars="1" w:left="288" w:hangingChars="128" w:hanging="286"/>
        <w:rPr>
          <w:rFonts w:ascii="ＭＳ ゴシック" w:eastAsia="ＭＳ ゴシック" w:hAnsi="ＭＳ ゴシック" w:cs="Times New Roman"/>
          <w:spacing w:val="-1"/>
          <w:kern w:val="0"/>
          <w:sz w:val="22"/>
        </w:rPr>
      </w:pPr>
    </w:p>
    <w:p w:rsidR="00E27568" w:rsidRPr="006A14F1" w:rsidRDefault="00E27568" w:rsidP="00E27568">
      <w:pPr>
        <w:autoSpaceDE w:val="0"/>
        <w:autoSpaceDN w:val="0"/>
        <w:ind w:leftChars="1" w:left="65" w:hangingChars="28" w:hanging="63"/>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９　住民監査請求（法第242条第１項）</w:t>
      </w:r>
    </w:p>
    <w:p w:rsidR="00E27568" w:rsidRPr="006A14F1" w:rsidRDefault="00E27568" w:rsidP="00E27568">
      <w:pPr>
        <w:autoSpaceDE w:val="0"/>
        <w:autoSpaceDN w:val="0"/>
        <w:ind w:firstLineChars="200" w:firstLine="44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平成29年度に監査結果を通知した住民監査結果は、１件である。</w:t>
      </w:r>
    </w:p>
    <w:p w:rsidR="00E27568" w:rsidRPr="006A14F1" w:rsidRDefault="00E27568" w:rsidP="00E27568">
      <w:pPr>
        <w:autoSpaceDE w:val="0"/>
        <w:autoSpaceDN w:val="0"/>
        <w:ind w:leftChars="-11" w:left="66" w:hangingChars="40" w:hanging="90"/>
        <w:rPr>
          <w:rFonts w:ascii="ＭＳ 明朝" w:eastAsia="ＭＳ 明朝" w:hAnsi="ＭＳ 明朝" w:cs="Times New Roman"/>
          <w:spacing w:val="-1"/>
          <w:kern w:val="0"/>
          <w:sz w:val="22"/>
        </w:rPr>
      </w:pPr>
    </w:p>
    <w:p w:rsidR="00E27568" w:rsidRPr="006A14F1" w:rsidRDefault="00E27568" w:rsidP="00E27568">
      <w:pPr>
        <w:autoSpaceDE w:val="0"/>
        <w:autoSpaceDN w:val="0"/>
        <w:ind w:leftChars="171" w:left="857" w:hanging="48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○住民監査請求の状況（過去３年間）　　　　　　　　　　　（単位：件）</w:t>
      </w:r>
    </w:p>
    <w:tbl>
      <w:tblPr>
        <w:tblW w:w="7260" w:type="dxa"/>
        <w:tblInd w:w="547" w:type="dxa"/>
        <w:tblLayout w:type="fixed"/>
        <w:tblCellMar>
          <w:left w:w="28" w:type="dxa"/>
          <w:right w:w="28" w:type="dxa"/>
        </w:tblCellMar>
        <w:tblLook w:val="0000" w:firstRow="0" w:lastRow="0" w:firstColumn="0" w:lastColumn="0" w:noHBand="0" w:noVBand="0"/>
      </w:tblPr>
      <w:tblGrid>
        <w:gridCol w:w="888"/>
        <w:gridCol w:w="888"/>
        <w:gridCol w:w="953"/>
        <w:gridCol w:w="1008"/>
        <w:gridCol w:w="933"/>
        <w:gridCol w:w="934"/>
        <w:gridCol w:w="828"/>
        <w:gridCol w:w="828"/>
      </w:tblGrid>
      <w:tr w:rsidR="006A14F1" w:rsidRPr="006A14F1" w:rsidTr="00630ABE">
        <w:trPr>
          <w:trHeight w:val="262"/>
        </w:trPr>
        <w:tc>
          <w:tcPr>
            <w:tcW w:w="888" w:type="dxa"/>
            <w:vMerge w:val="restart"/>
            <w:tcBorders>
              <w:top w:val="single" w:sz="4" w:space="0" w:color="auto"/>
              <w:left w:val="single" w:sz="4" w:space="0" w:color="auto"/>
              <w:right w:val="doub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年度</w:t>
            </w:r>
          </w:p>
        </w:tc>
        <w:tc>
          <w:tcPr>
            <w:tcW w:w="888" w:type="dxa"/>
            <w:vMerge w:val="restart"/>
            <w:tcBorders>
              <w:top w:val="single" w:sz="4" w:space="0" w:color="auto"/>
              <w:left w:val="double" w:sz="4" w:space="0" w:color="auto"/>
              <w:right w:val="single" w:sz="4" w:space="0" w:color="auto"/>
            </w:tcBorders>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請求</w:t>
            </w:r>
          </w:p>
        </w:tc>
        <w:tc>
          <w:tcPr>
            <w:tcW w:w="953" w:type="dxa"/>
            <w:vMerge w:val="restart"/>
            <w:tcBorders>
              <w:top w:val="single" w:sz="4" w:space="0" w:color="auto"/>
              <w:left w:val="single" w:sz="4" w:space="0" w:color="auto"/>
              <w:bottom w:val="single" w:sz="4" w:space="0" w:color="auto"/>
              <w:right w:val="double" w:sz="4" w:space="0" w:color="auto"/>
            </w:tcBorders>
            <w:shd w:val="clear" w:color="auto" w:fill="auto"/>
            <w:noWrap/>
            <w:tcMar>
              <w:left w:w="28" w:type="dxa"/>
              <w:right w:w="28" w:type="dxa"/>
            </w:tcMar>
            <w:vAlign w:val="center"/>
          </w:tcPr>
          <w:p w:rsidR="00E27568" w:rsidRPr="006A14F1" w:rsidRDefault="00E27568" w:rsidP="00630ABE">
            <w:pPr>
              <w:autoSpaceDE w:val="0"/>
              <w:autoSpaceDN w:val="0"/>
              <w:jc w:val="center"/>
              <w:rPr>
                <w:rFonts w:ascii="ＭＳ 明朝" w:eastAsia="ＭＳ 明朝" w:hAnsi="ＭＳ 明朝" w:cs="ＭＳ Ｐゴシック"/>
                <w:spacing w:val="-10"/>
                <w:kern w:val="0"/>
                <w:szCs w:val="21"/>
              </w:rPr>
            </w:pPr>
            <w:r w:rsidRPr="006A14F1">
              <w:rPr>
                <w:rFonts w:ascii="ＭＳ 明朝" w:eastAsia="ＭＳ 明朝" w:hAnsi="ＭＳ 明朝" w:cs="ＭＳ Ｐゴシック" w:hint="eastAsia"/>
                <w:spacing w:val="-10"/>
                <w:kern w:val="0"/>
                <w:szCs w:val="21"/>
              </w:rPr>
              <w:t>前年度か</w:t>
            </w:r>
          </w:p>
          <w:p w:rsidR="00E27568" w:rsidRPr="006A14F1" w:rsidRDefault="00E27568" w:rsidP="00630ABE">
            <w:pPr>
              <w:autoSpaceDE w:val="0"/>
              <w:autoSpaceDN w:val="0"/>
              <w:jc w:val="center"/>
              <w:rPr>
                <w:rFonts w:ascii="ＭＳ 明朝" w:eastAsia="ＭＳ 明朝" w:hAnsi="ＭＳ 明朝" w:cs="ＭＳ Ｐゴシック"/>
                <w:spacing w:val="-10"/>
                <w:kern w:val="0"/>
                <w:szCs w:val="21"/>
              </w:rPr>
            </w:pPr>
            <w:r w:rsidRPr="006A14F1">
              <w:rPr>
                <w:rFonts w:ascii="ＭＳ 明朝" w:eastAsia="ＭＳ 明朝" w:hAnsi="ＭＳ 明朝" w:cs="ＭＳ Ｐゴシック" w:hint="eastAsia"/>
                <w:spacing w:val="-10"/>
                <w:kern w:val="0"/>
                <w:szCs w:val="21"/>
              </w:rPr>
              <w:t>らの繰越</w:t>
            </w:r>
          </w:p>
        </w:tc>
        <w:tc>
          <w:tcPr>
            <w:tcW w:w="2875"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結　　果</w:t>
            </w:r>
          </w:p>
        </w:tc>
        <w:tc>
          <w:tcPr>
            <w:tcW w:w="828" w:type="dxa"/>
            <w:vMerge w:val="restart"/>
            <w:tcBorders>
              <w:top w:val="single" w:sz="4" w:space="0" w:color="auto"/>
              <w:left w:val="double" w:sz="4" w:space="0" w:color="auto"/>
              <w:right w:val="sing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取下げ</w:t>
            </w:r>
          </w:p>
        </w:tc>
        <w:tc>
          <w:tcPr>
            <w:tcW w:w="828" w:type="dxa"/>
            <w:vMerge w:val="restart"/>
            <w:tcBorders>
              <w:top w:val="single" w:sz="4" w:space="0" w:color="auto"/>
              <w:left w:val="single" w:sz="4" w:space="0" w:color="auto"/>
              <w:right w:val="single" w:sz="4" w:space="0" w:color="auto"/>
            </w:tcBorders>
            <w:shd w:val="clear" w:color="auto" w:fill="auto"/>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次年度へ繰越</w:t>
            </w:r>
          </w:p>
        </w:tc>
      </w:tr>
      <w:tr w:rsidR="006A14F1" w:rsidRPr="006A14F1" w:rsidTr="00630ABE">
        <w:trPr>
          <w:trHeight w:val="269"/>
        </w:trPr>
        <w:tc>
          <w:tcPr>
            <w:tcW w:w="888" w:type="dxa"/>
            <w:vMerge/>
            <w:tcBorders>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jc w:val="left"/>
              <w:rPr>
                <w:rFonts w:ascii="ＭＳ 明朝" w:eastAsia="ＭＳ 明朝" w:hAnsi="ＭＳ 明朝" w:cs="ＭＳ Ｐゴシック"/>
                <w:kern w:val="0"/>
                <w:szCs w:val="21"/>
              </w:rPr>
            </w:pPr>
          </w:p>
        </w:tc>
        <w:tc>
          <w:tcPr>
            <w:tcW w:w="888" w:type="dxa"/>
            <w:vMerge/>
            <w:tcBorders>
              <w:left w:val="double" w:sz="4" w:space="0" w:color="auto"/>
              <w:bottom w:val="single" w:sz="4" w:space="0" w:color="auto"/>
              <w:right w:val="single" w:sz="4" w:space="0" w:color="auto"/>
            </w:tcBorders>
            <w:vAlign w:val="center"/>
          </w:tcPr>
          <w:p w:rsidR="00E27568" w:rsidRPr="006A14F1" w:rsidRDefault="00E27568" w:rsidP="00630ABE">
            <w:pPr>
              <w:autoSpaceDE w:val="0"/>
              <w:autoSpaceDN w:val="0"/>
              <w:jc w:val="left"/>
              <w:rPr>
                <w:rFonts w:ascii="ＭＳ 明朝" w:eastAsia="ＭＳ 明朝" w:hAnsi="ＭＳ 明朝" w:cs="ＭＳ Ｐゴシック"/>
                <w:kern w:val="0"/>
                <w:szCs w:val="21"/>
              </w:rPr>
            </w:pPr>
          </w:p>
        </w:tc>
        <w:tc>
          <w:tcPr>
            <w:tcW w:w="953" w:type="dxa"/>
            <w:vMerge/>
            <w:tcBorders>
              <w:top w:val="single" w:sz="4" w:space="0" w:color="auto"/>
              <w:left w:val="single" w:sz="4" w:space="0" w:color="auto"/>
              <w:bottom w:val="single" w:sz="4" w:space="0" w:color="auto"/>
              <w:right w:val="double" w:sz="4" w:space="0" w:color="auto"/>
            </w:tcBorders>
            <w:shd w:val="clear" w:color="auto" w:fill="auto"/>
            <w:vAlign w:val="center"/>
          </w:tcPr>
          <w:p w:rsidR="00E27568" w:rsidRPr="006A14F1" w:rsidRDefault="00E27568" w:rsidP="00630ABE">
            <w:pPr>
              <w:autoSpaceDE w:val="0"/>
              <w:autoSpaceDN w:val="0"/>
              <w:jc w:val="left"/>
              <w:rPr>
                <w:rFonts w:ascii="ＭＳ 明朝" w:eastAsia="ＭＳ 明朝" w:hAnsi="ＭＳ 明朝" w:cs="ＭＳ Ｐゴシック"/>
                <w:kern w:val="0"/>
                <w:szCs w:val="21"/>
              </w:rPr>
            </w:pPr>
          </w:p>
        </w:tc>
        <w:tc>
          <w:tcPr>
            <w:tcW w:w="1008" w:type="dxa"/>
            <w:tcBorders>
              <w:top w:val="nil"/>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勧告</w:t>
            </w:r>
          </w:p>
        </w:tc>
        <w:tc>
          <w:tcPr>
            <w:tcW w:w="933" w:type="dxa"/>
            <w:tcBorders>
              <w:top w:val="nil"/>
              <w:left w:val="nil"/>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棄却</w:t>
            </w:r>
          </w:p>
        </w:tc>
        <w:tc>
          <w:tcPr>
            <w:tcW w:w="934" w:type="dxa"/>
            <w:tcBorders>
              <w:top w:val="nil"/>
              <w:left w:val="nil"/>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却下</w:t>
            </w:r>
          </w:p>
        </w:tc>
        <w:tc>
          <w:tcPr>
            <w:tcW w:w="828" w:type="dxa"/>
            <w:vMerge/>
            <w:tcBorders>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jc w:val="left"/>
              <w:rPr>
                <w:rFonts w:ascii="ＭＳ 明朝" w:eastAsia="ＭＳ 明朝" w:hAnsi="ＭＳ 明朝" w:cs="ＭＳ Ｐゴシック"/>
                <w:kern w:val="0"/>
                <w:szCs w:val="21"/>
              </w:rPr>
            </w:pPr>
          </w:p>
        </w:tc>
        <w:tc>
          <w:tcPr>
            <w:tcW w:w="828" w:type="dxa"/>
            <w:vMerge/>
            <w:tcBorders>
              <w:left w:val="single" w:sz="4" w:space="0" w:color="auto"/>
              <w:bottom w:val="single" w:sz="4" w:space="0" w:color="auto"/>
              <w:right w:val="single" w:sz="4" w:space="0" w:color="auto"/>
            </w:tcBorders>
            <w:shd w:val="clear" w:color="auto" w:fill="auto"/>
            <w:vAlign w:val="center"/>
          </w:tcPr>
          <w:p w:rsidR="00E27568" w:rsidRPr="006A14F1" w:rsidRDefault="00E27568" w:rsidP="00630ABE">
            <w:pPr>
              <w:autoSpaceDE w:val="0"/>
              <w:autoSpaceDN w:val="0"/>
              <w:jc w:val="left"/>
              <w:rPr>
                <w:rFonts w:ascii="ＭＳ 明朝" w:eastAsia="ＭＳ 明朝" w:hAnsi="ＭＳ 明朝" w:cs="ＭＳ Ｐゴシック"/>
                <w:kern w:val="0"/>
                <w:szCs w:val="21"/>
              </w:rPr>
            </w:pPr>
          </w:p>
        </w:tc>
      </w:tr>
      <w:tr w:rsidR="006A14F1" w:rsidRPr="006A14F1" w:rsidTr="00630ABE">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29</w:t>
            </w:r>
          </w:p>
        </w:tc>
        <w:tc>
          <w:tcPr>
            <w:tcW w:w="888" w:type="dxa"/>
            <w:tcBorders>
              <w:top w:val="single" w:sz="4" w:space="0" w:color="auto"/>
              <w:left w:val="double" w:sz="4" w:space="0" w:color="auto"/>
              <w:bottom w:val="single" w:sz="4" w:space="0" w:color="auto"/>
              <w:right w:val="single" w:sz="4" w:space="0" w:color="auto"/>
            </w:tcBorders>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1</w:t>
            </w:r>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1</w:t>
            </w:r>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r>
      <w:tr w:rsidR="006A14F1" w:rsidRPr="006A14F1" w:rsidTr="00630ABE">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28</w:t>
            </w:r>
          </w:p>
        </w:tc>
        <w:tc>
          <w:tcPr>
            <w:tcW w:w="888" w:type="dxa"/>
            <w:tcBorders>
              <w:top w:val="single" w:sz="4" w:space="0" w:color="auto"/>
              <w:left w:val="double" w:sz="4" w:space="0" w:color="auto"/>
              <w:bottom w:val="single" w:sz="4" w:space="0" w:color="auto"/>
              <w:right w:val="single" w:sz="4" w:space="0" w:color="auto"/>
            </w:tcBorders>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5</w:t>
            </w:r>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2</w:t>
            </w:r>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2</w:t>
            </w:r>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1</w:t>
            </w:r>
          </w:p>
        </w:tc>
      </w:tr>
      <w:tr w:rsidR="006A14F1" w:rsidRPr="006A14F1" w:rsidTr="00630ABE">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27</w:t>
            </w:r>
          </w:p>
        </w:tc>
        <w:tc>
          <w:tcPr>
            <w:tcW w:w="888" w:type="dxa"/>
            <w:tcBorders>
              <w:top w:val="single" w:sz="4" w:space="0" w:color="auto"/>
              <w:left w:val="double" w:sz="4" w:space="0" w:color="auto"/>
              <w:bottom w:val="single" w:sz="4" w:space="0" w:color="auto"/>
              <w:right w:val="single" w:sz="4" w:space="0" w:color="auto"/>
            </w:tcBorders>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5</w:t>
            </w:r>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1</w:t>
            </w:r>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3</w:t>
            </w:r>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3</w:t>
            </w:r>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27568" w:rsidRPr="006A14F1" w:rsidRDefault="00E27568" w:rsidP="00630ABE">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r>
    </w:tbl>
    <w:p w:rsidR="00E27568" w:rsidRPr="006A14F1" w:rsidRDefault="00E27568" w:rsidP="00E27568">
      <w:pPr>
        <w:autoSpaceDE w:val="0"/>
        <w:autoSpaceDN w:val="0"/>
        <w:rPr>
          <w:rFonts w:ascii="ＭＳ ゴシック" w:eastAsia="ＭＳ ゴシック" w:hAnsi="ＭＳ ゴシック" w:cs="Times New Roman"/>
          <w:b/>
          <w:spacing w:val="-1"/>
          <w:kern w:val="0"/>
          <w:sz w:val="22"/>
        </w:rPr>
      </w:pPr>
    </w:p>
    <w:p w:rsidR="00E27568" w:rsidRPr="006A14F1" w:rsidRDefault="00E27568" w:rsidP="00E27568">
      <w:pPr>
        <w:autoSpaceDE w:val="0"/>
        <w:autoSpaceDN w:val="0"/>
        <w:ind w:leftChars="26" w:left="56" w:firstLineChars="150" w:firstLine="33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○平成29年度　住民監査請求一覧（結果を通知したもの）</w:t>
      </w:r>
    </w:p>
    <w:tbl>
      <w:tblPr>
        <w:tblW w:w="81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88"/>
        <w:gridCol w:w="1087"/>
        <w:gridCol w:w="1344"/>
        <w:gridCol w:w="1196"/>
      </w:tblGrid>
      <w:tr w:rsidR="006A14F1" w:rsidRPr="006A14F1" w:rsidTr="00630ABE">
        <w:trPr>
          <w:trHeight w:val="360"/>
        </w:trPr>
        <w:tc>
          <w:tcPr>
            <w:tcW w:w="4488" w:type="dxa"/>
            <w:shd w:val="clear" w:color="auto" w:fill="auto"/>
          </w:tcPr>
          <w:p w:rsidR="00E27568" w:rsidRPr="006A14F1" w:rsidRDefault="00E27568" w:rsidP="00630ABE">
            <w:pPr>
              <w:autoSpaceDE w:val="0"/>
              <w:autoSpaceDN w:val="0"/>
              <w:jc w:val="center"/>
              <w:rPr>
                <w:rFonts w:ascii="ＭＳ 明朝" w:eastAsia="ＭＳ 明朝" w:hAnsi="ＭＳ 明朝" w:cs="Times New Roman"/>
                <w:spacing w:val="-1"/>
                <w:kern w:val="0"/>
                <w:szCs w:val="21"/>
                <w:lang w:eastAsia="zh-TW"/>
              </w:rPr>
            </w:pPr>
            <w:r w:rsidRPr="006A14F1">
              <w:rPr>
                <w:rFonts w:ascii="ＭＳ 明朝" w:eastAsia="ＭＳ 明朝" w:hAnsi="ＭＳ 明朝" w:cs="Times New Roman" w:hint="eastAsia"/>
                <w:spacing w:val="-1"/>
                <w:kern w:val="0"/>
                <w:szCs w:val="21"/>
              </w:rPr>
              <w:t>件　　　　名</w:t>
            </w:r>
          </w:p>
        </w:tc>
        <w:tc>
          <w:tcPr>
            <w:tcW w:w="1087" w:type="dxa"/>
            <w:shd w:val="clear" w:color="auto" w:fill="auto"/>
          </w:tcPr>
          <w:p w:rsidR="00E27568" w:rsidRPr="006A14F1" w:rsidRDefault="00E27568" w:rsidP="00630ABE">
            <w:pPr>
              <w:autoSpaceDE w:val="0"/>
              <w:autoSpaceDN w:val="0"/>
              <w:jc w:val="center"/>
              <w:rPr>
                <w:rFonts w:ascii="ＭＳ 明朝" w:eastAsia="ＭＳ 明朝" w:hAnsi="ＭＳ 明朝" w:cs="Times New Roman"/>
                <w:spacing w:val="-1"/>
                <w:kern w:val="0"/>
                <w:szCs w:val="21"/>
                <w:lang w:eastAsia="zh-TW"/>
              </w:rPr>
            </w:pPr>
            <w:r w:rsidRPr="006A14F1">
              <w:rPr>
                <w:rFonts w:ascii="ＭＳ 明朝" w:eastAsia="ＭＳ 明朝" w:hAnsi="ＭＳ 明朝" w:cs="Times New Roman" w:hint="eastAsia"/>
                <w:spacing w:val="-1"/>
                <w:kern w:val="0"/>
                <w:szCs w:val="21"/>
              </w:rPr>
              <w:t>請求日</w:t>
            </w:r>
          </w:p>
        </w:tc>
        <w:tc>
          <w:tcPr>
            <w:tcW w:w="1344" w:type="dxa"/>
            <w:shd w:val="clear" w:color="auto" w:fill="auto"/>
          </w:tcPr>
          <w:p w:rsidR="00E27568" w:rsidRPr="006A14F1" w:rsidRDefault="00E27568" w:rsidP="00630ABE">
            <w:pPr>
              <w:autoSpaceDE w:val="0"/>
              <w:autoSpaceDN w:val="0"/>
              <w:jc w:val="center"/>
              <w:rPr>
                <w:rFonts w:ascii="ＭＳ 明朝" w:eastAsia="ＭＳ 明朝" w:hAnsi="ＭＳ 明朝" w:cs="Times New Roman"/>
                <w:spacing w:val="-1"/>
                <w:kern w:val="0"/>
                <w:szCs w:val="21"/>
                <w:lang w:eastAsia="zh-TW"/>
              </w:rPr>
            </w:pPr>
            <w:r w:rsidRPr="006A14F1">
              <w:rPr>
                <w:rFonts w:ascii="ＭＳ 明朝" w:eastAsia="ＭＳ 明朝" w:hAnsi="ＭＳ 明朝" w:cs="Times New Roman" w:hint="eastAsia"/>
                <w:spacing w:val="-1"/>
                <w:kern w:val="0"/>
                <w:szCs w:val="21"/>
              </w:rPr>
              <w:t>処理状況</w:t>
            </w:r>
          </w:p>
        </w:tc>
        <w:tc>
          <w:tcPr>
            <w:tcW w:w="1196" w:type="dxa"/>
            <w:shd w:val="clear" w:color="auto" w:fill="auto"/>
          </w:tcPr>
          <w:p w:rsidR="00E27568" w:rsidRPr="006A14F1" w:rsidRDefault="00E27568" w:rsidP="00630ABE">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備　考</w:t>
            </w:r>
          </w:p>
        </w:tc>
      </w:tr>
      <w:tr w:rsidR="00E27568" w:rsidRPr="006A14F1" w:rsidTr="00630ABE">
        <w:trPr>
          <w:trHeight w:val="42"/>
        </w:trPr>
        <w:tc>
          <w:tcPr>
            <w:tcW w:w="4488" w:type="dxa"/>
            <w:shd w:val="clear" w:color="auto" w:fill="auto"/>
            <w:vAlign w:val="center"/>
          </w:tcPr>
          <w:p w:rsidR="00E27568" w:rsidRPr="006A14F1" w:rsidRDefault="00E27568" w:rsidP="00630ABE">
            <w:pPr>
              <w:autoSpaceDE w:val="0"/>
              <w:autoSpaceDN w:val="0"/>
              <w:rPr>
                <w:rFonts w:ascii="ＭＳ 明朝" w:eastAsia="ＭＳ 明朝" w:hAnsi="ＭＳ 明朝" w:cs="ＭＳ ゴシック"/>
                <w:spacing w:val="-1"/>
                <w:kern w:val="0"/>
                <w:szCs w:val="21"/>
              </w:rPr>
            </w:pPr>
            <w:r w:rsidRPr="006A14F1">
              <w:rPr>
                <w:rFonts w:ascii="ＭＳ 明朝" w:eastAsia="ＭＳ 明朝" w:hAnsi="ＭＳ 明朝" w:cs="Times New Roman" w:hint="eastAsia"/>
                <w:spacing w:val="-1"/>
                <w:kern w:val="0"/>
                <w:szCs w:val="21"/>
              </w:rPr>
              <w:t>音響式信号機の管理に係る件</w:t>
            </w:r>
          </w:p>
        </w:tc>
        <w:tc>
          <w:tcPr>
            <w:tcW w:w="1087" w:type="dxa"/>
            <w:shd w:val="clear" w:color="auto" w:fill="auto"/>
            <w:vAlign w:val="center"/>
          </w:tcPr>
          <w:p w:rsidR="00E27568" w:rsidRPr="006A14F1" w:rsidRDefault="00E27568" w:rsidP="00630ABE">
            <w:pPr>
              <w:wordWrap w:val="0"/>
              <w:autoSpaceDE w:val="0"/>
              <w:autoSpaceDN w:val="0"/>
              <w:jc w:val="center"/>
              <w:rPr>
                <w:rFonts w:ascii="ＭＳ 明朝" w:eastAsia="ＭＳ 明朝" w:hAnsi="ＭＳ 明朝" w:cs="ＭＳ ゴシック"/>
                <w:spacing w:val="-1"/>
                <w:kern w:val="0"/>
                <w:szCs w:val="21"/>
              </w:rPr>
            </w:pPr>
            <w:r w:rsidRPr="006A14F1">
              <w:rPr>
                <w:rFonts w:ascii="ＭＳ 明朝" w:eastAsia="ＭＳ 明朝" w:hAnsi="ＭＳ 明朝" w:cs="Times New Roman" w:hint="eastAsia"/>
                <w:spacing w:val="-1"/>
                <w:kern w:val="0"/>
                <w:szCs w:val="21"/>
              </w:rPr>
              <w:t>29.3.28</w:t>
            </w:r>
          </w:p>
        </w:tc>
        <w:tc>
          <w:tcPr>
            <w:tcW w:w="1344"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ＭＳ ゴシック"/>
                <w:spacing w:val="-1"/>
                <w:kern w:val="0"/>
                <w:szCs w:val="21"/>
              </w:rPr>
            </w:pPr>
            <w:r w:rsidRPr="006A14F1">
              <w:rPr>
                <w:rFonts w:ascii="ＭＳ 明朝" w:eastAsia="ＭＳ 明朝" w:hAnsi="ＭＳ 明朝" w:cs="Times New Roman" w:hint="eastAsia"/>
                <w:spacing w:val="-1"/>
                <w:kern w:val="0"/>
                <w:szCs w:val="21"/>
              </w:rPr>
              <w:t>29.4.26却下</w:t>
            </w:r>
          </w:p>
        </w:tc>
        <w:tc>
          <w:tcPr>
            <w:tcW w:w="1196" w:type="dxa"/>
            <w:shd w:val="clear" w:color="auto" w:fill="auto"/>
            <w:vAlign w:val="center"/>
          </w:tcPr>
          <w:p w:rsidR="00E27568" w:rsidRPr="006A14F1" w:rsidRDefault="00E27568" w:rsidP="00630ABE">
            <w:pPr>
              <w:autoSpaceDE w:val="0"/>
              <w:autoSpaceDN w:val="0"/>
              <w:jc w:val="center"/>
              <w:rPr>
                <w:rFonts w:ascii="ＭＳ 明朝" w:eastAsia="ＭＳ 明朝" w:hAnsi="ＭＳ 明朝" w:cs="ＭＳ ゴシック"/>
                <w:spacing w:val="-1"/>
                <w:kern w:val="0"/>
                <w:szCs w:val="21"/>
              </w:rPr>
            </w:pPr>
          </w:p>
        </w:tc>
      </w:tr>
    </w:tbl>
    <w:p w:rsidR="00E27568" w:rsidRPr="006A14F1" w:rsidRDefault="00E27568" w:rsidP="00E27568">
      <w:pPr>
        <w:autoSpaceDE w:val="0"/>
        <w:autoSpaceDN w:val="0"/>
        <w:ind w:leftChars="26" w:left="56" w:firstLineChars="150" w:firstLine="336"/>
        <w:rPr>
          <w:rFonts w:ascii="ＭＳ 明朝" w:eastAsia="ＭＳ 明朝" w:hAnsi="ＭＳ 明朝" w:cs="Times New Roman"/>
          <w:spacing w:val="-1"/>
          <w:kern w:val="0"/>
          <w:sz w:val="22"/>
        </w:rPr>
      </w:pPr>
    </w:p>
    <w:p w:rsidR="00E27568" w:rsidRPr="006A14F1" w:rsidRDefault="00E27568" w:rsidP="00E27568">
      <w:pPr>
        <w:autoSpaceDE w:val="0"/>
        <w:autoSpaceDN w:val="0"/>
        <w:ind w:leftChars="1" w:left="65" w:hangingChars="28" w:hanging="63"/>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10　包括外部監査（法第252条の37第１項）</w:t>
      </w:r>
    </w:p>
    <w:p w:rsidR="00E27568" w:rsidRPr="006A14F1" w:rsidRDefault="00E27568" w:rsidP="00E27568">
      <w:pPr>
        <w:autoSpaceDE w:val="0"/>
        <w:autoSpaceDN w:val="0"/>
        <w:ind w:leftChars="1" w:left="290" w:hangingChars="128" w:hanging="288"/>
        <w:rPr>
          <w:rFonts w:ascii="ＭＳ 明朝" w:eastAsia="ＭＳ 明朝" w:hAnsi="ＭＳ 明朝" w:cs="Times New Roman"/>
          <w:spacing w:val="-1"/>
          <w:kern w:val="0"/>
          <w:sz w:val="22"/>
        </w:rPr>
      </w:pPr>
      <w:r w:rsidRPr="006A14F1">
        <w:rPr>
          <w:rFonts w:ascii="ＭＳ ゴシック" w:eastAsia="ＭＳ ゴシック" w:hAnsi="ＭＳ ゴシック" w:cs="Times New Roman" w:hint="eastAsia"/>
          <w:b/>
          <w:spacing w:val="-1"/>
          <w:kern w:val="0"/>
          <w:sz w:val="22"/>
        </w:rPr>
        <w:t xml:space="preserve">　　</w:t>
      </w:r>
      <w:r w:rsidRPr="006A14F1">
        <w:rPr>
          <w:rFonts w:ascii="ＭＳ 明朝" w:eastAsia="ＭＳ 明朝" w:hAnsi="ＭＳ 明朝" w:cs="Times New Roman" w:hint="eastAsia"/>
          <w:spacing w:val="-1"/>
          <w:kern w:val="0"/>
          <w:sz w:val="22"/>
        </w:rPr>
        <w:t>包括外部監査は、地方自治法及び「大阪府外部監査契約に基づく監査に関する条例」に基づき、財務に関する事務の執行及び経営に係る事業の管理のうち特定のテーマについて、外部の専門家（弁護士、公認会計士など）との契約により、毎会計年度１回、監査を行うものである。</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平成29年度のテーマは、「公の施設の管理運営に関する財務事務の執行について－ 指定管理者制度を採用する施設を中心として －」を選定し、監査を行い、指摘事項90件、意見122件の監査結果を、包括外部監査結果報告書として、知事、議長、監査委員などに提出した。</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【包括外部監査人】松葉知幸弁護士（補助者　６名）</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【監　査　期　間】平成29年４月３日～平成30年１月31日</w:t>
      </w:r>
    </w:p>
    <w:p w:rsidR="00E27568" w:rsidRPr="006A14F1" w:rsidRDefault="00E27568" w:rsidP="00E27568">
      <w:pPr>
        <w:autoSpaceDE w:val="0"/>
        <w:autoSpaceDN w:val="0"/>
        <w:ind w:leftChars="1" w:left="65" w:hangingChars="28" w:hanging="63"/>
        <w:rPr>
          <w:rFonts w:ascii="ＭＳ 明朝" w:eastAsia="ＭＳ 明朝" w:hAnsi="ＭＳ 明朝" w:cs="Times New Roman"/>
          <w:spacing w:val="-1"/>
          <w:kern w:val="0"/>
          <w:sz w:val="22"/>
        </w:rPr>
      </w:pPr>
    </w:p>
    <w:p w:rsidR="007D0772" w:rsidRPr="006A14F1" w:rsidRDefault="007D0772" w:rsidP="007D0772">
      <w:pPr>
        <w:autoSpaceDE w:val="0"/>
        <w:autoSpaceDN w:val="0"/>
        <w:ind w:left="224" w:hangingChars="100" w:hanging="224"/>
        <w:rPr>
          <w:rFonts w:ascii="ＭＳ 明朝" w:eastAsia="ＭＳ 明朝" w:hAnsi="ＭＳ 明朝" w:cs="Times New Roman"/>
          <w:spacing w:val="-1"/>
          <w:kern w:val="0"/>
          <w:sz w:val="22"/>
        </w:rPr>
      </w:pPr>
      <w:bookmarkStart w:id="0" w:name="_GoBack"/>
      <w:bookmarkEnd w:id="0"/>
    </w:p>
    <w:sectPr w:rsidR="007D0772" w:rsidRPr="006A14F1" w:rsidSect="00310105">
      <w:type w:val="continuous"/>
      <w:pgSz w:w="11906" w:h="16838" w:code="9"/>
      <w:pgMar w:top="1701" w:right="1701" w:bottom="1701" w:left="1701" w:header="851" w:footer="851" w:gutter="0"/>
      <w:pgNumType w:start="1"/>
      <w:cols w:space="425"/>
      <w:docGrid w:type="linesAndChars" w:linePitch="363" w:charSpace="11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FC" w:rsidRDefault="008E2DFC" w:rsidP="007D0772">
      <w:r>
        <w:separator/>
      </w:r>
    </w:p>
  </w:endnote>
  <w:endnote w:type="continuationSeparator" w:id="0">
    <w:p w:rsidR="008E2DFC" w:rsidRDefault="008E2DFC" w:rsidP="007D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96" w:rsidRDefault="006E4AB3" w:rsidP="005423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3C96" w:rsidRDefault="006A14F1" w:rsidP="005423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D2" w:rsidRDefault="006A14F1" w:rsidP="006D6ED2">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D2" w:rsidRDefault="006A14F1" w:rsidP="00396E2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33645"/>
      <w:docPartObj>
        <w:docPartGallery w:val="Page Numbers (Bottom of Page)"/>
        <w:docPartUnique/>
      </w:docPartObj>
    </w:sdtPr>
    <w:sdtEndPr/>
    <w:sdtContent>
      <w:p w:rsidR="008149FF" w:rsidRDefault="008149FF">
        <w:pPr>
          <w:pStyle w:val="a3"/>
          <w:jc w:val="center"/>
        </w:pPr>
        <w:r>
          <w:fldChar w:fldCharType="begin"/>
        </w:r>
        <w:r>
          <w:instrText>PAGE   \* MERGEFORMAT</w:instrText>
        </w:r>
        <w:r>
          <w:fldChar w:fldCharType="separate"/>
        </w:r>
        <w:r w:rsidR="006A14F1" w:rsidRPr="006A14F1">
          <w:rPr>
            <w:noProof/>
            <w:lang w:val="ja-JP"/>
          </w:rPr>
          <w:t>9</w:t>
        </w:r>
        <w:r>
          <w:fldChar w:fldCharType="end"/>
        </w:r>
      </w:p>
    </w:sdtContent>
  </w:sdt>
  <w:p w:rsidR="008149FF" w:rsidRDefault="008149FF" w:rsidP="00396E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FC" w:rsidRDefault="008E2DFC" w:rsidP="007D0772">
      <w:r>
        <w:separator/>
      </w:r>
    </w:p>
  </w:footnote>
  <w:footnote w:type="continuationSeparator" w:id="0">
    <w:p w:rsidR="008E2DFC" w:rsidRDefault="008E2DFC" w:rsidP="007D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72"/>
    <w:rsid w:val="00054E9D"/>
    <w:rsid w:val="00161BA9"/>
    <w:rsid w:val="00246E16"/>
    <w:rsid w:val="002C3691"/>
    <w:rsid w:val="00364EAC"/>
    <w:rsid w:val="005370BE"/>
    <w:rsid w:val="006A14F1"/>
    <w:rsid w:val="006E4AB3"/>
    <w:rsid w:val="0070731A"/>
    <w:rsid w:val="007D0772"/>
    <w:rsid w:val="007D2D49"/>
    <w:rsid w:val="008149FF"/>
    <w:rsid w:val="008E2DFC"/>
    <w:rsid w:val="00914F99"/>
    <w:rsid w:val="00BB1FFB"/>
    <w:rsid w:val="00BF272A"/>
    <w:rsid w:val="00D8748F"/>
    <w:rsid w:val="00E03143"/>
    <w:rsid w:val="00E27568"/>
    <w:rsid w:val="00F7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0772"/>
    <w:pPr>
      <w:tabs>
        <w:tab w:val="center" w:pos="4252"/>
        <w:tab w:val="right" w:pos="8504"/>
      </w:tabs>
      <w:snapToGrid w:val="0"/>
    </w:pPr>
    <w:rPr>
      <w:rFonts w:ascii="ＭＳ 明朝" w:eastAsia="ＭＳ 明朝" w:hAnsi="Century" w:cs="Times New Roman"/>
      <w:spacing w:val="-1"/>
      <w:kern w:val="0"/>
      <w:sz w:val="22"/>
      <w:szCs w:val="24"/>
    </w:rPr>
  </w:style>
  <w:style w:type="character" w:customStyle="1" w:styleId="a4">
    <w:name w:val="フッター (文字)"/>
    <w:basedOn w:val="a0"/>
    <w:link w:val="a3"/>
    <w:uiPriority w:val="99"/>
    <w:rsid w:val="007D0772"/>
    <w:rPr>
      <w:rFonts w:ascii="ＭＳ 明朝" w:eastAsia="ＭＳ 明朝" w:hAnsi="Century" w:cs="Times New Roman"/>
      <w:spacing w:val="-1"/>
      <w:kern w:val="0"/>
      <w:sz w:val="22"/>
      <w:szCs w:val="24"/>
    </w:rPr>
  </w:style>
  <w:style w:type="character" w:styleId="a5">
    <w:name w:val="page number"/>
    <w:basedOn w:val="a0"/>
    <w:rsid w:val="007D0772"/>
  </w:style>
  <w:style w:type="paragraph" w:styleId="a6">
    <w:name w:val="header"/>
    <w:basedOn w:val="a"/>
    <w:link w:val="a7"/>
    <w:uiPriority w:val="99"/>
    <w:unhideWhenUsed/>
    <w:rsid w:val="007D0772"/>
    <w:pPr>
      <w:tabs>
        <w:tab w:val="center" w:pos="4252"/>
        <w:tab w:val="right" w:pos="8504"/>
      </w:tabs>
      <w:snapToGrid w:val="0"/>
    </w:pPr>
  </w:style>
  <w:style w:type="character" w:customStyle="1" w:styleId="a7">
    <w:name w:val="ヘッダー (文字)"/>
    <w:basedOn w:val="a0"/>
    <w:link w:val="a6"/>
    <w:uiPriority w:val="99"/>
    <w:rsid w:val="007D0772"/>
  </w:style>
  <w:style w:type="paragraph" w:styleId="a8">
    <w:name w:val="Balloon Text"/>
    <w:basedOn w:val="a"/>
    <w:link w:val="a9"/>
    <w:uiPriority w:val="99"/>
    <w:semiHidden/>
    <w:unhideWhenUsed/>
    <w:rsid w:val="00161B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0772"/>
    <w:pPr>
      <w:tabs>
        <w:tab w:val="center" w:pos="4252"/>
        <w:tab w:val="right" w:pos="8504"/>
      </w:tabs>
      <w:snapToGrid w:val="0"/>
    </w:pPr>
    <w:rPr>
      <w:rFonts w:ascii="ＭＳ 明朝" w:eastAsia="ＭＳ 明朝" w:hAnsi="Century" w:cs="Times New Roman"/>
      <w:spacing w:val="-1"/>
      <w:kern w:val="0"/>
      <w:sz w:val="22"/>
      <w:szCs w:val="24"/>
    </w:rPr>
  </w:style>
  <w:style w:type="character" w:customStyle="1" w:styleId="a4">
    <w:name w:val="フッター (文字)"/>
    <w:basedOn w:val="a0"/>
    <w:link w:val="a3"/>
    <w:uiPriority w:val="99"/>
    <w:rsid w:val="007D0772"/>
    <w:rPr>
      <w:rFonts w:ascii="ＭＳ 明朝" w:eastAsia="ＭＳ 明朝" w:hAnsi="Century" w:cs="Times New Roman"/>
      <w:spacing w:val="-1"/>
      <w:kern w:val="0"/>
      <w:sz w:val="22"/>
      <w:szCs w:val="24"/>
    </w:rPr>
  </w:style>
  <w:style w:type="character" w:styleId="a5">
    <w:name w:val="page number"/>
    <w:basedOn w:val="a0"/>
    <w:rsid w:val="007D0772"/>
  </w:style>
  <w:style w:type="paragraph" w:styleId="a6">
    <w:name w:val="header"/>
    <w:basedOn w:val="a"/>
    <w:link w:val="a7"/>
    <w:uiPriority w:val="99"/>
    <w:unhideWhenUsed/>
    <w:rsid w:val="007D0772"/>
    <w:pPr>
      <w:tabs>
        <w:tab w:val="center" w:pos="4252"/>
        <w:tab w:val="right" w:pos="8504"/>
      </w:tabs>
      <w:snapToGrid w:val="0"/>
    </w:pPr>
  </w:style>
  <w:style w:type="character" w:customStyle="1" w:styleId="a7">
    <w:name w:val="ヘッダー (文字)"/>
    <w:basedOn w:val="a0"/>
    <w:link w:val="a6"/>
    <w:uiPriority w:val="99"/>
    <w:rsid w:val="007D0772"/>
  </w:style>
  <w:style w:type="paragraph" w:styleId="a8">
    <w:name w:val="Balloon Text"/>
    <w:basedOn w:val="a"/>
    <w:link w:val="a9"/>
    <w:uiPriority w:val="99"/>
    <w:semiHidden/>
    <w:unhideWhenUsed/>
    <w:rsid w:val="00161B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7E918-560F-4BF0-A459-5E1320616D68}"/>
</file>

<file path=customXml/itemProps2.xml><?xml version="1.0" encoding="utf-8"?>
<ds:datastoreItem xmlns:ds="http://schemas.openxmlformats.org/officeDocument/2006/customXml" ds:itemID="{D4F4320B-D458-4B7A-A1C8-768E41485185}"/>
</file>

<file path=customXml/itemProps3.xml><?xml version="1.0" encoding="utf-8"?>
<ds:datastoreItem xmlns:ds="http://schemas.openxmlformats.org/officeDocument/2006/customXml" ds:itemID="{0FBF5559-EB36-4F74-B524-DFF06D82D240}"/>
</file>

<file path=customXml/itemProps4.xml><?xml version="1.0" encoding="utf-8"?>
<ds:datastoreItem xmlns:ds="http://schemas.openxmlformats.org/officeDocument/2006/customXml" ds:itemID="{4BE69178-28C0-4A1E-943C-179A4E1D0F32}"/>
</file>

<file path=docProps/app.xml><?xml version="1.0" encoding="utf-8"?>
<Properties xmlns="http://schemas.openxmlformats.org/officeDocument/2006/extended-properties" xmlns:vt="http://schemas.openxmlformats.org/officeDocument/2006/docPropsVTypes">
  <Template>Normal.dotm</Template>
  <TotalTime>9</TotalTime>
  <Pages>11</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2018-08-21T06:49:00Z</cp:lastPrinted>
  <dcterms:created xsi:type="dcterms:W3CDTF">2018-07-12T06:11:00Z</dcterms:created>
  <dcterms:modified xsi:type="dcterms:W3CDTF">2018-08-27T02:15:00Z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0x0101008F7C9BC0ABE74349A5A9D8BB7ACA8819</vt:lpwstr>
  </property>
</Properties>
</file>