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1A6E6-14EE-43A8-81EB-D1F4939794BB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