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7DCB023C" w:rsidR="00B23D6C" w:rsidRDefault="00B23D6C" w:rsidP="00B23D6C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D3F39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B23D6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0B560358" w:rsidR="00B23D6C" w:rsidRP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</w:t>
      </w:r>
      <w:r w:rsidRPr="00B23D6C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0BE00A37" w14:textId="215222B9" w:rsidR="00A47404" w:rsidRPr="00111E2D" w:rsidRDefault="00B23D6C" w:rsidP="00BC0A92">
      <w:pPr>
        <w:ind w:leftChars="100" w:left="75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BC0A92" w:rsidRPr="00111E2D">
        <w:rPr>
          <w:rFonts w:ascii="HG丸ｺﾞｼｯｸM-PRO" w:eastAsia="HG丸ｺﾞｼｯｸM-PRO" w:hAnsi="HG丸ｺﾞｼｯｸM-PRO" w:hint="eastAsia"/>
          <w:sz w:val="18"/>
          <w:szCs w:val="18"/>
        </w:rPr>
        <w:t>公的病院運営緊急対策資金貸付事業を終了した結果、泉南医療福祉センター管理運営事業を廃止することとしたため、平成2７年４月１日付けで当該事業の開始残高相当を承継しました。</w:t>
      </w: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B60D62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F199" w14:textId="77777777" w:rsidR="0019769E" w:rsidRDefault="0019769E" w:rsidP="00307CCF">
      <w:r>
        <w:separator/>
      </w:r>
    </w:p>
  </w:endnote>
  <w:endnote w:type="continuationSeparator" w:id="0">
    <w:p w14:paraId="17294EF1" w14:textId="77777777" w:rsidR="0019769E" w:rsidRDefault="00197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3FBD" w14:textId="77777777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18DDD2" w14:textId="77777777" w:rsidR="00E601AB" w:rsidRDefault="00E601AB" w:rsidP="00E601A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1AE3" w14:textId="77777777" w:rsidR="0019769E" w:rsidRDefault="0019769E" w:rsidP="00307CCF">
      <w:r>
        <w:separator/>
      </w:r>
    </w:p>
  </w:footnote>
  <w:footnote w:type="continuationSeparator" w:id="0">
    <w:p w14:paraId="2CD336ED" w14:textId="77777777" w:rsidR="0019769E" w:rsidRDefault="00197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49080-724A-421E-8576-816F2890764F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E0810A8E-AFCB-4C19-9F18-DAA005AE56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2013-09-26T09:55:00Z</cp:lastPrinted>
  <dcterms:created xsi:type="dcterms:W3CDTF">2014-07-29T05:38:00Z</dcterms:created>
  <dcterms:modified xsi:type="dcterms:W3CDTF">2016-08-15T05:26:00Z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