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6"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2556"/>
      </w:tblGrid>
      <w:tr w:rsidR="00795582" w:rsidRPr="00B73233" w:rsidTr="00D93B85">
        <w:trPr>
          <w:trHeight w:val="565"/>
        </w:trPr>
        <w:tc>
          <w:tcPr>
            <w:tcW w:w="2556" w:type="dxa"/>
            <w:tcBorders>
              <w:top w:val="single" w:sz="18" w:space="0" w:color="auto"/>
              <w:bottom w:val="single" w:sz="18" w:space="0" w:color="auto"/>
            </w:tcBorders>
            <w:vAlign w:val="center"/>
          </w:tcPr>
          <w:p w:rsidR="00795582" w:rsidRPr="00B73233" w:rsidRDefault="00954603" w:rsidP="00D93B85">
            <w:pPr>
              <w:ind w:rightChars="67" w:right="127"/>
              <w:jc w:val="center"/>
              <w:rPr>
                <w:rFonts w:ascii="ＭＳ ゴシック" w:eastAsia="ＭＳ ゴシック" w:hAnsi="ＭＳ ゴシック" w:cs="Times New Roman"/>
                <w:sz w:val="24"/>
                <w:szCs w:val="24"/>
              </w:rPr>
            </w:pPr>
            <w:r w:rsidRPr="00B73233">
              <w:rPr>
                <w:rFonts w:ascii="ＭＳ ゴシック" w:eastAsia="ＭＳ ゴシック" w:hAnsi="ＭＳ ゴシック" w:cs="Times New Roman" w:hint="eastAsia"/>
                <w:sz w:val="24"/>
                <w:szCs w:val="24"/>
              </w:rPr>
              <w:t>化学製品卸売</w:t>
            </w:r>
            <w:r w:rsidR="00CA6938" w:rsidRPr="00B73233">
              <w:rPr>
                <w:rFonts w:ascii="ＭＳ ゴシック" w:eastAsia="ＭＳ ゴシック" w:hAnsi="ＭＳ ゴシック" w:cs="Times New Roman" w:hint="eastAsia"/>
                <w:sz w:val="24"/>
                <w:szCs w:val="24"/>
              </w:rPr>
              <w:t>業</w:t>
            </w:r>
          </w:p>
        </w:tc>
      </w:tr>
    </w:tbl>
    <w:p w:rsidR="00795582" w:rsidRPr="00B73233" w:rsidRDefault="00795582" w:rsidP="00966352">
      <w:pPr>
        <w:ind w:firstLineChars="100" w:firstLine="189"/>
        <w:rPr>
          <w:rFonts w:ascii="ＭＳ ゴシック" w:eastAsia="ＭＳ ゴシック" w:hAnsi="ＭＳ ゴシック" w:cs="Times New Roman"/>
          <w:szCs w:val="24"/>
        </w:rPr>
      </w:pPr>
    </w:p>
    <w:p w:rsidR="00CA6938" w:rsidRPr="00FF2743" w:rsidRDefault="00175FA2" w:rsidP="00CA6938">
      <w:pPr>
        <w:ind w:firstLineChars="100" w:firstLine="189"/>
        <w:rPr>
          <w:rFonts w:asciiTheme="majorEastAsia" w:eastAsiaTheme="majorEastAsia" w:hAnsiTheme="majorEastAsia"/>
          <w:szCs w:val="21"/>
        </w:rPr>
      </w:pPr>
      <w:r w:rsidRPr="00FF2743">
        <w:rPr>
          <w:rFonts w:asciiTheme="majorEastAsia" w:eastAsiaTheme="majorEastAsia" w:hAnsiTheme="majorEastAsia" w:hint="eastAsia"/>
          <w:szCs w:val="21"/>
        </w:rPr>
        <w:t>足もとの売上・利益は</w:t>
      </w:r>
      <w:r w:rsidR="002107EB" w:rsidRPr="00FF2743">
        <w:rPr>
          <w:rFonts w:asciiTheme="majorEastAsia" w:eastAsiaTheme="majorEastAsia" w:hAnsiTheme="majorEastAsia" w:hint="eastAsia"/>
          <w:szCs w:val="21"/>
        </w:rPr>
        <w:t>横ばいかやや増</w:t>
      </w:r>
      <w:r w:rsidR="00CA6938" w:rsidRPr="00FF2743">
        <w:rPr>
          <w:rFonts w:asciiTheme="majorEastAsia" w:eastAsiaTheme="majorEastAsia" w:hAnsiTheme="majorEastAsia" w:hint="eastAsia"/>
          <w:szCs w:val="21"/>
        </w:rPr>
        <w:t>である。</w:t>
      </w:r>
      <w:r w:rsidR="00436277" w:rsidRPr="00FF2743">
        <w:rPr>
          <w:rFonts w:asciiTheme="majorEastAsia" w:eastAsiaTheme="majorEastAsia" w:hAnsiTheme="majorEastAsia" w:hint="eastAsia"/>
          <w:szCs w:val="21"/>
        </w:rPr>
        <w:t>塗料、工業薬品・ソーダいずれも安定的な需要が見込まれる</w:t>
      </w:r>
      <w:r w:rsidR="00AD6770" w:rsidRPr="00FF2743">
        <w:rPr>
          <w:rFonts w:asciiTheme="majorEastAsia" w:eastAsiaTheme="majorEastAsia" w:hAnsiTheme="majorEastAsia" w:hint="eastAsia"/>
          <w:szCs w:val="21"/>
        </w:rPr>
        <w:t>分野である</w:t>
      </w:r>
      <w:r w:rsidR="00436277" w:rsidRPr="00FF2743">
        <w:rPr>
          <w:rFonts w:asciiTheme="majorEastAsia" w:eastAsiaTheme="majorEastAsia" w:hAnsiTheme="majorEastAsia" w:hint="eastAsia"/>
          <w:szCs w:val="21"/>
        </w:rPr>
        <w:t>が、カセイソーダ</w:t>
      </w:r>
      <w:r w:rsidR="00AD6770" w:rsidRPr="00FF2743">
        <w:rPr>
          <w:rFonts w:asciiTheme="majorEastAsia" w:eastAsiaTheme="majorEastAsia" w:hAnsiTheme="majorEastAsia" w:hint="eastAsia"/>
          <w:szCs w:val="21"/>
        </w:rPr>
        <w:t>は</w:t>
      </w:r>
      <w:r w:rsidR="00436277" w:rsidRPr="00FF2743">
        <w:rPr>
          <w:rFonts w:asciiTheme="majorEastAsia" w:eastAsiaTheme="majorEastAsia" w:hAnsiTheme="majorEastAsia" w:hint="eastAsia"/>
          <w:szCs w:val="21"/>
        </w:rPr>
        <w:t>ア</w:t>
      </w:r>
      <w:bookmarkStart w:id="0" w:name="_GoBack"/>
      <w:bookmarkEnd w:id="0"/>
      <w:r w:rsidR="00436277" w:rsidRPr="00FF2743">
        <w:rPr>
          <w:rFonts w:asciiTheme="majorEastAsia" w:eastAsiaTheme="majorEastAsia" w:hAnsiTheme="majorEastAsia" w:hint="eastAsia"/>
          <w:szCs w:val="21"/>
        </w:rPr>
        <w:t>ジア市況の影響を大きく受ける。投資・採用は堅調である。今後</w:t>
      </w:r>
      <w:r w:rsidR="00AD6770" w:rsidRPr="00FF2743">
        <w:rPr>
          <w:rFonts w:asciiTheme="majorEastAsia" w:eastAsiaTheme="majorEastAsia" w:hAnsiTheme="majorEastAsia" w:hint="eastAsia"/>
          <w:szCs w:val="21"/>
        </w:rPr>
        <w:t>について</w:t>
      </w:r>
      <w:r w:rsidR="00436277" w:rsidRPr="00FF2743">
        <w:rPr>
          <w:rFonts w:asciiTheme="majorEastAsia" w:eastAsiaTheme="majorEastAsia" w:hAnsiTheme="majorEastAsia" w:hint="eastAsia"/>
          <w:szCs w:val="21"/>
        </w:rPr>
        <w:t>は、工業薬品・ソーダ関連では、米中関係や日韓関係への懸念もあり、世界情勢には様子見という姿勢である。一方で、塗料関連では、万博など特需への期待はある。</w:t>
      </w:r>
    </w:p>
    <w:p w:rsidR="00CA6938" w:rsidRPr="00FF2743" w:rsidRDefault="00CA6938" w:rsidP="00CA6938">
      <w:pPr>
        <w:ind w:firstLineChars="100" w:firstLine="189"/>
        <w:rPr>
          <w:rFonts w:ascii="ＭＳ ゴシック" w:eastAsia="ＭＳ ゴシック" w:hAnsi="ＭＳ ゴシック"/>
          <w:szCs w:val="21"/>
        </w:rPr>
      </w:pPr>
      <w:r w:rsidRPr="00FF2743">
        <w:rPr>
          <w:rFonts w:ascii="ＭＳ ゴシック" w:eastAsia="ＭＳ ゴシック" w:hAnsi="ＭＳ ゴシック" w:hint="eastAsia"/>
          <w:szCs w:val="21"/>
        </w:rPr>
        <w:t>業界の概要</w:t>
      </w:r>
    </w:p>
    <w:p w:rsidR="00E87FCD" w:rsidRPr="00FF2743" w:rsidRDefault="00AE1D25" w:rsidP="00EC6D73">
      <w:pPr>
        <w:ind w:firstLineChars="100" w:firstLine="189"/>
        <w:rPr>
          <w:rFonts w:ascii="ＭＳ 明朝" w:hAnsi="ＭＳ 明朝"/>
          <w:szCs w:val="21"/>
        </w:rPr>
      </w:pPr>
      <w:r w:rsidRPr="00FF2743">
        <w:rPr>
          <w:rFonts w:ascii="ＭＳ 明朝" w:hAnsi="ＭＳ 明朝" w:hint="eastAsia"/>
          <w:szCs w:val="21"/>
        </w:rPr>
        <w:t>化学製品卸売業</w:t>
      </w:r>
      <w:r w:rsidR="00CA6938" w:rsidRPr="00FF2743">
        <w:rPr>
          <w:rFonts w:ascii="ＭＳ 明朝" w:hAnsi="ＭＳ 明朝" w:hint="eastAsia"/>
          <w:szCs w:val="21"/>
        </w:rPr>
        <w:t>は、</w:t>
      </w:r>
      <w:r w:rsidR="00F1301F" w:rsidRPr="00FF2743">
        <w:rPr>
          <w:rFonts w:ascii="ＭＳ 明朝" w:hAnsi="ＭＳ 明朝" w:hint="eastAsia"/>
          <w:szCs w:val="21"/>
        </w:rPr>
        <w:t>日本標準産業分類では、</w:t>
      </w:r>
      <w:r w:rsidRPr="00FF2743">
        <w:rPr>
          <w:rFonts w:ascii="ＭＳ 明朝" w:hAnsi="ＭＳ 明朝" w:hint="eastAsia"/>
          <w:szCs w:val="21"/>
        </w:rPr>
        <w:t>塗料卸売業、プラスチック卸売業、その他の化学製品卸売業に分かれる。その他の化学製品卸売業には、工業薬品卸売業（硫酸，硝酸，塩酸，乳酸，防腐剤，溶剤，にがりなど）、ソーダ卸売業などが含まれる。</w:t>
      </w:r>
      <w:r w:rsidRPr="00FF2743">
        <w:rPr>
          <w:rFonts w:ascii="ＭＳ 明朝" w:hAnsi="ＭＳ 明朝"/>
          <w:szCs w:val="21"/>
        </w:rPr>
        <w:t xml:space="preserve"> </w:t>
      </w:r>
      <w:r w:rsidR="00E87FCD" w:rsidRPr="00FF2743">
        <w:rPr>
          <w:rFonts w:ascii="ＭＳ 明朝" w:hAnsi="ＭＳ 明朝" w:hint="eastAsia"/>
          <w:szCs w:val="21"/>
        </w:rPr>
        <w:t>以下では、主には、塗料卸売業と、</w:t>
      </w:r>
      <w:r w:rsidR="00FA6138" w:rsidRPr="00FF2743">
        <w:rPr>
          <w:rFonts w:ascii="ＭＳ 明朝" w:hAnsi="ＭＳ 明朝" w:hint="eastAsia"/>
          <w:szCs w:val="21"/>
        </w:rPr>
        <w:t>工業薬品</w:t>
      </w:r>
      <w:r w:rsidR="002107EB" w:rsidRPr="00FF2743">
        <w:rPr>
          <w:rFonts w:ascii="ＭＳ 明朝" w:hAnsi="ＭＳ 明朝" w:hint="eastAsia"/>
          <w:szCs w:val="21"/>
        </w:rPr>
        <w:t>・ソーダ卸売業</w:t>
      </w:r>
      <w:r w:rsidR="00E87FCD" w:rsidRPr="00FF2743">
        <w:rPr>
          <w:rFonts w:ascii="ＭＳ 明朝" w:hAnsi="ＭＳ 明朝" w:hint="eastAsia"/>
          <w:szCs w:val="21"/>
        </w:rPr>
        <w:t>を取り上げる。</w:t>
      </w:r>
    </w:p>
    <w:p w:rsidR="009852A1" w:rsidRPr="00FF2743" w:rsidRDefault="00F1301F" w:rsidP="00EC6D73">
      <w:pPr>
        <w:ind w:firstLineChars="100" w:firstLine="189"/>
        <w:rPr>
          <w:rFonts w:ascii="ＭＳ 明朝" w:hAnsi="ＭＳ 明朝"/>
          <w:szCs w:val="21"/>
        </w:rPr>
      </w:pPr>
      <w:r w:rsidRPr="00FF2743">
        <w:rPr>
          <w:rFonts w:ascii="ＭＳ 明朝" w:hAnsi="ＭＳ 明朝" w:hint="eastAsia"/>
          <w:szCs w:val="21"/>
        </w:rPr>
        <w:t>「第13次業種別審査事典」</w:t>
      </w:r>
      <w:r w:rsidR="00621A4B" w:rsidRPr="00FF2743">
        <w:rPr>
          <w:rFonts w:ascii="ＭＳ 明朝" w:hAnsi="ＭＳ 明朝" w:hint="eastAsia"/>
          <w:szCs w:val="21"/>
        </w:rPr>
        <w:t>（株式会社きんざい）によれば、「</w:t>
      </w:r>
      <w:r w:rsidR="005F467F" w:rsidRPr="00FF2743">
        <w:rPr>
          <w:rFonts w:ascii="ＭＳ 明朝" w:hAnsi="ＭＳ 明朝" w:hint="eastAsia"/>
          <w:szCs w:val="21"/>
        </w:rPr>
        <w:t>わが国の化学品商社の歴史は、ドイツ合成染料の取扱いに始まる」。</w:t>
      </w:r>
      <w:r w:rsidR="00D00ACB" w:rsidRPr="00FF2743">
        <w:rPr>
          <w:rFonts w:ascii="ＭＳ 明朝" w:hAnsi="ＭＳ 明朝" w:hint="eastAsia"/>
          <w:szCs w:val="21"/>
        </w:rPr>
        <w:t>工業薬品</w:t>
      </w:r>
      <w:r w:rsidR="00FA6138" w:rsidRPr="00FF2743">
        <w:rPr>
          <w:rFonts w:ascii="ＭＳ 明朝" w:hAnsi="ＭＳ 明朝" w:hint="eastAsia"/>
          <w:szCs w:val="21"/>
        </w:rPr>
        <w:t>・</w:t>
      </w:r>
      <w:r w:rsidR="00D00ACB" w:rsidRPr="00FF2743">
        <w:rPr>
          <w:rFonts w:ascii="ＭＳ 明朝" w:hAnsi="ＭＳ 明朝" w:hint="eastAsia"/>
          <w:szCs w:val="21"/>
        </w:rPr>
        <w:t>ソーダ卸売業は、元々は、繊維や紙パルプ</w:t>
      </w:r>
      <w:r w:rsidR="0058774F" w:rsidRPr="00FF2743">
        <w:rPr>
          <w:rFonts w:ascii="ＭＳ 明朝" w:hAnsi="ＭＳ 明朝" w:hint="eastAsia"/>
          <w:szCs w:val="21"/>
        </w:rPr>
        <w:t>に関連した需要がメインであった。</w:t>
      </w:r>
      <w:r w:rsidR="00C514B3" w:rsidRPr="00FF2743">
        <w:rPr>
          <w:rFonts w:ascii="ＭＳ 明朝" w:hAnsi="ＭＳ 明朝" w:hint="eastAsia"/>
          <w:szCs w:val="21"/>
        </w:rPr>
        <w:t>特に、</w:t>
      </w:r>
      <w:r w:rsidR="004B23B9" w:rsidRPr="00FF2743">
        <w:rPr>
          <w:rFonts w:ascii="ＭＳ 明朝" w:hAnsi="ＭＳ 明朝" w:hint="eastAsia"/>
          <w:szCs w:val="21"/>
        </w:rPr>
        <w:t>アルカリである</w:t>
      </w:r>
      <w:r w:rsidR="00D00ACB" w:rsidRPr="00FF2743">
        <w:rPr>
          <w:rFonts w:ascii="ＭＳ 明朝" w:hAnsi="ＭＳ 明朝" w:hint="eastAsia"/>
          <w:szCs w:val="21"/>
        </w:rPr>
        <w:t>カセイソーダ</w:t>
      </w:r>
      <w:r w:rsidR="007418E3" w:rsidRPr="00FF2743">
        <w:rPr>
          <w:rFonts w:ascii="ＭＳ 明朝" w:hAnsi="ＭＳ 明朝" w:hint="eastAsia"/>
          <w:szCs w:val="21"/>
        </w:rPr>
        <w:t>（水酸化ナトリウム）</w:t>
      </w:r>
      <w:r w:rsidR="00D00ACB" w:rsidRPr="00FF2743">
        <w:rPr>
          <w:rFonts w:ascii="ＭＳ 明朝" w:hAnsi="ＭＳ 明朝" w:hint="eastAsia"/>
          <w:szCs w:val="21"/>
        </w:rPr>
        <w:t>や</w:t>
      </w:r>
      <w:r w:rsidR="00C514B3" w:rsidRPr="00FF2743">
        <w:rPr>
          <w:rFonts w:ascii="ＭＳ 明朝" w:hAnsi="ＭＳ 明朝" w:hint="eastAsia"/>
          <w:szCs w:val="21"/>
        </w:rPr>
        <w:t>酸である硫酸は、産業の米と言われており、製造過程に欠かせない</w:t>
      </w:r>
      <w:r w:rsidR="005F04F6" w:rsidRPr="00FF2743">
        <w:rPr>
          <w:rFonts w:ascii="ＭＳ 明朝" w:hAnsi="ＭＳ 明朝" w:hint="eastAsia"/>
          <w:szCs w:val="21"/>
        </w:rPr>
        <w:t>中間</w:t>
      </w:r>
      <w:r w:rsidR="00E674D3" w:rsidRPr="00FF2743">
        <w:rPr>
          <w:rFonts w:ascii="ＭＳ 明朝" w:hAnsi="ＭＳ 明朝" w:hint="eastAsia"/>
          <w:szCs w:val="21"/>
        </w:rPr>
        <w:t>財</w:t>
      </w:r>
      <w:r w:rsidR="00C514B3" w:rsidRPr="00FF2743">
        <w:rPr>
          <w:rFonts w:ascii="ＭＳ 明朝" w:hAnsi="ＭＳ 明朝" w:hint="eastAsia"/>
          <w:szCs w:val="21"/>
        </w:rPr>
        <w:t>である</w:t>
      </w:r>
      <w:r w:rsidR="004B23B9" w:rsidRPr="00FF2743">
        <w:rPr>
          <w:rFonts w:ascii="ＭＳ 明朝" w:hAnsi="ＭＳ 明朝" w:hint="eastAsia"/>
          <w:szCs w:val="21"/>
        </w:rPr>
        <w:t>。</w:t>
      </w:r>
    </w:p>
    <w:p w:rsidR="00506A32" w:rsidRPr="00FF2743" w:rsidRDefault="004D1DDA" w:rsidP="00CA6938">
      <w:pPr>
        <w:ind w:firstLineChars="100" w:firstLine="189"/>
        <w:rPr>
          <w:rFonts w:ascii="ＭＳ 明朝" w:hAnsi="ＭＳ 明朝"/>
          <w:szCs w:val="21"/>
        </w:rPr>
      </w:pPr>
      <w:r w:rsidRPr="00FF2743">
        <w:rPr>
          <w:rFonts w:ascii="ＭＳ 明朝" w:hAnsi="ＭＳ 明朝" w:hint="eastAsia"/>
          <w:szCs w:val="21"/>
        </w:rPr>
        <w:t>総務省・経済産業省「経済センサス活動調査」（2016年）によれば、</w:t>
      </w:r>
      <w:r w:rsidR="00506A32" w:rsidRPr="00FF2743">
        <w:rPr>
          <w:rFonts w:ascii="ＭＳ 明朝" w:hAnsi="ＭＳ 明朝" w:hint="eastAsia"/>
          <w:szCs w:val="21"/>
        </w:rPr>
        <w:t>化学製品卸売業</w:t>
      </w:r>
      <w:r w:rsidRPr="00FF2743">
        <w:rPr>
          <w:rFonts w:ascii="ＭＳ 明朝" w:hAnsi="ＭＳ 明朝" w:hint="eastAsia"/>
          <w:szCs w:val="21"/>
        </w:rPr>
        <w:t>の</w:t>
      </w:r>
      <w:r w:rsidR="00506A32" w:rsidRPr="00FF2743">
        <w:rPr>
          <w:rFonts w:ascii="ＭＳ 明朝" w:hAnsi="ＭＳ 明朝" w:hint="eastAsia"/>
          <w:szCs w:val="21"/>
        </w:rPr>
        <w:t>年間商品販売額</w:t>
      </w:r>
      <w:r w:rsidRPr="00FF2743">
        <w:rPr>
          <w:rFonts w:ascii="ＭＳ 明朝" w:hAnsi="ＭＳ 明朝" w:hint="eastAsia"/>
          <w:szCs w:val="21"/>
        </w:rPr>
        <w:t>は</w:t>
      </w:r>
      <w:r w:rsidR="00506A32" w:rsidRPr="00FF2743">
        <w:rPr>
          <w:rFonts w:ascii="ＭＳ 明朝" w:hAnsi="ＭＳ 明朝" w:hint="eastAsia"/>
          <w:szCs w:val="21"/>
        </w:rPr>
        <w:t>約25兆6千億円で、卸売業全体の年間商品販売額の約6.5％を占める。また、経済産業省「工業統計調査」の2016年実績によれば、</w:t>
      </w:r>
      <w:r w:rsidR="00C514B3" w:rsidRPr="00FF2743">
        <w:rPr>
          <w:rFonts w:ascii="ＭＳ 明朝" w:hAnsi="ＭＳ 明朝" w:hint="eastAsia"/>
          <w:szCs w:val="21"/>
        </w:rPr>
        <w:t>化学工業</w:t>
      </w:r>
      <w:r w:rsidR="00506A32" w:rsidRPr="00FF2743">
        <w:rPr>
          <w:rFonts w:ascii="ＭＳ 明朝" w:hAnsi="ＭＳ 明朝" w:hint="eastAsia"/>
          <w:szCs w:val="21"/>
        </w:rPr>
        <w:t>の製造品出荷額等（従業者４人以上の事業所）は約27兆2千憶円で、製造業全体の約</w:t>
      </w:r>
      <w:r w:rsidR="00E674D3" w:rsidRPr="00FF2743">
        <w:rPr>
          <w:rFonts w:ascii="ＭＳ 明朝" w:hAnsi="ＭＳ 明朝" w:hint="eastAsia"/>
          <w:szCs w:val="21"/>
        </w:rPr>
        <w:t>９</w:t>
      </w:r>
      <w:r w:rsidR="00506A32" w:rsidRPr="00FF2743">
        <w:rPr>
          <w:rFonts w:ascii="ＭＳ 明朝" w:hAnsi="ＭＳ 明朝" w:hint="eastAsia"/>
          <w:szCs w:val="21"/>
        </w:rPr>
        <w:t>％を占める。</w:t>
      </w:r>
    </w:p>
    <w:p w:rsidR="00CA6938" w:rsidRPr="00FF2743" w:rsidRDefault="00CA6938" w:rsidP="00CA6938">
      <w:pPr>
        <w:ind w:firstLineChars="100" w:firstLine="189"/>
        <w:rPr>
          <w:rFonts w:ascii="ＭＳ 明朝" w:hAnsi="ＭＳ 明朝"/>
          <w:szCs w:val="21"/>
        </w:rPr>
      </w:pPr>
      <w:r w:rsidRPr="00FF2743">
        <w:rPr>
          <w:rFonts w:ascii="ＭＳ ゴシック" w:eastAsia="ＭＳ ゴシック" w:hAnsi="ＭＳ ゴシック" w:hint="eastAsia"/>
          <w:szCs w:val="21"/>
        </w:rPr>
        <w:t>大阪の地位</w:t>
      </w:r>
    </w:p>
    <w:p w:rsidR="001477F9" w:rsidRPr="00FF2743" w:rsidRDefault="00CA6938" w:rsidP="00CA6938">
      <w:pPr>
        <w:ind w:firstLineChars="100" w:firstLine="189"/>
        <w:rPr>
          <w:rFonts w:ascii="ＭＳ 明朝" w:hAnsi="ＭＳ 明朝"/>
          <w:szCs w:val="21"/>
        </w:rPr>
      </w:pPr>
      <w:r w:rsidRPr="00FF2743">
        <w:rPr>
          <w:rFonts w:ascii="ＭＳ 明朝" w:hAnsi="ＭＳ 明朝" w:hint="eastAsia"/>
          <w:szCs w:val="21"/>
        </w:rPr>
        <w:t>2</w:t>
      </w:r>
      <w:r w:rsidRPr="00FF2743">
        <w:rPr>
          <w:rFonts w:ascii="ＭＳ 明朝" w:hAnsi="ＭＳ 明朝"/>
          <w:szCs w:val="21"/>
        </w:rPr>
        <w:t>016</w:t>
      </w:r>
      <w:r w:rsidRPr="00FF2743">
        <w:rPr>
          <w:rFonts w:ascii="ＭＳ 明朝" w:hAnsi="ＭＳ 明朝" w:hint="eastAsia"/>
          <w:szCs w:val="21"/>
        </w:rPr>
        <w:t>年における</w:t>
      </w:r>
      <w:r w:rsidR="00506A32" w:rsidRPr="00FF2743">
        <w:rPr>
          <w:rFonts w:ascii="ＭＳ 明朝" w:hAnsi="ＭＳ 明朝" w:hint="eastAsia"/>
          <w:szCs w:val="21"/>
        </w:rPr>
        <w:t>化学製品卸売業の</w:t>
      </w:r>
      <w:r w:rsidRPr="00FF2743">
        <w:rPr>
          <w:rFonts w:ascii="ＭＳ 明朝" w:hAnsi="ＭＳ 明朝" w:hint="eastAsia"/>
          <w:szCs w:val="21"/>
        </w:rPr>
        <w:t>都道府県別事業所数を見ると、全国</w:t>
      </w:r>
      <w:r w:rsidR="00506A32" w:rsidRPr="00FF2743">
        <w:rPr>
          <w:rFonts w:ascii="ＭＳ 明朝" w:hAnsi="ＭＳ 明朝" w:hint="eastAsia"/>
          <w:szCs w:val="21"/>
        </w:rPr>
        <w:t>15</w:t>
      </w:r>
      <w:r w:rsidR="001477F9" w:rsidRPr="00FF2743">
        <w:rPr>
          <w:rFonts w:ascii="ＭＳ 明朝" w:hAnsi="ＭＳ 明朝"/>
          <w:szCs w:val="21"/>
        </w:rPr>
        <w:t>,</w:t>
      </w:r>
      <w:r w:rsidR="00506A32" w:rsidRPr="00FF2743">
        <w:rPr>
          <w:rFonts w:ascii="ＭＳ 明朝" w:hAnsi="ＭＳ 明朝" w:hint="eastAsia"/>
          <w:szCs w:val="21"/>
        </w:rPr>
        <w:t>289</w:t>
      </w:r>
      <w:r w:rsidRPr="00FF2743">
        <w:rPr>
          <w:rFonts w:ascii="ＭＳ 明朝" w:hAnsi="ＭＳ 明朝" w:hint="eastAsia"/>
          <w:szCs w:val="21"/>
        </w:rPr>
        <w:t>事業所のうち、</w:t>
      </w:r>
      <w:r w:rsidR="00506A32" w:rsidRPr="00FF2743">
        <w:rPr>
          <w:rFonts w:ascii="ＭＳ 明朝" w:hAnsi="ＭＳ 明朝" w:hint="eastAsia"/>
          <w:szCs w:val="21"/>
        </w:rPr>
        <w:t>16.7</w:t>
      </w:r>
      <w:r w:rsidRPr="00FF2743">
        <w:rPr>
          <w:rFonts w:ascii="ＭＳ 明朝" w:hAnsi="ＭＳ 明朝" w:hint="eastAsia"/>
          <w:szCs w:val="21"/>
        </w:rPr>
        <w:t>％が東京都、1</w:t>
      </w:r>
      <w:r w:rsidR="00506A32" w:rsidRPr="00FF2743">
        <w:rPr>
          <w:rFonts w:ascii="ＭＳ 明朝" w:hAnsi="ＭＳ 明朝" w:hint="eastAsia"/>
          <w:szCs w:val="21"/>
        </w:rPr>
        <w:t>3</w:t>
      </w:r>
      <w:r w:rsidRPr="00FF2743">
        <w:rPr>
          <w:rFonts w:ascii="ＭＳ 明朝" w:hAnsi="ＭＳ 明朝" w:hint="eastAsia"/>
          <w:szCs w:val="21"/>
        </w:rPr>
        <w:t>.6％が</w:t>
      </w:r>
      <w:r w:rsidR="00506A32" w:rsidRPr="00FF2743">
        <w:rPr>
          <w:rFonts w:ascii="ＭＳ 明朝" w:hAnsi="ＭＳ 明朝" w:hint="eastAsia"/>
          <w:szCs w:val="21"/>
        </w:rPr>
        <w:t>大阪府、8.8％が愛知県</w:t>
      </w:r>
      <w:r w:rsidRPr="00FF2743">
        <w:rPr>
          <w:rFonts w:ascii="ＭＳ 明朝" w:hAnsi="ＭＳ 明朝" w:hint="eastAsia"/>
          <w:szCs w:val="21"/>
        </w:rPr>
        <w:t>、</w:t>
      </w:r>
      <w:r w:rsidR="00506A32" w:rsidRPr="00FF2743">
        <w:rPr>
          <w:rFonts w:ascii="ＭＳ 明朝" w:hAnsi="ＭＳ 明朝" w:hint="eastAsia"/>
          <w:szCs w:val="21"/>
        </w:rPr>
        <w:t>5.2</w:t>
      </w:r>
      <w:r w:rsidRPr="00FF2743">
        <w:rPr>
          <w:rFonts w:ascii="ＭＳ 明朝" w:hAnsi="ＭＳ 明朝" w:hint="eastAsia"/>
          <w:szCs w:val="21"/>
        </w:rPr>
        <w:t>％が</w:t>
      </w:r>
      <w:r w:rsidR="00506A32" w:rsidRPr="00FF2743">
        <w:rPr>
          <w:rFonts w:ascii="ＭＳ 明朝" w:hAnsi="ＭＳ 明朝" w:hint="eastAsia"/>
          <w:szCs w:val="21"/>
        </w:rPr>
        <w:t>福岡</w:t>
      </w:r>
      <w:r w:rsidRPr="00FF2743">
        <w:rPr>
          <w:rFonts w:ascii="ＭＳ 明朝" w:hAnsi="ＭＳ 明朝" w:hint="eastAsia"/>
          <w:szCs w:val="21"/>
        </w:rPr>
        <w:t>県である（表１）。また</w:t>
      </w:r>
      <w:r w:rsidR="00C514B3" w:rsidRPr="00FF2743">
        <w:rPr>
          <w:rFonts w:ascii="ＭＳ 明朝" w:hAnsi="ＭＳ 明朝" w:hint="eastAsia"/>
          <w:szCs w:val="21"/>
        </w:rPr>
        <w:t>、</w:t>
      </w:r>
      <w:r w:rsidRPr="00FF2743">
        <w:rPr>
          <w:rFonts w:ascii="ＭＳ 明朝" w:hAnsi="ＭＳ 明朝" w:hint="eastAsia"/>
          <w:szCs w:val="21"/>
        </w:rPr>
        <w:t>従業者数は、全国では</w:t>
      </w:r>
      <w:r w:rsidR="001477F9" w:rsidRPr="00FF2743">
        <w:rPr>
          <w:rFonts w:ascii="ＭＳ 明朝" w:hAnsi="ＭＳ 明朝" w:hint="eastAsia"/>
          <w:szCs w:val="21"/>
        </w:rPr>
        <w:t>160</w:t>
      </w:r>
      <w:r w:rsidR="001477F9" w:rsidRPr="00FF2743">
        <w:rPr>
          <w:rFonts w:ascii="ＭＳ 明朝" w:hAnsi="ＭＳ 明朝"/>
          <w:szCs w:val="21"/>
        </w:rPr>
        <w:t>,964</w:t>
      </w:r>
      <w:r w:rsidRPr="00FF2743">
        <w:rPr>
          <w:rFonts w:ascii="ＭＳ 明朝" w:hAnsi="ＭＳ 明朝" w:hint="eastAsia"/>
          <w:szCs w:val="21"/>
        </w:rPr>
        <w:t>人で、東京都が</w:t>
      </w:r>
      <w:r w:rsidR="001477F9" w:rsidRPr="00FF2743">
        <w:rPr>
          <w:rFonts w:ascii="ＭＳ 明朝" w:hAnsi="ＭＳ 明朝" w:hint="eastAsia"/>
          <w:szCs w:val="21"/>
        </w:rPr>
        <w:t>34.9</w:t>
      </w:r>
      <w:r w:rsidRPr="00FF2743">
        <w:rPr>
          <w:rFonts w:ascii="ＭＳ 明朝" w:hAnsi="ＭＳ 明朝" w:hint="eastAsia"/>
          <w:szCs w:val="21"/>
        </w:rPr>
        <w:t>％、大阪府が</w:t>
      </w:r>
      <w:r w:rsidR="001477F9" w:rsidRPr="00FF2743">
        <w:rPr>
          <w:rFonts w:ascii="ＭＳ 明朝" w:hAnsi="ＭＳ 明朝" w:hint="eastAsia"/>
          <w:szCs w:val="21"/>
        </w:rPr>
        <w:t>17.0</w:t>
      </w:r>
      <w:r w:rsidRPr="00FF2743">
        <w:rPr>
          <w:rFonts w:ascii="ＭＳ 明朝" w:hAnsi="ＭＳ 明朝" w:hint="eastAsia"/>
          <w:szCs w:val="21"/>
        </w:rPr>
        <w:t>％である。</w:t>
      </w:r>
      <w:r w:rsidR="001477F9" w:rsidRPr="00FF2743">
        <w:rPr>
          <w:rFonts w:ascii="ＭＳ 明朝" w:hAnsi="ＭＳ 明朝" w:hint="eastAsia"/>
          <w:szCs w:val="21"/>
        </w:rPr>
        <w:t>年間商品販売額は、全国で約25.6兆円のところ、東京都は約12.9兆円と、全国の約半分を占める。大阪府は約</w:t>
      </w:r>
      <w:r w:rsidR="00570F62" w:rsidRPr="00FF2743">
        <w:rPr>
          <w:rFonts w:ascii="ＭＳ 明朝" w:hAnsi="ＭＳ 明朝" w:hint="eastAsia"/>
          <w:szCs w:val="21"/>
        </w:rPr>
        <w:t>５兆円で対全国比は約２割である。東京都は１</w:t>
      </w:r>
      <w:r w:rsidR="001477F9" w:rsidRPr="00FF2743">
        <w:rPr>
          <w:rFonts w:ascii="ＭＳ 明朝" w:hAnsi="ＭＳ 明朝" w:hint="eastAsia"/>
          <w:szCs w:val="21"/>
        </w:rPr>
        <w:t>事業所あたりの年間販売額が大きいことが分かる。</w:t>
      </w:r>
    </w:p>
    <w:p w:rsidR="00CA6938" w:rsidRPr="00FF2743" w:rsidRDefault="001477F9" w:rsidP="001477F9">
      <w:pPr>
        <w:ind w:firstLineChars="100" w:firstLine="189"/>
        <w:rPr>
          <w:rFonts w:ascii="ＭＳ 明朝" w:hAnsi="ＭＳ 明朝"/>
          <w:szCs w:val="21"/>
        </w:rPr>
      </w:pPr>
      <w:r w:rsidRPr="00FF2743">
        <w:rPr>
          <w:rFonts w:ascii="ＭＳ 明朝" w:hAnsi="ＭＳ 明朝" w:hint="eastAsia"/>
          <w:szCs w:val="21"/>
        </w:rPr>
        <w:t>化学製品卸売業のうち、塗料</w:t>
      </w:r>
      <w:r w:rsidR="00C514B3" w:rsidRPr="00FF2743">
        <w:rPr>
          <w:rFonts w:ascii="ＭＳ 明朝" w:hAnsi="ＭＳ 明朝" w:hint="eastAsia"/>
          <w:szCs w:val="21"/>
        </w:rPr>
        <w:t>と</w:t>
      </w:r>
      <w:r w:rsidR="005F3F16" w:rsidRPr="00FF2743">
        <w:rPr>
          <w:rFonts w:ascii="ＭＳ 明朝" w:hAnsi="ＭＳ 明朝" w:hint="eastAsia"/>
          <w:szCs w:val="21"/>
        </w:rPr>
        <w:t>工業薬品やソーダなどを扱う</w:t>
      </w:r>
      <w:r w:rsidRPr="00FF2743">
        <w:rPr>
          <w:rFonts w:ascii="ＭＳ 明朝" w:hAnsi="ＭＳ 明朝" w:hint="eastAsia"/>
          <w:szCs w:val="21"/>
        </w:rPr>
        <w:t>その他の化学製品卸売業</w:t>
      </w:r>
      <w:r w:rsidR="00C514B3" w:rsidRPr="00FF2743">
        <w:rPr>
          <w:rFonts w:ascii="ＭＳ 明朝" w:hAnsi="ＭＳ 明朝" w:hint="eastAsia"/>
          <w:szCs w:val="21"/>
        </w:rPr>
        <w:t>と</w:t>
      </w:r>
      <w:r w:rsidRPr="00FF2743">
        <w:rPr>
          <w:rFonts w:ascii="ＭＳ 明朝" w:hAnsi="ＭＳ 明朝" w:hint="eastAsia"/>
          <w:szCs w:val="21"/>
        </w:rPr>
        <w:t>に分けてみると、その他の化学製品卸売業の年間商品販売額</w:t>
      </w:r>
      <w:r w:rsidR="00E17C24" w:rsidRPr="00FF2743">
        <w:rPr>
          <w:rFonts w:ascii="ＭＳ 明朝" w:hAnsi="ＭＳ 明朝" w:hint="eastAsia"/>
          <w:szCs w:val="21"/>
        </w:rPr>
        <w:t>（全国）</w:t>
      </w:r>
      <w:r w:rsidRPr="00FF2743">
        <w:rPr>
          <w:rFonts w:ascii="ＭＳ 明朝" w:hAnsi="ＭＳ 明朝" w:hint="eastAsia"/>
          <w:szCs w:val="21"/>
        </w:rPr>
        <w:t>が</w:t>
      </w:r>
      <w:r w:rsidR="00E17C24" w:rsidRPr="00FF2743">
        <w:rPr>
          <w:rFonts w:ascii="ＭＳ 明朝" w:hAnsi="ＭＳ 明朝" w:hint="eastAsia"/>
          <w:szCs w:val="21"/>
        </w:rPr>
        <w:t>、</w:t>
      </w:r>
      <w:r w:rsidRPr="00FF2743">
        <w:rPr>
          <w:rFonts w:ascii="ＭＳ 明朝" w:hAnsi="ＭＳ 明朝" w:hint="eastAsia"/>
          <w:szCs w:val="21"/>
        </w:rPr>
        <w:t>化学製品卸売業の年間商品販売額に占めるシェアは約６割と多いが、塗料卸売業のそれ</w:t>
      </w:r>
      <w:r w:rsidR="00E17C24" w:rsidRPr="00FF2743">
        <w:rPr>
          <w:rFonts w:ascii="ＭＳ 明朝" w:hAnsi="ＭＳ 明朝" w:hint="eastAsia"/>
          <w:szCs w:val="21"/>
        </w:rPr>
        <w:t>は</w:t>
      </w:r>
      <w:r w:rsidRPr="00FF2743">
        <w:rPr>
          <w:rFonts w:ascii="ＭＳ 明朝" w:hAnsi="ＭＳ 明朝" w:hint="eastAsia"/>
          <w:szCs w:val="21"/>
        </w:rPr>
        <w:t>約</w:t>
      </w:r>
      <w:r w:rsidR="00570F62" w:rsidRPr="00FF2743">
        <w:rPr>
          <w:rFonts w:ascii="ＭＳ 明朝" w:hAnsi="ＭＳ 明朝" w:hint="eastAsia"/>
          <w:szCs w:val="21"/>
        </w:rPr>
        <w:t>７</w:t>
      </w:r>
      <w:r w:rsidRPr="00FF2743">
        <w:rPr>
          <w:rFonts w:ascii="ＭＳ 明朝" w:hAnsi="ＭＳ 明朝" w:hint="eastAsia"/>
          <w:szCs w:val="21"/>
        </w:rPr>
        <w:t>％と少ない</w:t>
      </w:r>
      <w:r w:rsidR="006D7114" w:rsidRPr="00FF2743">
        <w:rPr>
          <w:rFonts w:ascii="ＭＳ 明朝" w:hAnsi="ＭＳ 明朝" w:hint="eastAsia"/>
          <w:szCs w:val="21"/>
        </w:rPr>
        <w:t>（表２）</w:t>
      </w:r>
      <w:r w:rsidRPr="00FF2743">
        <w:rPr>
          <w:rFonts w:ascii="ＭＳ 明朝" w:hAnsi="ＭＳ 明朝" w:hint="eastAsia"/>
          <w:szCs w:val="21"/>
        </w:rPr>
        <w:t>。大阪府の、その他の化学製品卸売業の年間商品販売額が</w:t>
      </w:r>
      <w:r w:rsidR="00E17C24" w:rsidRPr="00FF2743">
        <w:rPr>
          <w:rFonts w:ascii="ＭＳ 明朝" w:hAnsi="ＭＳ 明朝" w:hint="eastAsia"/>
          <w:szCs w:val="21"/>
        </w:rPr>
        <w:t>、</w:t>
      </w:r>
      <w:r w:rsidRPr="00FF2743">
        <w:rPr>
          <w:rFonts w:ascii="ＭＳ 明朝" w:hAnsi="ＭＳ 明朝" w:hint="eastAsia"/>
          <w:szCs w:val="21"/>
        </w:rPr>
        <w:t>化学製品卸売業の年間商品販売額に占めるシェアは55.6％と、東京都の66.7％より低い。一方で、</w:t>
      </w:r>
      <w:r w:rsidRPr="00FF2743">
        <w:rPr>
          <w:rFonts w:ascii="ＭＳ 明朝" w:hAnsi="ＭＳ 明朝" w:hint="eastAsia"/>
          <w:szCs w:val="21"/>
        </w:rPr>
        <w:t>塗料卸売業のそれは、大阪府では5</w:t>
      </w:r>
      <w:r w:rsidR="006D7114" w:rsidRPr="00FF2743">
        <w:rPr>
          <w:rFonts w:ascii="ＭＳ 明朝" w:hAnsi="ＭＳ 明朝"/>
          <w:szCs w:val="21"/>
        </w:rPr>
        <w:t>.0</w:t>
      </w:r>
      <w:r w:rsidRPr="00FF2743">
        <w:rPr>
          <w:rFonts w:ascii="ＭＳ 明朝" w:hAnsi="ＭＳ 明朝" w:hint="eastAsia"/>
          <w:szCs w:val="21"/>
        </w:rPr>
        <w:t>％のところ、東京都では2.7％となっている。</w:t>
      </w:r>
    </w:p>
    <w:p w:rsidR="005F3F16" w:rsidRPr="00FF2743" w:rsidRDefault="006D7114" w:rsidP="001477F9">
      <w:pPr>
        <w:ind w:firstLineChars="100" w:firstLine="189"/>
        <w:rPr>
          <w:rFonts w:ascii="ＭＳ 明朝" w:hAnsi="ＭＳ 明朝"/>
          <w:szCs w:val="21"/>
        </w:rPr>
      </w:pPr>
      <w:r w:rsidRPr="00FF2743">
        <w:rPr>
          <w:rFonts w:ascii="ＭＳ 明朝" w:hAnsi="ＭＳ 明朝" w:hint="eastAsia"/>
          <w:szCs w:val="21"/>
        </w:rPr>
        <w:t>１</w:t>
      </w:r>
      <w:r w:rsidR="005F3F16" w:rsidRPr="00FF2743">
        <w:rPr>
          <w:rFonts w:ascii="ＭＳ 明朝" w:hAnsi="ＭＳ 明朝" w:hint="eastAsia"/>
          <w:szCs w:val="21"/>
        </w:rPr>
        <w:t>事業所当たりの年間商品販売額は、塗料卸売業では、全国平均で約６億円のところ、その他の化学製品卸売業は約20憶円と、塗料卸売業の方が小規模な企業が多い。</w:t>
      </w:r>
    </w:p>
    <w:p w:rsidR="00E17C24" w:rsidRPr="00FF2743" w:rsidRDefault="005F3F16" w:rsidP="00CA6938">
      <w:pPr>
        <w:ind w:firstLineChars="100" w:firstLine="189"/>
        <w:rPr>
          <w:rFonts w:ascii="ＭＳ 明朝" w:hAnsi="ＭＳ 明朝"/>
          <w:szCs w:val="21"/>
        </w:rPr>
      </w:pPr>
      <w:r w:rsidRPr="00FF2743">
        <w:rPr>
          <w:rFonts w:ascii="ＭＳ 明朝" w:hAnsi="ＭＳ 明朝" w:hint="eastAsia"/>
          <w:szCs w:val="21"/>
        </w:rPr>
        <w:t>2016年経済センサス活動調査を用いて、</w:t>
      </w:r>
      <w:r w:rsidR="00CA6938" w:rsidRPr="00FF2743">
        <w:rPr>
          <w:rFonts w:ascii="ＭＳ 明朝" w:hAnsi="ＭＳ 明朝" w:hint="eastAsia"/>
          <w:szCs w:val="21"/>
        </w:rPr>
        <w:t>大阪府</w:t>
      </w:r>
      <w:r w:rsidRPr="00FF2743">
        <w:rPr>
          <w:rFonts w:ascii="ＭＳ 明朝" w:hAnsi="ＭＳ 明朝" w:hint="eastAsia"/>
          <w:szCs w:val="21"/>
        </w:rPr>
        <w:t>内の市区別に化学製品卸売業の年間商品販売額を並べると、上位から、大阪市中央区、北区、西区の順であり、</w:t>
      </w:r>
      <w:r w:rsidR="00CA6938" w:rsidRPr="00FF2743">
        <w:rPr>
          <w:rFonts w:ascii="ＭＳ 明朝" w:hAnsi="ＭＳ 明朝" w:hint="eastAsia"/>
          <w:szCs w:val="21"/>
        </w:rPr>
        <w:t>都心</w:t>
      </w:r>
      <w:r w:rsidR="00533C71" w:rsidRPr="00FF2743">
        <w:rPr>
          <w:rFonts w:ascii="ＭＳ 明朝" w:hAnsi="ＭＳ 明朝" w:hint="eastAsia"/>
          <w:szCs w:val="21"/>
        </w:rPr>
        <w:t>立地型である。</w:t>
      </w:r>
      <w:r w:rsidR="00E17C24" w:rsidRPr="00FF2743">
        <w:rPr>
          <w:rFonts w:ascii="ＭＳ 明朝" w:hAnsi="ＭＳ 明朝" w:hint="eastAsia"/>
          <w:szCs w:val="21"/>
        </w:rPr>
        <w:t>大阪における化学製品卸売業は、</w:t>
      </w:r>
      <w:r w:rsidR="00837AD2" w:rsidRPr="00FF2743">
        <w:rPr>
          <w:rFonts w:ascii="ＭＳ 明朝" w:hAnsi="ＭＳ 明朝" w:hint="eastAsia"/>
          <w:szCs w:val="21"/>
        </w:rPr>
        <w:t>創業や設立の年次が古い企業が多く、中には、創業後100年を迎えた企業や、明治の初期に創業した企業もある。大阪の道修町は、医薬品産業の集積地であるが、</w:t>
      </w:r>
      <w:r w:rsidR="005F04F6" w:rsidRPr="00FF2743">
        <w:rPr>
          <w:rFonts w:ascii="ＭＳ 明朝" w:hAnsi="ＭＳ 明朝" w:hint="eastAsia"/>
          <w:szCs w:val="21"/>
        </w:rPr>
        <w:t>化学製品卸は、</w:t>
      </w:r>
      <w:r w:rsidR="00837AD2" w:rsidRPr="00FF2743">
        <w:rPr>
          <w:rFonts w:ascii="ＭＳ 明朝" w:hAnsi="ＭＳ 明朝" w:hint="eastAsia"/>
          <w:szCs w:val="21"/>
        </w:rPr>
        <w:t>古くは、染料や顔料などを</w:t>
      </w:r>
      <w:r w:rsidR="003A7134" w:rsidRPr="00FF2743">
        <w:rPr>
          <w:rFonts w:ascii="ＭＳ 明朝" w:hAnsi="ＭＳ 明朝" w:hint="eastAsia"/>
          <w:szCs w:val="21"/>
        </w:rPr>
        <w:t>仕入れ</w:t>
      </w:r>
      <w:r w:rsidR="00837AD2" w:rsidRPr="00FF2743">
        <w:rPr>
          <w:rFonts w:ascii="ＭＳ 明朝" w:hAnsi="ＭＳ 明朝" w:hint="eastAsia"/>
          <w:szCs w:val="21"/>
        </w:rPr>
        <w:t>て</w:t>
      </w:r>
      <w:r w:rsidR="003A7134" w:rsidRPr="00FF2743">
        <w:rPr>
          <w:rFonts w:ascii="ＭＳ 明朝" w:hAnsi="ＭＳ 明朝" w:hint="eastAsia"/>
          <w:szCs w:val="21"/>
        </w:rPr>
        <w:t>、</w:t>
      </w:r>
      <w:r w:rsidR="00837AD2" w:rsidRPr="00FF2743">
        <w:rPr>
          <w:rFonts w:ascii="ＭＳ 明朝" w:hAnsi="ＭＳ 明朝" w:hint="eastAsia"/>
          <w:szCs w:val="21"/>
        </w:rPr>
        <w:t>繊維産業</w:t>
      </w:r>
      <w:r w:rsidR="003A7134" w:rsidRPr="00FF2743">
        <w:rPr>
          <w:rFonts w:ascii="ＭＳ 明朝" w:hAnsi="ＭＳ 明朝" w:hint="eastAsia"/>
          <w:szCs w:val="21"/>
        </w:rPr>
        <w:t>に卸していた。</w:t>
      </w:r>
      <w:r w:rsidR="00837AD2" w:rsidRPr="00FF2743">
        <w:rPr>
          <w:rFonts w:ascii="ＭＳ 明朝" w:hAnsi="ＭＳ 明朝" w:hint="eastAsia"/>
          <w:szCs w:val="21"/>
        </w:rPr>
        <w:t>大阪に</w:t>
      </w:r>
      <w:r w:rsidR="005F04F6" w:rsidRPr="00FF2743">
        <w:rPr>
          <w:rFonts w:ascii="ＭＳ 明朝" w:hAnsi="ＭＳ 明朝" w:hint="eastAsia"/>
          <w:szCs w:val="21"/>
        </w:rPr>
        <w:t>化学製品卸が多いのは、大阪において</w:t>
      </w:r>
      <w:r w:rsidR="004906C1" w:rsidRPr="00FF2743">
        <w:rPr>
          <w:rFonts w:ascii="ＭＳ 明朝" w:hAnsi="ＭＳ 明朝" w:hint="eastAsia"/>
          <w:szCs w:val="21"/>
        </w:rPr>
        <w:t>医薬品や繊維関連の製造が盛んであったことと関連している。</w:t>
      </w:r>
    </w:p>
    <w:p w:rsidR="00CA6938" w:rsidRPr="00FF2743" w:rsidRDefault="00CA6938" w:rsidP="00CA6938">
      <w:pPr>
        <w:ind w:firstLineChars="100" w:firstLine="189"/>
        <w:rPr>
          <w:rFonts w:ascii="ＭＳ ゴシック" w:eastAsia="ＭＳ ゴシック" w:hAnsi="ＭＳ ゴシック"/>
          <w:szCs w:val="21"/>
        </w:rPr>
      </w:pPr>
      <w:r w:rsidRPr="00FF2743">
        <w:rPr>
          <w:rFonts w:ascii="ＭＳ ゴシック" w:eastAsia="ＭＳ ゴシック" w:hAnsi="ＭＳ ゴシック" w:hint="eastAsia"/>
          <w:szCs w:val="21"/>
        </w:rPr>
        <w:t>業界全体の動向</w:t>
      </w:r>
    </w:p>
    <w:p w:rsidR="00436277" w:rsidRPr="00FF2743" w:rsidRDefault="009E3F2D" w:rsidP="00436277">
      <w:pPr>
        <w:ind w:firstLineChars="100" w:firstLine="189"/>
        <w:rPr>
          <w:szCs w:val="21"/>
        </w:rPr>
      </w:pPr>
      <w:r w:rsidRPr="00FF2743">
        <w:rPr>
          <w:rFonts w:ascii="ＭＳ 明朝" w:hAnsi="ＭＳ 明朝" w:hint="eastAsia"/>
          <w:szCs w:val="21"/>
        </w:rPr>
        <w:t>塗料、工業薬品・ソーダいずれも安定的な需要が見込まれる分野である。ちなみに、工業薬品とソーダは双方取り扱う企業が大半である。</w:t>
      </w:r>
    </w:p>
    <w:p w:rsidR="009A6B8C" w:rsidRPr="00FF2743" w:rsidRDefault="004906C1" w:rsidP="00A94502">
      <w:pPr>
        <w:ind w:firstLineChars="100" w:firstLine="189"/>
        <w:rPr>
          <w:rFonts w:ascii="ＭＳ 明朝" w:hAnsi="ＭＳ 明朝"/>
          <w:szCs w:val="21"/>
        </w:rPr>
      </w:pPr>
      <w:r w:rsidRPr="00FF2743">
        <w:rPr>
          <w:rFonts w:ascii="ＭＳ 明朝" w:hAnsi="ＭＳ 明朝" w:hint="eastAsia"/>
          <w:szCs w:val="21"/>
        </w:rPr>
        <w:t>塗料関連の受注は、住宅やビルなどの建築物、橋梁</w:t>
      </w:r>
      <w:r w:rsidR="00A94502" w:rsidRPr="00FF2743">
        <w:rPr>
          <w:rFonts w:ascii="ＭＳ 明朝" w:hAnsi="ＭＳ 明朝" w:hint="eastAsia"/>
          <w:szCs w:val="21"/>
        </w:rPr>
        <w:t>、道路</w:t>
      </w:r>
      <w:r w:rsidRPr="00FF2743">
        <w:rPr>
          <w:rFonts w:ascii="ＭＳ 明朝" w:hAnsi="ＭＳ 明朝" w:hint="eastAsia"/>
          <w:szCs w:val="21"/>
        </w:rPr>
        <w:t>などから、船舶、自動車、家電</w:t>
      </w:r>
      <w:r w:rsidR="009852A1" w:rsidRPr="00FF2743">
        <w:rPr>
          <w:rFonts w:ascii="ＭＳ 明朝" w:hAnsi="ＭＳ 明朝" w:hint="eastAsia"/>
          <w:szCs w:val="21"/>
        </w:rPr>
        <w:t>、</w:t>
      </w:r>
      <w:r w:rsidR="00F625E2" w:rsidRPr="00FF2743">
        <w:rPr>
          <w:rFonts w:ascii="ＭＳ 明朝" w:hAnsi="ＭＳ 明朝" w:hint="eastAsia"/>
          <w:szCs w:val="21"/>
        </w:rPr>
        <w:t>鋼板な</w:t>
      </w:r>
      <w:r w:rsidRPr="00FF2743">
        <w:rPr>
          <w:rFonts w:ascii="ＭＳ 明朝" w:hAnsi="ＭＳ 明朝" w:hint="eastAsia"/>
          <w:szCs w:val="21"/>
        </w:rPr>
        <w:t>ど工業用にも用いられ、幅広い需要先を持つ。</w:t>
      </w:r>
      <w:r w:rsidR="0026785A" w:rsidRPr="00FF2743">
        <w:rPr>
          <w:rFonts w:ascii="ＭＳ 明朝" w:hAnsi="ＭＳ 明朝" w:hint="eastAsia"/>
          <w:szCs w:val="21"/>
        </w:rPr>
        <w:t>都市再開発やインフラの整備など大きな公共事業があると一時的に需要が増える。また、大規模イベントの開催に伴う建築物向けの需要も一時的に増える。</w:t>
      </w:r>
      <w:r w:rsidR="00EB1299" w:rsidRPr="00FF2743">
        <w:rPr>
          <w:rFonts w:ascii="ＭＳ 明朝" w:hAnsi="ＭＳ 明朝" w:hint="eastAsia"/>
          <w:szCs w:val="21"/>
        </w:rPr>
        <w:t>金属などへのメッキ加工を行う表面処理加工向けの製品を</w:t>
      </w:r>
      <w:r w:rsidR="00465216" w:rsidRPr="00FF2743">
        <w:rPr>
          <w:rFonts w:ascii="ＭＳ 明朝" w:hAnsi="ＭＳ 明朝" w:hint="eastAsia"/>
          <w:szCs w:val="21"/>
        </w:rPr>
        <w:t>扱うケースも</w:t>
      </w:r>
      <w:r w:rsidR="00F625E2" w:rsidRPr="00FF2743">
        <w:rPr>
          <w:rFonts w:ascii="ＭＳ 明朝" w:hAnsi="ＭＳ 明朝" w:hint="eastAsia"/>
          <w:szCs w:val="21"/>
        </w:rPr>
        <w:t>ある。</w:t>
      </w:r>
    </w:p>
    <w:p w:rsidR="005F04F6" w:rsidRPr="00FF2743" w:rsidRDefault="004906C1" w:rsidP="009A6B8C">
      <w:pPr>
        <w:ind w:firstLineChars="100" w:firstLine="189"/>
        <w:rPr>
          <w:szCs w:val="21"/>
        </w:rPr>
      </w:pPr>
      <w:r w:rsidRPr="00FF2743">
        <w:rPr>
          <w:rFonts w:ascii="ＭＳ 明朝" w:hAnsi="ＭＳ 明朝" w:hint="eastAsia"/>
          <w:szCs w:val="21"/>
        </w:rPr>
        <w:t>一方、</w:t>
      </w:r>
      <w:r w:rsidR="005F04F6" w:rsidRPr="00FF2743">
        <w:rPr>
          <w:rFonts w:ascii="ＭＳ 明朝" w:hAnsi="ＭＳ 明朝" w:hint="eastAsia"/>
          <w:szCs w:val="21"/>
        </w:rPr>
        <w:t>工業薬品</w:t>
      </w:r>
      <w:r w:rsidRPr="00FF2743">
        <w:rPr>
          <w:rFonts w:ascii="ＭＳ 明朝" w:hAnsi="ＭＳ 明朝" w:hint="eastAsia"/>
          <w:szCs w:val="21"/>
        </w:rPr>
        <w:t>やソーダ</w:t>
      </w:r>
      <w:r w:rsidR="005F04F6" w:rsidRPr="00FF2743">
        <w:rPr>
          <w:rFonts w:ascii="ＭＳ 明朝" w:hAnsi="ＭＳ 明朝" w:hint="eastAsia"/>
          <w:szCs w:val="21"/>
        </w:rPr>
        <w:t>は、工場における製造過程で多く用いられる中間原料</w:t>
      </w:r>
      <w:r w:rsidRPr="00FF2743">
        <w:rPr>
          <w:rFonts w:ascii="ＭＳ 明朝" w:hAnsi="ＭＳ 明朝" w:hint="eastAsia"/>
          <w:szCs w:val="21"/>
        </w:rPr>
        <w:t>であり、</w:t>
      </w:r>
      <w:r w:rsidR="00AE39F5" w:rsidRPr="00FF2743">
        <w:rPr>
          <w:rFonts w:ascii="ＭＳ 明朝" w:hAnsi="ＭＳ 明朝" w:hint="eastAsia"/>
          <w:szCs w:val="21"/>
        </w:rPr>
        <w:t>特に</w:t>
      </w:r>
      <w:r w:rsidR="004B23B9" w:rsidRPr="00FF2743">
        <w:rPr>
          <w:rFonts w:ascii="ＭＳ 明朝" w:hAnsi="ＭＳ 明朝" w:hint="eastAsia"/>
          <w:szCs w:val="21"/>
        </w:rPr>
        <w:t>カセイ</w:t>
      </w:r>
      <w:r w:rsidR="00AE39F5" w:rsidRPr="00FF2743">
        <w:rPr>
          <w:rFonts w:ascii="ＭＳ 明朝" w:hAnsi="ＭＳ 明朝" w:hint="eastAsia"/>
          <w:szCs w:val="21"/>
        </w:rPr>
        <w:t>ソーダは工場で多く用いられるため、</w:t>
      </w:r>
      <w:r w:rsidRPr="00FF2743">
        <w:rPr>
          <w:rFonts w:ascii="ＭＳ 明朝" w:hAnsi="ＭＳ 明朝" w:hint="eastAsia"/>
          <w:szCs w:val="21"/>
        </w:rPr>
        <w:t>需要は主には工場の稼働率に比例するという。</w:t>
      </w:r>
      <w:r w:rsidR="005F04F6" w:rsidRPr="00FF2743">
        <w:rPr>
          <w:rFonts w:ascii="ＭＳ 明朝" w:hAnsi="ＭＳ 明朝" w:hint="eastAsia"/>
          <w:szCs w:val="21"/>
        </w:rPr>
        <w:t>カセイソーダは、</w:t>
      </w:r>
      <w:r w:rsidR="007418E3" w:rsidRPr="00FF2743">
        <w:rPr>
          <w:rFonts w:hint="eastAsia"/>
          <w:szCs w:val="21"/>
        </w:rPr>
        <w:t>塩水の電気分解によって得られ</w:t>
      </w:r>
      <w:r w:rsidR="00B73233" w:rsidRPr="00FF2743">
        <w:rPr>
          <w:rFonts w:hint="eastAsia"/>
          <w:szCs w:val="21"/>
        </w:rPr>
        <w:t>る。</w:t>
      </w:r>
      <w:r w:rsidR="00E17C24" w:rsidRPr="00FF2743">
        <w:rPr>
          <w:rFonts w:hint="eastAsia"/>
          <w:szCs w:val="21"/>
        </w:rPr>
        <w:t>塩ビの製造過程で生成される</w:t>
      </w:r>
      <w:r w:rsidR="00B73233" w:rsidRPr="00FF2743">
        <w:rPr>
          <w:rFonts w:hint="eastAsia"/>
          <w:szCs w:val="21"/>
        </w:rPr>
        <w:t>ことから、塩ビを多く製造する日本において、カセイソーダも多く製造されている</w:t>
      </w:r>
      <w:r w:rsidR="00E17C24" w:rsidRPr="00FF2743">
        <w:rPr>
          <w:rFonts w:hint="eastAsia"/>
          <w:szCs w:val="21"/>
        </w:rPr>
        <w:t>。</w:t>
      </w:r>
      <w:r w:rsidR="00B73233" w:rsidRPr="00FF2743">
        <w:rPr>
          <w:rFonts w:hint="eastAsia"/>
          <w:szCs w:val="21"/>
        </w:rPr>
        <w:t>カセイソーダはあ</w:t>
      </w:r>
      <w:r w:rsidR="007418E3" w:rsidRPr="00FF2743">
        <w:rPr>
          <w:rFonts w:hint="eastAsia"/>
          <w:szCs w:val="21"/>
        </w:rPr>
        <w:t>らゆる基礎素材製品の製造処理や、排水処理など幅広い</w:t>
      </w:r>
      <w:r w:rsidR="005F04F6" w:rsidRPr="00FF2743">
        <w:rPr>
          <w:rFonts w:hint="eastAsia"/>
          <w:szCs w:val="21"/>
        </w:rPr>
        <w:t>用途を持つ</w:t>
      </w:r>
      <w:r w:rsidR="007418E3" w:rsidRPr="00FF2743">
        <w:rPr>
          <w:rFonts w:hint="eastAsia"/>
          <w:szCs w:val="21"/>
        </w:rPr>
        <w:t>。</w:t>
      </w:r>
    </w:p>
    <w:p w:rsidR="00CA5AA6" w:rsidRPr="00FF2743" w:rsidRDefault="006E4A89" w:rsidP="009A6B8C">
      <w:pPr>
        <w:ind w:firstLineChars="100" w:firstLine="189"/>
        <w:rPr>
          <w:szCs w:val="21"/>
        </w:rPr>
      </w:pPr>
      <w:r w:rsidRPr="00FF2743">
        <w:rPr>
          <w:rFonts w:hint="eastAsia"/>
          <w:szCs w:val="21"/>
        </w:rPr>
        <w:t>カセイソーダの海外需要は、</w:t>
      </w:r>
      <w:r w:rsidR="00B73233" w:rsidRPr="00FF2743">
        <w:rPr>
          <w:rFonts w:hint="eastAsia"/>
          <w:szCs w:val="21"/>
        </w:rPr>
        <w:t>主にはボーキサイトからアルミニウムをつくる過程で使われる</w:t>
      </w:r>
      <w:r w:rsidR="00465216" w:rsidRPr="00FF2743">
        <w:rPr>
          <w:rFonts w:hint="eastAsia"/>
          <w:szCs w:val="21"/>
        </w:rPr>
        <w:t>こと</w:t>
      </w:r>
      <w:r w:rsidR="00B73233" w:rsidRPr="00FF2743">
        <w:rPr>
          <w:rFonts w:hint="eastAsia"/>
          <w:szCs w:val="21"/>
        </w:rPr>
        <w:t>から、</w:t>
      </w:r>
      <w:r w:rsidRPr="00FF2743">
        <w:rPr>
          <w:rFonts w:hint="eastAsia"/>
          <w:szCs w:val="21"/>
        </w:rPr>
        <w:t>以前まではオーストラリアがメインであったが、近年では中国やインドからの需要</w:t>
      </w:r>
      <w:r w:rsidR="00B73233" w:rsidRPr="00FF2743">
        <w:rPr>
          <w:rFonts w:hint="eastAsia"/>
          <w:szCs w:val="21"/>
        </w:rPr>
        <w:t>も</w:t>
      </w:r>
      <w:r w:rsidRPr="00FF2743">
        <w:rPr>
          <w:rFonts w:hint="eastAsia"/>
          <w:szCs w:val="21"/>
        </w:rPr>
        <w:t>増えている。</w:t>
      </w:r>
    </w:p>
    <w:p w:rsidR="0081336E" w:rsidRPr="00FF2743" w:rsidRDefault="00465216" w:rsidP="007E58F8">
      <w:pPr>
        <w:ind w:firstLineChars="100" w:firstLine="189"/>
        <w:rPr>
          <w:szCs w:val="21"/>
        </w:rPr>
      </w:pPr>
      <w:r w:rsidRPr="00FF2743">
        <w:rPr>
          <w:rFonts w:hint="eastAsia"/>
          <w:szCs w:val="21"/>
        </w:rPr>
        <w:t>また</w:t>
      </w:r>
      <w:r w:rsidR="00B73233" w:rsidRPr="00FF2743">
        <w:rPr>
          <w:rFonts w:ascii="ＭＳ 明朝" w:hAnsi="ＭＳ 明朝" w:hint="eastAsia"/>
          <w:szCs w:val="21"/>
        </w:rPr>
        <w:t>工業薬品関連では、</w:t>
      </w:r>
      <w:r w:rsidR="009A6B8C" w:rsidRPr="00FF2743">
        <w:rPr>
          <w:rFonts w:hint="eastAsia"/>
          <w:szCs w:val="21"/>
        </w:rPr>
        <w:t>リチウムイオン電池に</w:t>
      </w:r>
      <w:r w:rsidR="00DF7375" w:rsidRPr="00FF2743">
        <w:rPr>
          <w:rFonts w:hint="eastAsia"/>
          <w:szCs w:val="21"/>
        </w:rPr>
        <w:t>使う正極材</w:t>
      </w:r>
      <w:r w:rsidRPr="00FF2743">
        <w:rPr>
          <w:rFonts w:hint="eastAsia"/>
          <w:szCs w:val="21"/>
        </w:rPr>
        <w:t>など</w:t>
      </w:r>
      <w:r w:rsidR="00DF7375" w:rsidRPr="00FF2743">
        <w:rPr>
          <w:rFonts w:hint="eastAsia"/>
          <w:szCs w:val="21"/>
        </w:rPr>
        <w:t>の</w:t>
      </w:r>
      <w:r w:rsidR="009A6B8C" w:rsidRPr="00FF2743">
        <w:rPr>
          <w:rFonts w:hint="eastAsia"/>
          <w:szCs w:val="21"/>
        </w:rPr>
        <w:t>需要が増えている</w:t>
      </w:r>
      <w:r w:rsidR="00B73233" w:rsidRPr="00FF2743">
        <w:rPr>
          <w:rFonts w:hint="eastAsia"/>
          <w:szCs w:val="21"/>
        </w:rPr>
        <w:t>ため</w:t>
      </w:r>
      <w:r w:rsidRPr="00FF2743">
        <w:rPr>
          <w:rFonts w:hint="eastAsia"/>
          <w:szCs w:val="21"/>
        </w:rPr>
        <w:t>、</w:t>
      </w:r>
      <w:r w:rsidR="00B73233" w:rsidRPr="00FF2743">
        <w:rPr>
          <w:rFonts w:hint="eastAsia"/>
          <w:szCs w:val="21"/>
        </w:rPr>
        <w:t>この恩恵を受けているという</w:t>
      </w:r>
      <w:r w:rsidR="009A6B8C" w:rsidRPr="00FF2743">
        <w:rPr>
          <w:rFonts w:hint="eastAsia"/>
          <w:szCs w:val="21"/>
        </w:rPr>
        <w:t>。</w:t>
      </w:r>
      <w:r w:rsidR="007E58F8" w:rsidRPr="00FF2743">
        <w:rPr>
          <w:rFonts w:hint="eastAsia"/>
          <w:szCs w:val="21"/>
        </w:rPr>
        <w:t>フィルム関連に注目している企業もある。</w:t>
      </w:r>
    </w:p>
    <w:p w:rsidR="00CA6938" w:rsidRPr="00FF2743" w:rsidRDefault="00CA6938" w:rsidP="003F2564">
      <w:pPr>
        <w:ind w:firstLineChars="100" w:firstLine="189"/>
        <w:rPr>
          <w:rFonts w:ascii="ＭＳ ゴシック" w:eastAsia="ＭＳ ゴシック" w:hAnsi="ＭＳ ゴシック"/>
          <w:szCs w:val="21"/>
        </w:rPr>
      </w:pPr>
      <w:r w:rsidRPr="00FF2743">
        <w:rPr>
          <w:rFonts w:ascii="ＭＳ ゴシック" w:eastAsia="ＭＳ ゴシック" w:hAnsi="ＭＳ ゴシック" w:hint="eastAsia"/>
          <w:szCs w:val="21"/>
        </w:rPr>
        <w:t>売上・利益は</w:t>
      </w:r>
      <w:r w:rsidR="00837AD2" w:rsidRPr="00FF2743">
        <w:rPr>
          <w:rFonts w:ascii="ＭＳ ゴシック" w:eastAsia="ＭＳ ゴシック" w:hAnsi="ＭＳ ゴシック" w:hint="eastAsia"/>
          <w:szCs w:val="21"/>
        </w:rPr>
        <w:t>横ばい</w:t>
      </w:r>
      <w:r w:rsidR="0026785A" w:rsidRPr="00FF2743">
        <w:rPr>
          <w:rFonts w:ascii="ＭＳ ゴシック" w:eastAsia="ＭＳ ゴシック" w:hAnsi="ＭＳ ゴシック" w:hint="eastAsia"/>
          <w:szCs w:val="21"/>
        </w:rPr>
        <w:t>かやや増</w:t>
      </w:r>
    </w:p>
    <w:p w:rsidR="00484A4E" w:rsidRPr="00FF2743" w:rsidRDefault="00CA6938" w:rsidP="00CA6938">
      <w:pPr>
        <w:ind w:firstLineChars="100" w:firstLine="189"/>
        <w:rPr>
          <w:rFonts w:ascii="ＭＳ 明朝" w:hAnsi="ＭＳ 明朝"/>
          <w:szCs w:val="21"/>
        </w:rPr>
      </w:pPr>
      <w:r w:rsidRPr="00FF2743">
        <w:rPr>
          <w:rFonts w:ascii="ＭＳ 明朝" w:hAnsi="ＭＳ 明朝" w:hint="eastAsia"/>
          <w:szCs w:val="21"/>
        </w:rPr>
        <w:t>概ね売上は</w:t>
      </w:r>
      <w:r w:rsidR="005F04F6" w:rsidRPr="00FF2743">
        <w:rPr>
          <w:rFonts w:ascii="ＭＳ 明朝" w:hAnsi="ＭＳ 明朝" w:hint="eastAsia"/>
          <w:szCs w:val="21"/>
        </w:rPr>
        <w:t>塗料、工業薬品・ソーダともに</w:t>
      </w:r>
      <w:r w:rsidR="00837AD2" w:rsidRPr="00FF2743">
        <w:rPr>
          <w:rFonts w:ascii="ＭＳ 明朝" w:hAnsi="ＭＳ 明朝" w:hint="eastAsia"/>
          <w:szCs w:val="21"/>
        </w:rPr>
        <w:t>横ばい傾向</w:t>
      </w:r>
      <w:r w:rsidRPr="00FF2743">
        <w:rPr>
          <w:rFonts w:ascii="ＭＳ 明朝" w:hAnsi="ＭＳ 明朝" w:hint="eastAsia"/>
          <w:szCs w:val="21"/>
        </w:rPr>
        <w:t>であ</w:t>
      </w:r>
      <w:r w:rsidR="007E58F8" w:rsidRPr="00FF2743">
        <w:rPr>
          <w:rFonts w:ascii="ＭＳ 明朝" w:hAnsi="ＭＳ 明朝" w:hint="eastAsia"/>
          <w:szCs w:val="21"/>
        </w:rPr>
        <w:t>るが、工業薬品</w:t>
      </w:r>
      <w:r w:rsidR="00FA6138" w:rsidRPr="00FF2743">
        <w:rPr>
          <w:rFonts w:ascii="ＭＳ 明朝" w:hAnsi="ＭＳ 明朝" w:hint="eastAsia"/>
          <w:szCs w:val="21"/>
        </w:rPr>
        <w:t>・</w:t>
      </w:r>
      <w:r w:rsidR="007E58F8" w:rsidRPr="00FF2743">
        <w:rPr>
          <w:rFonts w:ascii="ＭＳ 明朝" w:hAnsi="ＭＳ 明朝" w:hint="eastAsia"/>
          <w:szCs w:val="21"/>
        </w:rPr>
        <w:t>ソーダ卸売業では仕入れ値の上昇に連動して売上が上昇したケースもある。ただ</w:t>
      </w:r>
      <w:r w:rsidR="00484A4E" w:rsidRPr="00FF2743">
        <w:rPr>
          <w:rFonts w:ascii="ＭＳ 明朝" w:hAnsi="ＭＳ 明朝" w:hint="eastAsia"/>
          <w:szCs w:val="21"/>
        </w:rPr>
        <w:t>し</w:t>
      </w:r>
      <w:r w:rsidR="007E58F8" w:rsidRPr="00FF2743">
        <w:rPr>
          <w:rFonts w:ascii="ＭＳ 明朝" w:hAnsi="ＭＳ 明朝" w:hint="eastAsia"/>
          <w:szCs w:val="21"/>
        </w:rPr>
        <w:t>足もとでは、市況の下落</w:t>
      </w:r>
      <w:r w:rsidR="00484A4E" w:rsidRPr="00FF2743">
        <w:rPr>
          <w:rFonts w:ascii="ＭＳ 明朝" w:hAnsi="ＭＳ 明朝" w:hint="eastAsia"/>
          <w:szCs w:val="21"/>
        </w:rPr>
        <w:t>から</w:t>
      </w:r>
      <w:r w:rsidR="007E58F8" w:rsidRPr="00FF2743">
        <w:rPr>
          <w:rFonts w:ascii="ＭＳ 明朝" w:hAnsi="ＭＳ 明朝" w:hint="eastAsia"/>
          <w:szCs w:val="21"/>
        </w:rPr>
        <w:t>調整局面に入っており、</w:t>
      </w:r>
      <w:r w:rsidR="00484A4E" w:rsidRPr="00FF2743">
        <w:rPr>
          <w:rFonts w:ascii="ＭＳ 明朝" w:hAnsi="ＭＳ 明朝" w:hint="eastAsia"/>
          <w:szCs w:val="21"/>
        </w:rPr>
        <w:t>売上は</w:t>
      </w:r>
      <w:r w:rsidR="00484A4E" w:rsidRPr="00FF2743">
        <w:rPr>
          <w:rFonts w:ascii="ＭＳ 明朝" w:hAnsi="ＭＳ 明朝" w:hint="eastAsia"/>
          <w:szCs w:val="21"/>
        </w:rPr>
        <w:lastRenderedPageBreak/>
        <w:t>足踏みという声もある。</w:t>
      </w:r>
      <w:r w:rsidRPr="00FF2743">
        <w:rPr>
          <w:rFonts w:ascii="ＭＳ 明朝" w:hAnsi="ＭＳ 明朝" w:hint="eastAsia"/>
          <w:szCs w:val="21"/>
        </w:rPr>
        <w:t>利益</w:t>
      </w:r>
      <w:r w:rsidR="00C30464" w:rsidRPr="00FF2743">
        <w:rPr>
          <w:rFonts w:ascii="ＭＳ 明朝" w:hAnsi="ＭＳ 明朝" w:hint="eastAsia"/>
          <w:szCs w:val="21"/>
        </w:rPr>
        <w:t>は</w:t>
      </w:r>
      <w:r w:rsidR="00837AD2" w:rsidRPr="00FF2743">
        <w:rPr>
          <w:rFonts w:ascii="ＭＳ 明朝" w:hAnsi="ＭＳ 明朝" w:hint="eastAsia"/>
          <w:szCs w:val="21"/>
        </w:rPr>
        <w:t>横ばい</w:t>
      </w:r>
      <w:r w:rsidR="00C30464" w:rsidRPr="00FF2743">
        <w:rPr>
          <w:rFonts w:ascii="ＭＳ 明朝" w:hAnsi="ＭＳ 明朝" w:hint="eastAsia"/>
          <w:szCs w:val="21"/>
        </w:rPr>
        <w:t>かやや増という企業が多い。</w:t>
      </w:r>
      <w:r w:rsidR="00484A4E" w:rsidRPr="00FF2743">
        <w:rPr>
          <w:rFonts w:ascii="ＭＳ 明朝" w:hAnsi="ＭＳ 明朝" w:hint="eastAsia"/>
          <w:szCs w:val="21"/>
        </w:rPr>
        <w:t>ただし、</w:t>
      </w:r>
      <w:r w:rsidR="009852A1" w:rsidRPr="00FF2743">
        <w:rPr>
          <w:rFonts w:ascii="ＭＳ 明朝" w:hAnsi="ＭＳ 明朝" w:hint="eastAsia"/>
          <w:szCs w:val="21"/>
        </w:rPr>
        <w:t>特定の需要先を持つ企業では、需要先の事情で売上が下がったケースもある。</w:t>
      </w:r>
    </w:p>
    <w:p w:rsidR="00765D9D" w:rsidRPr="00FF2743" w:rsidRDefault="00465216" w:rsidP="00CA6938">
      <w:pPr>
        <w:ind w:firstLineChars="100" w:firstLine="189"/>
        <w:rPr>
          <w:rFonts w:ascii="ＭＳ 明朝" w:hAnsi="ＭＳ 明朝"/>
          <w:szCs w:val="21"/>
        </w:rPr>
      </w:pPr>
      <w:r w:rsidRPr="00FF2743">
        <w:rPr>
          <w:rFonts w:ascii="ＭＳ 明朝" w:hAnsi="ＭＳ 明朝" w:hint="eastAsia"/>
          <w:szCs w:val="21"/>
        </w:rPr>
        <w:t>５</w:t>
      </w:r>
      <w:r w:rsidR="00B13ABB" w:rsidRPr="00FF2743">
        <w:rPr>
          <w:rFonts w:ascii="ＭＳ 明朝" w:hAnsi="ＭＳ 明朝" w:hint="eastAsia"/>
          <w:szCs w:val="21"/>
        </w:rPr>
        <w:t>月のゴールデン・ウィークや大阪で開催された</w:t>
      </w:r>
      <w:r w:rsidRPr="00FF2743">
        <w:rPr>
          <w:rFonts w:ascii="ＭＳ 明朝" w:hAnsi="ＭＳ 明朝" w:hint="eastAsia"/>
          <w:szCs w:val="21"/>
        </w:rPr>
        <w:t>Ｇ</w:t>
      </w:r>
      <w:r w:rsidR="00B13ABB" w:rsidRPr="00FF2743">
        <w:rPr>
          <w:rFonts w:ascii="ＭＳ 明朝" w:hAnsi="ＭＳ 明朝"/>
          <w:szCs w:val="21"/>
        </w:rPr>
        <w:t>20</w:t>
      </w:r>
      <w:r w:rsidR="00484A4E" w:rsidRPr="00FF2743">
        <w:rPr>
          <w:rFonts w:ascii="ＭＳ 明朝" w:hAnsi="ＭＳ 明朝" w:hint="eastAsia"/>
          <w:szCs w:val="21"/>
        </w:rPr>
        <w:t>などで</w:t>
      </w:r>
      <w:r w:rsidR="005C54B8" w:rsidRPr="00FF2743">
        <w:rPr>
          <w:rFonts w:ascii="ＭＳ 明朝" w:hAnsi="ＭＳ 明朝" w:hint="eastAsia"/>
          <w:szCs w:val="21"/>
        </w:rPr>
        <w:t>工場が止</w:t>
      </w:r>
      <w:r w:rsidR="005F04F6" w:rsidRPr="00FF2743">
        <w:rPr>
          <w:rFonts w:ascii="ＭＳ 明朝" w:hAnsi="ＭＳ 明朝" w:hint="eastAsia"/>
          <w:szCs w:val="21"/>
        </w:rPr>
        <w:t>まったため、影響があったという声も聞かれたが、あらかじめ販売量は</w:t>
      </w:r>
      <w:r w:rsidR="005C54B8" w:rsidRPr="00FF2743">
        <w:rPr>
          <w:rFonts w:ascii="ＭＳ 明朝" w:hAnsi="ＭＳ 明朝" w:hint="eastAsia"/>
          <w:szCs w:val="21"/>
        </w:rPr>
        <w:t>調整されていたため、影響が無かったというケースも多い。</w:t>
      </w:r>
    </w:p>
    <w:p w:rsidR="0026785A" w:rsidRPr="00FF2743" w:rsidRDefault="0026785A" w:rsidP="00CA6938">
      <w:pPr>
        <w:ind w:firstLineChars="100" w:firstLine="189"/>
        <w:rPr>
          <w:rFonts w:ascii="ＭＳ ゴシック" w:eastAsia="ＭＳ ゴシック" w:hAnsi="ＭＳ ゴシック"/>
          <w:szCs w:val="21"/>
        </w:rPr>
      </w:pPr>
      <w:r w:rsidRPr="00FF2743">
        <w:rPr>
          <w:rFonts w:ascii="ＭＳ ゴシック" w:eastAsia="ＭＳ ゴシック" w:hAnsi="ＭＳ ゴシック" w:hint="eastAsia"/>
          <w:szCs w:val="21"/>
        </w:rPr>
        <w:t>価格</w:t>
      </w:r>
      <w:r w:rsidR="00375AC3" w:rsidRPr="00FF2743">
        <w:rPr>
          <w:rFonts w:ascii="ＭＳ ゴシック" w:eastAsia="ＭＳ ゴシック" w:hAnsi="ＭＳ ゴシック" w:hint="eastAsia"/>
          <w:szCs w:val="21"/>
        </w:rPr>
        <w:t>、コスト</w:t>
      </w:r>
    </w:p>
    <w:p w:rsidR="009B4EE9" w:rsidRPr="00FF2743" w:rsidRDefault="0026785A" w:rsidP="00CA6938">
      <w:pPr>
        <w:ind w:firstLineChars="100" w:firstLine="189"/>
        <w:rPr>
          <w:rFonts w:ascii="ＭＳ 明朝" w:hAnsi="ＭＳ 明朝"/>
          <w:szCs w:val="21"/>
        </w:rPr>
      </w:pPr>
      <w:r w:rsidRPr="00FF2743">
        <w:rPr>
          <w:rFonts w:ascii="ＭＳ 明朝" w:hAnsi="ＭＳ 明朝" w:hint="eastAsia"/>
          <w:szCs w:val="21"/>
        </w:rPr>
        <w:t>塗料関連では、大型案件では単価が下がるという。このため、経営上は小型案件が多数ある方が良い。塗料は石油を原料とするため、原油価格の変動に影響を受ける。このため最近では値上げ基調にある。ただし、ガソリンなど</w:t>
      </w:r>
      <w:r w:rsidR="00D63BC4" w:rsidRPr="00FF2743">
        <w:rPr>
          <w:rFonts w:ascii="ＭＳ 明朝" w:hAnsi="ＭＳ 明朝" w:hint="eastAsia"/>
          <w:szCs w:val="21"/>
        </w:rPr>
        <w:t>と比べると、急激な価格変更はないという。</w:t>
      </w:r>
    </w:p>
    <w:p w:rsidR="00B13ABB" w:rsidRPr="00FF2743" w:rsidRDefault="00D63BC4" w:rsidP="00CA6938">
      <w:pPr>
        <w:ind w:firstLineChars="100" w:firstLine="189"/>
        <w:rPr>
          <w:rFonts w:ascii="ＭＳ 明朝" w:hAnsi="ＭＳ 明朝"/>
          <w:szCs w:val="21"/>
        </w:rPr>
      </w:pPr>
      <w:r w:rsidRPr="00FF2743">
        <w:rPr>
          <w:rFonts w:ascii="ＭＳ 明朝" w:hAnsi="ＭＳ 明朝" w:hint="eastAsia"/>
          <w:szCs w:val="21"/>
        </w:rPr>
        <w:t>工業薬品やソーダ関連</w:t>
      </w:r>
      <w:r w:rsidR="005F04F6" w:rsidRPr="00FF2743">
        <w:rPr>
          <w:rFonts w:ascii="ＭＳ 明朝" w:hAnsi="ＭＳ 明朝" w:hint="eastAsia"/>
          <w:szCs w:val="21"/>
        </w:rPr>
        <w:t>の</w:t>
      </w:r>
      <w:r w:rsidR="00B21D2F" w:rsidRPr="00FF2743">
        <w:rPr>
          <w:rFonts w:ascii="ＭＳ 明朝" w:hAnsi="ＭＳ 明朝" w:hint="eastAsia"/>
          <w:szCs w:val="21"/>
        </w:rPr>
        <w:t>コストも</w:t>
      </w:r>
      <w:r w:rsidR="00465216" w:rsidRPr="00FF2743">
        <w:rPr>
          <w:rFonts w:ascii="ＭＳ 明朝" w:hAnsi="ＭＳ 明朝" w:hint="eastAsia"/>
          <w:szCs w:val="21"/>
        </w:rPr>
        <w:t>、</w:t>
      </w:r>
      <w:r w:rsidR="00375AC3" w:rsidRPr="00FF2743">
        <w:rPr>
          <w:rFonts w:ascii="ＭＳ 明朝" w:hAnsi="ＭＳ 明朝" w:hint="eastAsia"/>
          <w:szCs w:val="21"/>
        </w:rPr>
        <w:t>原油価格変動の影響を受ける。</w:t>
      </w:r>
      <w:r w:rsidR="00B13ABB" w:rsidRPr="00FF2743">
        <w:rPr>
          <w:rFonts w:ascii="ＭＳ 明朝" w:hAnsi="ＭＳ 明朝" w:hint="eastAsia"/>
          <w:szCs w:val="21"/>
        </w:rPr>
        <w:t>最近では、中国やインドからの</w:t>
      </w:r>
      <w:r w:rsidR="004B23B9" w:rsidRPr="00FF2743">
        <w:rPr>
          <w:rFonts w:ascii="ＭＳ 明朝" w:hAnsi="ＭＳ 明朝" w:hint="eastAsia"/>
          <w:szCs w:val="21"/>
        </w:rPr>
        <w:t>カセイ</w:t>
      </w:r>
      <w:r w:rsidR="00B13ABB" w:rsidRPr="00FF2743">
        <w:rPr>
          <w:rFonts w:ascii="ＭＳ 明朝" w:hAnsi="ＭＳ 明朝" w:hint="eastAsia"/>
          <w:szCs w:val="21"/>
        </w:rPr>
        <w:t>ソーダの需要が大きく伸びており、国内で製造された</w:t>
      </w:r>
      <w:r w:rsidR="004B23B9" w:rsidRPr="00FF2743">
        <w:rPr>
          <w:rFonts w:ascii="ＭＳ 明朝" w:hAnsi="ＭＳ 明朝" w:hint="eastAsia"/>
          <w:szCs w:val="21"/>
        </w:rPr>
        <w:t>カセイ</w:t>
      </w:r>
      <w:r w:rsidR="00B13ABB" w:rsidRPr="00FF2743">
        <w:rPr>
          <w:rFonts w:ascii="ＭＳ 明朝" w:hAnsi="ＭＳ 明朝" w:hint="eastAsia"/>
          <w:szCs w:val="21"/>
        </w:rPr>
        <w:t>ソーダはこれらの国々に優先的に輸出され</w:t>
      </w:r>
      <w:r w:rsidR="00484A4E" w:rsidRPr="00FF2743">
        <w:rPr>
          <w:rFonts w:ascii="ＭＳ 明朝" w:hAnsi="ＭＳ 明朝" w:hint="eastAsia"/>
          <w:szCs w:val="21"/>
        </w:rPr>
        <w:t>ている</w:t>
      </w:r>
      <w:r w:rsidR="00C71CCA" w:rsidRPr="00FF2743">
        <w:rPr>
          <w:rFonts w:ascii="ＭＳ 明朝" w:hAnsi="ＭＳ 明朝" w:hint="eastAsia"/>
          <w:szCs w:val="21"/>
        </w:rPr>
        <w:t>状況である。逼迫する需給を受け、国内価格は</w:t>
      </w:r>
      <w:r w:rsidR="005F04F6" w:rsidRPr="00FF2743">
        <w:rPr>
          <w:rFonts w:ascii="ＭＳ 明朝" w:hAnsi="ＭＳ 明朝" w:hint="eastAsia"/>
          <w:szCs w:val="21"/>
        </w:rPr>
        <w:t>およそ</w:t>
      </w:r>
      <w:r w:rsidR="00C71CCA" w:rsidRPr="00FF2743">
        <w:rPr>
          <w:rFonts w:ascii="ＭＳ 明朝" w:hAnsi="ＭＳ 明朝" w:hint="eastAsia"/>
          <w:szCs w:val="21"/>
        </w:rPr>
        <w:t>２年間で約２倍に上がった</w:t>
      </w:r>
      <w:r w:rsidR="00436277" w:rsidRPr="00FF2743">
        <w:rPr>
          <w:rFonts w:ascii="ＭＳ 明朝" w:hAnsi="ＭＳ 明朝" w:hint="eastAsia"/>
          <w:szCs w:val="21"/>
        </w:rPr>
        <w:t>という</w:t>
      </w:r>
      <w:r w:rsidR="00C71CCA" w:rsidRPr="00FF2743">
        <w:rPr>
          <w:rFonts w:ascii="ＭＳ 明朝" w:hAnsi="ＭＳ 明朝" w:hint="eastAsia"/>
          <w:szCs w:val="21"/>
        </w:rPr>
        <w:t>。</w:t>
      </w:r>
      <w:r w:rsidR="00436277" w:rsidRPr="00FF2743">
        <w:rPr>
          <w:rFonts w:ascii="ＭＳ 明朝" w:hAnsi="ＭＳ 明朝" w:hint="eastAsia"/>
          <w:szCs w:val="21"/>
        </w:rPr>
        <w:t>ただし</w:t>
      </w:r>
      <w:r w:rsidR="00C71CCA" w:rsidRPr="00FF2743">
        <w:rPr>
          <w:rFonts w:ascii="ＭＳ 明朝" w:hAnsi="ＭＳ 明朝" w:hint="eastAsia"/>
          <w:szCs w:val="21"/>
        </w:rPr>
        <w:t>直近では、インドにおいて、</w:t>
      </w:r>
      <w:r w:rsidR="00C71CCA" w:rsidRPr="00FF2743">
        <w:rPr>
          <w:rFonts w:hint="eastAsia"/>
          <w:szCs w:val="21"/>
        </w:rPr>
        <w:t>BIS</w:t>
      </w:r>
      <w:r w:rsidR="00C71CCA" w:rsidRPr="00FF2743">
        <w:rPr>
          <w:rFonts w:hint="eastAsia"/>
          <w:szCs w:val="21"/>
        </w:rPr>
        <w:t>（</w:t>
      </w:r>
      <w:r w:rsidR="00B73233" w:rsidRPr="00FF2743">
        <w:rPr>
          <w:szCs w:val="21"/>
        </w:rPr>
        <w:t>Bureau of Indian Standard</w:t>
      </w:r>
      <w:r w:rsidR="00B73233" w:rsidRPr="00FF2743">
        <w:rPr>
          <w:rFonts w:hint="eastAsia"/>
          <w:szCs w:val="21"/>
        </w:rPr>
        <w:t>、</w:t>
      </w:r>
      <w:r w:rsidR="00C71CCA" w:rsidRPr="00FF2743">
        <w:rPr>
          <w:rFonts w:hint="eastAsia"/>
          <w:szCs w:val="21"/>
        </w:rPr>
        <w:t>インドの品質規格）に</w:t>
      </w:r>
      <w:r w:rsidR="004B23B9" w:rsidRPr="00FF2743">
        <w:rPr>
          <w:rFonts w:hint="eastAsia"/>
          <w:szCs w:val="21"/>
        </w:rPr>
        <w:t>カセイ</w:t>
      </w:r>
      <w:r w:rsidR="00C71CCA" w:rsidRPr="00FF2743">
        <w:rPr>
          <w:rFonts w:hint="eastAsia"/>
          <w:szCs w:val="21"/>
        </w:rPr>
        <w:t>ソーダが加わったことや、中国においては、環境規制の強化に</w:t>
      </w:r>
      <w:r w:rsidR="00B73233" w:rsidRPr="00FF2743">
        <w:rPr>
          <w:rFonts w:hint="eastAsia"/>
          <w:szCs w:val="21"/>
        </w:rPr>
        <w:t>伴う</w:t>
      </w:r>
      <w:r w:rsidR="00484A4E" w:rsidRPr="00FF2743">
        <w:rPr>
          <w:rFonts w:hint="eastAsia"/>
          <w:szCs w:val="21"/>
        </w:rPr>
        <w:t>工場の稼働停止</w:t>
      </w:r>
      <w:r w:rsidR="00417507" w:rsidRPr="00FF2743">
        <w:rPr>
          <w:rFonts w:hint="eastAsia"/>
          <w:szCs w:val="21"/>
        </w:rPr>
        <w:t>や、</w:t>
      </w:r>
      <w:r w:rsidR="00B73233" w:rsidRPr="00FF2743">
        <w:rPr>
          <w:rFonts w:hint="eastAsia"/>
          <w:szCs w:val="21"/>
        </w:rPr>
        <w:t>米中の貿易問題に端を発した</w:t>
      </w:r>
      <w:r w:rsidR="00417507" w:rsidRPr="00FF2743">
        <w:rPr>
          <w:rFonts w:hint="eastAsia"/>
          <w:szCs w:val="21"/>
        </w:rPr>
        <w:t>米国向け製品に用いる化学製品の需要停滞</w:t>
      </w:r>
      <w:r w:rsidR="00484A4E" w:rsidRPr="00FF2743">
        <w:rPr>
          <w:rFonts w:hint="eastAsia"/>
          <w:szCs w:val="21"/>
        </w:rPr>
        <w:t>などがあり、</w:t>
      </w:r>
      <w:r w:rsidR="00B73233" w:rsidRPr="00FF2743">
        <w:rPr>
          <w:rFonts w:hint="eastAsia"/>
          <w:szCs w:val="21"/>
        </w:rPr>
        <w:t>アジア</w:t>
      </w:r>
      <w:r w:rsidR="00484A4E" w:rsidRPr="00FF2743">
        <w:rPr>
          <w:rFonts w:hint="eastAsia"/>
          <w:szCs w:val="21"/>
        </w:rPr>
        <w:t>市況は落ち着く傾向にある。</w:t>
      </w:r>
      <w:r w:rsidR="00436277" w:rsidRPr="00FF2743">
        <w:rPr>
          <w:rFonts w:hint="eastAsia"/>
          <w:szCs w:val="21"/>
        </w:rPr>
        <w:t>このため、仕入れ値の値下げ交渉を行う企業もある。</w:t>
      </w:r>
    </w:p>
    <w:p w:rsidR="00F3629B" w:rsidRPr="00FF2743" w:rsidRDefault="00F3629B" w:rsidP="00F3629B">
      <w:pPr>
        <w:ind w:firstLineChars="100" w:firstLine="189"/>
        <w:rPr>
          <w:rFonts w:ascii="ＭＳ 明朝" w:hAnsi="ＭＳ 明朝"/>
          <w:szCs w:val="21"/>
        </w:rPr>
      </w:pPr>
      <w:r w:rsidRPr="00FF2743">
        <w:rPr>
          <w:rFonts w:ascii="ＭＳ 明朝" w:hAnsi="ＭＳ 明朝" w:hint="eastAsia"/>
          <w:szCs w:val="21"/>
        </w:rPr>
        <w:t>仕入れ値の変</w:t>
      </w:r>
      <w:r w:rsidR="009852A1" w:rsidRPr="00FF2743">
        <w:rPr>
          <w:rFonts w:ascii="ＭＳ 明朝" w:hAnsi="ＭＳ 明朝" w:hint="eastAsia"/>
          <w:szCs w:val="21"/>
        </w:rPr>
        <w:t>動があっても、マージン率は一定に保ち、価格転嫁するケースが多いが、一部塗料関連では、100％価格転嫁ができず、利益が圧縮されているというケースもある。</w:t>
      </w:r>
    </w:p>
    <w:p w:rsidR="009852A1" w:rsidRPr="00FF2743" w:rsidRDefault="009852A1" w:rsidP="00F3629B">
      <w:pPr>
        <w:ind w:firstLineChars="100" w:firstLine="189"/>
        <w:rPr>
          <w:rFonts w:asciiTheme="majorEastAsia" w:eastAsiaTheme="majorEastAsia" w:hAnsiTheme="majorEastAsia"/>
          <w:szCs w:val="21"/>
        </w:rPr>
      </w:pPr>
      <w:r w:rsidRPr="00FF2743">
        <w:rPr>
          <w:rFonts w:asciiTheme="majorEastAsia" w:eastAsiaTheme="majorEastAsia" w:hAnsiTheme="majorEastAsia" w:hint="eastAsia"/>
          <w:szCs w:val="21"/>
        </w:rPr>
        <w:t>投資は堅調</w:t>
      </w:r>
    </w:p>
    <w:p w:rsidR="009852A1" w:rsidRPr="00FF2743" w:rsidRDefault="001D7C55" w:rsidP="009852A1">
      <w:pPr>
        <w:ind w:firstLineChars="100" w:firstLine="189"/>
        <w:rPr>
          <w:rFonts w:ascii="ＭＳ 明朝" w:hAnsi="ＭＳ 明朝"/>
          <w:szCs w:val="21"/>
        </w:rPr>
      </w:pPr>
      <w:r w:rsidRPr="00FF2743">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1BC593FE" wp14:editId="05CB2728">
                <wp:simplePos x="0" y="0"/>
                <wp:positionH relativeFrom="page">
                  <wp:posOffset>3800475</wp:posOffset>
                </wp:positionH>
                <wp:positionV relativeFrom="paragraph">
                  <wp:posOffset>191135</wp:posOffset>
                </wp:positionV>
                <wp:extent cx="3552825" cy="329565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329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40E" w:rsidRPr="005B640E" w:rsidRDefault="005B640E" w:rsidP="005B640E">
                            <w:pPr>
                              <w:jc w:val="left"/>
                              <w:rPr>
                                <w:rFonts w:ascii="ＭＳ 明朝" w:hAnsi="ＭＳ 明朝"/>
                                <w:color w:val="000000"/>
                                <w:w w:val="80"/>
                                <w:sz w:val="18"/>
                                <w:szCs w:val="18"/>
                              </w:rPr>
                            </w:pPr>
                            <w:r w:rsidRPr="005B640E">
                              <w:rPr>
                                <w:rFonts w:ascii="ＭＳ ゴシック" w:eastAsia="ＭＳ ゴシック" w:hAnsi="ＭＳ ゴシック" w:hint="eastAsia"/>
                                <w:color w:val="000000"/>
                                <w:w w:val="80"/>
                              </w:rPr>
                              <w:t xml:space="preserve">表２　塗料卸売業・その他の化学製品卸売業の事業所数・従業者数・年間商品販売額　　　　　　　　　　　　　　　　　　　　　　　　</w:t>
                            </w:r>
                          </w:p>
                          <w:p w:rsidR="005B640E" w:rsidRDefault="005B640E" w:rsidP="005B640E">
                            <w:pPr>
                              <w:rPr>
                                <w:color w:val="000000"/>
                              </w:rPr>
                            </w:pPr>
                            <w:r w:rsidRPr="005B640E">
                              <w:rPr>
                                <w:noProof/>
                              </w:rPr>
                              <w:drawing>
                                <wp:inline distT="0" distB="0" distL="0" distR="0">
                                  <wp:extent cx="2802935" cy="248354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242" cy="2494447"/>
                                          </a:xfrm>
                                          <a:prstGeom prst="rect">
                                            <a:avLst/>
                                          </a:prstGeom>
                                          <a:noFill/>
                                          <a:ln>
                                            <a:noFill/>
                                          </a:ln>
                                        </pic:spPr>
                                      </pic:pic>
                                    </a:graphicData>
                                  </a:graphic>
                                </wp:inline>
                              </w:drawing>
                            </w:r>
                          </w:p>
                          <w:p w:rsidR="005B640E" w:rsidRPr="005B640E" w:rsidRDefault="005B640E" w:rsidP="005B640E">
                            <w:pPr>
                              <w:spacing w:line="200" w:lineRule="exact"/>
                              <w:jc w:val="left"/>
                              <w:rPr>
                                <w:rFonts w:asciiTheme="minorEastAsia" w:hAnsiTheme="minorEastAsia"/>
                                <w:color w:val="000000"/>
                                <w:sz w:val="18"/>
                                <w:szCs w:val="18"/>
                              </w:rPr>
                            </w:pPr>
                            <w:r w:rsidRPr="005B640E">
                              <w:rPr>
                                <w:rFonts w:asciiTheme="minorEastAsia" w:hAnsiTheme="minorEastAsia" w:hint="eastAsia"/>
                                <w:color w:val="000000"/>
                                <w:sz w:val="18"/>
                                <w:szCs w:val="18"/>
                              </w:rPr>
                              <w:t>資料：総務省・経済産業省「経済センサス活動調査」（2016年）</w:t>
                            </w:r>
                          </w:p>
                          <w:p w:rsidR="005B640E" w:rsidRPr="00B73233" w:rsidRDefault="00E674D3" w:rsidP="005B640E">
                            <w:pPr>
                              <w:rPr>
                                <w:rFonts w:asciiTheme="minorEastAsia" w:hAnsiTheme="minorEastAsia"/>
                                <w:color w:val="000000"/>
                                <w:w w:val="90"/>
                                <w:sz w:val="18"/>
                                <w:szCs w:val="18"/>
                              </w:rPr>
                            </w:pPr>
                            <w:r>
                              <w:rPr>
                                <w:rFonts w:asciiTheme="minorEastAsia" w:hAnsiTheme="minorEastAsia" w:hint="eastAsia"/>
                                <w:color w:val="000000"/>
                                <w:w w:val="90"/>
                                <w:sz w:val="18"/>
                                <w:szCs w:val="18"/>
                              </w:rPr>
                              <w:t>（注）</w:t>
                            </w:r>
                            <w:r w:rsidR="005B640E" w:rsidRPr="00B73233">
                              <w:rPr>
                                <w:rFonts w:asciiTheme="minorEastAsia" w:hAnsiTheme="minorEastAsia" w:hint="eastAsia"/>
                                <w:color w:val="000000"/>
                                <w:w w:val="90"/>
                                <w:sz w:val="18"/>
                                <w:szCs w:val="18"/>
                              </w:rPr>
                              <w:t>シェアとは、それぞれの都道府県</w:t>
                            </w:r>
                            <w:r w:rsidR="005B640E" w:rsidRPr="00B73233">
                              <w:rPr>
                                <w:rFonts w:asciiTheme="minorEastAsia" w:hAnsiTheme="minorEastAsia"/>
                                <w:color w:val="000000"/>
                                <w:w w:val="90"/>
                                <w:sz w:val="18"/>
                                <w:szCs w:val="18"/>
                              </w:rPr>
                              <w:t>ごとの</w:t>
                            </w:r>
                            <w:r w:rsidR="005B640E" w:rsidRPr="00B73233">
                              <w:rPr>
                                <w:rFonts w:asciiTheme="minorEastAsia" w:hAnsiTheme="minorEastAsia" w:hint="eastAsia"/>
                                <w:color w:val="000000"/>
                                <w:w w:val="90"/>
                                <w:sz w:val="18"/>
                                <w:szCs w:val="18"/>
                              </w:rPr>
                              <w:t>化学製品</w:t>
                            </w:r>
                            <w:r w:rsidR="005B640E" w:rsidRPr="00B73233">
                              <w:rPr>
                                <w:rFonts w:asciiTheme="minorEastAsia" w:hAnsiTheme="minorEastAsia"/>
                                <w:color w:val="000000"/>
                                <w:w w:val="90"/>
                                <w:sz w:val="18"/>
                                <w:szCs w:val="18"/>
                              </w:rPr>
                              <w:t>卸売業に</w:t>
                            </w:r>
                            <w:r w:rsidR="005B640E" w:rsidRPr="00B73233">
                              <w:rPr>
                                <w:rFonts w:asciiTheme="minorEastAsia" w:hAnsiTheme="minorEastAsia" w:hint="eastAsia"/>
                                <w:color w:val="000000"/>
                                <w:w w:val="90"/>
                                <w:sz w:val="18"/>
                                <w:szCs w:val="18"/>
                              </w:rPr>
                              <w:t>占める</w:t>
                            </w:r>
                            <w:r w:rsidR="005B640E" w:rsidRPr="00B73233">
                              <w:rPr>
                                <w:rFonts w:asciiTheme="minorEastAsia" w:hAnsiTheme="minorEastAsia"/>
                                <w:color w:val="000000"/>
                                <w:w w:val="90"/>
                                <w:sz w:val="18"/>
                                <w:szCs w:val="18"/>
                              </w:rPr>
                              <w:t>シェアを</w:t>
                            </w:r>
                            <w:r w:rsidR="005B640E" w:rsidRPr="00B73233">
                              <w:rPr>
                                <w:rFonts w:asciiTheme="minorEastAsia" w:hAnsiTheme="minorEastAsia" w:hint="eastAsia"/>
                                <w:color w:val="000000"/>
                                <w:w w:val="90"/>
                                <w:sz w:val="18"/>
                                <w:szCs w:val="18"/>
                              </w:rPr>
                              <w:t>表す</w:t>
                            </w:r>
                            <w:r w:rsidR="005B640E" w:rsidRPr="00B73233">
                              <w:rPr>
                                <w:rFonts w:asciiTheme="minorEastAsia" w:hAnsiTheme="minorEastAsia"/>
                                <w:color w:val="000000"/>
                                <w:w w:val="9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93FE" id="正方形/長方形 5" o:spid="_x0000_s1026" style="position:absolute;left:0;text-align:left;margin-left:299.25pt;margin-top:15.05pt;width:279.75pt;height:2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" stroked="f">
                <v:textbox inset="5.85pt,.7pt,5.85pt,.7pt">
                  <w:txbxContent>
                    <w:p w:rsidR="005B640E" w:rsidRPr="005B640E" w:rsidRDefault="005B640E" w:rsidP="005B640E">
                      <w:pPr>
                        <w:jc w:val="left"/>
                        <w:rPr>
                          <w:rFonts w:ascii="ＭＳ 明朝" w:hAnsi="ＭＳ 明朝"/>
                          <w:color w:val="000000"/>
                          <w:w w:val="80"/>
                          <w:sz w:val="18"/>
                          <w:szCs w:val="18"/>
                        </w:rPr>
                      </w:pPr>
                      <w:r w:rsidRPr="005B640E">
                        <w:rPr>
                          <w:rFonts w:ascii="ＭＳ ゴシック" w:eastAsia="ＭＳ ゴシック" w:hAnsi="ＭＳ ゴシック" w:hint="eastAsia"/>
                          <w:color w:val="000000"/>
                          <w:w w:val="80"/>
                        </w:rPr>
                        <w:t xml:space="preserve">表２　塗料卸売業・その他の化学製品卸売業の事業所数・従業者数・年間商品販売額　　　　　　　　　　　　　　　　　　　　　　　　</w:t>
                      </w:r>
                    </w:p>
                    <w:p w:rsidR="005B640E" w:rsidRDefault="005B640E" w:rsidP="005B640E">
                      <w:pPr>
                        <w:rPr>
                          <w:color w:val="000000"/>
                        </w:rPr>
                      </w:pPr>
                      <w:r w:rsidRPr="005B640E">
                        <w:rPr>
                          <w:noProof/>
                        </w:rPr>
                        <w:drawing>
                          <wp:inline distT="0" distB="0" distL="0" distR="0">
                            <wp:extent cx="2802935" cy="248354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242" cy="2494447"/>
                                    </a:xfrm>
                                    <a:prstGeom prst="rect">
                                      <a:avLst/>
                                    </a:prstGeom>
                                    <a:noFill/>
                                    <a:ln>
                                      <a:noFill/>
                                    </a:ln>
                                  </pic:spPr>
                                </pic:pic>
                              </a:graphicData>
                            </a:graphic>
                          </wp:inline>
                        </w:drawing>
                      </w:r>
                    </w:p>
                    <w:p w:rsidR="005B640E" w:rsidRPr="005B640E" w:rsidRDefault="005B640E" w:rsidP="005B640E">
                      <w:pPr>
                        <w:spacing w:line="200" w:lineRule="exact"/>
                        <w:jc w:val="left"/>
                        <w:rPr>
                          <w:rFonts w:asciiTheme="minorEastAsia" w:hAnsiTheme="minorEastAsia"/>
                          <w:color w:val="000000"/>
                          <w:sz w:val="18"/>
                          <w:szCs w:val="18"/>
                        </w:rPr>
                      </w:pPr>
                      <w:r w:rsidRPr="005B640E">
                        <w:rPr>
                          <w:rFonts w:asciiTheme="minorEastAsia" w:hAnsiTheme="minorEastAsia" w:hint="eastAsia"/>
                          <w:color w:val="000000"/>
                          <w:sz w:val="18"/>
                          <w:szCs w:val="18"/>
                        </w:rPr>
                        <w:t>資料：総務省・経済産業省「経済センサス活動調査」（2016年）</w:t>
                      </w:r>
                    </w:p>
                    <w:p w:rsidR="005B640E" w:rsidRPr="00B73233" w:rsidRDefault="00E674D3" w:rsidP="005B640E">
                      <w:pPr>
                        <w:rPr>
                          <w:rFonts w:asciiTheme="minorEastAsia" w:hAnsiTheme="minorEastAsia"/>
                          <w:color w:val="000000"/>
                          <w:w w:val="90"/>
                          <w:sz w:val="18"/>
                          <w:szCs w:val="18"/>
                        </w:rPr>
                      </w:pPr>
                      <w:r>
                        <w:rPr>
                          <w:rFonts w:asciiTheme="minorEastAsia" w:hAnsiTheme="minorEastAsia" w:hint="eastAsia"/>
                          <w:color w:val="000000"/>
                          <w:w w:val="90"/>
                          <w:sz w:val="18"/>
                          <w:szCs w:val="18"/>
                        </w:rPr>
                        <w:t>（注）</w:t>
                      </w:r>
                      <w:r w:rsidR="005B640E" w:rsidRPr="00B73233">
                        <w:rPr>
                          <w:rFonts w:asciiTheme="minorEastAsia" w:hAnsiTheme="minorEastAsia" w:hint="eastAsia"/>
                          <w:color w:val="000000"/>
                          <w:w w:val="90"/>
                          <w:sz w:val="18"/>
                          <w:szCs w:val="18"/>
                        </w:rPr>
                        <w:t>シェアとは、それぞれの都道府県</w:t>
                      </w:r>
                      <w:r w:rsidR="005B640E" w:rsidRPr="00B73233">
                        <w:rPr>
                          <w:rFonts w:asciiTheme="minorEastAsia" w:hAnsiTheme="minorEastAsia"/>
                          <w:color w:val="000000"/>
                          <w:w w:val="90"/>
                          <w:sz w:val="18"/>
                          <w:szCs w:val="18"/>
                        </w:rPr>
                        <w:t>ごとの</w:t>
                      </w:r>
                      <w:r w:rsidR="005B640E" w:rsidRPr="00B73233">
                        <w:rPr>
                          <w:rFonts w:asciiTheme="minorEastAsia" w:hAnsiTheme="minorEastAsia" w:hint="eastAsia"/>
                          <w:color w:val="000000"/>
                          <w:w w:val="90"/>
                          <w:sz w:val="18"/>
                          <w:szCs w:val="18"/>
                        </w:rPr>
                        <w:t>化学製品</w:t>
                      </w:r>
                      <w:r w:rsidR="005B640E" w:rsidRPr="00B73233">
                        <w:rPr>
                          <w:rFonts w:asciiTheme="minorEastAsia" w:hAnsiTheme="minorEastAsia"/>
                          <w:color w:val="000000"/>
                          <w:w w:val="90"/>
                          <w:sz w:val="18"/>
                          <w:szCs w:val="18"/>
                        </w:rPr>
                        <w:t>卸売業に</w:t>
                      </w:r>
                      <w:r w:rsidR="005B640E" w:rsidRPr="00B73233">
                        <w:rPr>
                          <w:rFonts w:asciiTheme="minorEastAsia" w:hAnsiTheme="minorEastAsia" w:hint="eastAsia"/>
                          <w:color w:val="000000"/>
                          <w:w w:val="90"/>
                          <w:sz w:val="18"/>
                          <w:szCs w:val="18"/>
                        </w:rPr>
                        <w:t>占める</w:t>
                      </w:r>
                      <w:r w:rsidR="005B640E" w:rsidRPr="00B73233">
                        <w:rPr>
                          <w:rFonts w:asciiTheme="minorEastAsia" w:hAnsiTheme="minorEastAsia"/>
                          <w:color w:val="000000"/>
                          <w:w w:val="90"/>
                          <w:sz w:val="18"/>
                          <w:szCs w:val="18"/>
                        </w:rPr>
                        <w:t>シェアを</w:t>
                      </w:r>
                      <w:r w:rsidR="005B640E" w:rsidRPr="00B73233">
                        <w:rPr>
                          <w:rFonts w:asciiTheme="minorEastAsia" w:hAnsiTheme="minorEastAsia" w:hint="eastAsia"/>
                          <w:color w:val="000000"/>
                          <w:w w:val="90"/>
                          <w:sz w:val="18"/>
                          <w:szCs w:val="18"/>
                        </w:rPr>
                        <w:t>表す</w:t>
                      </w:r>
                      <w:r w:rsidR="005B640E" w:rsidRPr="00B73233">
                        <w:rPr>
                          <w:rFonts w:asciiTheme="minorEastAsia" w:hAnsiTheme="minorEastAsia"/>
                          <w:color w:val="000000"/>
                          <w:w w:val="90"/>
                          <w:sz w:val="18"/>
                          <w:szCs w:val="18"/>
                        </w:rPr>
                        <w:t>。</w:t>
                      </w:r>
                    </w:p>
                  </w:txbxContent>
                </v:textbox>
                <w10:wrap anchorx="page"/>
              </v:rect>
            </w:pict>
          </mc:Fallback>
        </mc:AlternateContent>
      </w:r>
      <w:r w:rsidR="009852A1" w:rsidRPr="00FF2743">
        <w:rPr>
          <w:rFonts w:ascii="ＭＳ 明朝" w:hAnsi="ＭＳ 明朝" w:hint="eastAsia"/>
          <w:szCs w:val="21"/>
        </w:rPr>
        <w:t>設備投資については、維持・補修を継続的に行う企業や、新規需要獲得のため、新たな精密機器を導入するケースもある。大阪東部の企業では、敷地が手狭なため</w:t>
      </w:r>
      <w:r w:rsidR="00B73233" w:rsidRPr="00FF2743">
        <w:rPr>
          <w:rFonts w:ascii="ＭＳ 明朝" w:hAnsi="ＭＳ 明朝" w:hint="eastAsia"/>
          <w:szCs w:val="21"/>
        </w:rPr>
        <w:t>大型トラックが駐車できないことから、</w:t>
      </w:r>
      <w:r w:rsidR="009852A1" w:rsidRPr="00FF2743">
        <w:rPr>
          <w:rFonts w:ascii="ＭＳ 明朝" w:hAnsi="ＭＳ 明朝" w:hint="eastAsia"/>
          <w:szCs w:val="21"/>
        </w:rPr>
        <w:t>今後の事業運営</w:t>
      </w:r>
      <w:r w:rsidR="00B73233" w:rsidRPr="00FF2743">
        <w:rPr>
          <w:rFonts w:ascii="ＭＳ 明朝" w:hAnsi="ＭＳ 明朝" w:hint="eastAsia"/>
          <w:szCs w:val="21"/>
        </w:rPr>
        <w:t>のために、</w:t>
      </w:r>
      <w:r w:rsidR="009852A1" w:rsidRPr="00FF2743">
        <w:rPr>
          <w:rFonts w:ascii="ＭＳ 明朝" w:hAnsi="ＭＳ 明朝" w:hint="eastAsia"/>
          <w:szCs w:val="21"/>
        </w:rPr>
        <w:t>駐車スペースの拡張工事を行っている。資金繰りは概ね順調であるが、一部で厳しいという話も聞かれた。</w:t>
      </w:r>
    </w:p>
    <w:p w:rsidR="00CA6938" w:rsidRPr="00FF2743" w:rsidRDefault="00CA6938" w:rsidP="00CA6938">
      <w:pPr>
        <w:ind w:firstLineChars="100" w:firstLine="189"/>
        <w:rPr>
          <w:rFonts w:ascii="ＭＳ ゴシック" w:eastAsia="ＭＳ ゴシック" w:hAnsi="ＭＳ ゴシック"/>
          <w:szCs w:val="21"/>
        </w:rPr>
      </w:pPr>
      <w:r w:rsidRPr="00FF2743">
        <w:rPr>
          <w:rFonts w:ascii="ＭＳ ゴシック" w:eastAsia="ＭＳ ゴシック" w:hAnsi="ＭＳ ゴシック" w:hint="eastAsia"/>
          <w:szCs w:val="21"/>
        </w:rPr>
        <w:t>採用は堅調</w:t>
      </w:r>
    </w:p>
    <w:p w:rsidR="00CA6938" w:rsidRPr="00FF2743" w:rsidRDefault="0091302E" w:rsidP="00CA6938">
      <w:pPr>
        <w:ind w:firstLineChars="100" w:firstLine="189"/>
        <w:rPr>
          <w:rFonts w:ascii="ＭＳ 明朝" w:hAnsi="ＭＳ 明朝"/>
          <w:szCs w:val="21"/>
        </w:rPr>
      </w:pPr>
      <w:r w:rsidRPr="00FF2743">
        <w:rPr>
          <w:rFonts w:ascii="ＭＳ 明朝" w:hAnsi="ＭＳ 明朝" w:hint="eastAsia"/>
          <w:szCs w:val="21"/>
        </w:rPr>
        <w:t>退職に伴う欠員補充などを</w:t>
      </w:r>
      <w:r w:rsidR="00CA6938" w:rsidRPr="00FF2743">
        <w:rPr>
          <w:rFonts w:ascii="ＭＳ 明朝" w:hAnsi="ＭＳ 明朝" w:hint="eastAsia"/>
          <w:szCs w:val="21"/>
        </w:rPr>
        <w:t>実施して</w:t>
      </w:r>
      <w:r w:rsidRPr="00FF2743">
        <w:rPr>
          <w:rFonts w:ascii="ＭＳ 明朝" w:hAnsi="ＭＳ 明朝" w:hint="eastAsia"/>
          <w:szCs w:val="21"/>
        </w:rPr>
        <w:t>おり、従業者規模は増減無しという企業が多い</w:t>
      </w:r>
      <w:r w:rsidR="00CA6938" w:rsidRPr="00FF2743">
        <w:rPr>
          <w:rFonts w:ascii="ＭＳ 明朝" w:hAnsi="ＭＳ 明朝" w:hint="eastAsia"/>
          <w:szCs w:val="21"/>
        </w:rPr>
        <w:t>。</w:t>
      </w:r>
      <w:r w:rsidRPr="00FF2743">
        <w:rPr>
          <w:rFonts w:ascii="ＭＳ 明朝" w:hAnsi="ＭＳ 明朝" w:hint="eastAsia"/>
          <w:szCs w:val="21"/>
        </w:rPr>
        <w:t>規模の小さい企業では、公募が難しいケースもあり、縁故による中途採用などで欠員を補充している。</w:t>
      </w:r>
      <w:r w:rsidR="009852A1" w:rsidRPr="00FF2743">
        <w:rPr>
          <w:rFonts w:ascii="ＭＳ 明朝" w:hAnsi="ＭＳ 明朝" w:hint="eastAsia"/>
          <w:szCs w:val="21"/>
        </w:rPr>
        <w:t>また、正社員として雇用しないと技術が蓄積しないという声も聞かれた。</w:t>
      </w:r>
    </w:p>
    <w:p w:rsidR="00730037" w:rsidRPr="00FF2743" w:rsidRDefault="00730037" w:rsidP="00CA6938">
      <w:pPr>
        <w:ind w:firstLineChars="100" w:firstLine="189"/>
        <w:rPr>
          <w:rFonts w:ascii="ＭＳ 明朝" w:hAnsi="ＭＳ 明朝"/>
          <w:szCs w:val="21"/>
        </w:rPr>
      </w:pPr>
      <w:r w:rsidRPr="00FF2743">
        <w:rPr>
          <w:rFonts w:ascii="ＭＳ 明朝" w:hAnsi="ＭＳ 明朝" w:hint="eastAsia"/>
          <w:szCs w:val="21"/>
        </w:rPr>
        <w:t>賃金の支払いについては順調で、ベースアップしたケースもあった。</w:t>
      </w:r>
    </w:p>
    <w:p w:rsidR="00CA6938" w:rsidRPr="00FF2743" w:rsidRDefault="00375AC3" w:rsidP="00CA6938">
      <w:pPr>
        <w:rPr>
          <w:rFonts w:ascii="ＭＳ ゴシック" w:eastAsia="ＭＳ ゴシック" w:hAnsi="ＭＳ ゴシック"/>
          <w:szCs w:val="21"/>
        </w:rPr>
      </w:pPr>
      <w:r w:rsidRPr="00FF2743">
        <w:rPr>
          <w:rFonts w:ascii="ＭＳ ゴシック" w:eastAsia="ＭＳ ゴシック" w:hAnsi="ＭＳ ゴシック" w:hint="eastAsia"/>
          <w:szCs w:val="21"/>
        </w:rPr>
        <w:t xml:space="preserve">　</w:t>
      </w:r>
      <w:r w:rsidR="00765D9D" w:rsidRPr="00FF2743">
        <w:rPr>
          <w:rFonts w:ascii="ＭＳ ゴシック" w:eastAsia="ＭＳ ゴシック" w:hAnsi="ＭＳ ゴシック" w:hint="eastAsia"/>
          <w:szCs w:val="21"/>
        </w:rPr>
        <w:t>消費税増税の影響</w:t>
      </w:r>
    </w:p>
    <w:p w:rsidR="00B83379" w:rsidRPr="00FF2743" w:rsidRDefault="00465216" w:rsidP="00B83379">
      <w:pPr>
        <w:ind w:firstLineChars="100" w:firstLine="189"/>
        <w:rPr>
          <w:rFonts w:asciiTheme="minorEastAsia" w:hAnsiTheme="minorEastAsia"/>
          <w:szCs w:val="21"/>
        </w:rPr>
      </w:pPr>
      <w:r w:rsidRPr="00FF2743">
        <w:rPr>
          <w:rFonts w:asciiTheme="minorEastAsia" w:hAnsiTheme="minorEastAsia" w:hint="eastAsia"/>
          <w:szCs w:val="21"/>
        </w:rPr>
        <w:t>消費税率引き上げについては、</w:t>
      </w:r>
      <w:r w:rsidR="00B83379" w:rsidRPr="00FF2743">
        <w:rPr>
          <w:rFonts w:asciiTheme="minorEastAsia" w:hAnsiTheme="minorEastAsia" w:hint="eastAsia"/>
          <w:szCs w:val="21"/>
        </w:rPr>
        <w:t>例えば同じ重曹でも、</w:t>
      </w:r>
      <w:r w:rsidR="00103450" w:rsidRPr="00FF2743">
        <w:rPr>
          <w:rFonts w:asciiTheme="minorEastAsia" w:hAnsiTheme="minorEastAsia" w:hint="eastAsia"/>
          <w:szCs w:val="21"/>
        </w:rPr>
        <w:t>消費税率は、</w:t>
      </w:r>
      <w:r w:rsidR="00B83379" w:rsidRPr="00FF2743">
        <w:rPr>
          <w:rFonts w:asciiTheme="minorEastAsia" w:hAnsiTheme="minorEastAsia" w:hint="eastAsia"/>
          <w:szCs w:val="21"/>
        </w:rPr>
        <w:t>食品向けは８％、入浴剤は1</w:t>
      </w:r>
      <w:r w:rsidR="00B83379" w:rsidRPr="00FF2743">
        <w:rPr>
          <w:rFonts w:asciiTheme="minorEastAsia" w:hAnsiTheme="minorEastAsia"/>
          <w:szCs w:val="21"/>
        </w:rPr>
        <w:t>0</w:t>
      </w:r>
      <w:r w:rsidR="00A05272" w:rsidRPr="00FF2743">
        <w:rPr>
          <w:rFonts w:asciiTheme="minorEastAsia" w:hAnsiTheme="minorEastAsia" w:hint="eastAsia"/>
          <w:szCs w:val="21"/>
        </w:rPr>
        <w:t>％になることが想定され</w:t>
      </w:r>
      <w:r w:rsidR="00B83379" w:rsidRPr="00FF2743">
        <w:rPr>
          <w:rFonts w:asciiTheme="minorEastAsia" w:hAnsiTheme="minorEastAsia" w:hint="eastAsia"/>
          <w:szCs w:val="21"/>
        </w:rPr>
        <w:t>、</w:t>
      </w:r>
      <w:r w:rsidR="00103450" w:rsidRPr="00FF2743">
        <w:rPr>
          <w:rFonts w:asciiTheme="minorEastAsia" w:hAnsiTheme="minorEastAsia" w:hint="eastAsia"/>
          <w:szCs w:val="21"/>
        </w:rPr>
        <w:t>販売</w:t>
      </w:r>
      <w:r w:rsidR="00B83379" w:rsidRPr="00FF2743">
        <w:rPr>
          <w:rFonts w:asciiTheme="minorEastAsia" w:hAnsiTheme="minorEastAsia" w:hint="eastAsia"/>
          <w:szCs w:val="21"/>
        </w:rPr>
        <w:t>価格がどうなるか見通せない。</w:t>
      </w:r>
      <w:r w:rsidR="009852A1" w:rsidRPr="00FF2743">
        <w:rPr>
          <w:rFonts w:asciiTheme="minorEastAsia" w:hAnsiTheme="minorEastAsia" w:hint="eastAsia"/>
          <w:szCs w:val="21"/>
        </w:rPr>
        <w:t>塗料</w:t>
      </w:r>
      <w:r w:rsidR="009852A1" w:rsidRPr="00FF2743">
        <w:rPr>
          <w:rFonts w:asciiTheme="minorEastAsia" w:hAnsiTheme="minorEastAsia" w:hint="eastAsia"/>
          <w:szCs w:val="21"/>
        </w:rPr>
        <w:t>も</w:t>
      </w:r>
      <w:r w:rsidR="009852A1" w:rsidRPr="00FF2743">
        <w:rPr>
          <w:rFonts w:ascii="ＭＳ 明朝" w:hAnsi="ＭＳ 明朝" w:hint="eastAsia"/>
          <w:szCs w:val="21"/>
        </w:rPr>
        <w:t>工業薬品</w:t>
      </w:r>
      <w:r w:rsidR="00FA6138" w:rsidRPr="00FF2743">
        <w:rPr>
          <w:rFonts w:ascii="ＭＳ 明朝" w:hAnsi="ＭＳ 明朝" w:hint="eastAsia"/>
          <w:szCs w:val="21"/>
        </w:rPr>
        <w:t>・</w:t>
      </w:r>
      <w:r w:rsidR="009852A1" w:rsidRPr="00FF2743">
        <w:rPr>
          <w:rFonts w:ascii="ＭＳ 明朝" w:hAnsi="ＭＳ 明朝" w:hint="eastAsia"/>
          <w:szCs w:val="21"/>
        </w:rPr>
        <w:t>ソーダも、駆け込み需要が見込めるような製品ではない</w:t>
      </w:r>
      <w:r w:rsidR="00964045" w:rsidRPr="00FF2743">
        <w:rPr>
          <w:rFonts w:ascii="ＭＳ 明朝" w:hAnsi="ＭＳ 明朝" w:hint="eastAsia"/>
          <w:szCs w:val="21"/>
        </w:rPr>
        <w:t>が、塗料関連では、集合住宅からの前倒し需要が見られる</w:t>
      </w:r>
      <w:r w:rsidR="008F4DCB" w:rsidRPr="00FF2743">
        <w:rPr>
          <w:rFonts w:ascii="ＭＳ 明朝" w:hAnsi="ＭＳ 明朝" w:hint="eastAsia"/>
          <w:szCs w:val="21"/>
        </w:rPr>
        <w:t>という。増税後は</w:t>
      </w:r>
      <w:r w:rsidR="009852A1" w:rsidRPr="00FF2743">
        <w:rPr>
          <w:rFonts w:ascii="ＭＳ 明朝" w:hAnsi="ＭＳ 明朝" w:hint="eastAsia"/>
          <w:szCs w:val="21"/>
        </w:rPr>
        <w:t>買い控え傾向が続くのではないか、との懸念の声も聞かれた。</w:t>
      </w:r>
    </w:p>
    <w:p w:rsidR="008F37AB" w:rsidRPr="00FF2743" w:rsidRDefault="008F37AB" w:rsidP="008F37AB">
      <w:pPr>
        <w:ind w:firstLineChars="100" w:firstLine="189"/>
        <w:rPr>
          <w:rFonts w:ascii="ＭＳ ゴシック" w:eastAsia="ＭＳ ゴシック" w:hAnsi="ＭＳ ゴシック"/>
          <w:szCs w:val="21"/>
        </w:rPr>
      </w:pPr>
      <w:r w:rsidRPr="00FF2743">
        <w:rPr>
          <w:rFonts w:ascii="ＭＳ ゴシック" w:eastAsia="ＭＳ ゴシック" w:hAnsi="ＭＳ ゴシック" w:hint="eastAsia"/>
          <w:szCs w:val="21"/>
        </w:rPr>
        <w:t>世界情勢</w:t>
      </w:r>
    </w:p>
    <w:p w:rsidR="009852A1" w:rsidRPr="00FF2743" w:rsidRDefault="000D5A8D" w:rsidP="00CA6938">
      <w:pPr>
        <w:ind w:firstLineChars="100" w:firstLine="189"/>
        <w:rPr>
          <w:rFonts w:ascii="ＭＳ 明朝" w:hAnsi="ＭＳ 明朝"/>
          <w:szCs w:val="21"/>
        </w:rPr>
      </w:pPr>
      <w:r w:rsidRPr="00FF2743">
        <w:rPr>
          <w:rFonts w:ascii="ＭＳ 明朝" w:hAnsi="ＭＳ 明朝" w:hint="eastAsia"/>
          <w:szCs w:val="21"/>
        </w:rPr>
        <w:t>米中貿易摩擦によって化学製品の中国向けの輸出が鈍化している</w:t>
      </w:r>
      <w:r w:rsidR="001D7C55" w:rsidRPr="00FF2743">
        <w:rPr>
          <w:rFonts w:ascii="ＭＳ 明朝" w:hAnsi="ＭＳ 明朝" w:hint="eastAsia"/>
          <w:szCs w:val="21"/>
        </w:rPr>
        <w:t>など</w:t>
      </w:r>
      <w:r w:rsidRPr="00FF2743">
        <w:rPr>
          <w:rFonts w:ascii="ＭＳ 明朝" w:hAnsi="ＭＳ 明朝" w:hint="eastAsia"/>
          <w:szCs w:val="21"/>
        </w:rPr>
        <w:t>、工業薬品・ソーダ卸売業では米中関係</w:t>
      </w:r>
      <w:r w:rsidR="001D7C55" w:rsidRPr="00FF2743">
        <w:rPr>
          <w:rFonts w:ascii="ＭＳ 明朝" w:hAnsi="ＭＳ 明朝" w:hint="eastAsia"/>
          <w:szCs w:val="21"/>
        </w:rPr>
        <w:t>悪化</w:t>
      </w:r>
      <w:r w:rsidRPr="00FF2743">
        <w:rPr>
          <w:rFonts w:ascii="ＭＳ 明朝" w:hAnsi="ＭＳ 明朝" w:hint="eastAsia"/>
          <w:szCs w:val="21"/>
        </w:rPr>
        <w:t>の</w:t>
      </w:r>
      <w:r w:rsidR="008F37AB" w:rsidRPr="00FF2743">
        <w:rPr>
          <w:rFonts w:ascii="ＭＳ 明朝" w:hAnsi="ＭＳ 明朝" w:hint="eastAsia"/>
          <w:szCs w:val="21"/>
        </w:rPr>
        <w:t>影響</w:t>
      </w:r>
      <w:r w:rsidR="00484A4E" w:rsidRPr="00FF2743">
        <w:rPr>
          <w:rFonts w:ascii="ＭＳ 明朝" w:hAnsi="ＭＳ 明朝" w:hint="eastAsia"/>
          <w:szCs w:val="21"/>
        </w:rPr>
        <w:t>が大き</w:t>
      </w:r>
      <w:r w:rsidRPr="00FF2743">
        <w:rPr>
          <w:rFonts w:ascii="ＭＳ 明朝" w:hAnsi="ＭＳ 明朝" w:hint="eastAsia"/>
          <w:szCs w:val="21"/>
        </w:rPr>
        <w:t>い</w:t>
      </w:r>
      <w:r w:rsidR="00484A4E" w:rsidRPr="00FF2743">
        <w:rPr>
          <w:rFonts w:ascii="ＭＳ 明朝" w:hAnsi="ＭＳ 明朝" w:hint="eastAsia"/>
          <w:szCs w:val="21"/>
        </w:rPr>
        <w:t>。</w:t>
      </w:r>
      <w:r w:rsidR="00417507" w:rsidRPr="00FF2743">
        <w:rPr>
          <w:rFonts w:ascii="ＭＳ 明朝" w:hAnsi="ＭＳ 明朝" w:hint="eastAsia"/>
          <w:szCs w:val="21"/>
        </w:rPr>
        <w:t>半導体の製造工程に用いる</w:t>
      </w:r>
      <w:r w:rsidR="0081336E" w:rsidRPr="00FF2743">
        <w:rPr>
          <w:rFonts w:ascii="ＭＳ 明朝" w:hAnsi="ＭＳ 明朝" w:hint="eastAsia"/>
          <w:szCs w:val="21"/>
        </w:rPr>
        <w:t>フッ化水素</w:t>
      </w:r>
      <w:r w:rsidR="00417507" w:rsidRPr="00FF2743">
        <w:rPr>
          <w:rFonts w:ascii="ＭＳ 明朝" w:hAnsi="ＭＳ 明朝" w:hint="eastAsia"/>
          <w:szCs w:val="21"/>
        </w:rPr>
        <w:t>が輸出規制とな</w:t>
      </w:r>
      <w:r w:rsidR="005F3F16" w:rsidRPr="00FF2743">
        <w:rPr>
          <w:rFonts w:ascii="ＭＳ 明朝" w:hAnsi="ＭＳ 明朝" w:hint="eastAsia"/>
          <w:szCs w:val="21"/>
        </w:rPr>
        <w:t>った</w:t>
      </w:r>
      <w:r w:rsidR="00FD28BB" w:rsidRPr="00FF2743">
        <w:rPr>
          <w:rFonts w:ascii="ＭＳ 明朝" w:hAnsi="ＭＳ 明朝" w:hint="eastAsia"/>
          <w:szCs w:val="21"/>
        </w:rPr>
        <w:t>日韓関係についても</w:t>
      </w:r>
      <w:r w:rsidR="00417507" w:rsidRPr="00FF2743">
        <w:rPr>
          <w:rFonts w:ascii="ＭＳ 明朝" w:hAnsi="ＭＳ 明朝" w:hint="eastAsia"/>
          <w:szCs w:val="21"/>
        </w:rPr>
        <w:t>懸念材料である</w:t>
      </w:r>
      <w:r w:rsidR="005F3F16" w:rsidRPr="00FF2743">
        <w:rPr>
          <w:rFonts w:ascii="ＭＳ 明朝" w:hAnsi="ＭＳ 明朝" w:hint="eastAsia"/>
          <w:szCs w:val="21"/>
        </w:rPr>
        <w:t>という</w:t>
      </w:r>
      <w:r w:rsidR="00417507" w:rsidRPr="00FF2743">
        <w:rPr>
          <w:rFonts w:ascii="ＭＳ 明朝" w:hAnsi="ＭＳ 明朝" w:hint="eastAsia"/>
          <w:szCs w:val="21"/>
        </w:rPr>
        <w:t>。</w:t>
      </w:r>
      <w:r w:rsidR="008F37AB" w:rsidRPr="00FF2743">
        <w:rPr>
          <w:rFonts w:ascii="ＭＳ 明朝" w:hAnsi="ＭＳ 明朝" w:hint="eastAsia"/>
          <w:szCs w:val="21"/>
        </w:rPr>
        <w:t>TPPの影響は</w:t>
      </w:r>
      <w:r w:rsidR="005F3F16" w:rsidRPr="00FF2743">
        <w:rPr>
          <w:rFonts w:ascii="ＭＳ 明朝" w:hAnsi="ＭＳ 明朝" w:hint="eastAsia"/>
          <w:szCs w:val="21"/>
        </w:rPr>
        <w:t>あまり感じないが、</w:t>
      </w:r>
      <w:r w:rsidR="006E4A89" w:rsidRPr="00FF2743">
        <w:rPr>
          <w:rFonts w:asciiTheme="minorEastAsia" w:hAnsiTheme="minorEastAsia" w:hint="eastAsia"/>
          <w:szCs w:val="21"/>
        </w:rPr>
        <w:t>TPP</w:t>
      </w:r>
      <w:r w:rsidR="005F3F16" w:rsidRPr="00FF2743">
        <w:rPr>
          <w:rFonts w:asciiTheme="minorEastAsia" w:hAnsiTheme="minorEastAsia" w:hint="eastAsia"/>
          <w:szCs w:val="21"/>
        </w:rPr>
        <w:t>で手続きが簡素化されれば有難いという意見があった。</w:t>
      </w:r>
      <w:r w:rsidR="001461B0" w:rsidRPr="00FF2743">
        <w:rPr>
          <w:rFonts w:ascii="ＭＳ 明朝" w:hAnsi="ＭＳ 明朝" w:hint="eastAsia"/>
          <w:szCs w:val="21"/>
        </w:rPr>
        <w:t>インバウンド</w:t>
      </w:r>
      <w:r w:rsidR="005F3F16" w:rsidRPr="00FF2743">
        <w:rPr>
          <w:rFonts w:ascii="ＭＳ 明朝" w:hAnsi="ＭＳ 明朝" w:hint="eastAsia"/>
          <w:szCs w:val="21"/>
        </w:rPr>
        <w:t>の効果では、ホテル建設ラッシュによる塗料需要の増加が</w:t>
      </w:r>
      <w:r w:rsidR="001461B0" w:rsidRPr="00FF2743">
        <w:rPr>
          <w:rFonts w:ascii="ＭＳ 明朝" w:hAnsi="ＭＳ 明朝" w:hint="eastAsia"/>
          <w:szCs w:val="21"/>
        </w:rPr>
        <w:t>見られる。</w:t>
      </w:r>
      <w:r w:rsidR="00B73233" w:rsidRPr="00FF2743">
        <w:rPr>
          <w:rFonts w:ascii="ＭＳ 明朝" w:hAnsi="ＭＳ 明朝" w:hint="eastAsia"/>
          <w:szCs w:val="21"/>
        </w:rPr>
        <w:t>また、</w:t>
      </w:r>
      <w:r w:rsidR="005F3F16" w:rsidRPr="00FF2743">
        <w:rPr>
          <w:rFonts w:ascii="ＭＳ 明朝" w:hAnsi="ＭＳ 明朝" w:hint="eastAsia"/>
          <w:szCs w:val="21"/>
        </w:rPr>
        <w:t>東南アジアにおける化学製品への需要が高まって</w:t>
      </w:r>
      <w:r w:rsidR="00B73233" w:rsidRPr="00FF2743">
        <w:rPr>
          <w:rFonts w:ascii="ＭＳ 明朝" w:hAnsi="ＭＳ 明朝" w:hint="eastAsia"/>
          <w:szCs w:val="21"/>
        </w:rPr>
        <w:t>いる</w:t>
      </w:r>
      <w:r w:rsidR="00FD28BB" w:rsidRPr="00FF2743">
        <w:rPr>
          <w:rFonts w:ascii="ＭＳ 明朝" w:hAnsi="ＭＳ 明朝" w:hint="eastAsia"/>
          <w:szCs w:val="21"/>
        </w:rPr>
        <w:t>という</w:t>
      </w:r>
      <w:r w:rsidR="009852A1" w:rsidRPr="00FF2743">
        <w:rPr>
          <w:rFonts w:ascii="ＭＳ 明朝" w:hAnsi="ＭＳ 明朝" w:hint="eastAsia"/>
          <w:szCs w:val="21"/>
        </w:rPr>
        <w:t>。</w:t>
      </w:r>
    </w:p>
    <w:p w:rsidR="00CA6938" w:rsidRPr="00FF2743" w:rsidRDefault="00CA6938" w:rsidP="00CA6938">
      <w:pPr>
        <w:rPr>
          <w:rFonts w:ascii="ＭＳ ゴシック" w:eastAsia="ＭＳ ゴシック" w:hAnsi="ＭＳ ゴシック"/>
          <w:szCs w:val="21"/>
        </w:rPr>
      </w:pPr>
      <w:r w:rsidRPr="00FF2743">
        <w:rPr>
          <w:rFonts w:ascii="ＭＳ ゴシック" w:eastAsia="ＭＳ ゴシック" w:hAnsi="ＭＳ ゴシック" w:hint="eastAsia"/>
          <w:szCs w:val="21"/>
        </w:rPr>
        <w:t xml:space="preserve">　今後の見通し</w:t>
      </w:r>
    </w:p>
    <w:p w:rsidR="00375AC3" w:rsidRPr="00FF2743" w:rsidRDefault="00CA6938" w:rsidP="00590259">
      <w:pPr>
        <w:rPr>
          <w:rFonts w:ascii="ＭＳ 明朝" w:hAnsi="ＭＳ 明朝"/>
          <w:szCs w:val="21"/>
        </w:rPr>
      </w:pPr>
      <w:r w:rsidRPr="00FF2743">
        <w:rPr>
          <w:rFonts w:ascii="ＭＳ 明朝" w:hAnsi="ＭＳ 明朝" w:hint="eastAsia"/>
          <w:szCs w:val="21"/>
        </w:rPr>
        <w:t xml:space="preserve">　大阪で開催される</w:t>
      </w:r>
      <w:r w:rsidR="00375AC3" w:rsidRPr="00FF2743">
        <w:rPr>
          <w:rFonts w:ascii="ＭＳ 明朝" w:hAnsi="ＭＳ 明朝" w:hint="eastAsia"/>
          <w:szCs w:val="21"/>
        </w:rPr>
        <w:t>万博は</w:t>
      </w:r>
      <w:r w:rsidR="00FD28BB" w:rsidRPr="00FF2743">
        <w:rPr>
          <w:rFonts w:ascii="ＭＳ 明朝" w:hAnsi="ＭＳ 明朝" w:hint="eastAsia"/>
          <w:szCs w:val="21"/>
        </w:rPr>
        <w:t>、</w:t>
      </w:r>
      <w:r w:rsidR="00375AC3" w:rsidRPr="00FF2743">
        <w:rPr>
          <w:rFonts w:ascii="ＭＳ 明朝" w:hAnsi="ＭＳ 明朝" w:hint="eastAsia"/>
          <w:szCs w:val="21"/>
        </w:rPr>
        <w:t>特に塗料関連の卸売業には追い風になると予想される。</w:t>
      </w:r>
      <w:r w:rsidR="005F3F16" w:rsidRPr="00FF2743">
        <w:rPr>
          <w:rFonts w:ascii="ＭＳ 明朝" w:hAnsi="ＭＳ 明朝" w:hint="eastAsia"/>
          <w:szCs w:val="21"/>
        </w:rPr>
        <w:t>工業薬品やソーダ関連では、米中関係や日韓関係に関して様子見という感じであ</w:t>
      </w:r>
      <w:r w:rsidR="00B73233" w:rsidRPr="00FF2743">
        <w:rPr>
          <w:rFonts w:ascii="ＭＳ 明朝" w:hAnsi="ＭＳ 明朝" w:hint="eastAsia"/>
          <w:szCs w:val="21"/>
        </w:rPr>
        <w:t>るが、需要の趨勢についての懸念は無いという。</w:t>
      </w:r>
    </w:p>
    <w:p w:rsidR="00CA6938" w:rsidRPr="009E3F2D" w:rsidRDefault="00CA6938" w:rsidP="00CA6938">
      <w:pPr>
        <w:ind w:firstLineChars="100" w:firstLine="189"/>
        <w:jc w:val="right"/>
        <w:rPr>
          <w:rFonts w:ascii="ＭＳ 明朝" w:hAnsi="ＭＳ 明朝"/>
          <w:sz w:val="20"/>
          <w:szCs w:val="20"/>
        </w:rPr>
      </w:pPr>
      <w:r w:rsidRPr="00FF2743">
        <w:rPr>
          <w:rFonts w:ascii="ＭＳ 明朝" w:hAnsi="ＭＳ 明朝" w:hint="eastAsia"/>
          <w:szCs w:val="21"/>
        </w:rPr>
        <w:t>（福井　紳也）</w:t>
      </w:r>
    </w:p>
    <w:p w:rsidR="00590259" w:rsidRPr="00B73233" w:rsidRDefault="005B640E" w:rsidP="00CA6938">
      <w:pPr>
        <w:ind w:firstLineChars="100" w:firstLine="189"/>
        <w:jc w:val="right"/>
        <w:rPr>
          <w:rFonts w:ascii="ＭＳ 明朝" w:hAnsi="ＭＳ 明朝"/>
          <w:sz w:val="20"/>
          <w:szCs w:val="20"/>
        </w:rPr>
      </w:pPr>
      <w:r w:rsidRPr="00B73233">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200660</wp:posOffset>
                </wp:positionV>
                <wp:extent cx="3981450" cy="215265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938" w:rsidRPr="0024396E" w:rsidRDefault="00CA6938" w:rsidP="00CA6938">
                            <w:pPr>
                              <w:jc w:val="left"/>
                              <w:rPr>
                                <w:rFonts w:ascii="ＭＳ 明朝" w:hAnsi="ＭＳ 明朝"/>
                                <w:color w:val="000000"/>
                                <w:sz w:val="18"/>
                                <w:szCs w:val="18"/>
                              </w:rPr>
                            </w:pPr>
                            <w:r w:rsidRPr="0024396E">
                              <w:rPr>
                                <w:rFonts w:ascii="ＭＳ ゴシック" w:eastAsia="ＭＳ ゴシック" w:hAnsi="ＭＳ ゴシック" w:hint="eastAsia"/>
                                <w:color w:val="000000"/>
                              </w:rPr>
                              <w:t xml:space="preserve">表１　</w:t>
                            </w:r>
                            <w:r w:rsidR="000334E7">
                              <w:rPr>
                                <w:rFonts w:ascii="ＭＳ ゴシック" w:eastAsia="ＭＳ ゴシック" w:hAnsi="ＭＳ ゴシック" w:hint="eastAsia"/>
                                <w:color w:val="000000"/>
                              </w:rPr>
                              <w:t>化学製品卸売業</w:t>
                            </w:r>
                            <w:r w:rsidRPr="0024396E">
                              <w:rPr>
                                <w:rFonts w:ascii="ＭＳ ゴシック" w:eastAsia="ＭＳ ゴシック" w:hAnsi="ＭＳ ゴシック" w:hint="eastAsia"/>
                                <w:color w:val="000000"/>
                              </w:rPr>
                              <w:t>の事業所数・従業者数</w:t>
                            </w:r>
                            <w:r w:rsidR="000334E7">
                              <w:rPr>
                                <w:rFonts w:ascii="ＭＳ ゴシック" w:eastAsia="ＭＳ ゴシック" w:hAnsi="ＭＳ ゴシック" w:hint="eastAsia"/>
                                <w:color w:val="000000"/>
                              </w:rPr>
                              <w:t>・年間商品販売額</w:t>
                            </w:r>
                            <w:r w:rsidRPr="0024396E">
                              <w:rPr>
                                <w:rFonts w:ascii="ＭＳ ゴシック" w:eastAsia="ＭＳ ゴシック" w:hAnsi="ＭＳ ゴシック" w:hint="eastAsia"/>
                                <w:color w:val="000000"/>
                              </w:rPr>
                              <w:t xml:space="preserve">　　　　　　　　　　　　　　　　　　　　　　　　</w:t>
                            </w:r>
                          </w:p>
                          <w:p w:rsidR="00091CE6" w:rsidRDefault="00506A32" w:rsidP="00CA6938">
                            <w:pPr>
                              <w:rPr>
                                <w:color w:val="000000"/>
                              </w:rPr>
                            </w:pPr>
                            <w:r w:rsidRPr="00506A32">
                              <w:rPr>
                                <w:noProof/>
                              </w:rPr>
                              <w:drawing>
                                <wp:inline distT="0" distB="0" distL="0" distR="0">
                                  <wp:extent cx="3208027" cy="12668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5848" cy="1269913"/>
                                          </a:xfrm>
                                          <a:prstGeom prst="rect">
                                            <a:avLst/>
                                          </a:prstGeom>
                                          <a:noFill/>
                                          <a:ln>
                                            <a:noFill/>
                                          </a:ln>
                                        </pic:spPr>
                                      </pic:pic>
                                    </a:graphicData>
                                  </a:graphic>
                                </wp:inline>
                              </w:drawing>
                            </w:r>
                          </w:p>
                          <w:p w:rsidR="00091CE6" w:rsidRPr="00B73233" w:rsidRDefault="00091CE6" w:rsidP="00091CE6">
                            <w:pPr>
                              <w:spacing w:line="200" w:lineRule="exact"/>
                              <w:jc w:val="left"/>
                              <w:rPr>
                                <w:rFonts w:asciiTheme="minorEastAsia" w:hAnsiTheme="minorEastAsia"/>
                                <w:color w:val="000000"/>
                                <w:sz w:val="18"/>
                                <w:szCs w:val="18"/>
                              </w:rPr>
                            </w:pPr>
                            <w:r w:rsidRPr="00B73233">
                              <w:rPr>
                                <w:rFonts w:asciiTheme="minorEastAsia" w:hAnsiTheme="minorEastAsia" w:hint="eastAsia"/>
                                <w:color w:val="000000"/>
                                <w:sz w:val="18"/>
                                <w:szCs w:val="18"/>
                              </w:rPr>
                              <w:t>資料：総務省・経済産業省「経済センサス活動調査」（2016年）</w:t>
                            </w:r>
                          </w:p>
                          <w:p w:rsidR="00CA6938" w:rsidRPr="00B73233" w:rsidRDefault="00E674D3" w:rsidP="00CA6938">
                            <w:pPr>
                              <w:rPr>
                                <w:rFonts w:asciiTheme="minorEastAsia" w:hAnsiTheme="minorEastAsia"/>
                                <w:color w:val="000000"/>
                                <w:sz w:val="18"/>
                                <w:szCs w:val="18"/>
                              </w:rPr>
                            </w:pPr>
                            <w:r>
                              <w:rPr>
                                <w:rFonts w:asciiTheme="minorEastAsia" w:hAnsiTheme="minorEastAsia" w:hint="eastAsia"/>
                                <w:color w:val="000000"/>
                                <w:sz w:val="18"/>
                                <w:szCs w:val="18"/>
                              </w:rPr>
                              <w:t>（</w:t>
                            </w:r>
                            <w:r w:rsidR="005B640E" w:rsidRPr="00B73233">
                              <w:rPr>
                                <w:rFonts w:asciiTheme="minorEastAsia" w:hAnsiTheme="minorEastAsia" w:hint="eastAsia"/>
                                <w:color w:val="000000"/>
                                <w:sz w:val="18"/>
                                <w:szCs w:val="18"/>
                              </w:rPr>
                              <w:t>注</w:t>
                            </w:r>
                            <w:r>
                              <w:rPr>
                                <w:rFonts w:asciiTheme="minorEastAsia" w:hAnsiTheme="minorEastAsia" w:hint="eastAsia"/>
                                <w:color w:val="000000"/>
                                <w:sz w:val="18"/>
                                <w:szCs w:val="18"/>
                              </w:rPr>
                              <w:t>）</w:t>
                            </w:r>
                            <w:r w:rsidR="005B640E" w:rsidRPr="00B73233">
                              <w:rPr>
                                <w:rFonts w:asciiTheme="minorEastAsia" w:hAnsiTheme="minorEastAsia" w:hint="eastAsia"/>
                                <w:color w:val="000000"/>
                                <w:sz w:val="18"/>
                                <w:szCs w:val="18"/>
                              </w:rPr>
                              <w:t>事業所</w:t>
                            </w:r>
                            <w:r w:rsidR="005B640E" w:rsidRPr="00B73233">
                              <w:rPr>
                                <w:rFonts w:asciiTheme="minorEastAsia" w:hAnsiTheme="minorEastAsia"/>
                                <w:color w:val="000000"/>
                                <w:sz w:val="18"/>
                                <w:szCs w:val="18"/>
                              </w:rPr>
                              <w:t>に</w:t>
                            </w:r>
                            <w:r w:rsidR="005B640E" w:rsidRPr="00B73233">
                              <w:rPr>
                                <w:rFonts w:asciiTheme="minorEastAsia" w:hAnsiTheme="minorEastAsia" w:hint="eastAsia"/>
                                <w:color w:val="000000"/>
                                <w:sz w:val="18"/>
                                <w:szCs w:val="18"/>
                              </w:rPr>
                              <w:t>関する</w:t>
                            </w:r>
                            <w:r w:rsidR="005B640E" w:rsidRPr="00B73233">
                              <w:rPr>
                                <w:rFonts w:asciiTheme="minorEastAsia" w:hAnsiTheme="minorEastAsia"/>
                                <w:color w:val="000000"/>
                                <w:sz w:val="18"/>
                                <w:szCs w:val="18"/>
                              </w:rPr>
                              <w:t>集計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9.75pt;margin-top:15.8pt;width:313.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" stroked="f">
                <v:textbox inset="5.85pt,.7pt,5.85pt,.7pt">
                  <w:txbxContent>
                    <w:p w:rsidR="00CA6938" w:rsidRPr="0024396E" w:rsidRDefault="00CA6938" w:rsidP="00CA6938">
                      <w:pPr>
                        <w:jc w:val="left"/>
                        <w:rPr>
                          <w:rFonts w:ascii="ＭＳ 明朝" w:hAnsi="ＭＳ 明朝"/>
                          <w:color w:val="000000"/>
                          <w:sz w:val="18"/>
                          <w:szCs w:val="18"/>
                        </w:rPr>
                      </w:pPr>
                      <w:r w:rsidRPr="0024396E">
                        <w:rPr>
                          <w:rFonts w:ascii="ＭＳ ゴシック" w:eastAsia="ＭＳ ゴシック" w:hAnsi="ＭＳ ゴシック" w:hint="eastAsia"/>
                          <w:color w:val="000000"/>
                        </w:rPr>
                        <w:t xml:space="preserve">表１　</w:t>
                      </w:r>
                      <w:r w:rsidR="000334E7">
                        <w:rPr>
                          <w:rFonts w:ascii="ＭＳ ゴシック" w:eastAsia="ＭＳ ゴシック" w:hAnsi="ＭＳ ゴシック" w:hint="eastAsia"/>
                          <w:color w:val="000000"/>
                        </w:rPr>
                        <w:t>化学製品卸売業</w:t>
                      </w:r>
                      <w:r w:rsidRPr="0024396E">
                        <w:rPr>
                          <w:rFonts w:ascii="ＭＳ ゴシック" w:eastAsia="ＭＳ ゴシック" w:hAnsi="ＭＳ ゴシック" w:hint="eastAsia"/>
                          <w:color w:val="000000"/>
                        </w:rPr>
                        <w:t>の事業所数・従業者数</w:t>
                      </w:r>
                      <w:r w:rsidR="000334E7">
                        <w:rPr>
                          <w:rFonts w:ascii="ＭＳ ゴシック" w:eastAsia="ＭＳ ゴシック" w:hAnsi="ＭＳ ゴシック" w:hint="eastAsia"/>
                          <w:color w:val="000000"/>
                        </w:rPr>
                        <w:t>・年間商品販売額</w:t>
                      </w:r>
                      <w:r w:rsidRPr="0024396E">
                        <w:rPr>
                          <w:rFonts w:ascii="ＭＳ ゴシック" w:eastAsia="ＭＳ ゴシック" w:hAnsi="ＭＳ ゴシック" w:hint="eastAsia"/>
                          <w:color w:val="000000"/>
                        </w:rPr>
                        <w:t xml:space="preserve">　　　　　　　　　　　　　　　　　　　　　　　　</w:t>
                      </w:r>
                    </w:p>
                    <w:p w:rsidR="00091CE6" w:rsidRDefault="00506A32" w:rsidP="00CA6938">
                      <w:pPr>
                        <w:rPr>
                          <w:color w:val="000000"/>
                        </w:rPr>
                      </w:pPr>
                      <w:r w:rsidRPr="00506A32">
                        <w:rPr>
                          <w:noProof/>
                        </w:rPr>
                        <w:drawing>
                          <wp:inline distT="0" distB="0" distL="0" distR="0">
                            <wp:extent cx="3208027" cy="12668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848" cy="1269913"/>
                                    </a:xfrm>
                                    <a:prstGeom prst="rect">
                                      <a:avLst/>
                                    </a:prstGeom>
                                    <a:noFill/>
                                    <a:ln>
                                      <a:noFill/>
                                    </a:ln>
                                  </pic:spPr>
                                </pic:pic>
                              </a:graphicData>
                            </a:graphic>
                          </wp:inline>
                        </w:drawing>
                      </w:r>
                    </w:p>
                    <w:p w:rsidR="00091CE6" w:rsidRPr="00B73233" w:rsidRDefault="00091CE6" w:rsidP="00091CE6">
                      <w:pPr>
                        <w:spacing w:line="200" w:lineRule="exact"/>
                        <w:jc w:val="left"/>
                        <w:rPr>
                          <w:rFonts w:asciiTheme="minorEastAsia" w:hAnsiTheme="minorEastAsia"/>
                          <w:color w:val="000000"/>
                          <w:sz w:val="18"/>
                          <w:szCs w:val="18"/>
                        </w:rPr>
                      </w:pPr>
                      <w:r w:rsidRPr="00B73233">
                        <w:rPr>
                          <w:rFonts w:asciiTheme="minorEastAsia" w:hAnsiTheme="minorEastAsia" w:hint="eastAsia"/>
                          <w:color w:val="000000"/>
                          <w:sz w:val="18"/>
                          <w:szCs w:val="18"/>
                        </w:rPr>
                        <w:t>資料：総務省・経済産業省「経済センサス活動調査」（2016年）</w:t>
                      </w:r>
                    </w:p>
                    <w:p w:rsidR="00CA6938" w:rsidRPr="00B73233" w:rsidRDefault="00E674D3" w:rsidP="00CA6938">
                      <w:pPr>
                        <w:rPr>
                          <w:rFonts w:asciiTheme="minorEastAsia" w:hAnsiTheme="minorEastAsia"/>
                          <w:color w:val="000000"/>
                          <w:sz w:val="18"/>
                          <w:szCs w:val="18"/>
                        </w:rPr>
                      </w:pPr>
                      <w:r>
                        <w:rPr>
                          <w:rFonts w:asciiTheme="minorEastAsia" w:hAnsiTheme="minorEastAsia" w:hint="eastAsia"/>
                          <w:color w:val="000000"/>
                          <w:sz w:val="18"/>
                          <w:szCs w:val="18"/>
                        </w:rPr>
                        <w:t>（</w:t>
                      </w:r>
                      <w:r w:rsidR="005B640E" w:rsidRPr="00B73233">
                        <w:rPr>
                          <w:rFonts w:asciiTheme="minorEastAsia" w:hAnsiTheme="minorEastAsia" w:hint="eastAsia"/>
                          <w:color w:val="000000"/>
                          <w:sz w:val="18"/>
                          <w:szCs w:val="18"/>
                        </w:rPr>
                        <w:t>注</w:t>
                      </w:r>
                      <w:r>
                        <w:rPr>
                          <w:rFonts w:asciiTheme="minorEastAsia" w:hAnsiTheme="minorEastAsia" w:hint="eastAsia"/>
                          <w:color w:val="000000"/>
                          <w:sz w:val="18"/>
                          <w:szCs w:val="18"/>
                        </w:rPr>
                        <w:t>）</w:t>
                      </w:r>
                      <w:r w:rsidR="005B640E" w:rsidRPr="00B73233">
                        <w:rPr>
                          <w:rFonts w:asciiTheme="minorEastAsia" w:hAnsiTheme="minorEastAsia" w:hint="eastAsia"/>
                          <w:color w:val="000000"/>
                          <w:sz w:val="18"/>
                          <w:szCs w:val="18"/>
                        </w:rPr>
                        <w:t>事業所</w:t>
                      </w:r>
                      <w:r w:rsidR="005B640E" w:rsidRPr="00B73233">
                        <w:rPr>
                          <w:rFonts w:asciiTheme="minorEastAsia" w:hAnsiTheme="minorEastAsia"/>
                          <w:color w:val="000000"/>
                          <w:sz w:val="18"/>
                          <w:szCs w:val="18"/>
                        </w:rPr>
                        <w:t>に</w:t>
                      </w:r>
                      <w:r w:rsidR="005B640E" w:rsidRPr="00B73233">
                        <w:rPr>
                          <w:rFonts w:asciiTheme="minorEastAsia" w:hAnsiTheme="minorEastAsia" w:hint="eastAsia"/>
                          <w:color w:val="000000"/>
                          <w:sz w:val="18"/>
                          <w:szCs w:val="18"/>
                        </w:rPr>
                        <w:t>関する</w:t>
                      </w:r>
                      <w:r w:rsidR="005B640E" w:rsidRPr="00B73233">
                        <w:rPr>
                          <w:rFonts w:asciiTheme="minorEastAsia" w:hAnsiTheme="minorEastAsia"/>
                          <w:color w:val="000000"/>
                          <w:sz w:val="18"/>
                          <w:szCs w:val="18"/>
                        </w:rPr>
                        <w:t>集計</w:t>
                      </w:r>
                      <w:bookmarkStart w:id="1" w:name="_GoBack"/>
                      <w:bookmarkEnd w:id="1"/>
                    </w:p>
                  </w:txbxContent>
                </v:textbox>
              </v:rect>
            </w:pict>
          </mc:Fallback>
        </mc:AlternateContent>
      </w:r>
    </w:p>
    <w:p w:rsidR="00C20137" w:rsidRPr="00B73233" w:rsidRDefault="00C20137" w:rsidP="00966352">
      <w:pPr>
        <w:jc w:val="right"/>
        <w:rPr>
          <w:rFonts w:ascii="ＭＳ 明朝" w:eastAsia="ＭＳ 明朝" w:hAnsi="ＭＳ 明朝" w:cs="Times New Roman"/>
          <w:szCs w:val="21"/>
        </w:rPr>
      </w:pPr>
    </w:p>
    <w:p w:rsidR="00C20137" w:rsidRPr="00B73233" w:rsidRDefault="00C20137" w:rsidP="00966352">
      <w:pPr>
        <w:jc w:val="right"/>
        <w:rPr>
          <w:rFonts w:ascii="ＭＳ 明朝" w:eastAsia="ＭＳ 明朝" w:hAnsi="ＭＳ 明朝" w:cs="Times New Roman"/>
          <w:szCs w:val="21"/>
        </w:rPr>
      </w:pPr>
    </w:p>
    <w:p w:rsidR="00C20137" w:rsidRPr="00B73233" w:rsidRDefault="00C20137" w:rsidP="00966352">
      <w:pPr>
        <w:jc w:val="right"/>
        <w:rPr>
          <w:rFonts w:ascii="ＭＳ 明朝" w:eastAsia="ＭＳ 明朝" w:hAnsi="ＭＳ 明朝" w:cs="Times New Roman"/>
          <w:szCs w:val="21"/>
        </w:rPr>
      </w:pPr>
    </w:p>
    <w:p w:rsidR="00C20137" w:rsidRPr="00B73233" w:rsidRDefault="00C20137" w:rsidP="00966352">
      <w:pPr>
        <w:jc w:val="right"/>
        <w:rPr>
          <w:rFonts w:ascii="ＭＳ 明朝" w:eastAsia="ＭＳ 明朝" w:hAnsi="ＭＳ 明朝" w:cs="Times New Roman"/>
          <w:szCs w:val="21"/>
        </w:rPr>
      </w:pPr>
    </w:p>
    <w:p w:rsidR="00CA6938" w:rsidRPr="00B73233" w:rsidRDefault="00CA6938" w:rsidP="00CA6938">
      <w:pPr>
        <w:spacing w:line="200" w:lineRule="exact"/>
        <w:jc w:val="left"/>
        <w:rPr>
          <w:rFonts w:ascii="ＭＳ ゴシック" w:eastAsia="ＭＳ ゴシック" w:hAnsi="ＭＳ ゴシック"/>
        </w:rPr>
      </w:pPr>
    </w:p>
    <w:p w:rsidR="00CA6938" w:rsidRPr="00B73233" w:rsidRDefault="00CA6938" w:rsidP="00CA6938">
      <w:pPr>
        <w:spacing w:line="200" w:lineRule="exact"/>
        <w:jc w:val="left"/>
        <w:rPr>
          <w:rFonts w:ascii="ＭＳ ゴシック" w:eastAsia="ＭＳ ゴシック" w:hAnsi="ＭＳ ゴシック"/>
        </w:rPr>
      </w:pPr>
    </w:p>
    <w:p w:rsidR="00CA6938" w:rsidRPr="00B73233" w:rsidRDefault="00CA6938" w:rsidP="00CA6938">
      <w:pPr>
        <w:spacing w:line="200" w:lineRule="exact"/>
        <w:jc w:val="left"/>
        <w:rPr>
          <w:sz w:val="18"/>
          <w:szCs w:val="18"/>
        </w:rPr>
      </w:pPr>
      <w:r w:rsidRPr="00B73233">
        <w:rPr>
          <w:rFonts w:ascii="ＭＳ ゴシック" w:eastAsia="ＭＳ ゴシック" w:hAnsi="ＭＳ ゴシック" w:hint="eastAsia"/>
        </w:rPr>
        <w:t xml:space="preserve">　</w:t>
      </w:r>
    </w:p>
    <w:p w:rsidR="004A5857" w:rsidRPr="00B73233" w:rsidRDefault="004A5857" w:rsidP="00966352">
      <w:pPr>
        <w:rPr>
          <w:rFonts w:ascii="メイリオ" w:eastAsia="メイリオ" w:hAnsi="メイリオ" w:cs="メイリオ"/>
        </w:rPr>
      </w:pPr>
    </w:p>
    <w:sectPr w:rsidR="004A5857" w:rsidRPr="00B73233" w:rsidSect="00CE226D">
      <w:headerReference w:type="even" r:id="rId11"/>
      <w:headerReference w:type="default" r:id="rId12"/>
      <w:footerReference w:type="even" r:id="rId13"/>
      <w:footerReference w:type="default" r:id="rId14"/>
      <w:pgSz w:w="11906" w:h="16838" w:code="9"/>
      <w:pgMar w:top="1134" w:right="1134" w:bottom="284" w:left="1134" w:header="851" w:footer="992" w:gutter="0"/>
      <w:cols w:num="2"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B9" w:rsidRDefault="00D75BB9" w:rsidP="00DA70C7">
      <w:r>
        <w:separator/>
      </w:r>
    </w:p>
  </w:endnote>
  <w:endnote w:type="continuationSeparator" w:id="0">
    <w:p w:rsidR="00D75BB9" w:rsidRDefault="00D75BB9"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40" w:rsidRDefault="00A22971" w:rsidP="00A22971">
    <w:pPr>
      <w:jc w:val="right"/>
    </w:pPr>
    <w:r>
      <w:rPr>
        <w:rFonts w:hint="eastAsia"/>
        <w:color w:val="000000" w:themeColor="text1"/>
        <w:sz w:val="16"/>
        <w:szCs w:val="16"/>
      </w:rPr>
      <w:t xml:space="preserve">　　</w:t>
    </w:r>
    <w:r w:rsidR="00570F62">
      <w:rPr>
        <w:rFonts w:hint="eastAsia"/>
        <w:color w:val="000000" w:themeColor="text1"/>
        <w:sz w:val="16"/>
        <w:szCs w:val="16"/>
      </w:rPr>
      <w:t>業</w:t>
    </w:r>
    <w:r w:rsidR="00565840" w:rsidRPr="007E347D">
      <w:rPr>
        <w:rFonts w:hint="eastAsia"/>
        <w:color w:val="000000" w:themeColor="text1"/>
        <w:sz w:val="16"/>
        <w:szCs w:val="16"/>
      </w:rPr>
      <w:t xml:space="preserve">種別景気動向調査　</w:t>
    </w:r>
    <w:r w:rsidR="00565840" w:rsidRPr="007E347D">
      <w:rPr>
        <w:rFonts w:hint="eastAsia"/>
        <w:color w:val="000000" w:themeColor="text1"/>
        <w:sz w:val="16"/>
        <w:szCs w:val="16"/>
      </w:rPr>
      <w:t>201</w:t>
    </w:r>
    <w:r w:rsidR="00CA6938">
      <w:rPr>
        <w:color w:val="000000" w:themeColor="text1"/>
        <w:sz w:val="16"/>
        <w:szCs w:val="16"/>
      </w:rPr>
      <w:t>9</w:t>
    </w:r>
    <w:r w:rsidR="00570F62">
      <w:rPr>
        <w:rFonts w:hint="eastAsia"/>
        <w:color w:val="000000" w:themeColor="text1"/>
        <w:sz w:val="16"/>
        <w:szCs w:val="16"/>
      </w:rPr>
      <w:t>（令和元）</w:t>
    </w:r>
    <w:r w:rsidR="00565840" w:rsidRPr="007E347D">
      <w:rPr>
        <w:rFonts w:hint="eastAsia"/>
        <w:color w:val="000000" w:themeColor="text1"/>
        <w:sz w:val="16"/>
        <w:szCs w:val="16"/>
      </w:rPr>
      <w:t>年</w:t>
    </w:r>
    <w:r w:rsidR="00B73233">
      <w:rPr>
        <w:rFonts w:hint="eastAsia"/>
        <w:color w:val="000000" w:themeColor="text1"/>
        <w:sz w:val="16"/>
        <w:szCs w:val="16"/>
      </w:rPr>
      <w:t>4</w:t>
    </w:r>
    <w:r w:rsidR="00565840" w:rsidRPr="007E347D">
      <w:rPr>
        <w:rFonts w:hint="eastAsia"/>
        <w:color w:val="000000" w:themeColor="text1"/>
        <w:sz w:val="16"/>
        <w:szCs w:val="16"/>
      </w:rPr>
      <w:t>～</w:t>
    </w:r>
    <w:r w:rsidR="00B73233">
      <w:rPr>
        <w:rFonts w:hint="eastAsia"/>
        <w:color w:val="000000" w:themeColor="text1"/>
        <w:sz w:val="16"/>
        <w:szCs w:val="16"/>
      </w:rPr>
      <w:t>6</w:t>
    </w:r>
    <w:r w:rsidR="00565840" w:rsidRPr="007E347D">
      <w:rPr>
        <w:rFonts w:hint="eastAsia"/>
        <w:color w:val="000000" w:themeColor="text1"/>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F6" w:rsidRDefault="00565840" w:rsidP="00565840">
    <w:pPr>
      <w:jc w:val="left"/>
    </w:pPr>
    <w:r w:rsidRPr="00565840">
      <w:rPr>
        <w:rFonts w:hint="eastAsia"/>
        <w:color w:val="000000" w:themeColor="text1"/>
        <w:sz w:val="16"/>
        <w:szCs w:val="16"/>
      </w:rPr>
      <w:t>大阪産業経済リサーチ</w:t>
    </w:r>
    <w:r w:rsidR="00570F62">
      <w:rPr>
        <w:rFonts w:hint="eastAsia"/>
        <w:color w:val="000000" w:themeColor="text1"/>
        <w:sz w:val="16"/>
        <w:szCs w:val="16"/>
      </w:rPr>
      <w:t>＆デザイン</w:t>
    </w:r>
    <w:r w:rsidRPr="00565840">
      <w:rPr>
        <w:rFonts w:hint="eastAsia"/>
        <w:color w:val="000000" w:themeColor="text1"/>
        <w:sz w:val="16"/>
        <w:szCs w:val="16"/>
      </w:rPr>
      <w:t>センター</w:t>
    </w:r>
    <w:r w:rsidR="00273145">
      <w:rPr>
        <w:noProof/>
      </w:rPr>
      <mc:AlternateContent>
        <mc:Choice Requires="wps">
          <w:drawing>
            <wp:anchor distT="0" distB="0" distL="114300" distR="114300" simplePos="0" relativeHeight="251658240" behindDoc="0" locked="0" layoutInCell="1" allowOverlap="1" wp14:anchorId="5B25BEE4" wp14:editId="52191395">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BEE4" id="正方形/長方形 6" o:spid="_x0000_s1028" style="position:absolute;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B9" w:rsidRDefault="00D75BB9" w:rsidP="00DA70C7">
      <w:r>
        <w:separator/>
      </w:r>
    </w:p>
  </w:footnote>
  <w:footnote w:type="continuationSeparator" w:id="0">
    <w:p w:rsidR="00D75BB9" w:rsidRDefault="00D75BB9" w:rsidP="00DA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62" w:rsidRDefault="00570F62" w:rsidP="00570F62">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62" w:rsidRDefault="00570F62" w:rsidP="00570F6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89"/>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1"/>
    <w:rsid w:val="0001230B"/>
    <w:rsid w:val="000221BF"/>
    <w:rsid w:val="0003226B"/>
    <w:rsid w:val="000334E7"/>
    <w:rsid w:val="00041230"/>
    <w:rsid w:val="00043D6A"/>
    <w:rsid w:val="00045757"/>
    <w:rsid w:val="00091CE6"/>
    <w:rsid w:val="00095337"/>
    <w:rsid w:val="000A5F89"/>
    <w:rsid w:val="000B38FF"/>
    <w:rsid w:val="000B5DB9"/>
    <w:rsid w:val="000C4632"/>
    <w:rsid w:val="000C4828"/>
    <w:rsid w:val="000C49C1"/>
    <w:rsid w:val="000C6C16"/>
    <w:rsid w:val="000D5A8D"/>
    <w:rsid w:val="00103450"/>
    <w:rsid w:val="00106B6C"/>
    <w:rsid w:val="001461B0"/>
    <w:rsid w:val="001477F9"/>
    <w:rsid w:val="00147BF0"/>
    <w:rsid w:val="00175FA2"/>
    <w:rsid w:val="001769F5"/>
    <w:rsid w:val="00185BE4"/>
    <w:rsid w:val="001922F4"/>
    <w:rsid w:val="001A3CD8"/>
    <w:rsid w:val="001D7C55"/>
    <w:rsid w:val="002107EB"/>
    <w:rsid w:val="00230F18"/>
    <w:rsid w:val="00236169"/>
    <w:rsid w:val="0026785A"/>
    <w:rsid w:val="00272F84"/>
    <w:rsid w:val="00273145"/>
    <w:rsid w:val="00285FA0"/>
    <w:rsid w:val="002B16F8"/>
    <w:rsid w:val="002B6DCD"/>
    <w:rsid w:val="002C187C"/>
    <w:rsid w:val="002C4F00"/>
    <w:rsid w:val="002D28E3"/>
    <w:rsid w:val="002D7299"/>
    <w:rsid w:val="00312491"/>
    <w:rsid w:val="00312591"/>
    <w:rsid w:val="00317CDF"/>
    <w:rsid w:val="00317F06"/>
    <w:rsid w:val="003238A0"/>
    <w:rsid w:val="00327287"/>
    <w:rsid w:val="0032740E"/>
    <w:rsid w:val="0034532B"/>
    <w:rsid w:val="00352567"/>
    <w:rsid w:val="00357585"/>
    <w:rsid w:val="00360ED4"/>
    <w:rsid w:val="003662B0"/>
    <w:rsid w:val="0036696B"/>
    <w:rsid w:val="00375AC3"/>
    <w:rsid w:val="003A0D1A"/>
    <w:rsid w:val="003A5DF0"/>
    <w:rsid w:val="003A7134"/>
    <w:rsid w:val="003A7E1E"/>
    <w:rsid w:val="003C3DAE"/>
    <w:rsid w:val="003C612C"/>
    <w:rsid w:val="003C675E"/>
    <w:rsid w:val="003F2564"/>
    <w:rsid w:val="00413230"/>
    <w:rsid w:val="00417507"/>
    <w:rsid w:val="00430793"/>
    <w:rsid w:val="00430D69"/>
    <w:rsid w:val="00433589"/>
    <w:rsid w:val="0043382F"/>
    <w:rsid w:val="00436277"/>
    <w:rsid w:val="00441B3A"/>
    <w:rsid w:val="00443526"/>
    <w:rsid w:val="00465216"/>
    <w:rsid w:val="00471978"/>
    <w:rsid w:val="00472D60"/>
    <w:rsid w:val="00473956"/>
    <w:rsid w:val="00484A4E"/>
    <w:rsid w:val="004906C1"/>
    <w:rsid w:val="004A5857"/>
    <w:rsid w:val="004B23B9"/>
    <w:rsid w:val="004B391F"/>
    <w:rsid w:val="004D0F22"/>
    <w:rsid w:val="004D1DDA"/>
    <w:rsid w:val="004D33C1"/>
    <w:rsid w:val="004D40C2"/>
    <w:rsid w:val="004D5B5A"/>
    <w:rsid w:val="00506A32"/>
    <w:rsid w:val="00533C71"/>
    <w:rsid w:val="0054168F"/>
    <w:rsid w:val="0055694E"/>
    <w:rsid w:val="00562A59"/>
    <w:rsid w:val="0056419B"/>
    <w:rsid w:val="00565840"/>
    <w:rsid w:val="00570F62"/>
    <w:rsid w:val="00571AB0"/>
    <w:rsid w:val="00575AFE"/>
    <w:rsid w:val="00582904"/>
    <w:rsid w:val="0058774F"/>
    <w:rsid w:val="00590259"/>
    <w:rsid w:val="00590342"/>
    <w:rsid w:val="00591304"/>
    <w:rsid w:val="005A3348"/>
    <w:rsid w:val="005B640E"/>
    <w:rsid w:val="005B68FC"/>
    <w:rsid w:val="005C54B8"/>
    <w:rsid w:val="005C5ABC"/>
    <w:rsid w:val="005D70A2"/>
    <w:rsid w:val="005E3B64"/>
    <w:rsid w:val="005F04F6"/>
    <w:rsid w:val="005F0DC6"/>
    <w:rsid w:val="005F3F16"/>
    <w:rsid w:val="005F467F"/>
    <w:rsid w:val="00615B2B"/>
    <w:rsid w:val="00621A4B"/>
    <w:rsid w:val="00627D8A"/>
    <w:rsid w:val="006667F3"/>
    <w:rsid w:val="006868DD"/>
    <w:rsid w:val="006B23F4"/>
    <w:rsid w:val="006D7114"/>
    <w:rsid w:val="006E4A89"/>
    <w:rsid w:val="006F2216"/>
    <w:rsid w:val="00700D3E"/>
    <w:rsid w:val="00722BFF"/>
    <w:rsid w:val="00730037"/>
    <w:rsid w:val="00730F2A"/>
    <w:rsid w:val="007418E3"/>
    <w:rsid w:val="00755EAC"/>
    <w:rsid w:val="00765D9D"/>
    <w:rsid w:val="00780195"/>
    <w:rsid w:val="00786393"/>
    <w:rsid w:val="00795582"/>
    <w:rsid w:val="007B528D"/>
    <w:rsid w:val="007E347D"/>
    <w:rsid w:val="007E58F8"/>
    <w:rsid w:val="007F0D5E"/>
    <w:rsid w:val="007F695D"/>
    <w:rsid w:val="0081180C"/>
    <w:rsid w:val="0081336E"/>
    <w:rsid w:val="008320D0"/>
    <w:rsid w:val="0083720D"/>
    <w:rsid w:val="00837AD2"/>
    <w:rsid w:val="00844428"/>
    <w:rsid w:val="00860441"/>
    <w:rsid w:val="00860AFE"/>
    <w:rsid w:val="00866FBF"/>
    <w:rsid w:val="008A63BB"/>
    <w:rsid w:val="008C4FAF"/>
    <w:rsid w:val="008D2A93"/>
    <w:rsid w:val="008E7167"/>
    <w:rsid w:val="008F37AB"/>
    <w:rsid w:val="008F4DCB"/>
    <w:rsid w:val="00900F56"/>
    <w:rsid w:val="00910ABA"/>
    <w:rsid w:val="009128A7"/>
    <w:rsid w:val="0091302E"/>
    <w:rsid w:val="00922E19"/>
    <w:rsid w:val="00934A7D"/>
    <w:rsid w:val="009452B9"/>
    <w:rsid w:val="00954603"/>
    <w:rsid w:val="00956909"/>
    <w:rsid w:val="00964045"/>
    <w:rsid w:val="00966352"/>
    <w:rsid w:val="00970DEA"/>
    <w:rsid w:val="009852A1"/>
    <w:rsid w:val="009942C3"/>
    <w:rsid w:val="00997EC3"/>
    <w:rsid w:val="009A6B8C"/>
    <w:rsid w:val="009B1FA7"/>
    <w:rsid w:val="009B2D22"/>
    <w:rsid w:val="009B4EE9"/>
    <w:rsid w:val="009D07B0"/>
    <w:rsid w:val="009E3F2D"/>
    <w:rsid w:val="009E4E00"/>
    <w:rsid w:val="00A00C21"/>
    <w:rsid w:val="00A05272"/>
    <w:rsid w:val="00A21076"/>
    <w:rsid w:val="00A22971"/>
    <w:rsid w:val="00A22976"/>
    <w:rsid w:val="00A444AB"/>
    <w:rsid w:val="00A47B06"/>
    <w:rsid w:val="00A849CC"/>
    <w:rsid w:val="00A94502"/>
    <w:rsid w:val="00AB79E5"/>
    <w:rsid w:val="00AD6770"/>
    <w:rsid w:val="00AE1D25"/>
    <w:rsid w:val="00AE39F5"/>
    <w:rsid w:val="00AF5C93"/>
    <w:rsid w:val="00B13ABB"/>
    <w:rsid w:val="00B21B1B"/>
    <w:rsid w:val="00B21D2F"/>
    <w:rsid w:val="00B25AE2"/>
    <w:rsid w:val="00B34835"/>
    <w:rsid w:val="00B659BA"/>
    <w:rsid w:val="00B67BC9"/>
    <w:rsid w:val="00B73233"/>
    <w:rsid w:val="00B83379"/>
    <w:rsid w:val="00B8544F"/>
    <w:rsid w:val="00B9263A"/>
    <w:rsid w:val="00BB1594"/>
    <w:rsid w:val="00BC3D10"/>
    <w:rsid w:val="00BC6852"/>
    <w:rsid w:val="00BC6C42"/>
    <w:rsid w:val="00BD65F4"/>
    <w:rsid w:val="00BF1DE3"/>
    <w:rsid w:val="00BF7F7F"/>
    <w:rsid w:val="00C12110"/>
    <w:rsid w:val="00C20137"/>
    <w:rsid w:val="00C30464"/>
    <w:rsid w:val="00C30822"/>
    <w:rsid w:val="00C35C21"/>
    <w:rsid w:val="00C50B5A"/>
    <w:rsid w:val="00C514B3"/>
    <w:rsid w:val="00C51958"/>
    <w:rsid w:val="00C6541F"/>
    <w:rsid w:val="00C71CCA"/>
    <w:rsid w:val="00C73073"/>
    <w:rsid w:val="00C84D30"/>
    <w:rsid w:val="00C97283"/>
    <w:rsid w:val="00CA5AA6"/>
    <w:rsid w:val="00CA6938"/>
    <w:rsid w:val="00CC55C5"/>
    <w:rsid w:val="00CD2536"/>
    <w:rsid w:val="00CD6F7E"/>
    <w:rsid w:val="00CE098E"/>
    <w:rsid w:val="00CE226D"/>
    <w:rsid w:val="00D00ACB"/>
    <w:rsid w:val="00D01E12"/>
    <w:rsid w:val="00D04C2D"/>
    <w:rsid w:val="00D34CCF"/>
    <w:rsid w:val="00D34E90"/>
    <w:rsid w:val="00D355F2"/>
    <w:rsid w:val="00D45B68"/>
    <w:rsid w:val="00D63BC4"/>
    <w:rsid w:val="00D677F6"/>
    <w:rsid w:val="00D75BB9"/>
    <w:rsid w:val="00D80793"/>
    <w:rsid w:val="00D928F7"/>
    <w:rsid w:val="00D93B85"/>
    <w:rsid w:val="00DA19B6"/>
    <w:rsid w:val="00DA70C7"/>
    <w:rsid w:val="00DF1215"/>
    <w:rsid w:val="00DF1E58"/>
    <w:rsid w:val="00DF7375"/>
    <w:rsid w:val="00E04208"/>
    <w:rsid w:val="00E13D70"/>
    <w:rsid w:val="00E17C24"/>
    <w:rsid w:val="00E46BD7"/>
    <w:rsid w:val="00E674D3"/>
    <w:rsid w:val="00E876F8"/>
    <w:rsid w:val="00E87FCD"/>
    <w:rsid w:val="00E9768D"/>
    <w:rsid w:val="00EB1299"/>
    <w:rsid w:val="00EB1FC1"/>
    <w:rsid w:val="00EC3E68"/>
    <w:rsid w:val="00EC6D73"/>
    <w:rsid w:val="00ED6466"/>
    <w:rsid w:val="00ED7DAD"/>
    <w:rsid w:val="00F11FA8"/>
    <w:rsid w:val="00F1301F"/>
    <w:rsid w:val="00F23CB1"/>
    <w:rsid w:val="00F3001D"/>
    <w:rsid w:val="00F3629B"/>
    <w:rsid w:val="00F5079F"/>
    <w:rsid w:val="00F559CB"/>
    <w:rsid w:val="00F613FA"/>
    <w:rsid w:val="00F625E2"/>
    <w:rsid w:val="00F77419"/>
    <w:rsid w:val="00F816B5"/>
    <w:rsid w:val="00FA6138"/>
    <w:rsid w:val="00FC200E"/>
    <w:rsid w:val="00FC35A8"/>
    <w:rsid w:val="00FC3701"/>
    <w:rsid w:val="00FD0783"/>
    <w:rsid w:val="00FD28BB"/>
    <w:rsid w:val="00FF2743"/>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C81549-E0BB-4388-B72A-BFFBDEA0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2</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町田　光弘</cp:lastModifiedBy>
  <cp:revision>83</cp:revision>
  <cp:lastPrinted>2019-07-25T08:11:00Z</cp:lastPrinted>
  <dcterms:created xsi:type="dcterms:W3CDTF">2019-01-23T00:57:00Z</dcterms:created>
  <dcterms:modified xsi:type="dcterms:W3CDTF">2019-08-27T08:40:00Z</dcterms:modified>
</cp:coreProperties>
</file>