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41"/>
      </w:tblGrid>
      <w:tr w:rsidR="00415017" w:rsidTr="00415017">
        <w:trPr>
          <w:trHeight w:val="165"/>
          <w:jc w:val="center"/>
        </w:trPr>
        <w:tc>
          <w:tcPr>
            <w:tcW w:w="2041" w:type="dxa"/>
            <w:tcBorders>
              <w:top w:val="single" w:sz="18" w:space="0" w:color="auto"/>
              <w:left w:val="nil"/>
              <w:bottom w:val="single" w:sz="18" w:space="0" w:color="auto"/>
              <w:right w:val="nil"/>
            </w:tcBorders>
            <w:vAlign w:val="center"/>
          </w:tcPr>
          <w:p w:rsidR="00C82F36" w:rsidRPr="00C82F36" w:rsidRDefault="00C82F36" w:rsidP="00415017">
            <w:pPr>
              <w:jc w:val="center"/>
              <w:rPr>
                <w:rFonts w:asciiTheme="majorEastAsia" w:eastAsiaTheme="majorEastAsia" w:hAnsiTheme="majorEastAsia"/>
                <w:sz w:val="24"/>
                <w:szCs w:val="24"/>
              </w:rPr>
            </w:pPr>
            <w:r w:rsidRPr="00C82F36">
              <w:rPr>
                <w:rFonts w:asciiTheme="majorEastAsia" w:eastAsiaTheme="majorEastAsia" w:hAnsiTheme="majorEastAsia" w:hint="eastAsia"/>
                <w:sz w:val="24"/>
                <w:szCs w:val="24"/>
              </w:rPr>
              <w:t>食品卸売業</w:t>
            </w:r>
          </w:p>
        </w:tc>
      </w:tr>
    </w:tbl>
    <w:p w:rsidR="00415017" w:rsidRDefault="00415017" w:rsidP="006C24E8">
      <w:pPr>
        <w:ind w:firstLineChars="100" w:firstLine="192"/>
        <w:jc w:val="left"/>
        <w:rPr>
          <w:rFonts w:asciiTheme="majorEastAsia" w:eastAsiaTheme="majorEastAsia" w:hAnsiTheme="majorEastAsia"/>
          <w:szCs w:val="21"/>
        </w:rPr>
      </w:pPr>
    </w:p>
    <w:p w:rsidR="00C82F36" w:rsidRDefault="00F37FD2" w:rsidP="006C24E8">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スーパーマーケットの市内中心部への出店やプライベートブランド</w:t>
      </w:r>
      <w:r w:rsidR="003B407A">
        <w:rPr>
          <w:rFonts w:asciiTheme="majorEastAsia" w:eastAsiaTheme="majorEastAsia" w:hAnsiTheme="majorEastAsia" w:hint="eastAsia"/>
          <w:szCs w:val="21"/>
        </w:rPr>
        <w:t>（以下、</w:t>
      </w:r>
      <w:r w:rsidR="00EA2FD8" w:rsidRPr="00EA2FD8">
        <w:rPr>
          <w:rFonts w:asciiTheme="majorEastAsia" w:eastAsiaTheme="majorEastAsia" w:hAnsiTheme="majorEastAsia" w:hint="eastAsia"/>
          <w:szCs w:val="21"/>
        </w:rPr>
        <w:t>ＰＢ</w:t>
      </w:r>
      <w:r w:rsidR="003B407A">
        <w:rPr>
          <w:rFonts w:asciiTheme="majorEastAsia" w:eastAsiaTheme="majorEastAsia" w:hAnsiTheme="majorEastAsia"/>
          <w:szCs w:val="21"/>
        </w:rPr>
        <w:t>）</w:t>
      </w:r>
      <w:r>
        <w:rPr>
          <w:rFonts w:asciiTheme="majorEastAsia" w:eastAsiaTheme="majorEastAsia" w:hAnsiTheme="majorEastAsia" w:hint="eastAsia"/>
          <w:szCs w:val="21"/>
        </w:rPr>
        <w:t>の商品開発により、地域小売店向け需要が金額・数量とも減少傾向にある。円</w:t>
      </w:r>
      <w:r w:rsidR="00E449C7">
        <w:rPr>
          <w:rFonts w:asciiTheme="majorEastAsia" w:eastAsiaTheme="majorEastAsia" w:hAnsiTheme="majorEastAsia" w:hint="eastAsia"/>
          <w:szCs w:val="21"/>
        </w:rPr>
        <w:t>安</w:t>
      </w:r>
      <w:r>
        <w:rPr>
          <w:rFonts w:asciiTheme="majorEastAsia" w:eastAsiaTheme="majorEastAsia" w:hAnsiTheme="majorEastAsia" w:hint="eastAsia"/>
          <w:szCs w:val="21"/>
        </w:rPr>
        <w:t>や燃料高も加わり、収益性は低下している。大雪の影響により、生鮮品の価格上昇や品薄状態が続いたほか、物流網の混乱も一部みられた。消費増税による駆け込み需要はあったものの、一部商材に集中し、時期も限定</w:t>
      </w:r>
      <w:r w:rsidR="00D925A1">
        <w:rPr>
          <w:rFonts w:asciiTheme="majorEastAsia" w:eastAsiaTheme="majorEastAsia" w:hAnsiTheme="majorEastAsia" w:hint="eastAsia"/>
          <w:szCs w:val="21"/>
        </w:rPr>
        <w:t>的であった</w:t>
      </w:r>
      <w:r>
        <w:rPr>
          <w:rFonts w:asciiTheme="majorEastAsia" w:eastAsiaTheme="majorEastAsia" w:hAnsiTheme="majorEastAsia" w:hint="eastAsia"/>
          <w:szCs w:val="21"/>
        </w:rPr>
        <w:t>。</w:t>
      </w:r>
      <w:r w:rsidR="000E1BE5">
        <w:rPr>
          <w:rFonts w:asciiTheme="majorEastAsia" w:eastAsiaTheme="majorEastAsia" w:hAnsiTheme="majorEastAsia" w:hint="eastAsia"/>
          <w:szCs w:val="21"/>
        </w:rPr>
        <w:t>設備投資については、消費増税とマイクロソフトXPのサポート終了の時期が重なったため、受発注システムや事務用パソコンを入れ替える企業がみられた。今後の見通しについては、</w:t>
      </w:r>
      <w:r>
        <w:rPr>
          <w:rFonts w:asciiTheme="majorEastAsia" w:eastAsiaTheme="majorEastAsia" w:hAnsiTheme="majorEastAsia" w:hint="eastAsia"/>
          <w:szCs w:val="21"/>
        </w:rPr>
        <w:t>新興国の人口増加により、</w:t>
      </w:r>
      <w:r w:rsidR="000E1BE5">
        <w:rPr>
          <w:rFonts w:asciiTheme="majorEastAsia" w:eastAsiaTheme="majorEastAsia" w:hAnsiTheme="majorEastAsia" w:hint="eastAsia"/>
          <w:szCs w:val="21"/>
        </w:rPr>
        <w:t>小麦等の輸入穀物は価格が高止まりしており、仕入コストの上昇は避けられないことから、</w:t>
      </w:r>
      <w:r w:rsidR="00D925A1">
        <w:rPr>
          <w:rFonts w:asciiTheme="majorEastAsia" w:eastAsiaTheme="majorEastAsia" w:hAnsiTheme="majorEastAsia" w:hint="eastAsia"/>
          <w:szCs w:val="21"/>
        </w:rPr>
        <w:t>販売</w:t>
      </w:r>
      <w:r w:rsidR="000E1BE5">
        <w:rPr>
          <w:rFonts w:asciiTheme="majorEastAsia" w:eastAsiaTheme="majorEastAsia" w:hAnsiTheme="majorEastAsia" w:hint="eastAsia"/>
          <w:szCs w:val="21"/>
        </w:rPr>
        <w:t>価格</w:t>
      </w:r>
      <w:r w:rsidR="00D925A1">
        <w:rPr>
          <w:rFonts w:asciiTheme="majorEastAsia" w:eastAsiaTheme="majorEastAsia" w:hAnsiTheme="majorEastAsia" w:hint="eastAsia"/>
          <w:szCs w:val="21"/>
        </w:rPr>
        <w:t>に</w:t>
      </w:r>
      <w:r w:rsidR="000E1BE5">
        <w:rPr>
          <w:rFonts w:asciiTheme="majorEastAsia" w:eastAsiaTheme="majorEastAsia" w:hAnsiTheme="majorEastAsia" w:hint="eastAsia"/>
          <w:szCs w:val="21"/>
        </w:rPr>
        <w:t>転嫁できない企業を中心に先行きを不安視している</w:t>
      </w:r>
      <w:r w:rsidR="006C24E8">
        <w:rPr>
          <w:rFonts w:asciiTheme="majorEastAsia" w:eastAsiaTheme="majorEastAsia" w:hAnsiTheme="majorEastAsia" w:hint="eastAsia"/>
          <w:szCs w:val="21"/>
        </w:rPr>
        <w:t>。</w:t>
      </w:r>
    </w:p>
    <w:p w:rsidR="00C82F36" w:rsidRDefault="00744703" w:rsidP="000A7ECF">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業界の概要</w:t>
      </w:r>
    </w:p>
    <w:p w:rsidR="00744703" w:rsidRPr="002576A7" w:rsidRDefault="00744703" w:rsidP="00744703">
      <w:pPr>
        <w:ind w:firstLineChars="100" w:firstLine="192"/>
        <w:rPr>
          <w:rFonts w:ascii="ＭＳ 明朝" w:hAnsi="ＭＳ 明朝"/>
        </w:rPr>
      </w:pPr>
      <w:r w:rsidRPr="002576A7">
        <w:rPr>
          <w:rFonts w:ascii="ＭＳ 明朝" w:hAnsi="ＭＳ 明朝" w:hint="eastAsia"/>
        </w:rPr>
        <w:t>食品卸売業とは、</w:t>
      </w:r>
      <w:r>
        <w:rPr>
          <w:rFonts w:ascii="ＭＳ 明朝" w:hAnsi="ＭＳ 明朝" w:hint="eastAsia"/>
        </w:rPr>
        <w:t>農林水産省の定義によれば、「</w:t>
      </w:r>
      <w:r w:rsidRPr="002576A7">
        <w:rPr>
          <w:rFonts w:ascii="ＭＳ 明朝" w:hAnsi="ＭＳ 明朝" w:hint="eastAsia"/>
        </w:rPr>
        <w:t>卸売市場の卸売業者・仲卸業者、商社及びその他の食品卸売業</w:t>
      </w:r>
      <w:r>
        <w:rPr>
          <w:rFonts w:ascii="ＭＳ 明朝" w:hAnsi="ＭＳ 明朝" w:hint="eastAsia"/>
        </w:rPr>
        <w:t>」（農林水産省「</w:t>
      </w:r>
      <w:r w:rsidRPr="00844887">
        <w:rPr>
          <w:rFonts w:ascii="ＭＳ 明朝" w:hAnsi="ＭＳ 明朝" w:hint="eastAsia"/>
        </w:rPr>
        <w:t>平成15年食品流通構造調査（青果物調査）結果の概要</w:t>
      </w:r>
      <w:r>
        <w:rPr>
          <w:rFonts w:ascii="ＭＳ 明朝" w:hAnsi="ＭＳ 明朝" w:hint="eastAsia"/>
        </w:rPr>
        <w:t>」より引用）</w:t>
      </w:r>
      <w:r w:rsidRPr="002576A7">
        <w:rPr>
          <w:rFonts w:ascii="ＭＳ 明朝" w:hAnsi="ＭＳ 明朝" w:hint="eastAsia"/>
        </w:rPr>
        <w:t>をいう。</w:t>
      </w:r>
    </w:p>
    <w:p w:rsidR="00744703" w:rsidRDefault="00744703" w:rsidP="00744703">
      <w:pPr>
        <w:ind w:firstLineChars="100" w:firstLine="192"/>
        <w:rPr>
          <w:rFonts w:ascii="ＭＳ 明朝" w:hAnsi="ＭＳ 明朝"/>
        </w:rPr>
      </w:pPr>
      <w:r>
        <w:rPr>
          <w:rFonts w:ascii="ＭＳ 明朝" w:hAnsi="ＭＳ 明朝" w:hint="eastAsia"/>
        </w:rPr>
        <w:t>｢卸売市場｣の種類として、①中央卸売市場、②地方卸売市場、③その他市場に分類している。</w:t>
      </w:r>
    </w:p>
    <w:p w:rsidR="00744703"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卸売業者</w:t>
      </w:r>
      <w:r>
        <w:rPr>
          <w:rFonts w:ascii="ＭＳ 明朝" w:hAnsi="ＭＳ 明朝" w:hint="eastAsia"/>
        </w:rPr>
        <w:t>」</w:t>
      </w:r>
      <w:r w:rsidRPr="002576A7">
        <w:rPr>
          <w:rFonts w:ascii="ＭＳ 明朝" w:hAnsi="ＭＳ 明朝" w:hint="eastAsia"/>
        </w:rPr>
        <w:t>は、卸売市場内において、生鮮食品等を継続的かつ計画的に集荷し、仲卸業者又は売買参加者に販売する。</w:t>
      </w:r>
    </w:p>
    <w:p w:rsidR="00744703"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仲卸業者</w:t>
      </w:r>
      <w:r>
        <w:rPr>
          <w:rFonts w:ascii="ＭＳ 明朝" w:hAnsi="ＭＳ 明朝" w:hint="eastAsia"/>
        </w:rPr>
        <w:t>」</w:t>
      </w:r>
      <w:r w:rsidRPr="002576A7">
        <w:rPr>
          <w:rFonts w:ascii="ＭＳ 明朝" w:hAnsi="ＭＳ 明朝" w:hint="eastAsia"/>
        </w:rPr>
        <w:t>は、卸売市場内に店舗をもち、卸売業者から買い受けた食品を仕分け、調整して小売商、大口需要者等に販売する</w:t>
      </w:r>
      <w:r>
        <w:rPr>
          <w:rFonts w:ascii="ＭＳ 明朝" w:hAnsi="ＭＳ 明朝" w:hint="eastAsia"/>
        </w:rPr>
        <w:t>。</w:t>
      </w:r>
    </w:p>
    <w:p w:rsidR="00744703"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商社</w:t>
      </w:r>
      <w:r>
        <w:rPr>
          <w:rFonts w:ascii="ＭＳ 明朝" w:hAnsi="ＭＳ 明朝" w:hint="eastAsia"/>
        </w:rPr>
        <w:t>」</w:t>
      </w:r>
      <w:r w:rsidRPr="002576A7">
        <w:rPr>
          <w:rFonts w:ascii="ＭＳ 明朝" w:hAnsi="ＭＳ 明朝" w:hint="eastAsia"/>
        </w:rPr>
        <w:t>とは、海外取引を行う総合商社、専門商社及び輸入業</w:t>
      </w:r>
      <w:r>
        <w:rPr>
          <w:rFonts w:ascii="ＭＳ 明朝" w:hAnsi="ＭＳ 明朝" w:hint="eastAsia"/>
        </w:rPr>
        <w:t>者</w:t>
      </w:r>
      <w:r w:rsidRPr="002576A7">
        <w:rPr>
          <w:rFonts w:ascii="ＭＳ 明朝" w:hAnsi="ＭＳ 明朝" w:hint="eastAsia"/>
        </w:rPr>
        <w:t>をいう。</w:t>
      </w:r>
    </w:p>
    <w:p w:rsidR="00744703" w:rsidRPr="002576A7"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その他の食品卸売業</w:t>
      </w:r>
      <w:r>
        <w:rPr>
          <w:rFonts w:ascii="ＭＳ 明朝" w:hAnsi="ＭＳ 明朝" w:hint="eastAsia"/>
        </w:rPr>
        <w:t>」</w:t>
      </w:r>
      <w:r w:rsidRPr="002576A7">
        <w:rPr>
          <w:rFonts w:ascii="ＭＳ 明朝" w:hAnsi="ＭＳ 明朝" w:hint="eastAsia"/>
        </w:rPr>
        <w:t>とは、食材卸問屋、場外問屋及び食品問屋など卸売市場以外で食品を卸売する事業所をいう。</w:t>
      </w:r>
    </w:p>
    <w:p w:rsidR="00CC1169" w:rsidRDefault="00744703" w:rsidP="000A7ECF">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大阪の地位</w:t>
      </w:r>
    </w:p>
    <w:p w:rsidR="008F2897" w:rsidRDefault="008F2897" w:rsidP="00744703">
      <w:pPr>
        <w:ind w:firstLineChars="100" w:firstLine="192"/>
        <w:rPr>
          <w:rFonts w:ascii="ＭＳ 明朝" w:hAnsi="ＭＳ 明朝"/>
        </w:rPr>
      </w:pPr>
      <w:r>
        <w:rPr>
          <w:rFonts w:ascii="ＭＳ 明朝" w:hAnsi="ＭＳ 明朝" w:hint="eastAsia"/>
        </w:rPr>
        <w:t>大阪は、</w:t>
      </w:r>
      <w:r w:rsidR="00A70F28">
        <w:rPr>
          <w:rFonts w:ascii="ＭＳ 明朝" w:hAnsi="ＭＳ 明朝" w:hint="eastAsia"/>
        </w:rPr>
        <w:t>江戸時代から</w:t>
      </w:r>
      <w:r w:rsidR="00A26581">
        <w:rPr>
          <w:rFonts w:ascii="ＭＳ 明朝" w:hAnsi="ＭＳ 明朝" w:hint="eastAsia"/>
        </w:rPr>
        <w:t>堂島米市場・</w:t>
      </w:r>
      <w:r w:rsidR="00A70F28">
        <w:rPr>
          <w:rFonts w:ascii="ＭＳ 明朝" w:hAnsi="ＭＳ 明朝" w:hint="eastAsia"/>
        </w:rPr>
        <w:t>天満</w:t>
      </w:r>
      <w:r w:rsidR="00A26581">
        <w:rPr>
          <w:rFonts w:ascii="ＭＳ 明朝" w:hAnsi="ＭＳ 明朝" w:hint="eastAsia"/>
        </w:rPr>
        <w:t>青果市場・</w:t>
      </w:r>
      <w:r w:rsidR="00A70F28">
        <w:rPr>
          <w:rFonts w:ascii="ＭＳ 明朝" w:hAnsi="ＭＳ 明朝" w:hint="eastAsia"/>
        </w:rPr>
        <w:t>雑喉場（ざこば）</w:t>
      </w:r>
      <w:r w:rsidR="00A26581">
        <w:rPr>
          <w:rFonts w:ascii="ＭＳ 明朝" w:hAnsi="ＭＳ 明朝" w:hint="eastAsia"/>
        </w:rPr>
        <w:t>魚市場</w:t>
      </w:r>
      <w:r w:rsidR="00A70F28">
        <w:rPr>
          <w:rFonts w:ascii="ＭＳ 明朝" w:hAnsi="ＭＳ 明朝" w:hint="eastAsia"/>
        </w:rPr>
        <w:t>の大坂三大市場を中心に</w:t>
      </w:r>
      <w:r>
        <w:rPr>
          <w:rFonts w:ascii="ＭＳ 明朝" w:hAnsi="ＭＳ 明朝" w:hint="eastAsia"/>
        </w:rPr>
        <w:t>「天下の台所」といわれ、</w:t>
      </w:r>
      <w:r w:rsidR="00A70F28">
        <w:rPr>
          <w:rFonts w:ascii="ＭＳ 明朝" w:hAnsi="ＭＳ 明朝" w:hint="eastAsia"/>
        </w:rPr>
        <w:t>全国の食品流通を支えてきた。</w:t>
      </w:r>
      <w:r w:rsidR="00BC1171">
        <w:rPr>
          <w:rFonts w:ascii="ＭＳ 明朝" w:hAnsi="ＭＳ 明朝" w:hint="eastAsia"/>
        </w:rPr>
        <w:t>米穀</w:t>
      </w:r>
      <w:r>
        <w:rPr>
          <w:rFonts w:ascii="ＭＳ 明朝" w:hAnsi="ＭＳ 明朝" w:hint="eastAsia"/>
        </w:rPr>
        <w:t>、砂糖、油、茶、みかん等の商品作物をはじめ、</w:t>
      </w:r>
      <w:r w:rsidR="00A70F28">
        <w:rPr>
          <w:rFonts w:ascii="ＭＳ 明朝" w:hAnsi="ＭＳ 明朝" w:hint="eastAsia"/>
        </w:rPr>
        <w:t>生魚や塩干物</w:t>
      </w:r>
      <w:r w:rsidR="00821324">
        <w:rPr>
          <w:rFonts w:ascii="ＭＳ 明朝" w:hAnsi="ＭＳ 明朝" w:hint="eastAsia"/>
        </w:rPr>
        <w:t>、鰹節、昆布</w:t>
      </w:r>
      <w:r w:rsidR="00C11D1E">
        <w:rPr>
          <w:rFonts w:ascii="ＭＳ 明朝" w:hAnsi="ＭＳ 明朝" w:hint="eastAsia"/>
        </w:rPr>
        <w:t>等</w:t>
      </w:r>
      <w:r w:rsidR="00BC1171">
        <w:rPr>
          <w:rFonts w:ascii="ＭＳ 明朝" w:hAnsi="ＭＳ 明朝" w:hint="eastAsia"/>
        </w:rPr>
        <w:t>が全国から集まり</w:t>
      </w:r>
      <w:r w:rsidR="00821324">
        <w:rPr>
          <w:rFonts w:ascii="ＭＳ 明朝" w:hAnsi="ＭＳ 明朝" w:hint="eastAsia"/>
        </w:rPr>
        <w:t>、</w:t>
      </w:r>
      <w:r w:rsidR="00444091">
        <w:rPr>
          <w:rFonts w:ascii="ＭＳ 明朝" w:hAnsi="ＭＳ 明朝" w:hint="eastAsia"/>
        </w:rPr>
        <w:t>製粉、</w:t>
      </w:r>
      <w:r w:rsidR="00444091">
        <w:rPr>
          <w:rFonts w:ascii="ＭＳ 明朝" w:hAnsi="ＭＳ 明朝" w:hint="eastAsia"/>
        </w:rPr>
        <w:lastRenderedPageBreak/>
        <w:t>製糖、佃煮</w:t>
      </w:r>
      <w:r w:rsidR="00821324">
        <w:rPr>
          <w:rFonts w:ascii="ＭＳ 明朝" w:hAnsi="ＭＳ 明朝" w:hint="eastAsia"/>
        </w:rPr>
        <w:t>等の</w:t>
      </w:r>
      <w:r w:rsidR="00731DFB">
        <w:rPr>
          <w:rFonts w:ascii="ＭＳ 明朝" w:hAnsi="ＭＳ 明朝" w:hint="eastAsia"/>
        </w:rPr>
        <w:t>食品加工業</w:t>
      </w:r>
      <w:r w:rsidR="001D3CE3">
        <w:rPr>
          <w:rFonts w:ascii="ＭＳ 明朝" w:hAnsi="ＭＳ 明朝" w:hint="eastAsia"/>
        </w:rPr>
        <w:t>が</w:t>
      </w:r>
      <w:r w:rsidR="00821324">
        <w:rPr>
          <w:rFonts w:ascii="ＭＳ 明朝" w:hAnsi="ＭＳ 明朝" w:hint="eastAsia"/>
        </w:rPr>
        <w:t>盛ん</w:t>
      </w:r>
      <w:r w:rsidR="001D3CE3">
        <w:rPr>
          <w:rFonts w:ascii="ＭＳ 明朝" w:hAnsi="ＭＳ 明朝" w:hint="eastAsia"/>
        </w:rPr>
        <w:t>となった</w:t>
      </w:r>
      <w:r w:rsidR="00BC1171">
        <w:rPr>
          <w:rFonts w:ascii="ＭＳ 明朝" w:hAnsi="ＭＳ 明朝" w:hint="eastAsia"/>
        </w:rPr>
        <w:t>。</w:t>
      </w:r>
      <w:r w:rsidR="00444091">
        <w:rPr>
          <w:rFonts w:ascii="ＭＳ 明朝" w:hAnsi="ＭＳ 明朝" w:hint="eastAsia"/>
        </w:rPr>
        <w:t>大阪市中央卸売市場本場をはじめ、</w:t>
      </w:r>
      <w:r w:rsidR="00A26581">
        <w:rPr>
          <w:rFonts w:ascii="ＭＳ 明朝" w:hAnsi="ＭＳ 明朝" w:hint="eastAsia"/>
        </w:rPr>
        <w:t>大阪府内の</w:t>
      </w:r>
      <w:r w:rsidR="00731DFB">
        <w:rPr>
          <w:rFonts w:ascii="ＭＳ 明朝" w:hAnsi="ＭＳ 明朝" w:hint="eastAsia"/>
        </w:rPr>
        <w:t>食品卸売業にはこうした歴史的背景を</w:t>
      </w:r>
      <w:r w:rsidR="001D3CE3">
        <w:rPr>
          <w:rFonts w:ascii="ＭＳ 明朝" w:hAnsi="ＭＳ 明朝" w:hint="eastAsia"/>
        </w:rPr>
        <w:t>もつ</w:t>
      </w:r>
      <w:r w:rsidR="00A26581">
        <w:rPr>
          <w:rFonts w:ascii="ＭＳ 明朝" w:hAnsi="ＭＳ 明朝" w:hint="eastAsia"/>
        </w:rPr>
        <w:t>業者が</w:t>
      </w:r>
      <w:r w:rsidR="00283E15">
        <w:rPr>
          <w:rFonts w:ascii="ＭＳ 明朝" w:hAnsi="ＭＳ 明朝" w:hint="eastAsia"/>
        </w:rPr>
        <w:t>みられる</w:t>
      </w:r>
      <w:r w:rsidR="00731DFB">
        <w:rPr>
          <w:rFonts w:ascii="ＭＳ 明朝" w:hAnsi="ＭＳ 明朝" w:hint="eastAsia"/>
        </w:rPr>
        <w:t>。</w:t>
      </w:r>
    </w:p>
    <w:p w:rsidR="00744703" w:rsidRPr="00680CB7" w:rsidRDefault="00744703" w:rsidP="00744703">
      <w:pPr>
        <w:ind w:firstLineChars="100" w:firstLine="192"/>
        <w:rPr>
          <w:rFonts w:ascii="ＭＳ 明朝" w:hAnsi="ＭＳ 明朝"/>
        </w:rPr>
      </w:pPr>
      <w:r w:rsidRPr="00680CB7">
        <w:rPr>
          <w:rFonts w:ascii="ＭＳ 明朝" w:hAnsi="ＭＳ 明朝" w:hint="eastAsia"/>
        </w:rPr>
        <w:t>経済産業省『平成</w:t>
      </w:r>
      <w:r w:rsidR="000A7ECF" w:rsidRPr="00680CB7">
        <w:rPr>
          <w:rFonts w:ascii="ＭＳ 明朝" w:hAnsi="ＭＳ 明朝" w:hint="eastAsia"/>
        </w:rPr>
        <w:t>24</w:t>
      </w:r>
      <w:r w:rsidRPr="00680CB7">
        <w:rPr>
          <w:rFonts w:ascii="ＭＳ 明朝" w:hAnsi="ＭＳ 明朝" w:hint="eastAsia"/>
        </w:rPr>
        <w:t xml:space="preserve">年　</w:t>
      </w:r>
      <w:r w:rsidR="000E1BE5" w:rsidRPr="00680CB7">
        <w:rPr>
          <w:rFonts w:ascii="ＭＳ 明朝" w:hAnsi="ＭＳ 明朝" w:hint="eastAsia"/>
        </w:rPr>
        <w:t>経済センサス活動調査</w:t>
      </w:r>
      <w:r w:rsidRPr="00680CB7">
        <w:rPr>
          <w:rFonts w:ascii="ＭＳ 明朝" w:hAnsi="ＭＳ 明朝" w:hint="eastAsia"/>
        </w:rPr>
        <w:t>』によると、「飲食料品卸売業」は全国で</w:t>
      </w:r>
      <w:r w:rsidR="00F17694" w:rsidRPr="00680CB7">
        <w:rPr>
          <w:rFonts w:ascii="ＭＳ 明朝" w:hAnsi="ＭＳ 明朝" w:hint="eastAsia"/>
        </w:rPr>
        <w:t>55</w:t>
      </w:r>
      <w:r w:rsidRPr="00680CB7">
        <w:rPr>
          <w:rFonts w:ascii="ＭＳ 明朝" w:hAnsi="ＭＳ 明朝" w:hint="eastAsia"/>
        </w:rPr>
        <w:t>,</w:t>
      </w:r>
      <w:r w:rsidR="00F17694" w:rsidRPr="00680CB7">
        <w:rPr>
          <w:rFonts w:ascii="ＭＳ 明朝" w:hAnsi="ＭＳ 明朝" w:hint="eastAsia"/>
        </w:rPr>
        <w:t>949</w:t>
      </w:r>
      <w:r w:rsidRPr="00680CB7">
        <w:rPr>
          <w:rFonts w:ascii="ＭＳ 明朝" w:hAnsi="ＭＳ 明朝" w:hint="eastAsia"/>
        </w:rPr>
        <w:t>事業所ある。従業者数については</w:t>
      </w:r>
      <w:r w:rsidR="00F17694" w:rsidRPr="00680CB7">
        <w:rPr>
          <w:rFonts w:ascii="ＭＳ 明朝" w:hAnsi="ＭＳ 明朝" w:hint="eastAsia"/>
        </w:rPr>
        <w:t>589</w:t>
      </w:r>
      <w:r w:rsidRPr="00680CB7">
        <w:rPr>
          <w:rFonts w:ascii="ＭＳ 明朝" w:hAnsi="ＭＳ 明朝" w:hint="eastAsia"/>
        </w:rPr>
        <w:t>,</w:t>
      </w:r>
      <w:r w:rsidR="00F17694" w:rsidRPr="00680CB7">
        <w:rPr>
          <w:rFonts w:ascii="ＭＳ 明朝" w:hAnsi="ＭＳ 明朝" w:hint="eastAsia"/>
        </w:rPr>
        <w:t>611</w:t>
      </w:r>
      <w:r w:rsidRPr="00680CB7">
        <w:rPr>
          <w:rFonts w:ascii="ＭＳ 明朝" w:hAnsi="ＭＳ 明朝" w:hint="eastAsia"/>
        </w:rPr>
        <w:t>人、年間商品販売額は</w:t>
      </w:r>
      <w:r w:rsidR="00F17694" w:rsidRPr="00680CB7">
        <w:rPr>
          <w:rFonts w:ascii="ＭＳ 明朝" w:hAnsi="ＭＳ 明朝" w:hint="eastAsia"/>
        </w:rPr>
        <w:t>670</w:t>
      </w:r>
      <w:r w:rsidRPr="00680CB7">
        <w:rPr>
          <w:rFonts w:ascii="ＭＳ 明朝" w:hAnsi="ＭＳ 明朝" w:hint="eastAsia"/>
        </w:rPr>
        <w:t>,</w:t>
      </w:r>
      <w:r w:rsidR="00F17694" w:rsidRPr="00680CB7">
        <w:rPr>
          <w:rFonts w:ascii="ＭＳ 明朝" w:hAnsi="ＭＳ 明朝" w:hint="eastAsia"/>
        </w:rPr>
        <w:t>563</w:t>
      </w:r>
      <w:r w:rsidRPr="00680CB7">
        <w:rPr>
          <w:rFonts w:ascii="ＭＳ 明朝" w:hAnsi="ＭＳ 明朝" w:hint="eastAsia"/>
        </w:rPr>
        <w:t>億円となっている。</w:t>
      </w:r>
    </w:p>
    <w:p w:rsidR="00744703" w:rsidRPr="00680CB7" w:rsidRDefault="00744703" w:rsidP="00744703">
      <w:pPr>
        <w:rPr>
          <w:rFonts w:ascii="ＭＳ 明朝" w:hAnsi="ＭＳ 明朝"/>
        </w:rPr>
      </w:pPr>
      <w:r w:rsidRPr="00680CB7">
        <w:rPr>
          <w:rFonts w:ascii="ＭＳ 明朝" w:hAnsi="ＭＳ 明朝" w:hint="eastAsia"/>
        </w:rPr>
        <w:t xml:space="preserve">　一方、大阪府内の事業所数は、</w:t>
      </w:r>
      <w:r w:rsidR="00F17694" w:rsidRPr="00680CB7">
        <w:rPr>
          <w:rFonts w:ascii="ＭＳ 明朝" w:hAnsi="ＭＳ 明朝" w:hint="eastAsia"/>
        </w:rPr>
        <w:t>3</w:t>
      </w:r>
      <w:r w:rsidRPr="00680CB7">
        <w:rPr>
          <w:rFonts w:ascii="ＭＳ 明朝" w:hAnsi="ＭＳ 明朝" w:hint="eastAsia"/>
        </w:rPr>
        <w:t>,</w:t>
      </w:r>
      <w:r w:rsidR="00F17694" w:rsidRPr="00680CB7">
        <w:rPr>
          <w:rFonts w:ascii="ＭＳ 明朝" w:hAnsi="ＭＳ 明朝" w:hint="eastAsia"/>
        </w:rPr>
        <w:t>715</w:t>
      </w:r>
      <w:r w:rsidRPr="00680CB7">
        <w:rPr>
          <w:rFonts w:ascii="ＭＳ 明朝" w:hAnsi="ＭＳ 明朝" w:hint="eastAsia"/>
        </w:rPr>
        <w:t>事業所（全国比6.</w:t>
      </w:r>
      <w:r w:rsidR="00F17694" w:rsidRPr="00680CB7">
        <w:rPr>
          <w:rFonts w:ascii="ＭＳ 明朝" w:hAnsi="ＭＳ 明朝" w:hint="eastAsia"/>
        </w:rPr>
        <w:t>6</w:t>
      </w:r>
      <w:r w:rsidRPr="00680CB7">
        <w:rPr>
          <w:rFonts w:ascii="ＭＳ 明朝" w:hAnsi="ＭＳ 明朝" w:hint="eastAsia"/>
        </w:rPr>
        <w:t>％）、従業者数</w:t>
      </w:r>
      <w:r w:rsidR="003B407A" w:rsidRPr="00680CB7">
        <w:rPr>
          <w:rFonts w:ascii="ＭＳ 明朝" w:hAnsi="ＭＳ 明朝" w:hint="eastAsia"/>
        </w:rPr>
        <w:t>46</w:t>
      </w:r>
      <w:r w:rsidRPr="00680CB7">
        <w:rPr>
          <w:rFonts w:ascii="ＭＳ 明朝" w:hAnsi="ＭＳ 明朝" w:hint="eastAsia"/>
        </w:rPr>
        <w:t>,</w:t>
      </w:r>
      <w:r w:rsidR="003B407A" w:rsidRPr="00680CB7">
        <w:rPr>
          <w:rFonts w:ascii="ＭＳ 明朝" w:hAnsi="ＭＳ 明朝" w:hint="eastAsia"/>
        </w:rPr>
        <w:t>683</w:t>
      </w:r>
      <w:r w:rsidRPr="00680CB7">
        <w:rPr>
          <w:rFonts w:ascii="ＭＳ 明朝" w:hAnsi="ＭＳ 明朝" w:hint="eastAsia"/>
        </w:rPr>
        <w:t>人（同7.</w:t>
      </w:r>
      <w:r w:rsidR="003B407A" w:rsidRPr="00680CB7">
        <w:rPr>
          <w:rFonts w:ascii="ＭＳ 明朝" w:hAnsi="ＭＳ 明朝" w:hint="eastAsia"/>
        </w:rPr>
        <w:t>9</w:t>
      </w:r>
      <w:r w:rsidRPr="00680CB7">
        <w:rPr>
          <w:rFonts w:ascii="ＭＳ 明朝" w:hAnsi="ＭＳ 明朝" w:hint="eastAsia"/>
        </w:rPr>
        <w:t>％）、年間商品販売額</w:t>
      </w:r>
      <w:r w:rsidR="009709A5" w:rsidRPr="00680CB7">
        <w:rPr>
          <w:rFonts w:ascii="ＭＳ 明朝" w:hAnsi="ＭＳ 明朝" w:hint="eastAsia"/>
        </w:rPr>
        <w:t>68,482</w:t>
      </w:r>
      <w:r w:rsidRPr="00680CB7">
        <w:rPr>
          <w:rFonts w:ascii="ＭＳ 明朝" w:hAnsi="ＭＳ 明朝" w:hint="eastAsia"/>
        </w:rPr>
        <w:t>億円（同</w:t>
      </w:r>
      <w:r w:rsidR="003B407A" w:rsidRPr="00680CB7">
        <w:rPr>
          <w:rFonts w:ascii="ＭＳ 明朝" w:hAnsi="ＭＳ 明朝" w:hint="eastAsia"/>
        </w:rPr>
        <w:t>10</w:t>
      </w:r>
      <w:r w:rsidRPr="00680CB7">
        <w:rPr>
          <w:rFonts w:ascii="ＭＳ 明朝" w:hAnsi="ＭＳ 明朝" w:hint="eastAsia"/>
        </w:rPr>
        <w:t>.</w:t>
      </w:r>
      <w:r w:rsidR="003B407A" w:rsidRPr="00680CB7">
        <w:rPr>
          <w:rFonts w:ascii="ＭＳ 明朝" w:hAnsi="ＭＳ 明朝" w:hint="eastAsia"/>
        </w:rPr>
        <w:t>2</w:t>
      </w:r>
      <w:r w:rsidRPr="00680CB7">
        <w:rPr>
          <w:rFonts w:ascii="ＭＳ 明朝" w:hAnsi="ＭＳ 明朝" w:hint="eastAsia"/>
        </w:rPr>
        <w:t>％）である。</w:t>
      </w:r>
    </w:p>
    <w:p w:rsidR="00CC1169" w:rsidRDefault="00744703" w:rsidP="00744703">
      <w:pPr>
        <w:ind w:firstLineChars="100" w:firstLine="192"/>
        <w:jc w:val="left"/>
        <w:rPr>
          <w:rFonts w:asciiTheme="minorEastAsia" w:hAnsiTheme="minorEastAsia"/>
          <w:szCs w:val="21"/>
        </w:rPr>
      </w:pPr>
      <w:r>
        <w:rPr>
          <w:rFonts w:ascii="ＭＳ 明朝" w:hAnsi="ＭＳ 明朝" w:hint="eastAsia"/>
        </w:rPr>
        <w:t>全国、大阪府ともに、</w:t>
      </w:r>
      <w:r w:rsidR="003B407A">
        <w:rPr>
          <w:rFonts w:ascii="ＭＳ 明朝" w:hAnsi="ＭＳ 明朝" w:hint="eastAsia"/>
        </w:rPr>
        <w:t>事業所数や従業者数、年間商品販売額は大幅な減少傾向が続いている。</w:t>
      </w:r>
    </w:p>
    <w:p w:rsidR="00CC1169" w:rsidRDefault="000A7ECF" w:rsidP="000A7ECF">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ＰＢ</w:t>
      </w:r>
      <w:r w:rsidR="003B407A">
        <w:rPr>
          <w:rFonts w:asciiTheme="majorEastAsia" w:eastAsiaTheme="majorEastAsia" w:hAnsiTheme="majorEastAsia" w:hint="eastAsia"/>
          <w:szCs w:val="21"/>
        </w:rPr>
        <w:t>商品開発の影響大きい</w:t>
      </w:r>
    </w:p>
    <w:p w:rsidR="003B407A" w:rsidRPr="00680CB7" w:rsidRDefault="003B407A" w:rsidP="00F50304">
      <w:pPr>
        <w:ind w:firstLineChars="100" w:firstLine="192"/>
        <w:jc w:val="left"/>
        <w:rPr>
          <w:rFonts w:asciiTheme="minorEastAsia" w:hAnsiTheme="minorEastAsia"/>
          <w:szCs w:val="21"/>
        </w:rPr>
      </w:pPr>
      <w:r>
        <w:rPr>
          <w:rFonts w:asciiTheme="minorEastAsia" w:hAnsiTheme="minorEastAsia" w:hint="eastAsia"/>
          <w:szCs w:val="21"/>
        </w:rPr>
        <w:t>消費者の節約志向を受け、スーパーマーケット</w:t>
      </w:r>
      <w:r w:rsidR="00542060">
        <w:rPr>
          <w:rFonts w:asciiTheme="minorEastAsia" w:hAnsiTheme="minorEastAsia" w:hint="eastAsia"/>
          <w:szCs w:val="21"/>
        </w:rPr>
        <w:t>やコンビニエンスストアの</w:t>
      </w:r>
      <w:r w:rsidR="00EA2FD8" w:rsidRPr="00EA2FD8">
        <w:rPr>
          <w:rFonts w:asciiTheme="minorEastAsia" w:hAnsiTheme="minorEastAsia" w:hint="eastAsia"/>
          <w:szCs w:val="21"/>
        </w:rPr>
        <w:t>ＰＢ</w:t>
      </w:r>
      <w:r>
        <w:rPr>
          <w:rFonts w:asciiTheme="minorEastAsia" w:hAnsiTheme="minorEastAsia" w:hint="eastAsia"/>
          <w:szCs w:val="21"/>
        </w:rPr>
        <w:t>商品開発が相次いでいる。冷凍食品や</w:t>
      </w:r>
      <w:r w:rsidR="00542060">
        <w:rPr>
          <w:rFonts w:asciiTheme="minorEastAsia" w:hAnsiTheme="minorEastAsia" w:hint="eastAsia"/>
          <w:szCs w:val="21"/>
        </w:rPr>
        <w:t>健康食品、カップ麺、</w:t>
      </w:r>
      <w:r>
        <w:rPr>
          <w:rFonts w:asciiTheme="minorEastAsia" w:hAnsiTheme="minorEastAsia" w:hint="eastAsia"/>
          <w:szCs w:val="21"/>
        </w:rPr>
        <w:t>菓子類等の</w:t>
      </w:r>
      <w:r w:rsidR="00542060">
        <w:rPr>
          <w:rFonts w:asciiTheme="minorEastAsia" w:hAnsiTheme="minorEastAsia" w:hint="eastAsia"/>
          <w:szCs w:val="21"/>
        </w:rPr>
        <w:t>大幅値下げと</w:t>
      </w:r>
      <w:r>
        <w:rPr>
          <w:rFonts w:asciiTheme="minorEastAsia" w:hAnsiTheme="minorEastAsia" w:hint="eastAsia"/>
          <w:szCs w:val="21"/>
        </w:rPr>
        <w:t>品揃えを</w:t>
      </w:r>
      <w:r w:rsidR="00542060">
        <w:rPr>
          <w:rFonts w:asciiTheme="minorEastAsia" w:hAnsiTheme="minorEastAsia" w:hint="eastAsia"/>
          <w:szCs w:val="21"/>
        </w:rPr>
        <w:t>充実させるドラッグストア等の出店も相次ぎ、得意先である地域小売店は苦戦が続いている。競合激化により、価格競争を余儀なくされており、</w:t>
      </w:r>
      <w:r w:rsidR="0067287E">
        <w:rPr>
          <w:rFonts w:asciiTheme="minorEastAsia" w:hAnsiTheme="minorEastAsia" w:hint="eastAsia"/>
          <w:szCs w:val="21"/>
        </w:rPr>
        <w:t>仕入コストの上昇局面においても、販売単価を引き上げられない要因となっている。また、</w:t>
      </w:r>
      <w:r w:rsidR="000A7ECF" w:rsidRPr="00680CB7">
        <w:rPr>
          <w:rFonts w:asciiTheme="minorEastAsia" w:hAnsiTheme="minorEastAsia" w:hint="eastAsia"/>
          <w:szCs w:val="21"/>
        </w:rPr>
        <w:t>ＰＢ</w:t>
      </w:r>
      <w:r w:rsidR="0067287E" w:rsidRPr="00680CB7">
        <w:rPr>
          <w:rFonts w:asciiTheme="minorEastAsia" w:hAnsiTheme="minorEastAsia" w:hint="eastAsia"/>
          <w:szCs w:val="21"/>
        </w:rPr>
        <w:t>商品の開発は卸売業者の中抜きを意味するため、取引量の減少など直接的な影響を受ける企業もみられる。</w:t>
      </w:r>
    </w:p>
    <w:p w:rsidR="00542060" w:rsidRPr="00680CB7" w:rsidRDefault="0067287E" w:rsidP="000A7ECF">
      <w:pPr>
        <w:ind w:firstLineChars="100" w:firstLine="192"/>
        <w:jc w:val="left"/>
        <w:rPr>
          <w:rFonts w:asciiTheme="minorEastAsia" w:hAnsiTheme="minorEastAsia"/>
          <w:szCs w:val="21"/>
        </w:rPr>
      </w:pPr>
      <w:r w:rsidRPr="00680CB7">
        <w:rPr>
          <w:rFonts w:asciiTheme="majorEastAsia" w:eastAsiaTheme="majorEastAsia" w:hAnsiTheme="majorEastAsia" w:hint="eastAsia"/>
          <w:szCs w:val="21"/>
        </w:rPr>
        <w:t>消費マインドに変化の兆し</w:t>
      </w:r>
    </w:p>
    <w:p w:rsidR="000120BC" w:rsidRPr="00680CB7" w:rsidRDefault="00F50304" w:rsidP="00F50304">
      <w:pPr>
        <w:ind w:firstLineChars="100" w:firstLine="192"/>
        <w:jc w:val="left"/>
        <w:rPr>
          <w:rFonts w:asciiTheme="minorEastAsia" w:hAnsiTheme="minorEastAsia"/>
          <w:szCs w:val="21"/>
        </w:rPr>
      </w:pPr>
      <w:r w:rsidRPr="00680CB7">
        <w:rPr>
          <w:rFonts w:asciiTheme="minorEastAsia" w:hAnsiTheme="minorEastAsia" w:hint="eastAsia"/>
          <w:szCs w:val="21"/>
        </w:rPr>
        <w:t>長引く景気低迷と個人所得の減少により、</w:t>
      </w:r>
      <w:r w:rsidR="00112012" w:rsidRPr="00680CB7">
        <w:rPr>
          <w:rFonts w:asciiTheme="minorEastAsia" w:hAnsiTheme="minorEastAsia" w:hint="eastAsia"/>
          <w:szCs w:val="21"/>
        </w:rPr>
        <w:t>家計の節約志向が</w:t>
      </w:r>
      <w:r w:rsidR="0067287E" w:rsidRPr="00680CB7">
        <w:rPr>
          <w:rFonts w:asciiTheme="minorEastAsia" w:hAnsiTheme="minorEastAsia" w:hint="eastAsia"/>
          <w:szCs w:val="21"/>
        </w:rPr>
        <w:t>継続していたが、ここにきて</w:t>
      </w:r>
      <w:r w:rsidR="00112012" w:rsidRPr="00680CB7">
        <w:rPr>
          <w:rFonts w:asciiTheme="minorEastAsia" w:hAnsiTheme="minorEastAsia" w:hint="eastAsia"/>
          <w:szCs w:val="21"/>
        </w:rPr>
        <w:t>、</w:t>
      </w:r>
      <w:r w:rsidR="0067287E" w:rsidRPr="00680CB7">
        <w:rPr>
          <w:rFonts w:asciiTheme="minorEastAsia" w:hAnsiTheme="minorEastAsia" w:hint="eastAsia"/>
          <w:szCs w:val="21"/>
        </w:rPr>
        <w:t>一部の高額品に動きがみられる。例えば、国産小麦等の素材にこだわった高級食パンが人気になるなど高級品の開発や品揃えに力を入れる企業も出始めている。</w:t>
      </w:r>
    </w:p>
    <w:p w:rsidR="0067287E" w:rsidRPr="00680CB7" w:rsidRDefault="00A36E59" w:rsidP="000A7ECF">
      <w:pPr>
        <w:ind w:firstLineChars="100" w:firstLine="192"/>
        <w:jc w:val="left"/>
        <w:rPr>
          <w:rFonts w:asciiTheme="majorEastAsia" w:eastAsiaTheme="majorEastAsia" w:hAnsiTheme="majorEastAsia"/>
          <w:szCs w:val="21"/>
        </w:rPr>
      </w:pPr>
      <w:r w:rsidRPr="00680CB7">
        <w:rPr>
          <w:rFonts w:asciiTheme="majorEastAsia" w:eastAsiaTheme="majorEastAsia" w:hAnsiTheme="majorEastAsia" w:hint="eastAsia"/>
          <w:szCs w:val="21"/>
        </w:rPr>
        <w:t>収益は低下</w:t>
      </w:r>
    </w:p>
    <w:p w:rsidR="00FF3E78" w:rsidRPr="00680CB7" w:rsidRDefault="00112012" w:rsidP="00F50304">
      <w:pPr>
        <w:ind w:firstLineChars="100" w:firstLine="192"/>
        <w:jc w:val="left"/>
        <w:rPr>
          <w:rFonts w:asciiTheme="minorEastAsia" w:hAnsiTheme="minorEastAsia"/>
          <w:szCs w:val="21"/>
        </w:rPr>
      </w:pPr>
      <w:r w:rsidRPr="00680CB7">
        <w:rPr>
          <w:rFonts w:asciiTheme="minorEastAsia" w:hAnsiTheme="minorEastAsia" w:hint="eastAsia"/>
          <w:szCs w:val="21"/>
        </w:rPr>
        <w:t>厳冬により、</w:t>
      </w:r>
      <w:r w:rsidR="00D925A1" w:rsidRPr="00680CB7">
        <w:rPr>
          <w:rFonts w:asciiTheme="minorEastAsia" w:hAnsiTheme="minorEastAsia" w:hint="eastAsia"/>
          <w:szCs w:val="21"/>
        </w:rPr>
        <w:t>１～</w:t>
      </w:r>
      <w:r w:rsidR="009709A5" w:rsidRPr="00680CB7">
        <w:rPr>
          <w:rFonts w:asciiTheme="minorEastAsia" w:hAnsiTheme="minorEastAsia" w:hint="eastAsia"/>
          <w:szCs w:val="21"/>
        </w:rPr>
        <w:t>２</w:t>
      </w:r>
      <w:r w:rsidR="00A36E59" w:rsidRPr="00680CB7">
        <w:rPr>
          <w:rFonts w:asciiTheme="minorEastAsia" w:hAnsiTheme="minorEastAsia" w:hint="eastAsia"/>
          <w:szCs w:val="21"/>
        </w:rPr>
        <w:t>月は消費者の外出機会が減り、販売数量が減少した。大雪の影響により、</w:t>
      </w:r>
      <w:r w:rsidR="009B18D2" w:rsidRPr="00680CB7">
        <w:rPr>
          <w:rFonts w:asciiTheme="minorEastAsia" w:hAnsiTheme="minorEastAsia" w:hint="eastAsia"/>
          <w:szCs w:val="21"/>
        </w:rPr>
        <w:t>野菜や果物</w:t>
      </w:r>
      <w:r w:rsidRPr="00680CB7">
        <w:rPr>
          <w:rFonts w:asciiTheme="minorEastAsia" w:hAnsiTheme="minorEastAsia" w:hint="eastAsia"/>
          <w:szCs w:val="21"/>
        </w:rPr>
        <w:t>を中心に</w:t>
      </w:r>
      <w:r w:rsidR="00A36E59" w:rsidRPr="00680CB7">
        <w:rPr>
          <w:rFonts w:asciiTheme="minorEastAsia" w:hAnsiTheme="minorEastAsia" w:hint="eastAsia"/>
          <w:szCs w:val="21"/>
        </w:rPr>
        <w:t>一部商材に品薄</w:t>
      </w:r>
      <w:r w:rsidR="009B18D2" w:rsidRPr="00680CB7">
        <w:rPr>
          <w:rFonts w:asciiTheme="minorEastAsia" w:hAnsiTheme="minorEastAsia" w:hint="eastAsia"/>
          <w:szCs w:val="21"/>
        </w:rPr>
        <w:t>感があったほか、交通網が混乱したことで、全国展開している企業</w:t>
      </w:r>
      <w:r w:rsidR="00D925A1" w:rsidRPr="00680CB7">
        <w:rPr>
          <w:rFonts w:asciiTheme="minorEastAsia" w:hAnsiTheme="minorEastAsia" w:hint="eastAsia"/>
          <w:szCs w:val="21"/>
        </w:rPr>
        <w:t>や山間部に工場をもつ企業等</w:t>
      </w:r>
      <w:r w:rsidR="009B18D2" w:rsidRPr="00680CB7">
        <w:rPr>
          <w:rFonts w:asciiTheme="minorEastAsia" w:hAnsiTheme="minorEastAsia" w:hint="eastAsia"/>
          <w:szCs w:val="21"/>
        </w:rPr>
        <w:t>では配送などに影響を受けた。</w:t>
      </w:r>
    </w:p>
    <w:p w:rsidR="003D5A0B" w:rsidRDefault="00F4678D" w:rsidP="00F50304">
      <w:pPr>
        <w:ind w:firstLineChars="100" w:firstLine="192"/>
        <w:jc w:val="left"/>
        <w:rPr>
          <w:rFonts w:asciiTheme="minorEastAsia" w:hAnsiTheme="minorEastAsia"/>
          <w:szCs w:val="21"/>
        </w:rPr>
      </w:pPr>
      <w:r w:rsidRPr="00680CB7">
        <w:rPr>
          <w:rFonts w:asciiTheme="minorEastAsia" w:hAnsiTheme="minorEastAsia" w:hint="eastAsia"/>
          <w:szCs w:val="21"/>
        </w:rPr>
        <w:t>輸入食品でも、</w:t>
      </w:r>
      <w:r w:rsidR="00E449C7" w:rsidRPr="00680CB7">
        <w:rPr>
          <w:rFonts w:asciiTheme="minorEastAsia" w:hAnsiTheme="minorEastAsia" w:hint="eastAsia"/>
          <w:szCs w:val="21"/>
        </w:rPr>
        <w:t>円安</w:t>
      </w:r>
      <w:r w:rsidR="009B18D2" w:rsidRPr="00680CB7">
        <w:rPr>
          <w:rFonts w:asciiTheme="minorEastAsia" w:hAnsiTheme="minorEastAsia" w:hint="eastAsia"/>
          <w:szCs w:val="21"/>
        </w:rPr>
        <w:t>傾向により仕入コストが上昇している。</w:t>
      </w:r>
      <w:r w:rsidRPr="00680CB7">
        <w:rPr>
          <w:rFonts w:asciiTheme="minorEastAsia" w:hAnsiTheme="minorEastAsia" w:hint="eastAsia"/>
          <w:szCs w:val="21"/>
        </w:rPr>
        <w:t>中国やインドといった新興国の</w:t>
      </w:r>
      <w:r w:rsidR="009B18D2" w:rsidRPr="00680CB7">
        <w:rPr>
          <w:rFonts w:asciiTheme="minorEastAsia" w:hAnsiTheme="minorEastAsia" w:hint="eastAsia"/>
          <w:szCs w:val="21"/>
        </w:rPr>
        <w:t>人口増加により、</w:t>
      </w:r>
      <w:r w:rsidR="00E449C7" w:rsidRPr="00680CB7">
        <w:rPr>
          <w:rFonts w:asciiTheme="minorEastAsia" w:hAnsiTheme="minorEastAsia" w:hint="eastAsia"/>
          <w:szCs w:val="21"/>
        </w:rPr>
        <w:t>世界の</w:t>
      </w:r>
      <w:r w:rsidR="009B18D2" w:rsidRPr="00680CB7">
        <w:rPr>
          <w:rFonts w:asciiTheme="minorEastAsia" w:hAnsiTheme="minorEastAsia" w:hint="eastAsia"/>
          <w:szCs w:val="21"/>
        </w:rPr>
        <w:t>食</w:t>
      </w:r>
      <w:r w:rsidR="00E449C7" w:rsidRPr="00680CB7">
        <w:rPr>
          <w:rFonts w:asciiTheme="minorEastAsia" w:hAnsiTheme="minorEastAsia" w:hint="eastAsia"/>
          <w:szCs w:val="21"/>
        </w:rPr>
        <w:t>糧</w:t>
      </w:r>
      <w:r w:rsidRPr="00680CB7">
        <w:rPr>
          <w:rFonts w:asciiTheme="minorEastAsia" w:hAnsiTheme="minorEastAsia" w:hint="eastAsia"/>
          <w:szCs w:val="21"/>
        </w:rPr>
        <w:t>需要</w:t>
      </w:r>
      <w:r w:rsidR="009B18D2" w:rsidRPr="00680CB7">
        <w:rPr>
          <w:rFonts w:asciiTheme="minorEastAsia" w:hAnsiTheme="minorEastAsia" w:hint="eastAsia"/>
          <w:szCs w:val="21"/>
        </w:rPr>
        <w:t>の伸びが大きく</w:t>
      </w:r>
      <w:r w:rsidRPr="00680CB7">
        <w:rPr>
          <w:rFonts w:asciiTheme="minorEastAsia" w:hAnsiTheme="minorEastAsia" w:hint="eastAsia"/>
          <w:szCs w:val="21"/>
        </w:rPr>
        <w:t>、穀物相場は</w:t>
      </w:r>
      <w:r w:rsidR="00EE0F14" w:rsidRPr="00680CB7">
        <w:rPr>
          <w:rFonts w:asciiTheme="minorEastAsia" w:hAnsiTheme="minorEastAsia" w:hint="eastAsia"/>
          <w:szCs w:val="21"/>
        </w:rPr>
        <w:t>ここ数年、</w:t>
      </w:r>
      <w:r w:rsidRPr="00680CB7">
        <w:rPr>
          <w:rFonts w:asciiTheme="minorEastAsia" w:hAnsiTheme="minorEastAsia" w:hint="eastAsia"/>
          <w:szCs w:val="21"/>
        </w:rPr>
        <w:t>高値</w:t>
      </w:r>
      <w:r w:rsidR="00EE0F14" w:rsidRPr="00680CB7">
        <w:rPr>
          <w:rFonts w:asciiTheme="minorEastAsia" w:hAnsiTheme="minorEastAsia" w:hint="eastAsia"/>
          <w:szCs w:val="21"/>
        </w:rPr>
        <w:t>を維持している</w:t>
      </w:r>
      <w:r w:rsidRPr="00680CB7">
        <w:rPr>
          <w:rFonts w:asciiTheme="minorEastAsia" w:hAnsiTheme="minorEastAsia" w:hint="eastAsia"/>
          <w:szCs w:val="21"/>
        </w:rPr>
        <w:t>。</w:t>
      </w:r>
      <w:r w:rsidR="00E449C7" w:rsidRPr="00680CB7">
        <w:rPr>
          <w:rFonts w:asciiTheme="minorEastAsia" w:hAnsiTheme="minorEastAsia" w:hint="eastAsia"/>
          <w:szCs w:val="21"/>
        </w:rPr>
        <w:t>原油や石炭</w:t>
      </w:r>
      <w:r w:rsidR="005937F5" w:rsidRPr="00680CB7">
        <w:rPr>
          <w:rFonts w:asciiTheme="minorEastAsia" w:hAnsiTheme="minorEastAsia" w:hint="eastAsia"/>
          <w:szCs w:val="21"/>
        </w:rPr>
        <w:t>（カナダ等）</w:t>
      </w:r>
      <w:r w:rsidR="00E449C7" w:rsidRPr="00680CB7">
        <w:rPr>
          <w:rFonts w:asciiTheme="minorEastAsia" w:hAnsiTheme="minorEastAsia" w:hint="eastAsia"/>
          <w:szCs w:val="21"/>
        </w:rPr>
        <w:t>といった貨物車向け燃料の高騰もあって、穀物の物</w:t>
      </w:r>
      <w:r w:rsidR="00E449C7">
        <w:rPr>
          <w:rFonts w:asciiTheme="minorEastAsia" w:hAnsiTheme="minorEastAsia" w:hint="eastAsia"/>
          <w:szCs w:val="21"/>
        </w:rPr>
        <w:t>流コストは世界的に上昇しており、仕入コストが下がらない一因になっている。</w:t>
      </w:r>
    </w:p>
    <w:p w:rsidR="00DA491D" w:rsidRPr="00AE104D" w:rsidRDefault="00E449C7" w:rsidP="000755E6">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lastRenderedPageBreak/>
        <w:t>消費増税の影響は限定的</w:t>
      </w:r>
    </w:p>
    <w:p w:rsidR="00E449C7" w:rsidRPr="00680CB7" w:rsidRDefault="00E449C7" w:rsidP="00F50304">
      <w:pPr>
        <w:ind w:firstLineChars="100" w:firstLine="192"/>
        <w:jc w:val="left"/>
        <w:rPr>
          <w:rFonts w:asciiTheme="minorEastAsia" w:hAnsiTheme="minorEastAsia"/>
          <w:szCs w:val="21"/>
        </w:rPr>
      </w:pPr>
      <w:r w:rsidRPr="00680CB7">
        <w:rPr>
          <w:rFonts w:asciiTheme="minorEastAsia" w:hAnsiTheme="minorEastAsia" w:hint="eastAsia"/>
          <w:szCs w:val="21"/>
        </w:rPr>
        <w:t>消費増税の駆け込み需要は</w:t>
      </w:r>
      <w:r w:rsidR="009709A5" w:rsidRPr="00680CB7">
        <w:rPr>
          <w:rFonts w:asciiTheme="minorEastAsia" w:hAnsiTheme="minorEastAsia" w:hint="eastAsia"/>
          <w:szCs w:val="21"/>
        </w:rPr>
        <w:t>３</w:t>
      </w:r>
      <w:r w:rsidRPr="00680CB7">
        <w:rPr>
          <w:rFonts w:asciiTheme="minorEastAsia" w:hAnsiTheme="minorEastAsia" w:hint="eastAsia"/>
          <w:szCs w:val="21"/>
        </w:rPr>
        <w:t>月下旬の10日間に集中し、売上高が前年同月比で160％伸びた企業もみられた。</w:t>
      </w:r>
    </w:p>
    <w:p w:rsidR="00E449C7" w:rsidRPr="00680CB7" w:rsidRDefault="00D30024" w:rsidP="00F50304">
      <w:pPr>
        <w:ind w:firstLineChars="100" w:firstLine="192"/>
        <w:jc w:val="left"/>
        <w:rPr>
          <w:rFonts w:asciiTheme="minorEastAsia" w:hAnsiTheme="minorEastAsia"/>
          <w:szCs w:val="21"/>
        </w:rPr>
      </w:pPr>
      <w:r w:rsidRPr="00680CB7">
        <w:rPr>
          <w:rFonts w:asciiTheme="minorEastAsia" w:hAnsiTheme="minorEastAsia" w:hint="eastAsia"/>
          <w:szCs w:val="21"/>
        </w:rPr>
        <w:t>品目別</w:t>
      </w:r>
      <w:r w:rsidR="00D925A1" w:rsidRPr="00680CB7">
        <w:rPr>
          <w:rFonts w:asciiTheme="minorEastAsia" w:hAnsiTheme="minorEastAsia" w:hint="eastAsia"/>
          <w:szCs w:val="21"/>
        </w:rPr>
        <w:t>で</w:t>
      </w:r>
      <w:r w:rsidRPr="00680CB7">
        <w:rPr>
          <w:rFonts w:asciiTheme="minorEastAsia" w:hAnsiTheme="minorEastAsia" w:hint="eastAsia"/>
          <w:szCs w:val="21"/>
        </w:rPr>
        <w:t>は、ビールやワインといった酒類、米や調味料、インスタント麺、菓子類といった商材が大きく伸びた。</w:t>
      </w:r>
      <w:r w:rsidR="00D925A1" w:rsidRPr="00680CB7">
        <w:rPr>
          <w:rFonts w:asciiTheme="minorEastAsia" w:hAnsiTheme="minorEastAsia" w:hint="eastAsia"/>
          <w:szCs w:val="21"/>
        </w:rPr>
        <w:t>税率アップの影響が大きい高価格帯の商材や</w:t>
      </w:r>
      <w:r w:rsidRPr="00680CB7">
        <w:rPr>
          <w:rFonts w:asciiTheme="minorEastAsia" w:hAnsiTheme="minorEastAsia" w:hint="eastAsia"/>
          <w:szCs w:val="21"/>
        </w:rPr>
        <w:t>、</w:t>
      </w:r>
      <w:r w:rsidR="00D925A1" w:rsidRPr="00680CB7">
        <w:rPr>
          <w:rFonts w:asciiTheme="minorEastAsia" w:hAnsiTheme="minorEastAsia" w:hint="eastAsia"/>
          <w:szCs w:val="21"/>
        </w:rPr>
        <w:t>常温でも</w:t>
      </w:r>
      <w:r w:rsidRPr="00680CB7">
        <w:rPr>
          <w:rFonts w:asciiTheme="minorEastAsia" w:hAnsiTheme="minorEastAsia" w:hint="eastAsia"/>
          <w:szCs w:val="21"/>
        </w:rPr>
        <w:t>保存が利く商材を中心に、まとめ買いする傾向がみられた。</w:t>
      </w:r>
    </w:p>
    <w:p w:rsidR="00E449C7" w:rsidRPr="00680CB7" w:rsidRDefault="00D30024" w:rsidP="00F50304">
      <w:pPr>
        <w:ind w:firstLineChars="100" w:firstLine="192"/>
        <w:jc w:val="left"/>
        <w:rPr>
          <w:rFonts w:asciiTheme="minorEastAsia" w:hAnsiTheme="minorEastAsia"/>
          <w:szCs w:val="21"/>
        </w:rPr>
      </w:pPr>
      <w:r w:rsidRPr="00680CB7">
        <w:rPr>
          <w:rFonts w:asciiTheme="minorEastAsia" w:hAnsiTheme="minorEastAsia" w:hint="eastAsia"/>
          <w:szCs w:val="21"/>
        </w:rPr>
        <w:t>反動については、</w:t>
      </w:r>
      <w:r w:rsidR="00525349" w:rsidRPr="00680CB7">
        <w:rPr>
          <w:rFonts w:asciiTheme="minorEastAsia" w:hAnsiTheme="minorEastAsia" w:hint="eastAsia"/>
          <w:szCs w:val="21"/>
        </w:rPr>
        <w:t>店売りも行う卸では</w:t>
      </w:r>
      <w:r w:rsidRPr="00680CB7">
        <w:rPr>
          <w:rFonts w:asciiTheme="minorEastAsia" w:hAnsiTheme="minorEastAsia" w:hint="eastAsia"/>
          <w:szCs w:val="21"/>
        </w:rPr>
        <w:t>客数の減少</w:t>
      </w:r>
      <w:r w:rsidR="00E80A7B" w:rsidRPr="00680CB7">
        <w:rPr>
          <w:rFonts w:asciiTheme="minorEastAsia" w:hAnsiTheme="minorEastAsia" w:hint="eastAsia"/>
          <w:szCs w:val="21"/>
        </w:rPr>
        <w:t>が</w:t>
      </w:r>
      <w:r w:rsidR="00946B38" w:rsidRPr="00680CB7">
        <w:rPr>
          <w:rFonts w:asciiTheme="minorEastAsia" w:hAnsiTheme="minorEastAsia" w:hint="eastAsia"/>
          <w:szCs w:val="21"/>
        </w:rPr>
        <w:t>あるものの、</w:t>
      </w:r>
      <w:r w:rsidR="00E80A7B" w:rsidRPr="00680CB7">
        <w:rPr>
          <w:rFonts w:asciiTheme="minorEastAsia" w:hAnsiTheme="minorEastAsia" w:hint="eastAsia"/>
          <w:szCs w:val="21"/>
        </w:rPr>
        <w:t>生鮮食品等の必需品の販売量には</w:t>
      </w:r>
      <w:r w:rsidR="00946B38" w:rsidRPr="00680CB7">
        <w:rPr>
          <w:rFonts w:asciiTheme="minorEastAsia" w:hAnsiTheme="minorEastAsia" w:hint="eastAsia"/>
          <w:szCs w:val="21"/>
        </w:rPr>
        <w:t>、</w:t>
      </w:r>
      <w:r w:rsidR="00E80A7B" w:rsidRPr="00680CB7">
        <w:rPr>
          <w:rFonts w:asciiTheme="minorEastAsia" w:hAnsiTheme="minorEastAsia" w:hint="eastAsia"/>
          <w:szCs w:val="21"/>
        </w:rPr>
        <w:t>あまり</w:t>
      </w:r>
      <w:r w:rsidR="00946B38" w:rsidRPr="00680CB7">
        <w:rPr>
          <w:rFonts w:asciiTheme="minorEastAsia" w:hAnsiTheme="minorEastAsia" w:hint="eastAsia"/>
          <w:szCs w:val="21"/>
        </w:rPr>
        <w:t>大きな影響</w:t>
      </w:r>
      <w:r w:rsidR="00E80A7B" w:rsidRPr="00680CB7">
        <w:rPr>
          <w:rFonts w:asciiTheme="minorEastAsia" w:hAnsiTheme="minorEastAsia" w:hint="eastAsia"/>
          <w:szCs w:val="21"/>
        </w:rPr>
        <w:t>が出ていない</w:t>
      </w:r>
      <w:r w:rsidR="00946B38" w:rsidRPr="00680CB7">
        <w:rPr>
          <w:rFonts w:asciiTheme="minorEastAsia" w:hAnsiTheme="minorEastAsia" w:hint="eastAsia"/>
          <w:szCs w:val="21"/>
        </w:rPr>
        <w:t>。</w:t>
      </w:r>
      <w:r w:rsidR="00E80A7B" w:rsidRPr="00680CB7">
        <w:rPr>
          <w:rFonts w:asciiTheme="minorEastAsia" w:hAnsiTheme="minorEastAsia" w:hint="eastAsia"/>
          <w:szCs w:val="21"/>
        </w:rPr>
        <w:t>一方</w:t>
      </w:r>
      <w:r w:rsidR="00946B38" w:rsidRPr="00680CB7">
        <w:rPr>
          <w:rFonts w:asciiTheme="minorEastAsia" w:hAnsiTheme="minorEastAsia" w:hint="eastAsia"/>
          <w:szCs w:val="21"/>
        </w:rPr>
        <w:t>、</w:t>
      </w:r>
      <w:r w:rsidR="00E80A7B" w:rsidRPr="00680CB7">
        <w:rPr>
          <w:rFonts w:asciiTheme="minorEastAsia" w:hAnsiTheme="minorEastAsia" w:hint="eastAsia"/>
          <w:szCs w:val="21"/>
        </w:rPr>
        <w:t>業務向け中心の卸売業では、</w:t>
      </w:r>
      <w:r w:rsidR="00946B38" w:rsidRPr="00680CB7">
        <w:rPr>
          <w:rFonts w:asciiTheme="minorEastAsia" w:hAnsiTheme="minorEastAsia" w:hint="eastAsia"/>
          <w:szCs w:val="21"/>
        </w:rPr>
        <w:t>増税後も価格転嫁できない小売店や外食店が多いため、販売先の体力勝負との声も聞かれ、</w:t>
      </w:r>
      <w:r w:rsidR="00E80A7B" w:rsidRPr="00680CB7">
        <w:rPr>
          <w:rFonts w:asciiTheme="minorEastAsia" w:hAnsiTheme="minorEastAsia" w:hint="eastAsia"/>
          <w:szCs w:val="21"/>
        </w:rPr>
        <w:t>将来的に</w:t>
      </w:r>
      <w:r w:rsidR="00946B38" w:rsidRPr="00680CB7">
        <w:rPr>
          <w:rFonts w:asciiTheme="minorEastAsia" w:hAnsiTheme="minorEastAsia" w:hint="eastAsia"/>
          <w:szCs w:val="21"/>
        </w:rPr>
        <w:t>影響が出るとの見方もある。</w:t>
      </w:r>
    </w:p>
    <w:p w:rsidR="00E449C7" w:rsidRPr="000755E6" w:rsidRDefault="00D411B1" w:rsidP="000755E6">
      <w:pPr>
        <w:ind w:firstLineChars="100" w:firstLine="192"/>
        <w:jc w:val="left"/>
        <w:rPr>
          <w:rFonts w:asciiTheme="majorEastAsia" w:eastAsiaTheme="majorEastAsia" w:hAnsiTheme="majorEastAsia"/>
          <w:szCs w:val="21"/>
        </w:rPr>
      </w:pPr>
      <w:r w:rsidRPr="000755E6">
        <w:rPr>
          <w:rFonts w:asciiTheme="majorEastAsia" w:eastAsiaTheme="majorEastAsia" w:hAnsiTheme="majorEastAsia" w:hint="eastAsia"/>
          <w:szCs w:val="21"/>
        </w:rPr>
        <w:t>設備投資は増加</w:t>
      </w:r>
    </w:p>
    <w:p w:rsidR="00AD11B1" w:rsidRPr="00680CB7" w:rsidRDefault="009709A5" w:rsidP="00F50304">
      <w:pPr>
        <w:ind w:firstLineChars="100" w:firstLine="192"/>
        <w:jc w:val="left"/>
        <w:rPr>
          <w:rFonts w:asciiTheme="minorEastAsia" w:hAnsiTheme="minorEastAsia"/>
          <w:szCs w:val="21"/>
        </w:rPr>
      </w:pPr>
      <w:r w:rsidRPr="00680CB7">
        <w:rPr>
          <w:rFonts w:asciiTheme="minorEastAsia" w:hAnsiTheme="minorEastAsia" w:hint="eastAsia"/>
          <w:szCs w:val="21"/>
        </w:rPr>
        <w:t>４</w:t>
      </w:r>
      <w:r w:rsidR="00D411B1" w:rsidRPr="00680CB7">
        <w:rPr>
          <w:rFonts w:asciiTheme="minorEastAsia" w:hAnsiTheme="minorEastAsia" w:hint="eastAsia"/>
          <w:szCs w:val="21"/>
        </w:rPr>
        <w:t>月からの消費増税</w:t>
      </w:r>
      <w:r w:rsidR="003D5082" w:rsidRPr="00680CB7">
        <w:rPr>
          <w:rFonts w:asciiTheme="minorEastAsia" w:hAnsiTheme="minorEastAsia" w:hint="eastAsia"/>
          <w:szCs w:val="21"/>
        </w:rPr>
        <w:t>のタイミング</w:t>
      </w:r>
      <w:r w:rsidR="00D411B1" w:rsidRPr="00680CB7">
        <w:rPr>
          <w:rFonts w:asciiTheme="minorEastAsia" w:hAnsiTheme="minorEastAsia" w:hint="eastAsia"/>
          <w:szCs w:val="21"/>
        </w:rPr>
        <w:t>に</w:t>
      </w:r>
      <w:r w:rsidR="00B03C3E" w:rsidRPr="00680CB7">
        <w:rPr>
          <w:rFonts w:asciiTheme="minorEastAsia" w:hAnsiTheme="minorEastAsia" w:hint="eastAsia"/>
          <w:szCs w:val="21"/>
        </w:rPr>
        <w:t>、マイクロソフトXPのサポート終了が重なり、</w:t>
      </w:r>
      <w:r w:rsidR="003D5082" w:rsidRPr="00680CB7">
        <w:rPr>
          <w:rFonts w:asciiTheme="minorEastAsia" w:hAnsiTheme="minorEastAsia" w:hint="eastAsia"/>
          <w:szCs w:val="21"/>
        </w:rPr>
        <w:t>これを機に</w:t>
      </w:r>
      <w:r w:rsidR="00B03C3E" w:rsidRPr="00680CB7">
        <w:rPr>
          <w:rFonts w:asciiTheme="minorEastAsia" w:hAnsiTheme="minorEastAsia" w:hint="eastAsia"/>
          <w:szCs w:val="21"/>
        </w:rPr>
        <w:t>受発注システムや事務用のパソコン</w:t>
      </w:r>
      <w:r w:rsidR="003D5082" w:rsidRPr="00680CB7">
        <w:rPr>
          <w:rFonts w:asciiTheme="minorEastAsia" w:hAnsiTheme="minorEastAsia" w:hint="eastAsia"/>
          <w:szCs w:val="21"/>
        </w:rPr>
        <w:t>へ</w:t>
      </w:r>
      <w:r w:rsidR="00B03C3E" w:rsidRPr="00680CB7">
        <w:rPr>
          <w:rFonts w:asciiTheme="minorEastAsia" w:hAnsiTheme="minorEastAsia" w:hint="eastAsia"/>
          <w:szCs w:val="21"/>
        </w:rPr>
        <w:t>の投資が活発となった</w:t>
      </w:r>
      <w:r w:rsidR="005B0ECD" w:rsidRPr="00680CB7">
        <w:rPr>
          <w:rFonts w:asciiTheme="minorEastAsia" w:hAnsiTheme="minorEastAsia" w:hint="eastAsia"/>
          <w:szCs w:val="21"/>
        </w:rPr>
        <w:t>。</w:t>
      </w:r>
      <w:r w:rsidR="003D5082" w:rsidRPr="00680CB7">
        <w:rPr>
          <w:rFonts w:asciiTheme="minorEastAsia" w:hAnsiTheme="minorEastAsia" w:hint="eastAsia"/>
          <w:szCs w:val="21"/>
        </w:rPr>
        <w:t>中小企業ではXP</w:t>
      </w:r>
      <w:r w:rsidR="00B75DD2">
        <w:rPr>
          <w:rFonts w:asciiTheme="minorEastAsia" w:hAnsiTheme="minorEastAsia" w:hint="eastAsia"/>
          <w:szCs w:val="21"/>
        </w:rPr>
        <w:t>を搭載した</w:t>
      </w:r>
      <w:bookmarkStart w:id="0" w:name="_GoBack"/>
      <w:bookmarkEnd w:id="0"/>
      <w:r w:rsidR="003D5082" w:rsidRPr="00680CB7">
        <w:rPr>
          <w:rFonts w:asciiTheme="minorEastAsia" w:hAnsiTheme="minorEastAsia" w:hint="eastAsia"/>
          <w:szCs w:val="21"/>
        </w:rPr>
        <w:t>パソコンを複数台所有しているケースが多いが、セキュリティー向上と操作性の継続を考えて、ウインドウズ７に入れ替える企業もみられた。</w:t>
      </w:r>
    </w:p>
    <w:p w:rsidR="00CC1169" w:rsidRPr="00680CB7" w:rsidRDefault="008078D2" w:rsidP="000755E6">
      <w:pPr>
        <w:ind w:firstLineChars="100" w:firstLine="192"/>
        <w:jc w:val="left"/>
        <w:rPr>
          <w:rFonts w:asciiTheme="majorEastAsia" w:eastAsiaTheme="majorEastAsia" w:hAnsiTheme="majorEastAsia"/>
          <w:szCs w:val="21"/>
        </w:rPr>
      </w:pPr>
      <w:r w:rsidRPr="00680CB7">
        <w:rPr>
          <w:rFonts w:asciiTheme="majorEastAsia" w:eastAsiaTheme="majorEastAsia" w:hAnsiTheme="majorEastAsia" w:hint="eastAsia"/>
          <w:szCs w:val="21"/>
        </w:rPr>
        <w:t>雇用は</w:t>
      </w:r>
      <w:r w:rsidR="003D5082" w:rsidRPr="00680CB7">
        <w:rPr>
          <w:rFonts w:asciiTheme="majorEastAsia" w:eastAsiaTheme="majorEastAsia" w:hAnsiTheme="majorEastAsia" w:hint="eastAsia"/>
          <w:szCs w:val="21"/>
        </w:rPr>
        <w:t>依然低調</w:t>
      </w:r>
    </w:p>
    <w:p w:rsidR="00525349" w:rsidRPr="00680CB7" w:rsidRDefault="008078D2" w:rsidP="00F20636">
      <w:pPr>
        <w:ind w:firstLineChars="100" w:firstLine="192"/>
        <w:jc w:val="left"/>
        <w:rPr>
          <w:rFonts w:asciiTheme="majorEastAsia" w:eastAsiaTheme="majorEastAsia" w:hAnsiTheme="majorEastAsia"/>
          <w:szCs w:val="21"/>
        </w:rPr>
      </w:pPr>
      <w:r w:rsidRPr="00680CB7">
        <w:rPr>
          <w:rFonts w:hint="eastAsia"/>
        </w:rPr>
        <w:t>雇用については、定年退職による</w:t>
      </w:r>
      <w:r w:rsidR="003D5082" w:rsidRPr="00680CB7">
        <w:rPr>
          <w:rFonts w:hint="eastAsia"/>
        </w:rPr>
        <w:t>欠員補充が中心である。自社工場をもつ企業では、生産ラインに地元高校生を定期的に採用しているケースもあるが、そうした企業でも繁忙期は、事務員を生産要員に代替する等して</w:t>
      </w:r>
      <w:r w:rsidR="006B726D" w:rsidRPr="00680CB7">
        <w:rPr>
          <w:rFonts w:hint="eastAsia"/>
        </w:rPr>
        <w:t>採用数を減らす努力をしている</w:t>
      </w:r>
      <w:r w:rsidR="003D5082" w:rsidRPr="00680CB7">
        <w:rPr>
          <w:rFonts w:hint="eastAsia"/>
        </w:rPr>
        <w:t>。</w:t>
      </w:r>
    </w:p>
    <w:p w:rsidR="004D3215" w:rsidRPr="00680CB7" w:rsidRDefault="004D3215" w:rsidP="000755E6">
      <w:pPr>
        <w:ind w:firstLineChars="100" w:firstLine="192"/>
        <w:jc w:val="left"/>
        <w:rPr>
          <w:rFonts w:asciiTheme="majorEastAsia" w:eastAsiaTheme="majorEastAsia" w:hAnsiTheme="majorEastAsia"/>
          <w:szCs w:val="21"/>
        </w:rPr>
      </w:pPr>
      <w:r w:rsidRPr="00680CB7">
        <w:rPr>
          <w:rFonts w:asciiTheme="majorEastAsia" w:eastAsiaTheme="majorEastAsia" w:hAnsiTheme="majorEastAsia" w:hint="eastAsia"/>
          <w:szCs w:val="21"/>
        </w:rPr>
        <w:t>今後の見通し</w:t>
      </w:r>
    </w:p>
    <w:p w:rsidR="0038765A" w:rsidRPr="00680CB7" w:rsidRDefault="006B726D" w:rsidP="004D3215">
      <w:pPr>
        <w:ind w:firstLineChars="100" w:firstLine="192"/>
        <w:jc w:val="left"/>
        <w:rPr>
          <w:rFonts w:asciiTheme="minorEastAsia" w:hAnsiTheme="minorEastAsia"/>
          <w:szCs w:val="21"/>
        </w:rPr>
      </w:pPr>
      <w:r w:rsidRPr="00680CB7">
        <w:rPr>
          <w:rFonts w:asciiTheme="minorEastAsia" w:hAnsiTheme="minorEastAsia" w:hint="eastAsia"/>
          <w:szCs w:val="21"/>
        </w:rPr>
        <w:t>食料品業界を取り巻く外部環境は年々厳しさを増している。ホテルの食品表示問題</w:t>
      </w:r>
      <w:r w:rsidR="007C25AE" w:rsidRPr="00680CB7">
        <w:rPr>
          <w:rFonts w:asciiTheme="minorEastAsia" w:hAnsiTheme="minorEastAsia" w:hint="eastAsia"/>
          <w:szCs w:val="21"/>
        </w:rPr>
        <w:t>等の</w:t>
      </w:r>
      <w:r w:rsidR="00746214" w:rsidRPr="00680CB7">
        <w:rPr>
          <w:rFonts w:asciiTheme="minorEastAsia" w:hAnsiTheme="minorEastAsia" w:hint="eastAsia"/>
          <w:szCs w:val="21"/>
        </w:rPr>
        <w:t>取引先等の</w:t>
      </w:r>
      <w:r w:rsidR="007C25AE" w:rsidRPr="00680CB7">
        <w:rPr>
          <w:rFonts w:asciiTheme="minorEastAsia" w:hAnsiTheme="minorEastAsia" w:hint="eastAsia"/>
          <w:szCs w:val="21"/>
        </w:rPr>
        <w:t>外部環境の変化</w:t>
      </w:r>
      <w:r w:rsidR="005F2C55" w:rsidRPr="00680CB7">
        <w:rPr>
          <w:rFonts w:asciiTheme="minorEastAsia" w:hAnsiTheme="minorEastAsia" w:hint="eastAsia"/>
          <w:szCs w:val="21"/>
        </w:rPr>
        <w:t>が経営リスクに繋がりかねず、業界関係者でも先行きが見通せない状態が続いている。</w:t>
      </w:r>
      <w:r w:rsidR="00746214" w:rsidRPr="00680CB7">
        <w:rPr>
          <w:rFonts w:asciiTheme="minorEastAsia" w:hAnsiTheme="minorEastAsia" w:hint="eastAsia"/>
          <w:szCs w:val="21"/>
        </w:rPr>
        <w:t>政府の</w:t>
      </w:r>
      <w:r w:rsidR="009709A5" w:rsidRPr="00680CB7">
        <w:rPr>
          <w:rFonts w:asciiTheme="minorEastAsia" w:hAnsiTheme="minorEastAsia" w:hint="eastAsia"/>
          <w:szCs w:val="21"/>
        </w:rPr>
        <w:t>ＴＰＰ</w:t>
      </w:r>
      <w:r w:rsidR="005F2C55" w:rsidRPr="00680CB7">
        <w:rPr>
          <w:rFonts w:asciiTheme="minorEastAsia" w:hAnsiTheme="minorEastAsia" w:hint="eastAsia"/>
          <w:szCs w:val="21"/>
        </w:rPr>
        <w:t>交渉等も予断を許さない状態が続いている。</w:t>
      </w:r>
    </w:p>
    <w:p w:rsidR="00525349" w:rsidRPr="00680CB7" w:rsidRDefault="00525349" w:rsidP="004D3215">
      <w:pPr>
        <w:ind w:firstLineChars="100" w:firstLine="192"/>
        <w:jc w:val="left"/>
        <w:rPr>
          <w:rFonts w:asciiTheme="minorEastAsia" w:hAnsiTheme="minorEastAsia"/>
          <w:szCs w:val="21"/>
        </w:rPr>
      </w:pPr>
      <w:r w:rsidRPr="00680CB7">
        <w:rPr>
          <w:rFonts w:asciiTheme="minorEastAsia" w:hAnsiTheme="minorEastAsia" w:hint="eastAsia"/>
          <w:szCs w:val="21"/>
        </w:rPr>
        <w:t>一方で、泉州地域の卸団地では、</w:t>
      </w:r>
      <w:r w:rsidR="009709A5" w:rsidRPr="00680CB7">
        <w:rPr>
          <w:rFonts w:asciiTheme="minorEastAsia" w:hAnsiTheme="minorEastAsia" w:hint="eastAsia"/>
          <w:szCs w:val="21"/>
        </w:rPr>
        <w:t>ＪＲ</w:t>
      </w:r>
      <w:r w:rsidRPr="00680CB7">
        <w:rPr>
          <w:rFonts w:asciiTheme="minorEastAsia" w:hAnsiTheme="minorEastAsia" w:hint="eastAsia"/>
          <w:szCs w:val="21"/>
        </w:rPr>
        <w:t>阪和線の高架工事が行われており、これまで渋滞の原因であった踏切がなくなるため、交通アクセスの向上が期待されている。駅前である立地の良さを生かして、地域や行政と連携しながら新たなビジネスチャンスをつかみたいとの前向きな声も聞かれた。</w:t>
      </w:r>
    </w:p>
    <w:p w:rsidR="00F20636" w:rsidRDefault="00CC1169" w:rsidP="00A91237">
      <w:pPr>
        <w:jc w:val="right"/>
        <w:rPr>
          <w:rFonts w:asciiTheme="minorEastAsia" w:hAnsiTheme="minorEastAsia"/>
          <w:szCs w:val="21"/>
        </w:rPr>
      </w:pPr>
      <w:r>
        <w:rPr>
          <w:rFonts w:asciiTheme="minorEastAsia" w:hAnsiTheme="minorEastAsia" w:hint="eastAsia"/>
          <w:szCs w:val="21"/>
        </w:rPr>
        <w:t>（工藤　松太嘉）</w:t>
      </w:r>
    </w:p>
    <w:p w:rsidR="00F20636" w:rsidRDefault="00F20636" w:rsidP="00A91237">
      <w:pPr>
        <w:jc w:val="right"/>
        <w:rPr>
          <w:rFonts w:asciiTheme="minorEastAsia" w:hAnsiTheme="minorEastAsia"/>
          <w:szCs w:val="21"/>
        </w:rPr>
        <w:sectPr w:rsidR="00F20636" w:rsidSect="00F20636">
          <w:pgSz w:w="11906" w:h="16838" w:code="9"/>
          <w:pgMar w:top="1134" w:right="1134" w:bottom="284" w:left="1134" w:header="851" w:footer="992" w:gutter="0"/>
          <w:cols w:num="2" w:space="420"/>
          <w:docGrid w:type="linesAndChars" w:linePitch="367" w:charSpace="-3678"/>
        </w:sectPr>
      </w:pPr>
    </w:p>
    <w:p w:rsidR="00A91237" w:rsidRDefault="00A91237" w:rsidP="00A91237">
      <w:pPr>
        <w:jc w:val="right"/>
        <w:rPr>
          <w:rFonts w:asciiTheme="minorEastAsia" w:hAnsiTheme="minorEastAsia"/>
          <w:szCs w:val="21"/>
        </w:rPr>
      </w:pPr>
    </w:p>
    <w:p w:rsidR="00F20636" w:rsidRDefault="00F20636" w:rsidP="00A91237">
      <w:pPr>
        <w:jc w:val="right"/>
        <w:rPr>
          <w:rFonts w:asciiTheme="minorEastAsia" w:hAnsiTheme="minorEastAsia"/>
          <w:szCs w:val="21"/>
        </w:rPr>
        <w:sectPr w:rsidR="00F20636" w:rsidSect="009A4BCC">
          <w:type w:val="continuous"/>
          <w:pgSz w:w="11906" w:h="16838" w:code="9"/>
          <w:pgMar w:top="1134" w:right="1134" w:bottom="284" w:left="1134" w:header="851" w:footer="992" w:gutter="0"/>
          <w:cols w:space="420"/>
          <w:docGrid w:type="linesAndChars" w:linePitch="367" w:charSpace="-3678"/>
        </w:sectPr>
      </w:pPr>
    </w:p>
    <w:p w:rsidR="00F20636" w:rsidRDefault="00F20636" w:rsidP="00A91237">
      <w:pPr>
        <w:jc w:val="right"/>
        <w:rPr>
          <w:rFonts w:asciiTheme="minorEastAsia" w:hAnsiTheme="minorEastAsia"/>
          <w:szCs w:val="21"/>
        </w:rPr>
        <w:sectPr w:rsidR="00F20636" w:rsidSect="009A4BCC">
          <w:type w:val="continuous"/>
          <w:pgSz w:w="11906" w:h="16838" w:code="9"/>
          <w:pgMar w:top="1134" w:right="1134" w:bottom="284" w:left="1134" w:header="851" w:footer="992" w:gutter="0"/>
          <w:cols w:space="420"/>
          <w:docGrid w:type="linesAndChars" w:linePitch="367" w:charSpace="-3678"/>
        </w:sectPr>
      </w:pPr>
    </w:p>
    <w:p w:rsidR="00F20636" w:rsidRDefault="00F20636" w:rsidP="00A91237">
      <w:pPr>
        <w:jc w:val="right"/>
        <w:rPr>
          <w:rFonts w:asciiTheme="minorEastAsia" w:hAnsiTheme="minorEastAsia"/>
          <w:szCs w:val="21"/>
        </w:rPr>
        <w:sectPr w:rsidR="00F20636" w:rsidSect="009A4BCC">
          <w:type w:val="continuous"/>
          <w:pgSz w:w="11906" w:h="16838" w:code="9"/>
          <w:pgMar w:top="1134" w:right="1134" w:bottom="284" w:left="1134" w:header="851" w:footer="992" w:gutter="0"/>
          <w:cols w:space="420"/>
          <w:docGrid w:type="linesAndChars" w:linePitch="367" w:charSpace="-3678"/>
        </w:sectPr>
      </w:pPr>
    </w:p>
    <w:p w:rsidR="009A4BCC" w:rsidRDefault="00EA2FD8" w:rsidP="00A94AF7">
      <w:pPr>
        <w:jc w:val="center"/>
        <w:rPr>
          <w:rFonts w:asciiTheme="minorEastAsia" w:hAnsiTheme="minorEastAsia"/>
          <w:szCs w:val="21"/>
        </w:rPr>
      </w:pPr>
      <w:r>
        <w:rPr>
          <w:rFonts w:asciiTheme="minorEastAsia" w:hAnsiTheme="minorEastAsia"/>
          <w:noProof/>
          <w:szCs w:val="21"/>
        </w:rPr>
        <w:drawing>
          <wp:inline distT="0" distB="0" distL="0" distR="0">
            <wp:extent cx="4546121" cy="2622214"/>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食品卸.GIF"/>
                    <pic:cNvPicPr/>
                  </pic:nvPicPr>
                  <pic:blipFill>
                    <a:blip r:embed="rId8">
                      <a:extLst>
                        <a:ext uri="{28A0092B-C50C-407E-A947-70E740481C1C}">
                          <a14:useLocalDpi xmlns:a14="http://schemas.microsoft.com/office/drawing/2010/main" val="0"/>
                        </a:ext>
                      </a:extLst>
                    </a:blip>
                    <a:stretch>
                      <a:fillRect/>
                    </a:stretch>
                  </pic:blipFill>
                  <pic:spPr>
                    <a:xfrm>
                      <a:off x="0" y="0"/>
                      <a:ext cx="4549853" cy="2624367"/>
                    </a:xfrm>
                    <a:prstGeom prst="rect">
                      <a:avLst/>
                    </a:prstGeom>
                  </pic:spPr>
                </pic:pic>
              </a:graphicData>
            </a:graphic>
          </wp:inline>
        </w:drawing>
      </w:r>
    </w:p>
    <w:sectPr w:rsidR="009A4BCC" w:rsidSect="009A4BCC">
      <w:type w:val="continuous"/>
      <w:pgSz w:w="11906" w:h="16838" w:code="9"/>
      <w:pgMar w:top="1134" w:right="1134" w:bottom="284" w:left="1134" w:header="851" w:footer="992" w:gutter="0"/>
      <w:cols w:space="420"/>
      <w:docGrid w:type="linesAndChars" w:linePitch="367"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EF" w:rsidRDefault="00004BEF" w:rsidP="00A70F28">
      <w:r>
        <w:separator/>
      </w:r>
    </w:p>
  </w:endnote>
  <w:endnote w:type="continuationSeparator" w:id="0">
    <w:p w:rsidR="00004BEF" w:rsidRDefault="00004BEF" w:rsidP="00A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EF" w:rsidRDefault="00004BEF" w:rsidP="00A70F28">
      <w:r>
        <w:separator/>
      </w:r>
    </w:p>
  </w:footnote>
  <w:footnote w:type="continuationSeparator" w:id="0">
    <w:p w:rsidR="00004BEF" w:rsidRDefault="00004BEF" w:rsidP="00A7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96"/>
  <w:drawingGridVerticalSpacing w:val="36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36"/>
    <w:rsid w:val="00004BEF"/>
    <w:rsid w:val="000120BC"/>
    <w:rsid w:val="0004658A"/>
    <w:rsid w:val="000755E6"/>
    <w:rsid w:val="00085CB2"/>
    <w:rsid w:val="000A7ECF"/>
    <w:rsid w:val="000E1BE5"/>
    <w:rsid w:val="00112012"/>
    <w:rsid w:val="00150DD0"/>
    <w:rsid w:val="001568F8"/>
    <w:rsid w:val="00186C6D"/>
    <w:rsid w:val="001C6082"/>
    <w:rsid w:val="001D3CE3"/>
    <w:rsid w:val="0020567E"/>
    <w:rsid w:val="00270C9D"/>
    <w:rsid w:val="002720D4"/>
    <w:rsid w:val="00283E15"/>
    <w:rsid w:val="00370D6F"/>
    <w:rsid w:val="0038765A"/>
    <w:rsid w:val="003B407A"/>
    <w:rsid w:val="003C45DE"/>
    <w:rsid w:val="003D5082"/>
    <w:rsid w:val="003D5A0B"/>
    <w:rsid w:val="00415017"/>
    <w:rsid w:val="00444091"/>
    <w:rsid w:val="0044622C"/>
    <w:rsid w:val="004D055A"/>
    <w:rsid w:val="004D3215"/>
    <w:rsid w:val="00525349"/>
    <w:rsid w:val="00526E6D"/>
    <w:rsid w:val="00531CB1"/>
    <w:rsid w:val="00542060"/>
    <w:rsid w:val="00573E86"/>
    <w:rsid w:val="0057688E"/>
    <w:rsid w:val="005937F5"/>
    <w:rsid w:val="005A65F5"/>
    <w:rsid w:val="005B0ECD"/>
    <w:rsid w:val="005C7D78"/>
    <w:rsid w:val="005F2C55"/>
    <w:rsid w:val="00657012"/>
    <w:rsid w:val="00667CCD"/>
    <w:rsid w:val="0067287E"/>
    <w:rsid w:val="00680CB7"/>
    <w:rsid w:val="006B726D"/>
    <w:rsid w:val="006C24E8"/>
    <w:rsid w:val="006D34F3"/>
    <w:rsid w:val="00731DFB"/>
    <w:rsid w:val="00744703"/>
    <w:rsid w:val="00746214"/>
    <w:rsid w:val="007C0AD8"/>
    <w:rsid w:val="007C25AE"/>
    <w:rsid w:val="007D35FE"/>
    <w:rsid w:val="007D3629"/>
    <w:rsid w:val="007F5197"/>
    <w:rsid w:val="008078D2"/>
    <w:rsid w:val="00814E10"/>
    <w:rsid w:val="00821324"/>
    <w:rsid w:val="00855C1F"/>
    <w:rsid w:val="00886FC2"/>
    <w:rsid w:val="0089281D"/>
    <w:rsid w:val="008A1D85"/>
    <w:rsid w:val="008E03C5"/>
    <w:rsid w:val="008F2897"/>
    <w:rsid w:val="00946B38"/>
    <w:rsid w:val="009709A5"/>
    <w:rsid w:val="009A4BCC"/>
    <w:rsid w:val="009B18D2"/>
    <w:rsid w:val="00A26581"/>
    <w:rsid w:val="00A36E59"/>
    <w:rsid w:val="00A44FEE"/>
    <w:rsid w:val="00A70F28"/>
    <w:rsid w:val="00A73C0E"/>
    <w:rsid w:val="00A91237"/>
    <w:rsid w:val="00A94AF7"/>
    <w:rsid w:val="00AA74A6"/>
    <w:rsid w:val="00AD11B1"/>
    <w:rsid w:val="00AE104D"/>
    <w:rsid w:val="00B03C3E"/>
    <w:rsid w:val="00B75DD2"/>
    <w:rsid w:val="00BA36D4"/>
    <w:rsid w:val="00BC1171"/>
    <w:rsid w:val="00C11D1E"/>
    <w:rsid w:val="00C53D43"/>
    <w:rsid w:val="00C72D40"/>
    <w:rsid w:val="00C82F36"/>
    <w:rsid w:val="00CA28CE"/>
    <w:rsid w:val="00CC1169"/>
    <w:rsid w:val="00CE31F8"/>
    <w:rsid w:val="00CF01C2"/>
    <w:rsid w:val="00D0731F"/>
    <w:rsid w:val="00D30024"/>
    <w:rsid w:val="00D32CE9"/>
    <w:rsid w:val="00D411B1"/>
    <w:rsid w:val="00D42451"/>
    <w:rsid w:val="00D4310E"/>
    <w:rsid w:val="00D80989"/>
    <w:rsid w:val="00D925A1"/>
    <w:rsid w:val="00DA491D"/>
    <w:rsid w:val="00DB441F"/>
    <w:rsid w:val="00DC223D"/>
    <w:rsid w:val="00E04CCB"/>
    <w:rsid w:val="00E449C7"/>
    <w:rsid w:val="00E74A23"/>
    <w:rsid w:val="00E80A7B"/>
    <w:rsid w:val="00E97354"/>
    <w:rsid w:val="00EA0D17"/>
    <w:rsid w:val="00EA2FD8"/>
    <w:rsid w:val="00EB15AE"/>
    <w:rsid w:val="00EE0F14"/>
    <w:rsid w:val="00EE3612"/>
    <w:rsid w:val="00EF2F19"/>
    <w:rsid w:val="00F00810"/>
    <w:rsid w:val="00F06DFD"/>
    <w:rsid w:val="00F17694"/>
    <w:rsid w:val="00F20636"/>
    <w:rsid w:val="00F26609"/>
    <w:rsid w:val="00F37FD2"/>
    <w:rsid w:val="00F43CDF"/>
    <w:rsid w:val="00F4678D"/>
    <w:rsid w:val="00F50304"/>
    <w:rsid w:val="00F83A36"/>
    <w:rsid w:val="00FF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143C-25DF-4029-8FD0-B75E396E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松太嘉</dc:creator>
  <cp:lastModifiedBy>天野　敏昭</cp:lastModifiedBy>
  <cp:revision>27</cp:revision>
  <cp:lastPrinted>2014-05-12T04:10:00Z</cp:lastPrinted>
  <dcterms:created xsi:type="dcterms:W3CDTF">2014-04-28T05:15:00Z</dcterms:created>
  <dcterms:modified xsi:type="dcterms:W3CDTF">2014-05-20T06:30:00Z</dcterms:modified>
</cp:coreProperties>
</file>