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A4BC" w14:textId="632E7C12" w:rsidR="00606D93" w:rsidRPr="00587B01" w:rsidRDefault="00C52F0F" w:rsidP="00D06DA6">
      <w:pPr>
        <w:pStyle w:val="1"/>
        <w:rPr>
          <w:rFonts w:asciiTheme="minorEastAsia" w:eastAsiaTheme="minorEastAsia" w:hAnsiTheme="minorEastAsia"/>
        </w:rPr>
      </w:pPr>
      <w:r w:rsidRPr="00587B01">
        <w:rPr>
          <w:rFonts w:asciiTheme="minorEastAsia" w:eastAsiaTheme="minorEastAsia" w:hAnsiTheme="minorEastAsia" w:hint="eastAsia"/>
          <w:b/>
          <w:sz w:val="28"/>
          <w:szCs w:val="28"/>
        </w:rPr>
        <w:t xml:space="preserve">１２　</w:t>
      </w:r>
      <w:r w:rsidR="00D06DA6" w:rsidRPr="00587B01">
        <w:rPr>
          <w:rFonts w:asciiTheme="minorEastAsia" w:eastAsiaTheme="minorEastAsia" w:hAnsiTheme="minorEastAsia" w:hint="eastAsia"/>
          <w:b/>
          <w:sz w:val="28"/>
          <w:szCs w:val="28"/>
        </w:rPr>
        <w:t>案内設備</w:t>
      </w:r>
      <w:r w:rsidR="00D06DA6" w:rsidRPr="00587B01">
        <w:rPr>
          <w:rFonts w:asciiTheme="minorEastAsia" w:eastAsiaTheme="minorEastAsia" w:hAnsiTheme="minorEastAsia" w:hint="eastAsia"/>
          <w:sz w:val="21"/>
          <w:szCs w:val="21"/>
        </w:rPr>
        <w:t>（政令第２０条、条例第２</w:t>
      </w:r>
      <w:r w:rsidR="00CF3B23" w:rsidRPr="00587B01">
        <w:rPr>
          <w:rFonts w:asciiTheme="minorEastAsia" w:eastAsiaTheme="minorEastAsia" w:hAnsiTheme="minorEastAsia" w:hint="eastAsia"/>
          <w:sz w:val="21"/>
          <w:szCs w:val="21"/>
        </w:rPr>
        <w:t>５</w:t>
      </w:r>
      <w:r w:rsidR="00D06DA6" w:rsidRPr="00587B01">
        <w:rPr>
          <w:rFonts w:asciiTheme="minorEastAsia" w:eastAsiaTheme="minorEastAsia" w:hAnsiTheme="minorEastAsia" w:hint="eastAsia"/>
          <w:sz w:val="21"/>
          <w:szCs w:val="2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2"/>
        <w:gridCol w:w="4450"/>
      </w:tblGrid>
      <w:tr w:rsidR="00606D93" w:rsidRPr="00587B01" w14:paraId="4F2617FF" w14:textId="77777777" w:rsidTr="00E906D3">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140D7CEB"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647DF4D2"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46256DE5" w14:textId="77777777" w:rsidTr="00E906D3">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03736735"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第二十条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7D4B205C" w14:textId="77777777" w:rsidR="00606D93" w:rsidRPr="00587B01" w:rsidRDefault="00606D93" w:rsidP="00606D93">
            <w:pPr>
              <w:rPr>
                <w:rFonts w:asciiTheme="minorEastAsia" w:eastAsiaTheme="minorEastAsia" w:hAnsiTheme="minorEastAsia"/>
                <w:color w:val="000000"/>
                <w:sz w:val="20"/>
                <w:szCs w:val="20"/>
              </w:rPr>
            </w:pPr>
          </w:p>
        </w:tc>
      </w:tr>
      <w:tr w:rsidR="00606D93" w:rsidRPr="00587B01" w14:paraId="3A4B2749"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24F5C96D"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043D2F45"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r>
      <w:tr w:rsidR="00606D93" w:rsidRPr="00587B01" w14:paraId="330B21C0" w14:textId="77777777" w:rsidTr="00E906D3">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702EDE5A"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３　案内所を設ける場合には、前二項の規定は適用しない。</w:t>
            </w: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511523CC" w14:textId="1F60BF31"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3D56C1" w:rsidRPr="00587B01">
              <w:rPr>
                <w:rFonts w:asciiTheme="minorEastAsia" w:eastAsiaTheme="minorEastAsia" w:hAnsiTheme="minorEastAsia" w:hint="eastAsia"/>
                <w:color w:val="000000"/>
                <w:sz w:val="20"/>
                <w:szCs w:val="20"/>
              </w:rPr>
              <w:t>五</w:t>
            </w:r>
            <w:r w:rsidRPr="00587B01">
              <w:rPr>
                <w:rFonts w:asciiTheme="minorEastAsia" w:eastAsiaTheme="minorEastAsia" w:hAnsiTheme="minorEastAsia" w:hint="eastAsia"/>
                <w:color w:val="000000"/>
                <w:sz w:val="20"/>
                <w:szCs w:val="20"/>
              </w:rPr>
              <w:t>条　令第二十条第三項の案内所は、車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使用者が円滑に利用できるものとしなければならない。</w:t>
            </w:r>
          </w:p>
        </w:tc>
      </w:tr>
    </w:tbl>
    <w:p w14:paraId="4D1A9805" w14:textId="77777777" w:rsidR="00785171" w:rsidRPr="00587B01" w:rsidRDefault="00785171" w:rsidP="00606D93">
      <w:pPr>
        <w:rPr>
          <w:rFonts w:asciiTheme="minorEastAsia" w:eastAsiaTheme="minorEastAsia" w:hAnsiTheme="minorEastAsia"/>
          <w:color w:val="000000"/>
        </w:rPr>
      </w:pPr>
    </w:p>
    <w:p w14:paraId="1046C66B"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4F41DFA7"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0636BF1B"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D4E262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A1B9578"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63692A35" w14:textId="77777777" w:rsidTr="00606D93">
        <w:trPr>
          <w:cantSplit/>
          <w:trHeight w:val="65"/>
        </w:trPr>
        <w:tc>
          <w:tcPr>
            <w:tcW w:w="162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2D2DF950" w14:textId="77777777" w:rsidR="00606D93" w:rsidRPr="00587B01" w:rsidRDefault="00606D93" w:rsidP="00606D93">
            <w:pPr>
              <w:spacing w:line="260" w:lineRule="exact"/>
              <w:rPr>
                <w:rFonts w:asciiTheme="minorEastAsia" w:eastAsiaTheme="minorEastAsia" w:hAnsiTheme="minorEastAsia"/>
                <w:color w:val="000000"/>
                <w:sz w:val="20"/>
                <w:shd w:val="clear" w:color="auto" w:fill="FFFFFF"/>
              </w:rPr>
            </w:pPr>
            <w:r w:rsidRPr="00587B01">
              <w:rPr>
                <w:rFonts w:asciiTheme="minorEastAsia" w:eastAsiaTheme="minorEastAsia" w:hAnsiTheme="minorEastAsia" w:hint="eastAsia"/>
                <w:color w:val="000000"/>
                <w:sz w:val="20"/>
                <w:shd w:val="clear" w:color="auto" w:fill="FFFFFF"/>
              </w:rPr>
              <w:t>案内設備</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shd w:val="clear" w:color="auto" w:fill="FFFFFF"/>
              </w:rPr>
              <w:t>（政令第20条）</w:t>
            </w:r>
          </w:p>
          <w:p w14:paraId="57C23E43" w14:textId="4040B2E0"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hd w:val="clear" w:color="auto" w:fill="FFFFFF"/>
              </w:rPr>
              <w:t>（条例第2</w:t>
            </w:r>
            <w:r w:rsidR="003D56C1" w:rsidRPr="00587B01">
              <w:rPr>
                <w:rFonts w:asciiTheme="minorEastAsia" w:eastAsiaTheme="minorEastAsia" w:hAnsiTheme="minorEastAsia"/>
                <w:color w:val="000000"/>
                <w:sz w:val="20"/>
                <w:shd w:val="clear" w:color="auto" w:fill="FFFFFF"/>
              </w:rPr>
              <w:t>5</w:t>
            </w:r>
            <w:r w:rsidRPr="00587B01">
              <w:rPr>
                <w:rFonts w:asciiTheme="minorEastAsia" w:eastAsiaTheme="minorEastAsia" w:hAnsiTheme="minorEastAsia" w:hint="eastAsia"/>
                <w:color w:val="000000"/>
                <w:sz w:val="20"/>
                <w:shd w:val="clear" w:color="auto" w:fill="FFFFFF"/>
              </w:rPr>
              <w:t>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1DB8620" w14:textId="77777777"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w:t>
            </w:r>
            <w:r w:rsidR="00DB67D3" w:rsidRPr="00587B01">
              <w:rPr>
                <w:rFonts w:asciiTheme="minorEastAsia" w:eastAsiaTheme="minorEastAsia" w:hAnsiTheme="minorEastAsia" w:hint="eastAsia"/>
                <w:color w:val="000000"/>
                <w:sz w:val="20"/>
                <w:szCs w:val="20"/>
              </w:rPr>
              <w:t>移動等円滑化の措置がとられた</w:t>
            </w:r>
            <w:r w:rsidRPr="00587B01">
              <w:rPr>
                <w:rFonts w:asciiTheme="minorEastAsia" w:eastAsiaTheme="minorEastAsia" w:hAnsiTheme="minorEastAsia" w:hint="eastAsia"/>
                <w:color w:val="000000"/>
                <w:sz w:val="20"/>
                <w:szCs w:val="20"/>
              </w:rPr>
              <w:t>エレベーターその他の昇降機、便所又は駐車施設の配置を表示した案内板等があるか</w:t>
            </w:r>
            <w:r w:rsidRPr="00587B01">
              <w:rPr>
                <w:rFonts w:asciiTheme="minorEastAsia" w:eastAsiaTheme="minorEastAsia" w:hAnsiTheme="minorEastAsia" w:hint="eastAsia"/>
                <w:color w:val="000000"/>
                <w:sz w:val="16"/>
                <w:szCs w:val="16"/>
              </w:rPr>
              <w:t>（配置を容易に視認できる場合は除く）</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6DB56824"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1E4060C2" w14:textId="77777777" w:rsidTr="00606D93">
        <w:trPr>
          <w:cantSplit/>
          <w:trHeight w:val="79"/>
        </w:trPr>
        <w:tc>
          <w:tcPr>
            <w:tcW w:w="1620" w:type="dxa"/>
            <w:vMerge/>
            <w:tcBorders>
              <w:top w:val="single" w:sz="8" w:space="0" w:color="auto"/>
              <w:left w:val="single" w:sz="8" w:space="0" w:color="auto"/>
              <w:bottom w:val="single" w:sz="4" w:space="0" w:color="000000"/>
              <w:right w:val="single" w:sz="8" w:space="0" w:color="auto"/>
            </w:tcBorders>
            <w:vAlign w:val="center"/>
          </w:tcPr>
          <w:p w14:paraId="54851A48"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14E0CA2" w14:textId="77777777"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w:t>
            </w:r>
            <w:r w:rsidR="00DB67D3" w:rsidRPr="00587B01">
              <w:rPr>
                <w:rFonts w:asciiTheme="minorEastAsia" w:eastAsiaTheme="minorEastAsia" w:hAnsiTheme="minorEastAsia" w:hint="eastAsia"/>
                <w:color w:val="000000"/>
                <w:sz w:val="20"/>
                <w:szCs w:val="20"/>
              </w:rPr>
              <w:t>移動等円滑化の措置がとられた</w:t>
            </w:r>
            <w:r w:rsidRPr="00587B01">
              <w:rPr>
                <w:rFonts w:asciiTheme="minorEastAsia" w:eastAsiaTheme="minorEastAsia" w:hAnsiTheme="minorEastAsia" w:hint="eastAsia"/>
                <w:color w:val="000000"/>
                <w:sz w:val="20"/>
                <w:szCs w:val="20"/>
              </w:rPr>
              <w:t>エレベーターその他の昇降機、便所の配置を点字その他の方法</w:t>
            </w:r>
            <w:r w:rsidRPr="00587B01">
              <w:rPr>
                <w:rFonts w:asciiTheme="minorEastAsia" w:eastAsiaTheme="minorEastAsia" w:hAnsiTheme="minorEastAsia" w:hint="eastAsia"/>
                <w:color w:val="000000"/>
                <w:sz w:val="16"/>
                <w:szCs w:val="16"/>
              </w:rPr>
              <w:t>（文字等の浮き彫り又は音</w:t>
            </w:r>
            <w:r w:rsidR="00DB67D3" w:rsidRPr="00587B01">
              <w:rPr>
                <w:rFonts w:asciiTheme="minorEastAsia" w:eastAsiaTheme="minorEastAsia" w:hAnsiTheme="minorEastAsia" w:hint="eastAsia"/>
                <w:color w:val="000000"/>
                <w:sz w:val="16"/>
                <w:szCs w:val="16"/>
              </w:rPr>
              <w:t>声</w:t>
            </w:r>
            <w:r w:rsidRPr="00587B01">
              <w:rPr>
                <w:rFonts w:asciiTheme="minorEastAsia" w:eastAsiaTheme="minorEastAsia" w:hAnsiTheme="minorEastAsia" w:hint="eastAsia"/>
                <w:color w:val="000000"/>
                <w:sz w:val="16"/>
                <w:szCs w:val="16"/>
              </w:rPr>
              <w:t>による案内）</w:t>
            </w:r>
            <w:r w:rsidRPr="00587B01">
              <w:rPr>
                <w:rFonts w:asciiTheme="minorEastAsia" w:eastAsiaTheme="minorEastAsia" w:hAnsiTheme="minorEastAsia" w:hint="eastAsia"/>
                <w:color w:val="000000"/>
                <w:sz w:val="20"/>
                <w:szCs w:val="20"/>
              </w:rPr>
              <w:t>により視覚障</w:t>
            </w:r>
            <w:r w:rsidR="00C52F0F" w:rsidRPr="00587B01">
              <w:rPr>
                <w:rFonts w:asciiTheme="minorEastAsia" w:eastAsiaTheme="minorEastAsia" w:hAnsiTheme="minorEastAsia" w:hint="eastAsia"/>
                <w:color w:val="000000"/>
                <w:sz w:val="20"/>
                <w:szCs w:val="20"/>
              </w:rPr>
              <w:t>がい</w:t>
            </w:r>
            <w:r w:rsidRPr="00587B01">
              <w:rPr>
                <w:rFonts w:asciiTheme="minorEastAsia" w:eastAsiaTheme="minorEastAsia" w:hAnsiTheme="minorEastAsia" w:hint="eastAsia"/>
                <w:color w:val="000000"/>
                <w:sz w:val="20"/>
                <w:szCs w:val="20"/>
              </w:rPr>
              <w:t>者に示す設備を設けているか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7A475979"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56AB8AD7" w14:textId="77777777" w:rsidTr="00606D93">
        <w:trPr>
          <w:cantSplit/>
          <w:trHeight w:val="79"/>
        </w:trPr>
        <w:tc>
          <w:tcPr>
            <w:tcW w:w="1620" w:type="dxa"/>
            <w:vMerge/>
            <w:tcBorders>
              <w:top w:val="single" w:sz="8" w:space="0" w:color="auto"/>
              <w:left w:val="single" w:sz="8" w:space="0" w:color="auto"/>
              <w:bottom w:val="single" w:sz="4" w:space="0" w:color="000000"/>
              <w:right w:val="single" w:sz="8" w:space="0" w:color="auto"/>
            </w:tcBorders>
            <w:vAlign w:val="center"/>
          </w:tcPr>
          <w:p w14:paraId="26CCB83D"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6C4B3C3" w14:textId="77777777"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w:t>
            </w:r>
            <w:r w:rsidRPr="00587B01">
              <w:rPr>
                <w:rFonts w:asciiTheme="minorEastAsia" w:eastAsiaTheme="minorEastAsia" w:hAnsiTheme="minorEastAsia" w:hint="eastAsia"/>
                <w:color w:val="000000"/>
                <w:sz w:val="20"/>
              </w:rPr>
              <w:t>案内所を設けているか</w:t>
            </w:r>
            <w:r w:rsidRPr="00587B01">
              <w:rPr>
                <w:rFonts w:asciiTheme="minorEastAsia" w:eastAsiaTheme="minorEastAsia" w:hAnsiTheme="minorEastAsia" w:hint="eastAsia"/>
                <w:color w:val="000000"/>
                <w:sz w:val="16"/>
                <w:szCs w:val="16"/>
              </w:rPr>
              <w:t>（①、②の代替措置）</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330EAC7"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48E0E7A9" w14:textId="77777777" w:rsidTr="00606D93">
        <w:trPr>
          <w:cantSplit/>
          <w:trHeight w:val="65"/>
        </w:trPr>
        <w:tc>
          <w:tcPr>
            <w:tcW w:w="1620" w:type="dxa"/>
            <w:vMerge/>
            <w:tcBorders>
              <w:top w:val="single" w:sz="8" w:space="0" w:color="auto"/>
              <w:left w:val="single" w:sz="8" w:space="0" w:color="auto"/>
              <w:bottom w:val="single" w:sz="8" w:space="0" w:color="auto"/>
              <w:right w:val="single" w:sz="8" w:space="0" w:color="auto"/>
            </w:tcBorders>
            <w:vAlign w:val="center"/>
          </w:tcPr>
          <w:p w14:paraId="0DFA3CF0"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4008D11" w14:textId="7E4D70B1" w:rsidR="00606D93" w:rsidRPr="00587B01" w:rsidRDefault="00606D93" w:rsidP="00606D93">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(1)案内所は、車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使用者が利用できるものとしているか</w:t>
            </w:r>
          </w:p>
        </w:tc>
        <w:tc>
          <w:tcPr>
            <w:tcW w:w="540"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14:paraId="3430A2C3"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7724098B" w14:textId="77777777" w:rsidR="00606D93" w:rsidRPr="00587B01" w:rsidRDefault="00606D93" w:rsidP="00606D93">
      <w:pPr>
        <w:rPr>
          <w:rFonts w:asciiTheme="minorEastAsia" w:eastAsiaTheme="minorEastAsia" w:hAnsiTheme="minorEastAsia"/>
          <w:color w:val="000000"/>
        </w:rPr>
      </w:pPr>
    </w:p>
    <w:p w14:paraId="3C8F20D1"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xml:space="preserve">〔解説〕　　　</w:t>
      </w:r>
    </w:p>
    <w:p w14:paraId="59EACD90" w14:textId="77777777" w:rsidR="00606D93" w:rsidRPr="00587B01" w:rsidRDefault="001230B6" w:rsidP="001230B6">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467FA9" w:rsidRPr="00587B01">
        <w:rPr>
          <w:rFonts w:asciiTheme="minorEastAsia" w:eastAsiaTheme="minorEastAsia" w:hAnsiTheme="minorEastAsia" w:hint="eastAsia"/>
          <w:color w:val="000000"/>
        </w:rPr>
        <w:t>「案内設備」とは、不特定かつ多数の者</w:t>
      </w:r>
      <w:r w:rsidR="005B1DF5" w:rsidRPr="00587B01">
        <w:rPr>
          <w:rFonts w:asciiTheme="minorEastAsia" w:eastAsiaTheme="minorEastAsia" w:hAnsiTheme="minorEastAsia" w:hint="eastAsia"/>
          <w:color w:val="000000"/>
        </w:rPr>
        <w:t>が利用し、又は主として</w:t>
      </w:r>
      <w:r w:rsidR="00467FA9" w:rsidRPr="00587B01">
        <w:rPr>
          <w:rFonts w:asciiTheme="minorEastAsia" w:eastAsiaTheme="minorEastAsia" w:hAnsiTheme="minorEastAsia" w:hint="eastAsia"/>
          <w:color w:val="000000"/>
        </w:rPr>
        <w:t>視覚障がい者が利用する場合に、移動等円滑化経路の措置がとられたエレベーター等、便所又は駐車施設の配置を表示した案内板（点字付き含む）、文字等の浮き彫り、モニター付インターホンのような音声案内又は案内所をいう。</w:t>
      </w:r>
    </w:p>
    <w:p w14:paraId="1FDCECC6" w14:textId="77777777" w:rsidR="00467FA9" w:rsidRPr="00587B01" w:rsidRDefault="00467FA9" w:rsidP="00606D93">
      <w:pPr>
        <w:rPr>
          <w:rFonts w:asciiTheme="minorEastAsia" w:eastAsiaTheme="minorEastAsia" w:hAnsiTheme="minorEastAsia"/>
          <w:color w:val="000000"/>
        </w:rPr>
      </w:pPr>
    </w:p>
    <w:p w14:paraId="79742B23" w14:textId="77777777" w:rsidR="00467FA9" w:rsidRPr="00587B01" w:rsidRDefault="00606D93" w:rsidP="00D43A8E">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チェックリスト①（政令第</w:t>
      </w:r>
      <w:r w:rsidR="000D1DB5" w:rsidRPr="00587B01">
        <w:rPr>
          <w:rFonts w:asciiTheme="minorEastAsia" w:eastAsiaTheme="minorEastAsia" w:hAnsiTheme="minorEastAsia" w:hint="eastAsia"/>
          <w:bdr w:val="single" w:sz="4" w:space="0" w:color="auto"/>
        </w:rPr>
        <w:t>20</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項）</w:t>
      </w:r>
    </w:p>
    <w:p w14:paraId="78A7DB4B" w14:textId="77777777" w:rsidR="00836B9F"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移動等円滑化の措置がとられた、エレベーター等、便所又は駐車施設の配置の位置を表示した案内板</w:t>
      </w:r>
      <w:r w:rsidR="00467FA9" w:rsidRPr="00587B01">
        <w:rPr>
          <w:rFonts w:asciiTheme="minorEastAsia" w:eastAsiaTheme="minorEastAsia" w:hAnsiTheme="minorEastAsia" w:hint="eastAsia"/>
          <w:color w:val="000000"/>
        </w:rPr>
        <w:t>その他の設備</w:t>
      </w:r>
      <w:r w:rsidR="00D22833" w:rsidRPr="00587B01">
        <w:rPr>
          <w:rFonts w:asciiTheme="minorEastAsia" w:eastAsiaTheme="minorEastAsia" w:hAnsiTheme="minorEastAsia" w:hint="eastAsia"/>
          <w:color w:val="000000"/>
        </w:rPr>
        <w:t>（案内設備）</w:t>
      </w:r>
      <w:r w:rsidR="00606D93" w:rsidRPr="00587B01">
        <w:rPr>
          <w:rFonts w:asciiTheme="minorEastAsia" w:eastAsiaTheme="minorEastAsia" w:hAnsiTheme="minorEastAsia" w:hint="eastAsia"/>
          <w:color w:val="000000"/>
        </w:rPr>
        <w:t>を設けることを規定したものである。</w:t>
      </w:r>
    </w:p>
    <w:p w14:paraId="5A94B691" w14:textId="77777777" w:rsidR="00606D93"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「その他の設備」</w:t>
      </w:r>
      <w:r w:rsidR="001D4043" w:rsidRPr="00587B01">
        <w:rPr>
          <w:rFonts w:asciiTheme="minorEastAsia" w:eastAsiaTheme="minorEastAsia" w:hAnsiTheme="minorEastAsia" w:hint="eastAsia"/>
          <w:color w:val="000000"/>
        </w:rPr>
        <w:t>と</w:t>
      </w:r>
      <w:r w:rsidR="00606D93" w:rsidRPr="00587B01">
        <w:rPr>
          <w:rFonts w:asciiTheme="minorEastAsia" w:eastAsiaTheme="minorEastAsia" w:hAnsiTheme="minorEastAsia" w:hint="eastAsia"/>
          <w:color w:val="000000"/>
        </w:rPr>
        <w:t>は、音声案内</w:t>
      </w:r>
      <w:r w:rsidR="00957D10" w:rsidRPr="00587B01">
        <w:rPr>
          <w:rFonts w:asciiTheme="minorEastAsia" w:eastAsiaTheme="minorEastAsia" w:hAnsiTheme="minorEastAsia" w:hint="eastAsia"/>
          <w:color w:val="000000"/>
        </w:rPr>
        <w:t>（例：モニター付インターホン）</w:t>
      </w:r>
      <w:r w:rsidR="00606D93" w:rsidRPr="00587B01">
        <w:rPr>
          <w:rFonts w:asciiTheme="minorEastAsia" w:eastAsiaTheme="minorEastAsia" w:hAnsiTheme="minorEastAsia" w:hint="eastAsia"/>
          <w:color w:val="000000"/>
        </w:rPr>
        <w:t>又は</w:t>
      </w:r>
      <w:r w:rsidR="00B40742" w:rsidRPr="00587B01">
        <w:rPr>
          <w:rFonts w:asciiTheme="minorEastAsia" w:eastAsiaTheme="minorEastAsia" w:hAnsiTheme="minorEastAsia" w:hint="eastAsia"/>
          <w:color w:val="000000"/>
        </w:rPr>
        <w:t>政令第20条</w:t>
      </w:r>
      <w:r w:rsidR="00606D93" w:rsidRPr="00587B01">
        <w:rPr>
          <w:rFonts w:asciiTheme="minorEastAsia" w:eastAsiaTheme="minorEastAsia" w:hAnsiTheme="minorEastAsia" w:hint="eastAsia"/>
          <w:color w:val="000000"/>
        </w:rPr>
        <w:t>第</w:t>
      </w:r>
      <w:r w:rsidR="000D1DB5" w:rsidRPr="00587B01">
        <w:rPr>
          <w:rFonts w:asciiTheme="minorEastAsia" w:eastAsiaTheme="minorEastAsia" w:hAnsiTheme="minorEastAsia" w:hint="eastAsia"/>
          <w:color w:val="000000"/>
        </w:rPr>
        <w:t>3</w:t>
      </w:r>
      <w:r w:rsidR="00606D93" w:rsidRPr="00587B01">
        <w:rPr>
          <w:rFonts w:asciiTheme="minorEastAsia" w:eastAsiaTheme="minorEastAsia" w:hAnsiTheme="minorEastAsia" w:hint="eastAsia"/>
          <w:color w:val="000000"/>
        </w:rPr>
        <w:t>項に</w:t>
      </w:r>
      <w:r w:rsidR="00606D93" w:rsidRPr="00587B01">
        <w:rPr>
          <w:rFonts w:asciiTheme="minorEastAsia" w:eastAsiaTheme="minorEastAsia" w:hAnsiTheme="minorEastAsia" w:hint="eastAsia"/>
          <w:color w:val="000000"/>
        </w:rPr>
        <w:lastRenderedPageBreak/>
        <w:t>規定する案内所である。</w:t>
      </w:r>
      <w:r w:rsidR="00AD0E8F" w:rsidRPr="00587B01">
        <w:rPr>
          <w:rFonts w:asciiTheme="minorEastAsia" w:eastAsiaTheme="minorEastAsia" w:hAnsiTheme="minorEastAsia" w:hint="eastAsia"/>
          <w:color w:val="000000"/>
        </w:rPr>
        <w:t>なお、インターホンについては、施設の管理者側（親機）と利用者側（子機）の両方にモニターを付けることを基本とする。</w:t>
      </w:r>
    </w:p>
    <w:p w14:paraId="162CCF4A" w14:textId="77777777" w:rsidR="00AD0E8F" w:rsidRPr="00587B01" w:rsidRDefault="00AD0E8F" w:rsidP="00836B9F">
      <w:pPr>
        <w:ind w:leftChars="100" w:left="420" w:hangingChars="100" w:hanging="210"/>
        <w:rPr>
          <w:rFonts w:asciiTheme="minorEastAsia" w:eastAsiaTheme="minorEastAsia" w:hAnsiTheme="minorEastAsia"/>
          <w:color w:val="000000"/>
        </w:rPr>
      </w:pPr>
    </w:p>
    <w:p w14:paraId="501911F7" w14:textId="77777777"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チェックリスト②（政令第</w:t>
      </w:r>
      <w:r w:rsidR="000D1DB5" w:rsidRPr="00587B01">
        <w:rPr>
          <w:rFonts w:asciiTheme="minorEastAsia" w:eastAsiaTheme="minorEastAsia" w:hAnsiTheme="minorEastAsia" w:hint="eastAsia"/>
          <w:bdr w:val="single" w:sz="4" w:space="0" w:color="auto"/>
        </w:rPr>
        <w:t>20</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w:t>
      </w:r>
    </w:p>
    <w:p w14:paraId="6CD30087" w14:textId="77777777" w:rsidR="00C52F0F"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D43A8E" w:rsidRPr="00587B01">
        <w:rPr>
          <w:rFonts w:asciiTheme="minorEastAsia" w:eastAsiaTheme="minorEastAsia" w:hAnsiTheme="minorEastAsia" w:hint="eastAsia"/>
          <w:color w:val="000000"/>
        </w:rPr>
        <w:t>視覚障がい者等が円滑に</w:t>
      </w:r>
      <w:r w:rsidR="00D22833" w:rsidRPr="00587B01">
        <w:rPr>
          <w:rFonts w:asciiTheme="minorEastAsia" w:eastAsiaTheme="minorEastAsia" w:hAnsiTheme="minorEastAsia" w:hint="eastAsia"/>
          <w:color w:val="000000"/>
        </w:rPr>
        <w:t>移動</w:t>
      </w:r>
      <w:r w:rsidR="00C52F0F" w:rsidRPr="00587B01">
        <w:rPr>
          <w:rFonts w:asciiTheme="minorEastAsia" w:eastAsiaTheme="minorEastAsia" w:hAnsiTheme="minorEastAsia" w:hint="eastAsia"/>
          <w:color w:val="000000"/>
        </w:rPr>
        <w:t>できるよう</w:t>
      </w:r>
      <w:r w:rsidR="00D22833" w:rsidRPr="00587B01">
        <w:rPr>
          <w:rFonts w:asciiTheme="minorEastAsia" w:eastAsiaTheme="minorEastAsia" w:hAnsiTheme="minorEastAsia" w:hint="eastAsia"/>
          <w:color w:val="000000"/>
        </w:rPr>
        <w:t>視覚障がい者に対する案内設備</w:t>
      </w:r>
      <w:r w:rsidR="00D43A8E" w:rsidRPr="00587B01">
        <w:rPr>
          <w:rFonts w:asciiTheme="minorEastAsia" w:eastAsiaTheme="minorEastAsia" w:hAnsiTheme="minorEastAsia" w:hint="eastAsia"/>
          <w:color w:val="000000"/>
        </w:rPr>
        <w:t>を設けることを規定したものである。</w:t>
      </w:r>
    </w:p>
    <w:p w14:paraId="75C8260A" w14:textId="049560C7" w:rsidR="00606D93" w:rsidRPr="00587B01" w:rsidRDefault="00C52F0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B40742" w:rsidRPr="00587B01">
        <w:rPr>
          <w:rFonts w:asciiTheme="minorEastAsia" w:eastAsiaTheme="minorEastAsia" w:hAnsiTheme="minorEastAsia" w:hint="eastAsia"/>
          <w:color w:val="000000"/>
        </w:rPr>
        <w:t>政令第20条</w:t>
      </w:r>
      <w:r w:rsidR="00606D93" w:rsidRPr="00587B01">
        <w:rPr>
          <w:rFonts w:asciiTheme="minorEastAsia" w:eastAsiaTheme="minorEastAsia" w:hAnsiTheme="minorEastAsia" w:hint="eastAsia"/>
          <w:color w:val="000000"/>
        </w:rPr>
        <w:t>第</w:t>
      </w:r>
      <w:r w:rsidR="000D1DB5" w:rsidRPr="00587B01">
        <w:rPr>
          <w:rFonts w:asciiTheme="minorEastAsia" w:eastAsiaTheme="minorEastAsia" w:hAnsiTheme="minorEastAsia" w:hint="eastAsia"/>
          <w:color w:val="000000"/>
        </w:rPr>
        <w:t>2</w:t>
      </w:r>
      <w:r w:rsidR="00606D93" w:rsidRPr="00587B01">
        <w:rPr>
          <w:rFonts w:asciiTheme="minorEastAsia" w:eastAsiaTheme="minorEastAsia" w:hAnsiTheme="minorEastAsia" w:hint="eastAsia"/>
          <w:color w:val="000000"/>
        </w:rPr>
        <w:t>項</w:t>
      </w:r>
      <w:r w:rsidR="000E6AE0" w:rsidRPr="00587B01">
        <w:rPr>
          <w:rFonts w:asciiTheme="minorEastAsia" w:eastAsiaTheme="minorEastAsia" w:hAnsiTheme="minorEastAsia" w:hint="eastAsia"/>
          <w:color w:val="000000"/>
        </w:rPr>
        <w:t>中「</w:t>
      </w:r>
      <w:r w:rsidR="00606D93" w:rsidRPr="00587B01">
        <w:rPr>
          <w:rFonts w:asciiTheme="minorEastAsia" w:eastAsiaTheme="minorEastAsia" w:hAnsiTheme="minorEastAsia" w:hint="eastAsia"/>
          <w:color w:val="000000"/>
        </w:rPr>
        <w:t>国土交通大臣が定める方法</w:t>
      </w:r>
      <w:r w:rsidR="000E6AE0" w:rsidRPr="00587B01">
        <w:rPr>
          <w:rFonts w:asciiTheme="minorEastAsia" w:eastAsiaTheme="minorEastAsia" w:hAnsiTheme="minorEastAsia" w:hint="eastAsia"/>
          <w:color w:val="000000"/>
        </w:rPr>
        <w:t>」とは次のとおり。</w:t>
      </w:r>
      <w:r w:rsidR="00836B9F" w:rsidRPr="00587B01">
        <w:rPr>
          <w:rFonts w:asciiTheme="minorEastAsia" w:eastAsiaTheme="minorEastAsia" w:hAnsiTheme="minorEastAsia" w:hint="eastAsia"/>
          <w:color w:val="000000"/>
        </w:rPr>
        <w:br/>
      </w:r>
      <w:r w:rsidR="000E6AE0" w:rsidRPr="00587B01">
        <w:rPr>
          <w:rFonts w:asciiTheme="minorEastAsia" w:eastAsiaTheme="minorEastAsia" w:hAnsiTheme="minorEastAsia" w:hint="eastAsia"/>
          <w:color w:val="000000"/>
        </w:rPr>
        <w:t>（平成18年12月15日付 国土交通省告示第1491号</w:t>
      </w:r>
      <w:r w:rsidR="000E6AE0" w:rsidRPr="00587B01">
        <w:rPr>
          <w:rFonts w:asciiTheme="minorEastAsia" w:eastAsiaTheme="minorEastAsia" w:hAnsiTheme="minorEastAsia" w:hint="eastAsia"/>
          <w:color w:val="000000"/>
          <w:sz w:val="18"/>
        </w:rPr>
        <w:t>（参考資料</w:t>
      </w:r>
      <w:r w:rsidR="002C0564" w:rsidRPr="00C92150">
        <w:rPr>
          <w:rFonts w:asciiTheme="minorEastAsia" w:eastAsiaTheme="minorEastAsia" w:hAnsiTheme="minorEastAsia" w:hint="eastAsia"/>
          <w:color w:val="000000"/>
          <w:sz w:val="18"/>
        </w:rPr>
        <w:t>Ｐ</w:t>
      </w:r>
      <w:r w:rsidR="006412BF" w:rsidRPr="00C92150">
        <w:rPr>
          <w:rFonts w:asciiTheme="minorEastAsia" w:eastAsiaTheme="minorEastAsia" w:hAnsiTheme="minorEastAsia" w:hint="eastAsia"/>
          <w:color w:val="000000"/>
          <w:sz w:val="18"/>
        </w:rPr>
        <w:t>8</w:t>
      </w:r>
      <w:r w:rsidR="00D1755A" w:rsidRPr="00C92150">
        <w:rPr>
          <w:rFonts w:asciiTheme="minorEastAsia" w:eastAsiaTheme="minorEastAsia" w:hAnsiTheme="minorEastAsia" w:hint="eastAsia"/>
          <w:color w:val="000000"/>
          <w:sz w:val="18"/>
        </w:rPr>
        <w:t>5</w:t>
      </w:r>
      <w:r w:rsidR="000E6AE0" w:rsidRPr="00C92150">
        <w:rPr>
          <w:rFonts w:asciiTheme="minorEastAsia" w:eastAsiaTheme="minorEastAsia" w:hAnsiTheme="minorEastAsia" w:hint="eastAsia"/>
          <w:color w:val="000000"/>
          <w:sz w:val="18"/>
        </w:rPr>
        <w:t>）</w:t>
      </w:r>
      <w:r w:rsidR="000E6AE0" w:rsidRPr="00C92150">
        <w:rPr>
          <w:rFonts w:asciiTheme="minorEastAsia" w:eastAsiaTheme="minorEastAsia" w:hAnsiTheme="minorEastAsia" w:hint="eastAsia"/>
          <w:color w:val="000000"/>
        </w:rPr>
        <w:t>）</w:t>
      </w:r>
    </w:p>
    <w:p w14:paraId="1A683629"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・文字等の浮き彫り</w:t>
      </w:r>
    </w:p>
    <w:p w14:paraId="2AF2855C"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・音による案内</w:t>
      </w:r>
    </w:p>
    <w:p w14:paraId="34F2D252"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・点字及び上記</w:t>
      </w:r>
      <w:r w:rsidR="000D1DB5" w:rsidRPr="00587B01">
        <w:rPr>
          <w:rFonts w:asciiTheme="minorEastAsia" w:eastAsiaTheme="minorEastAsia" w:hAnsiTheme="minorEastAsia" w:hint="eastAsia"/>
          <w:color w:val="000000"/>
        </w:rPr>
        <w:t>2</w:t>
      </w:r>
      <w:r w:rsidRPr="00587B01">
        <w:rPr>
          <w:rFonts w:asciiTheme="minorEastAsia" w:eastAsiaTheme="minorEastAsia" w:hAnsiTheme="minorEastAsia" w:hint="eastAsia"/>
          <w:color w:val="000000"/>
        </w:rPr>
        <w:t>つに類するもの</w:t>
      </w:r>
    </w:p>
    <w:p w14:paraId="627B5A98" w14:textId="77777777" w:rsidR="00957D10"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957D10" w:rsidRPr="00587B01">
        <w:rPr>
          <w:rFonts w:asciiTheme="minorEastAsia" w:eastAsiaTheme="minorEastAsia" w:hAnsiTheme="minorEastAsia" w:hint="eastAsia"/>
          <w:color w:val="000000"/>
        </w:rPr>
        <w:t>具体的には、点字や文字・配置図等を浮き彫りにした触知図案内板や、インターホンなどの設備が考えられる。</w:t>
      </w:r>
    </w:p>
    <w:p w14:paraId="314F6C03" w14:textId="77777777" w:rsidR="00C52F0F" w:rsidRPr="00587B01" w:rsidRDefault="00C52F0F" w:rsidP="00836B9F">
      <w:pPr>
        <w:ind w:leftChars="100" w:left="420" w:hangingChars="100" w:hanging="210"/>
        <w:rPr>
          <w:rFonts w:asciiTheme="minorEastAsia" w:eastAsiaTheme="minorEastAsia" w:hAnsiTheme="minorEastAsia"/>
          <w:color w:val="000000"/>
        </w:rPr>
      </w:pPr>
    </w:p>
    <w:p w14:paraId="4EEF6D0E" w14:textId="77777777" w:rsidR="00C52F0F" w:rsidRPr="00587B01" w:rsidRDefault="00C52F0F" w:rsidP="001D4043">
      <w:pPr>
        <w:pStyle w:val="af6"/>
        <w:ind w:leftChars="100" w:left="210"/>
        <w:rPr>
          <w:rFonts w:asciiTheme="minorEastAsia" w:eastAsiaTheme="minorEastAsia" w:hAnsiTheme="minorEastAsia"/>
        </w:rPr>
      </w:pPr>
      <w:r w:rsidRPr="00587B01">
        <w:rPr>
          <w:rFonts w:asciiTheme="minorEastAsia" w:eastAsiaTheme="minorEastAsia" w:hAnsiTheme="minorEastAsia" w:hint="eastAsia"/>
        </w:rPr>
        <w:t>○　触知図案内板</w:t>
      </w:r>
      <w:r w:rsidR="00931097" w:rsidRPr="00587B01">
        <w:rPr>
          <w:rFonts w:asciiTheme="minorEastAsia" w:eastAsiaTheme="minorEastAsia" w:hAnsiTheme="minorEastAsia" w:hint="eastAsia"/>
        </w:rPr>
        <w:t>とは</w:t>
      </w:r>
    </w:p>
    <w:p w14:paraId="5237943E" w14:textId="77777777" w:rsidR="00931097" w:rsidRPr="00587B01" w:rsidRDefault="00C52F0F" w:rsidP="00931097">
      <w:pPr>
        <w:snapToGrid w:val="0"/>
        <w:spacing w:line="300" w:lineRule="auto"/>
        <w:ind w:leftChars="186" w:left="39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触知図とは文字通り「触って知る図」のことで、建築物に設けられている移動等円滑化（バリアフリー化）されたエレベーター等の昇降機、便所、駐車施設の配置を、視覚障がい者が触って概要を把握できるよう、施設平面図及び主な設備は浮き上がった線や点字で標示するものである。（また、墨字など視覚情報も併せて表示することが望ましい。）</w:t>
      </w:r>
    </w:p>
    <w:p w14:paraId="393EE66A" w14:textId="77777777" w:rsidR="00C52F0F" w:rsidRPr="00587B01" w:rsidRDefault="00931097" w:rsidP="00931097">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w:t>
      </w:r>
      <w:r w:rsidR="00C52F0F" w:rsidRPr="00587B01">
        <w:rPr>
          <w:rFonts w:asciiTheme="minorEastAsia" w:eastAsiaTheme="minorEastAsia" w:hAnsiTheme="minorEastAsia" w:hint="eastAsia"/>
          <w:color w:val="000000"/>
          <w:szCs w:val="21"/>
        </w:rPr>
        <w:t>触知図案内板に記載すべき内容</w:t>
      </w:r>
      <w:r w:rsidRPr="00587B01">
        <w:rPr>
          <w:rFonts w:asciiTheme="minorEastAsia" w:eastAsiaTheme="minorEastAsia" w:hAnsiTheme="minorEastAsia" w:hint="eastAsia"/>
          <w:color w:val="000000"/>
          <w:szCs w:val="21"/>
        </w:rPr>
        <w:t>】</w:t>
      </w:r>
    </w:p>
    <w:p w14:paraId="3D1A4CD2" w14:textId="77777777" w:rsidR="00C52F0F" w:rsidRPr="00587B01" w:rsidRDefault="00C52F0F" w:rsidP="001D4043">
      <w:pPr>
        <w:snapToGrid w:val="0"/>
        <w:spacing w:line="300" w:lineRule="auto"/>
        <w:ind w:leftChars="186" w:left="39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平面図に当該建築物の概要がわかる程度の外形を示し、その中で、移動等円滑化（バリアフリー化）されたエレベーター等の昇降機、便所、駐車施設の配置を示すこと</w:t>
      </w:r>
      <w:r w:rsidR="00931097" w:rsidRPr="00587B01">
        <w:rPr>
          <w:rFonts w:asciiTheme="minorEastAsia" w:eastAsiaTheme="minorEastAsia" w:hAnsiTheme="minorEastAsia" w:hint="eastAsia"/>
          <w:color w:val="000000"/>
          <w:szCs w:val="21"/>
        </w:rPr>
        <w:t>とする</w:t>
      </w:r>
      <w:r w:rsidRPr="00587B01">
        <w:rPr>
          <w:rFonts w:asciiTheme="minorEastAsia" w:eastAsiaTheme="minorEastAsia" w:hAnsiTheme="minorEastAsia" w:hint="eastAsia"/>
          <w:color w:val="000000"/>
          <w:szCs w:val="21"/>
        </w:rPr>
        <w:t>。</w:t>
      </w:r>
    </w:p>
    <w:p w14:paraId="3501E5BD" w14:textId="77777777" w:rsidR="00C52F0F" w:rsidRPr="00587B01" w:rsidRDefault="00C52F0F" w:rsidP="00E9225C">
      <w:pPr>
        <w:snapToGrid w:val="0"/>
        <w:spacing w:line="300" w:lineRule="auto"/>
        <w:ind w:leftChars="186" w:left="39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また、当該建築物の概要には、現在位置を含むものとする。</w:t>
      </w:r>
    </w:p>
    <w:p w14:paraId="24D74826" w14:textId="77777777" w:rsidR="00E27161" w:rsidRPr="00587B01" w:rsidRDefault="001D4043" w:rsidP="00957D10">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noProof/>
        </w:rPr>
        <mc:AlternateContent>
          <mc:Choice Requires="wps">
            <w:drawing>
              <wp:anchor distT="0" distB="0" distL="114300" distR="114300" simplePos="0" relativeHeight="251714560" behindDoc="0" locked="0" layoutInCell="1" allowOverlap="1" wp14:anchorId="1199834D" wp14:editId="2DC3CAEC">
                <wp:simplePos x="0" y="0"/>
                <wp:positionH relativeFrom="column">
                  <wp:posOffset>-148326</wp:posOffset>
                </wp:positionH>
                <wp:positionV relativeFrom="paragraph">
                  <wp:posOffset>155575</wp:posOffset>
                </wp:positionV>
                <wp:extent cx="6057900" cy="2544541"/>
                <wp:effectExtent l="0" t="0" r="19050" b="27305"/>
                <wp:wrapNone/>
                <wp:docPr id="75" name="AutoShape 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544541"/>
                        </a:xfrm>
                        <a:prstGeom prst="roundRect">
                          <a:avLst>
                            <a:gd name="adj" fmla="val 1059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B629B" id="AutoShape 2254" o:spid="_x0000_s1026" style="position:absolute;left:0;text-align:left;margin-left:-11.7pt;margin-top:12.25pt;width:477pt;height:20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" filled="f">
                <v:stroke dashstyle="dash"/>
                <v:textbox inset="5.85pt,.7pt,5.85pt,.7pt"/>
              </v:roundrect>
            </w:pict>
          </mc:Fallback>
        </mc:AlternateContent>
      </w:r>
    </w:p>
    <w:p w14:paraId="71F78E07" w14:textId="10A3877F" w:rsidR="00E27161" w:rsidRPr="00587B01" w:rsidRDefault="00836B9F" w:rsidP="00F73C40">
      <w:pPr>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F47077" w:rsidRPr="00587B01">
        <w:rPr>
          <w:rFonts w:asciiTheme="minorEastAsia" w:eastAsiaTheme="minorEastAsia" w:hAnsiTheme="minorEastAsia" w:hint="eastAsia"/>
          <w:color w:val="000000"/>
        </w:rPr>
        <w:t>政令第20</w:t>
      </w:r>
      <w:r w:rsidR="00AF291F">
        <w:rPr>
          <w:rFonts w:asciiTheme="minorEastAsia" w:eastAsiaTheme="minorEastAsia" w:hAnsiTheme="minorEastAsia" w:hint="eastAsia"/>
          <w:color w:val="000000"/>
        </w:rPr>
        <w:t xml:space="preserve">条　</w:t>
      </w:r>
      <w:r w:rsidR="00B40742" w:rsidRPr="00587B01">
        <w:rPr>
          <w:rFonts w:asciiTheme="minorEastAsia" w:eastAsiaTheme="minorEastAsia" w:hAnsiTheme="minorEastAsia" w:hint="eastAsia"/>
          <w:color w:val="000000"/>
        </w:rPr>
        <w:t>第1項と第2</w:t>
      </w:r>
      <w:r w:rsidR="00E27161" w:rsidRPr="00587B01">
        <w:rPr>
          <w:rFonts w:asciiTheme="minorEastAsia" w:eastAsiaTheme="minorEastAsia" w:hAnsiTheme="minorEastAsia" w:hint="eastAsia"/>
          <w:color w:val="000000"/>
        </w:rPr>
        <w:t>項　の規定における注意点</w:t>
      </w:r>
      <w:r w:rsidRPr="00587B01">
        <w:rPr>
          <w:rFonts w:asciiTheme="minorEastAsia" w:eastAsiaTheme="minorEastAsia" w:hAnsiTheme="minorEastAsia" w:hint="eastAsia"/>
          <w:color w:val="000000"/>
        </w:rPr>
        <w:t>～</w:t>
      </w:r>
    </w:p>
    <w:p w14:paraId="41109389" w14:textId="77777777" w:rsidR="00E27161" w:rsidRPr="00587B01" w:rsidRDefault="00EA68EC"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F47077" w:rsidRPr="00587B01">
        <w:rPr>
          <w:rFonts w:asciiTheme="minorEastAsia" w:eastAsiaTheme="minorEastAsia" w:hAnsiTheme="minorEastAsia" w:hint="eastAsia"/>
          <w:color w:val="000000"/>
        </w:rPr>
        <w:t>政令第20</w:t>
      </w:r>
      <w:r w:rsidR="00B40742" w:rsidRPr="00587B01">
        <w:rPr>
          <w:rFonts w:asciiTheme="minorEastAsia" w:eastAsiaTheme="minorEastAsia" w:hAnsiTheme="minorEastAsia" w:hint="eastAsia"/>
          <w:color w:val="000000"/>
        </w:rPr>
        <w:t>条第1</w:t>
      </w:r>
      <w:r w:rsidR="00E27161" w:rsidRPr="00587B01">
        <w:rPr>
          <w:rFonts w:asciiTheme="minorEastAsia" w:eastAsiaTheme="minorEastAsia" w:hAnsiTheme="minorEastAsia" w:hint="eastAsia"/>
          <w:color w:val="000000"/>
        </w:rPr>
        <w:t>項</w:t>
      </w:r>
      <w:r w:rsidR="001D4043" w:rsidRPr="00587B01">
        <w:rPr>
          <w:rFonts w:asciiTheme="minorEastAsia" w:eastAsiaTheme="minorEastAsia" w:hAnsiTheme="minorEastAsia" w:hint="eastAsia"/>
          <w:color w:val="000000"/>
        </w:rPr>
        <w:t>（チェックリスト①</w:t>
      </w:r>
      <w:r w:rsidR="00E27161" w:rsidRPr="00587B01">
        <w:rPr>
          <w:rFonts w:asciiTheme="minorEastAsia" w:eastAsiaTheme="minorEastAsia" w:hAnsiTheme="minorEastAsia" w:hint="eastAsia"/>
          <w:color w:val="000000"/>
        </w:rPr>
        <w:t>）においては、「ただし、当該エレベーターその他の昇降機、便所又は駐車施設の配置を容易に視認できる場合は、この限りでない。」とあるが、</w:t>
      </w:r>
      <w:r w:rsidR="00B40742" w:rsidRPr="00587B01">
        <w:rPr>
          <w:rFonts w:asciiTheme="minorEastAsia" w:eastAsiaTheme="minorEastAsia" w:hAnsiTheme="minorEastAsia" w:hint="eastAsia"/>
          <w:color w:val="000000"/>
        </w:rPr>
        <w:t>同条第2</w:t>
      </w:r>
      <w:r w:rsidR="00E27161" w:rsidRPr="00587B01">
        <w:rPr>
          <w:rFonts w:asciiTheme="minorEastAsia" w:eastAsiaTheme="minorEastAsia" w:hAnsiTheme="minorEastAsia" w:hint="eastAsia"/>
          <w:color w:val="000000"/>
        </w:rPr>
        <w:t>項</w:t>
      </w:r>
      <w:r w:rsidR="001D4043" w:rsidRPr="00587B01">
        <w:rPr>
          <w:rFonts w:asciiTheme="minorEastAsia" w:eastAsiaTheme="minorEastAsia" w:hAnsiTheme="minorEastAsia" w:hint="eastAsia"/>
          <w:color w:val="000000"/>
        </w:rPr>
        <w:t>（チェックリスト②）</w:t>
      </w:r>
      <w:r w:rsidR="00E27161" w:rsidRPr="00587B01">
        <w:rPr>
          <w:rFonts w:asciiTheme="minorEastAsia" w:eastAsiaTheme="minorEastAsia" w:hAnsiTheme="minorEastAsia" w:hint="eastAsia"/>
          <w:color w:val="000000"/>
        </w:rPr>
        <w:t>は、</w:t>
      </w:r>
      <w:r w:rsidR="00D22833" w:rsidRPr="00587B01">
        <w:rPr>
          <w:rFonts w:asciiTheme="minorEastAsia" w:eastAsiaTheme="minorEastAsia" w:hAnsiTheme="minorEastAsia" w:hint="eastAsia"/>
          <w:color w:val="000000"/>
        </w:rPr>
        <w:t>「視覚障がい者」</w:t>
      </w:r>
      <w:r w:rsidR="000C6478" w:rsidRPr="00587B01">
        <w:rPr>
          <w:rFonts w:asciiTheme="minorEastAsia" w:eastAsiaTheme="minorEastAsia" w:hAnsiTheme="minorEastAsia" w:hint="eastAsia"/>
          <w:color w:val="000000"/>
        </w:rPr>
        <w:t>に移動等円滑化されたエレベーター等・便所・駐車施設の配置を示すことを規定しているため</w:t>
      </w:r>
      <w:r w:rsidR="00D22833" w:rsidRPr="00587B01">
        <w:rPr>
          <w:rFonts w:asciiTheme="minorEastAsia" w:eastAsiaTheme="minorEastAsia" w:hAnsiTheme="minorEastAsia" w:hint="eastAsia"/>
          <w:color w:val="000000"/>
        </w:rPr>
        <w:t>、</w:t>
      </w:r>
      <w:r w:rsidR="00B40742" w:rsidRPr="00587B01">
        <w:rPr>
          <w:rFonts w:asciiTheme="minorEastAsia" w:eastAsiaTheme="minorEastAsia" w:hAnsiTheme="minorEastAsia" w:hint="eastAsia"/>
          <w:color w:val="000000"/>
        </w:rPr>
        <w:t>配置が容易に視認できる場合でも、同条第2</w:t>
      </w:r>
      <w:r w:rsidR="00E27161" w:rsidRPr="00587B01">
        <w:rPr>
          <w:rFonts w:asciiTheme="minorEastAsia" w:eastAsiaTheme="minorEastAsia" w:hAnsiTheme="minorEastAsia" w:hint="eastAsia"/>
          <w:color w:val="000000"/>
        </w:rPr>
        <w:t>項に基づく</w:t>
      </w:r>
      <w:r w:rsidR="000C6478" w:rsidRPr="00587B01">
        <w:rPr>
          <w:rFonts w:asciiTheme="minorEastAsia" w:eastAsiaTheme="minorEastAsia" w:hAnsiTheme="minorEastAsia" w:hint="eastAsia"/>
          <w:color w:val="000000"/>
        </w:rPr>
        <w:t>「</w:t>
      </w:r>
      <w:r w:rsidR="00D22833" w:rsidRPr="00587B01">
        <w:rPr>
          <w:rFonts w:asciiTheme="minorEastAsia" w:eastAsiaTheme="minorEastAsia" w:hAnsiTheme="minorEastAsia" w:hint="eastAsia"/>
          <w:color w:val="000000"/>
        </w:rPr>
        <w:t>視覚障がい者に対する</w:t>
      </w:r>
      <w:r w:rsidR="00E27161" w:rsidRPr="00587B01">
        <w:rPr>
          <w:rFonts w:asciiTheme="minorEastAsia" w:eastAsiaTheme="minorEastAsia" w:hAnsiTheme="minorEastAsia" w:hint="eastAsia"/>
          <w:color w:val="000000"/>
        </w:rPr>
        <w:t>案内設備</w:t>
      </w:r>
      <w:r w:rsidR="000C6478" w:rsidRPr="00587B01">
        <w:rPr>
          <w:rFonts w:asciiTheme="minorEastAsia" w:eastAsiaTheme="minorEastAsia" w:hAnsiTheme="minorEastAsia" w:hint="eastAsia"/>
          <w:color w:val="000000"/>
        </w:rPr>
        <w:t>」が</w:t>
      </w:r>
      <w:r w:rsidR="00E27161" w:rsidRPr="00587B01">
        <w:rPr>
          <w:rFonts w:asciiTheme="minorEastAsia" w:eastAsiaTheme="minorEastAsia" w:hAnsiTheme="minorEastAsia" w:hint="eastAsia"/>
          <w:color w:val="000000"/>
        </w:rPr>
        <w:t>必要となる。</w:t>
      </w:r>
    </w:p>
    <w:p w14:paraId="33F8C550" w14:textId="77777777" w:rsidR="00B3208F" w:rsidRPr="00587B01" w:rsidRDefault="00B3208F" w:rsidP="00957D10">
      <w:pPr>
        <w:ind w:leftChars="100" w:left="210" w:firstLineChars="100" w:firstLine="210"/>
        <w:rPr>
          <w:rFonts w:asciiTheme="minorEastAsia" w:eastAsiaTheme="minorEastAsia" w:hAnsiTheme="minorEastAsia"/>
          <w:color w:val="000000"/>
        </w:rPr>
      </w:pPr>
    </w:p>
    <w:p w14:paraId="69B66008" w14:textId="55C13DCA" w:rsidR="00E27161" w:rsidRPr="00587B01" w:rsidRDefault="00836B9F" w:rsidP="00F73C40">
      <w:pPr>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F47077" w:rsidRPr="00587B01">
        <w:rPr>
          <w:rFonts w:asciiTheme="minorEastAsia" w:eastAsiaTheme="minorEastAsia" w:hAnsiTheme="minorEastAsia" w:hint="eastAsia"/>
          <w:color w:val="000000"/>
        </w:rPr>
        <w:t>政令第20</w:t>
      </w:r>
      <w:r w:rsidR="00B40742" w:rsidRPr="00587B01">
        <w:rPr>
          <w:rFonts w:asciiTheme="minorEastAsia" w:eastAsiaTheme="minorEastAsia" w:hAnsiTheme="minorEastAsia" w:hint="eastAsia"/>
          <w:color w:val="000000"/>
        </w:rPr>
        <w:t>条</w:t>
      </w:r>
      <w:r w:rsidR="00AF291F">
        <w:rPr>
          <w:rFonts w:asciiTheme="minorEastAsia" w:eastAsiaTheme="minorEastAsia" w:hAnsiTheme="minorEastAsia" w:hint="eastAsia"/>
          <w:color w:val="000000"/>
        </w:rPr>
        <w:t xml:space="preserve">　</w:t>
      </w:r>
      <w:r w:rsidR="00B40742" w:rsidRPr="00587B01">
        <w:rPr>
          <w:rFonts w:asciiTheme="minorEastAsia" w:eastAsiaTheme="minorEastAsia" w:hAnsiTheme="minorEastAsia" w:hint="eastAsia"/>
          <w:color w:val="000000"/>
        </w:rPr>
        <w:t>第2</w:t>
      </w:r>
      <w:r w:rsidR="00F47077" w:rsidRPr="00587B01">
        <w:rPr>
          <w:rFonts w:asciiTheme="minorEastAsia" w:eastAsiaTheme="minorEastAsia" w:hAnsiTheme="minorEastAsia" w:hint="eastAsia"/>
          <w:color w:val="000000"/>
        </w:rPr>
        <w:t>項と政令第21</w:t>
      </w:r>
      <w:r w:rsidR="00E27161" w:rsidRPr="00587B01">
        <w:rPr>
          <w:rFonts w:asciiTheme="minorEastAsia" w:eastAsiaTheme="minorEastAsia" w:hAnsiTheme="minorEastAsia" w:hint="eastAsia"/>
          <w:color w:val="000000"/>
        </w:rPr>
        <w:t>条　の規定における注意点</w:t>
      </w:r>
      <w:r w:rsidRPr="00587B01">
        <w:rPr>
          <w:rFonts w:asciiTheme="minorEastAsia" w:eastAsiaTheme="minorEastAsia" w:hAnsiTheme="minorEastAsia" w:hint="eastAsia"/>
          <w:color w:val="000000"/>
        </w:rPr>
        <w:t>～</w:t>
      </w:r>
    </w:p>
    <w:p w14:paraId="148F082C" w14:textId="77777777" w:rsidR="0087517B" w:rsidRPr="00587B01" w:rsidRDefault="00EA68EC"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87517B" w:rsidRPr="00587B01">
        <w:rPr>
          <w:rFonts w:asciiTheme="minorEastAsia" w:eastAsiaTheme="minorEastAsia" w:hAnsiTheme="minorEastAsia" w:hint="eastAsia"/>
          <w:color w:val="000000"/>
        </w:rPr>
        <w:t>「不特定かつ多数の者が利用し、又は主として視覚障害者が利用する建築物」でない場合においては、案内設備まで</w:t>
      </w:r>
      <w:r w:rsidR="00B3208F" w:rsidRPr="00587B01">
        <w:rPr>
          <w:rFonts w:asciiTheme="minorEastAsia" w:eastAsiaTheme="minorEastAsia" w:hAnsiTheme="minorEastAsia" w:hint="eastAsia"/>
          <w:color w:val="000000"/>
        </w:rPr>
        <w:t>の経路</w:t>
      </w:r>
      <w:r w:rsidR="0087517B" w:rsidRPr="00587B01">
        <w:rPr>
          <w:rFonts w:asciiTheme="minorEastAsia" w:eastAsiaTheme="minorEastAsia" w:hAnsiTheme="minorEastAsia" w:hint="eastAsia"/>
          <w:color w:val="000000"/>
        </w:rPr>
        <w:t>を</w:t>
      </w:r>
      <w:r w:rsidR="00B3208F" w:rsidRPr="00587B01">
        <w:rPr>
          <w:rFonts w:asciiTheme="minorEastAsia" w:eastAsiaTheme="minorEastAsia" w:hAnsiTheme="minorEastAsia" w:hint="eastAsia"/>
          <w:color w:val="000000"/>
        </w:rPr>
        <w:t>視覚障害者移動等円滑化経路とする規定</w:t>
      </w:r>
      <w:r w:rsidR="00F47077" w:rsidRPr="00587B01">
        <w:rPr>
          <w:rFonts w:asciiTheme="minorEastAsia" w:eastAsiaTheme="minorEastAsia" w:hAnsiTheme="minorEastAsia" w:hint="eastAsia"/>
          <w:color w:val="000000"/>
        </w:rPr>
        <w:t>（政令第21</w:t>
      </w:r>
      <w:r w:rsidR="0087517B" w:rsidRPr="00587B01">
        <w:rPr>
          <w:rFonts w:asciiTheme="minorEastAsia" w:eastAsiaTheme="minorEastAsia" w:hAnsiTheme="minorEastAsia" w:hint="eastAsia"/>
          <w:color w:val="000000"/>
        </w:rPr>
        <w:t>条）</w:t>
      </w:r>
      <w:r w:rsidR="00F47077" w:rsidRPr="00587B01">
        <w:rPr>
          <w:rFonts w:asciiTheme="minorEastAsia" w:eastAsiaTheme="minorEastAsia" w:hAnsiTheme="minorEastAsia" w:hint="eastAsia"/>
          <w:color w:val="000000"/>
        </w:rPr>
        <w:t>はかからないが、政令第20</w:t>
      </w:r>
      <w:r w:rsidR="00B40742" w:rsidRPr="00587B01">
        <w:rPr>
          <w:rFonts w:asciiTheme="minorEastAsia" w:eastAsiaTheme="minorEastAsia" w:hAnsiTheme="minorEastAsia" w:hint="eastAsia"/>
          <w:color w:val="000000"/>
        </w:rPr>
        <w:t>条第2</w:t>
      </w:r>
      <w:r w:rsidR="00B3208F" w:rsidRPr="00587B01">
        <w:rPr>
          <w:rFonts w:asciiTheme="minorEastAsia" w:eastAsiaTheme="minorEastAsia" w:hAnsiTheme="minorEastAsia" w:hint="eastAsia"/>
          <w:color w:val="000000"/>
        </w:rPr>
        <w:t>項の案内設備は必要となる</w:t>
      </w:r>
      <w:r w:rsidR="00E27161" w:rsidRPr="00587B01">
        <w:rPr>
          <w:rFonts w:asciiTheme="minorEastAsia" w:eastAsiaTheme="minorEastAsia" w:hAnsiTheme="minorEastAsia" w:hint="eastAsia"/>
          <w:color w:val="000000"/>
        </w:rPr>
        <w:t>。</w:t>
      </w:r>
    </w:p>
    <w:p w14:paraId="4E393DBA" w14:textId="77777777" w:rsidR="001D4043" w:rsidRPr="00587B01" w:rsidRDefault="001D4043" w:rsidP="00606D93">
      <w:pPr>
        <w:rPr>
          <w:rFonts w:asciiTheme="minorEastAsia" w:eastAsiaTheme="minorEastAsia" w:hAnsiTheme="minorEastAsia"/>
          <w:color w:val="000000"/>
        </w:rPr>
      </w:pPr>
    </w:p>
    <w:p w14:paraId="0501D5D3" w14:textId="093B4A98"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チェックリスト③（政令第</w:t>
      </w:r>
      <w:r w:rsidR="000D1DB5" w:rsidRPr="00587B01">
        <w:rPr>
          <w:rFonts w:asciiTheme="minorEastAsia" w:eastAsiaTheme="minorEastAsia" w:hAnsiTheme="minorEastAsia" w:hint="eastAsia"/>
          <w:bdr w:val="single" w:sz="4" w:space="0" w:color="auto"/>
        </w:rPr>
        <w:t>20</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3</w:t>
      </w:r>
      <w:r w:rsidRPr="00587B01">
        <w:rPr>
          <w:rFonts w:asciiTheme="minorEastAsia" w:eastAsiaTheme="minorEastAsia" w:hAnsiTheme="minorEastAsia" w:hint="eastAsia"/>
          <w:bdr w:val="single" w:sz="4" w:space="0" w:color="auto"/>
        </w:rPr>
        <w:t>項・条例第</w:t>
      </w:r>
      <w:r w:rsidR="000D1DB5" w:rsidRPr="00587B01">
        <w:rPr>
          <w:rFonts w:asciiTheme="minorEastAsia" w:eastAsiaTheme="minorEastAsia" w:hAnsiTheme="minorEastAsia" w:hint="eastAsia"/>
          <w:bdr w:val="single" w:sz="4" w:space="0" w:color="auto"/>
        </w:rPr>
        <w:t>2</w:t>
      </w:r>
      <w:r w:rsidR="006D100D" w:rsidRPr="00587B01">
        <w:rPr>
          <w:rFonts w:asciiTheme="minorEastAsia" w:eastAsiaTheme="minorEastAsia" w:hAnsiTheme="minorEastAsia"/>
          <w:bdr w:val="single" w:sz="4" w:space="0" w:color="auto"/>
        </w:rPr>
        <w:t>5</w:t>
      </w:r>
      <w:r w:rsidRPr="00587B01">
        <w:rPr>
          <w:rFonts w:asciiTheme="minorEastAsia" w:eastAsiaTheme="minorEastAsia" w:hAnsiTheme="minorEastAsia" w:hint="eastAsia"/>
          <w:bdr w:val="single" w:sz="4" w:space="0" w:color="auto"/>
        </w:rPr>
        <w:t>条）</w:t>
      </w:r>
    </w:p>
    <w:p w14:paraId="3274BD8B" w14:textId="3B6FB4F6" w:rsidR="00DF492E" w:rsidRPr="00587B01" w:rsidRDefault="00836B9F" w:rsidP="00DF492E">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案内所を設ける場合には、</w:t>
      </w:r>
      <w:r w:rsidR="00B40742" w:rsidRPr="00587B01">
        <w:rPr>
          <w:rFonts w:asciiTheme="minorEastAsia" w:eastAsiaTheme="minorEastAsia" w:hAnsiTheme="minorEastAsia" w:hint="eastAsia"/>
          <w:color w:val="000000"/>
        </w:rPr>
        <w:t>政令第20条</w:t>
      </w:r>
      <w:r w:rsidR="00606D93" w:rsidRPr="00587B01">
        <w:rPr>
          <w:rFonts w:asciiTheme="minorEastAsia" w:eastAsiaTheme="minorEastAsia" w:hAnsiTheme="minorEastAsia" w:hint="eastAsia"/>
          <w:color w:val="000000"/>
        </w:rPr>
        <w:t>第</w:t>
      </w:r>
      <w:r w:rsidR="000D1DB5" w:rsidRPr="00587B01">
        <w:rPr>
          <w:rFonts w:asciiTheme="minorEastAsia" w:eastAsiaTheme="minorEastAsia" w:hAnsiTheme="minorEastAsia" w:hint="eastAsia"/>
          <w:color w:val="000000"/>
        </w:rPr>
        <w:t>1</w:t>
      </w:r>
      <w:r w:rsidR="00606D93" w:rsidRPr="00587B01">
        <w:rPr>
          <w:rFonts w:asciiTheme="minorEastAsia" w:eastAsiaTheme="minorEastAsia" w:hAnsiTheme="minorEastAsia" w:hint="eastAsia"/>
          <w:color w:val="000000"/>
        </w:rPr>
        <w:t>項・第</w:t>
      </w:r>
      <w:r w:rsidR="000D1DB5" w:rsidRPr="00587B01">
        <w:rPr>
          <w:rFonts w:asciiTheme="minorEastAsia" w:eastAsiaTheme="minorEastAsia" w:hAnsiTheme="minorEastAsia" w:hint="eastAsia"/>
          <w:color w:val="000000"/>
        </w:rPr>
        <w:t>2</w:t>
      </w:r>
      <w:r w:rsidR="00606D93" w:rsidRPr="00587B01">
        <w:rPr>
          <w:rFonts w:asciiTheme="minorEastAsia" w:eastAsiaTheme="minorEastAsia" w:hAnsiTheme="minorEastAsia" w:hint="eastAsia"/>
          <w:color w:val="000000"/>
        </w:rPr>
        <w:t>項の案内板等の設備を設けなくてもよい。ただし、案内設備の位置づけで案内所を設ける場合は、車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使用者が利用できるように座位用のカウンター部分を設け</w:t>
      </w:r>
      <w:r w:rsidRPr="00587B01">
        <w:rPr>
          <w:rFonts w:asciiTheme="minorEastAsia" w:eastAsiaTheme="minorEastAsia" w:hAnsiTheme="minorEastAsia" w:hint="eastAsia"/>
          <w:color w:val="000000"/>
        </w:rPr>
        <w:t>なければならない</w:t>
      </w:r>
      <w:r w:rsidR="00606D93" w:rsidRPr="00587B01">
        <w:rPr>
          <w:rFonts w:asciiTheme="minorEastAsia" w:eastAsiaTheme="minorEastAsia" w:hAnsiTheme="minorEastAsia" w:hint="eastAsia"/>
          <w:color w:val="000000"/>
        </w:rPr>
        <w:t>。</w:t>
      </w:r>
    </w:p>
    <w:p w14:paraId="468F0D96" w14:textId="77777777" w:rsidR="00C52F0F" w:rsidRPr="00587B01" w:rsidRDefault="00C52F0F" w:rsidP="00DF492E">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noProof/>
        </w:rPr>
        <w:lastRenderedPageBreak/>
        <mc:AlternateContent>
          <mc:Choice Requires="wps">
            <w:drawing>
              <wp:anchor distT="0" distB="0" distL="114300" distR="114300" simplePos="0" relativeHeight="251730944" behindDoc="0" locked="0" layoutInCell="1" allowOverlap="1" wp14:anchorId="73F92640" wp14:editId="4B4C7AC7">
                <wp:simplePos x="0" y="0"/>
                <wp:positionH relativeFrom="column">
                  <wp:posOffset>-104783</wp:posOffset>
                </wp:positionH>
                <wp:positionV relativeFrom="paragraph">
                  <wp:posOffset>24270</wp:posOffset>
                </wp:positionV>
                <wp:extent cx="6057900" cy="7932717"/>
                <wp:effectExtent l="0" t="0" r="19050" b="11430"/>
                <wp:wrapNone/>
                <wp:docPr id="270" name="AutoShape 2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932717"/>
                        </a:xfrm>
                        <a:prstGeom prst="roundRect">
                          <a:avLst>
                            <a:gd name="adj" fmla="val 4088"/>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96623" id="AutoShape 2080" o:spid="_x0000_s1026" style="position:absolute;left:0;text-align:left;margin-left:-8.25pt;margin-top:1.9pt;width:477pt;height:62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" filled="f">
                <v:stroke dashstyle="dash"/>
                <v:textbox inset="5.85pt,.7pt,5.85pt,.7pt"/>
              </v:roundrect>
            </w:pict>
          </mc:Fallback>
        </mc:AlternateContent>
      </w:r>
    </w:p>
    <w:p w14:paraId="79090F6D" w14:textId="77777777" w:rsidR="00C52F0F" w:rsidRPr="00587B01" w:rsidRDefault="00C52F0F" w:rsidP="00C52F0F">
      <w:pPr>
        <w:pStyle w:val="af6"/>
        <w:rPr>
          <w:rFonts w:asciiTheme="minorEastAsia" w:eastAsiaTheme="minorEastAsia" w:hAnsiTheme="minorEastAsia"/>
        </w:rPr>
      </w:pPr>
      <w:r w:rsidRPr="00587B01">
        <w:rPr>
          <w:rFonts w:asciiTheme="minorEastAsia" w:eastAsiaTheme="minorEastAsia" w:hAnsiTheme="minorEastAsia" w:hint="eastAsia"/>
        </w:rPr>
        <w:t>～標識と案内設備～</w:t>
      </w:r>
    </w:p>
    <w:p w14:paraId="6BA1C3ED" w14:textId="77777777" w:rsidR="00C52F0F" w:rsidRPr="00587B01" w:rsidRDefault="00C52F0F" w:rsidP="00C52F0F">
      <w:pPr>
        <w:spacing w:line="18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□政令第19条に規定される「標識」</w:t>
      </w:r>
    </w:p>
    <w:p w14:paraId="37E65AB4" w14:textId="77777777" w:rsidR="00C52F0F" w:rsidRPr="00587B01" w:rsidRDefault="00C52F0F" w:rsidP="00C52F0F">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標識とは、一般的に「ピクトサイン」と言われる図記号により、その設備等がどのような機能を備えているか、わかりやすく表示するものである。</w:t>
      </w:r>
    </w:p>
    <w:p w14:paraId="1B326BC2" w14:textId="77777777" w:rsidR="00C52F0F" w:rsidRPr="00587B01" w:rsidRDefault="00C52F0F" w:rsidP="00C52F0F">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政令第19条の規定により、移動等円滑化（バリアフリー化）されたエレベーターその他の昇降機・便所・駐車施設があることを、当該設備の付近に標識（図記号：サイン）を掲</w:t>
      </w:r>
      <w:r w:rsidR="001D4043" w:rsidRPr="00587B01">
        <w:rPr>
          <w:rFonts w:asciiTheme="minorEastAsia" w:eastAsiaTheme="minorEastAsia" w:hAnsiTheme="minorEastAsia" w:hint="eastAsia"/>
          <w:color w:val="000000"/>
          <w:szCs w:val="21"/>
        </w:rPr>
        <w:t>げ</w:t>
      </w:r>
      <w:r w:rsidRPr="00587B01">
        <w:rPr>
          <w:rFonts w:asciiTheme="minorEastAsia" w:eastAsiaTheme="minorEastAsia" w:hAnsiTheme="minorEastAsia" w:hint="eastAsia"/>
          <w:color w:val="000000"/>
          <w:szCs w:val="21"/>
        </w:rPr>
        <w:t>なければならない。</w:t>
      </w:r>
    </w:p>
    <w:p w14:paraId="785CA613" w14:textId="77777777" w:rsidR="00C52F0F" w:rsidRPr="00587B01" w:rsidRDefault="00C52F0F" w:rsidP="00C52F0F">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なお、</w:t>
      </w:r>
      <w:r w:rsidRPr="00587B01">
        <w:rPr>
          <w:rFonts w:asciiTheme="minorEastAsia" w:eastAsiaTheme="minorEastAsia" w:hAnsiTheme="minorEastAsia" w:hint="eastAsia"/>
          <w:color w:val="000000"/>
        </w:rPr>
        <w:t>国土交通省令第113号</w:t>
      </w:r>
      <w:r w:rsidRPr="00587B01">
        <w:rPr>
          <w:rFonts w:asciiTheme="minorEastAsia" w:eastAsiaTheme="minorEastAsia" w:hAnsiTheme="minorEastAsia" w:hint="eastAsia"/>
          <w:color w:val="000000"/>
          <w:szCs w:val="21"/>
        </w:rPr>
        <w:t>により、</w:t>
      </w:r>
      <w:r w:rsidRPr="00587B01">
        <w:rPr>
          <w:rFonts w:asciiTheme="minorEastAsia" w:eastAsiaTheme="minorEastAsia" w:hAnsiTheme="minorEastAsia"/>
          <w:color w:val="000000"/>
          <w:szCs w:val="21"/>
        </w:rPr>
        <w:t>JIS Z 8210</w:t>
      </w:r>
      <w:r w:rsidRPr="00587B01">
        <w:rPr>
          <w:rFonts w:asciiTheme="minorEastAsia" w:eastAsiaTheme="minorEastAsia" w:hAnsiTheme="minorEastAsia" w:hint="eastAsia"/>
          <w:color w:val="000000"/>
          <w:szCs w:val="21"/>
        </w:rPr>
        <w:t>に定められている内容のものを掲示する際は、当該JIS規格に適合するものでなければならないとされている。</w:t>
      </w:r>
    </w:p>
    <w:p w14:paraId="155C1460" w14:textId="77777777" w:rsidR="00C52F0F" w:rsidRPr="00587B01" w:rsidRDefault="00C52F0F" w:rsidP="00C52F0F">
      <w:pPr>
        <w:snapToGrid w:val="0"/>
        <w:spacing w:line="300" w:lineRule="auto"/>
        <w:ind w:leftChars="86" w:left="181" w:firstLineChars="100" w:firstLine="210"/>
        <w:rPr>
          <w:rFonts w:asciiTheme="minorEastAsia" w:eastAsiaTheme="minorEastAsia" w:hAnsiTheme="minorEastAsia"/>
          <w:color w:val="000000"/>
          <w:szCs w:val="21"/>
        </w:rPr>
      </w:pPr>
    </w:p>
    <w:p w14:paraId="088668E4" w14:textId="77777777" w:rsidR="00C52F0F" w:rsidRPr="00587B01" w:rsidRDefault="00C52F0F" w:rsidP="00C52F0F">
      <w:pPr>
        <w:snapToGrid w:val="0"/>
        <w:spacing w:line="30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（標識の例）</w:t>
      </w:r>
    </w:p>
    <w:p w14:paraId="2772A748" w14:textId="77777777" w:rsidR="00C52F0F" w:rsidRPr="00587B01" w:rsidRDefault="00C52F0F" w:rsidP="00C52F0F">
      <w:pPr>
        <w:snapToGrid w:val="0"/>
        <w:spacing w:line="300" w:lineRule="auto"/>
        <w:ind w:leftChars="86" w:left="181" w:firstLineChars="100" w:firstLine="190"/>
        <w:rPr>
          <w:rFonts w:asciiTheme="minorEastAsia" w:eastAsiaTheme="minorEastAsia" w:hAnsiTheme="minorEastAsia"/>
          <w:color w:val="000000"/>
          <w:sz w:val="19"/>
          <w:szCs w:val="19"/>
        </w:rPr>
      </w:pPr>
      <w:r w:rsidRPr="00587B01">
        <w:rPr>
          <w:rFonts w:asciiTheme="minorEastAsia" w:eastAsiaTheme="minorEastAsia" w:hAnsiTheme="minorEastAsia"/>
          <w:noProof/>
          <w:color w:val="000000"/>
          <w:sz w:val="19"/>
          <w:szCs w:val="19"/>
        </w:rPr>
        <w:drawing>
          <wp:inline distT="0" distB="0" distL="0" distR="0" wp14:anchorId="270ADDA6" wp14:editId="500F033A">
            <wp:extent cx="609600" cy="609600"/>
            <wp:effectExtent l="0" t="0" r="0" b="0"/>
            <wp:docPr id="37" name="図 6" descr="身障者用設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身障者用設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587B01">
        <w:rPr>
          <w:rFonts w:asciiTheme="minorEastAsia" w:eastAsiaTheme="minorEastAsia" w:hAnsiTheme="minorEastAsia" w:hint="eastAsia"/>
          <w:color w:val="000000"/>
          <w:sz w:val="19"/>
          <w:szCs w:val="19"/>
        </w:rPr>
        <w:t xml:space="preserve">　　　　　　　　　　</w:t>
      </w:r>
      <w:r w:rsidRPr="00587B01">
        <w:rPr>
          <w:rFonts w:asciiTheme="minorEastAsia" w:eastAsiaTheme="minorEastAsia" w:hAnsiTheme="minorEastAsia"/>
          <w:noProof/>
          <w:color w:val="000000"/>
          <w:sz w:val="19"/>
          <w:szCs w:val="19"/>
        </w:rPr>
        <w:drawing>
          <wp:inline distT="0" distB="0" distL="0" distR="0" wp14:anchorId="1C36CC1D" wp14:editId="6AFBA73A">
            <wp:extent cx="638175" cy="638175"/>
            <wp:effectExtent l="0" t="0" r="9525" b="9525"/>
            <wp:docPr id="36" name="図 7" descr="便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便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587B01">
        <w:rPr>
          <w:rFonts w:asciiTheme="minorEastAsia" w:eastAsiaTheme="minorEastAsia" w:hAnsiTheme="minorEastAsia" w:hint="eastAsia"/>
          <w:color w:val="000000"/>
          <w:sz w:val="19"/>
          <w:szCs w:val="19"/>
        </w:rPr>
        <w:t xml:space="preserve">　　　　　　　　　　</w:t>
      </w:r>
      <w:r w:rsidRPr="00587B01">
        <w:rPr>
          <w:rFonts w:asciiTheme="minorEastAsia" w:eastAsiaTheme="minorEastAsia" w:hAnsiTheme="minorEastAsia" w:cs="Arial"/>
          <w:noProof/>
          <w:color w:val="000000"/>
          <w:szCs w:val="21"/>
        </w:rPr>
        <w:drawing>
          <wp:inline distT="0" distB="0" distL="0" distR="0" wp14:anchorId="4A8B8B86" wp14:editId="534B5022">
            <wp:extent cx="600075" cy="666750"/>
            <wp:effectExtent l="0" t="0" r="9525" b="0"/>
            <wp:docPr id="35" name="図 8" descr="sign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14:paraId="74882E53" w14:textId="74ABF567" w:rsidR="00C52F0F" w:rsidRDefault="00C52F0F" w:rsidP="00C52F0F">
      <w:pPr>
        <w:snapToGrid w:val="0"/>
        <w:spacing w:line="300" w:lineRule="auto"/>
        <w:ind w:leftChars="86" w:left="181" w:firstLineChars="100" w:firstLine="190"/>
        <w:rPr>
          <w:rFonts w:asciiTheme="minorEastAsia" w:eastAsiaTheme="minorEastAsia" w:hAnsiTheme="minorEastAsia" w:cs="Arial"/>
          <w:color w:val="000000"/>
          <w:szCs w:val="21"/>
        </w:rPr>
      </w:pPr>
      <w:r w:rsidRPr="00587B01">
        <w:rPr>
          <w:rFonts w:asciiTheme="minorEastAsia" w:eastAsiaTheme="minorEastAsia" w:hAnsiTheme="minorEastAsia" w:hint="eastAsia"/>
          <w:color w:val="000000"/>
          <w:sz w:val="19"/>
          <w:szCs w:val="19"/>
        </w:rPr>
        <w:t>障害のある人が使える設備</w:t>
      </w:r>
      <w:r w:rsidR="00033EF5">
        <w:rPr>
          <w:rFonts w:asciiTheme="minorEastAsia" w:eastAsiaTheme="minorEastAsia" w:hAnsiTheme="minorEastAsia" w:hint="eastAsia"/>
          <w:color w:val="000000"/>
          <w:sz w:val="19"/>
          <w:szCs w:val="19"/>
        </w:rPr>
        <w:t xml:space="preserve">　</w:t>
      </w:r>
      <w:r w:rsidR="00480937">
        <w:rPr>
          <w:rFonts w:asciiTheme="minorEastAsia" w:eastAsiaTheme="minorEastAsia" w:hAnsiTheme="minorEastAsia" w:hint="eastAsia"/>
          <w:color w:val="000000"/>
          <w:sz w:val="19"/>
          <w:szCs w:val="19"/>
        </w:rPr>
        <w:t xml:space="preserve">　　便所</w:t>
      </w:r>
      <w:r w:rsidRPr="00587B01">
        <w:rPr>
          <w:rFonts w:asciiTheme="minorEastAsia" w:eastAsiaTheme="minorEastAsia" w:hAnsiTheme="minorEastAsia" w:hint="eastAsia"/>
          <w:color w:val="000000"/>
          <w:sz w:val="19"/>
          <w:szCs w:val="19"/>
        </w:rPr>
        <w:t xml:space="preserve">　　　　　　　　　　　　</w:t>
      </w:r>
      <w:r w:rsidR="00480937">
        <w:rPr>
          <w:rFonts w:asciiTheme="minorEastAsia" w:eastAsiaTheme="minorEastAsia" w:hAnsiTheme="minorEastAsia" w:cs="Arial" w:hint="eastAsia"/>
          <w:color w:val="000000"/>
          <w:szCs w:val="21"/>
        </w:rPr>
        <w:t xml:space="preserve">　オストメイトマーク</w:t>
      </w:r>
    </w:p>
    <w:p w14:paraId="27B118BE" w14:textId="457E3225" w:rsidR="00480937" w:rsidRPr="00587B01" w:rsidRDefault="00480937" w:rsidP="00C52F0F">
      <w:pPr>
        <w:snapToGrid w:val="0"/>
        <w:spacing w:line="300" w:lineRule="auto"/>
        <w:ind w:leftChars="86" w:left="181" w:firstLineChars="100" w:firstLine="21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（国際シンボルマーク）</w:t>
      </w:r>
    </w:p>
    <w:p w14:paraId="276616B2" w14:textId="77777777" w:rsidR="00C52F0F" w:rsidRPr="00587B01" w:rsidRDefault="00C52F0F" w:rsidP="00C52F0F">
      <w:pPr>
        <w:snapToGrid w:val="0"/>
        <w:spacing w:line="300" w:lineRule="auto"/>
        <w:rPr>
          <w:rFonts w:asciiTheme="minorEastAsia" w:eastAsiaTheme="minorEastAsia" w:hAnsiTheme="minorEastAsia"/>
          <w:color w:val="000000"/>
          <w:sz w:val="18"/>
          <w:szCs w:val="18"/>
        </w:rPr>
      </w:pPr>
    </w:p>
    <w:p w14:paraId="12817DEA" w14:textId="77777777" w:rsidR="00C52F0F" w:rsidRPr="00587B01" w:rsidRDefault="00C52F0F" w:rsidP="00C52F0F">
      <w:pPr>
        <w:snapToGrid w:val="0"/>
        <w:spacing w:line="30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□政令第20条・条例第23条に規定される「案内設備」</w:t>
      </w:r>
    </w:p>
    <w:p w14:paraId="0CC825EB" w14:textId="77777777" w:rsidR="00C52F0F" w:rsidRPr="00587B01" w:rsidRDefault="00C52F0F" w:rsidP="00C52F0F">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一方、案内設備とは、建築物内のどの位置に移動等円滑化（バリアフリー化）されたエレベーターその他の昇降機・便所・駐車施設があるのかを示すための設備である。</w:t>
      </w:r>
    </w:p>
    <w:p w14:paraId="75636CC7" w14:textId="77777777" w:rsidR="00C52F0F" w:rsidRPr="00587B01" w:rsidRDefault="00C52F0F" w:rsidP="00C52F0F">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基本的には、案内設備は建築物または敷地の出入口付近に設け、施設の利用に際して必要な情報を提供するものである。</w:t>
      </w:r>
    </w:p>
    <w:p w14:paraId="02510848" w14:textId="77777777" w:rsidR="00C52F0F" w:rsidRPr="00587B01" w:rsidRDefault="00C52F0F" w:rsidP="00C52F0F">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なお、案内設備のうち、視覚障がい者へ示すための設備に関しては、駐車施設の位置は表示しなくともよい。</w:t>
      </w:r>
    </w:p>
    <w:p w14:paraId="79B75A8A" w14:textId="4D154A9F" w:rsidR="00C52F0F" w:rsidRPr="00587B01" w:rsidRDefault="001D4043" w:rsidP="00C52F0F">
      <w:pPr>
        <w:snapToGrid w:val="0"/>
        <w:spacing w:line="30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w:t>
      </w:r>
      <w:r w:rsidR="00C52F0F" w:rsidRPr="00587B01">
        <w:rPr>
          <w:rFonts w:asciiTheme="minorEastAsia" w:eastAsiaTheme="minorEastAsia" w:hAnsiTheme="minorEastAsia" w:hint="eastAsia"/>
          <w:color w:val="000000"/>
          <w:szCs w:val="21"/>
        </w:rPr>
        <w:t>案内設備の例</w:t>
      </w:r>
      <w:r w:rsidRPr="00587B01">
        <w:rPr>
          <w:rFonts w:asciiTheme="minorEastAsia" w:eastAsiaTheme="minorEastAsia" w:hAnsiTheme="minorEastAsia" w:hint="eastAsia"/>
          <w:color w:val="000000"/>
          <w:szCs w:val="21"/>
        </w:rPr>
        <w:t>（</w:t>
      </w:r>
      <w:r w:rsidR="00C52F0F" w:rsidRPr="00587B01">
        <w:rPr>
          <w:rFonts w:asciiTheme="minorEastAsia" w:eastAsiaTheme="minorEastAsia" w:hAnsiTheme="minorEastAsia" w:hint="eastAsia"/>
          <w:color w:val="000000"/>
          <w:szCs w:val="21"/>
        </w:rPr>
        <w:t>建築設計標</w:t>
      </w:r>
      <w:r w:rsidR="00C52F0F" w:rsidRPr="00C92150">
        <w:rPr>
          <w:rFonts w:asciiTheme="minorEastAsia" w:eastAsiaTheme="minorEastAsia" w:hAnsiTheme="minorEastAsia" w:hint="eastAsia"/>
          <w:color w:val="000000"/>
          <w:szCs w:val="21"/>
        </w:rPr>
        <w:t>準</w:t>
      </w:r>
      <w:r w:rsidR="0025140F" w:rsidRPr="00C92150">
        <w:rPr>
          <w:rFonts w:asciiTheme="minorEastAsia" w:eastAsiaTheme="minorEastAsia" w:hAnsiTheme="minorEastAsia" w:hint="eastAsia"/>
          <w:color w:val="000000"/>
          <w:szCs w:val="21"/>
        </w:rPr>
        <w:t>P</w:t>
      </w:r>
      <w:r w:rsidR="00CA6F6B" w:rsidRPr="00C92150">
        <w:rPr>
          <w:rFonts w:asciiTheme="minorEastAsia" w:eastAsiaTheme="minorEastAsia" w:hAnsiTheme="minorEastAsia" w:hint="eastAsia"/>
          <w:color w:val="000000"/>
          <w:szCs w:val="21"/>
        </w:rPr>
        <w:t>2-257</w:t>
      </w:r>
      <w:r w:rsidR="00C52F0F" w:rsidRPr="00C92150">
        <w:rPr>
          <w:rFonts w:asciiTheme="minorEastAsia" w:eastAsiaTheme="minorEastAsia" w:hAnsiTheme="minorEastAsia" w:hint="eastAsia"/>
          <w:color w:val="000000"/>
          <w:szCs w:val="21"/>
        </w:rPr>
        <w:t>,</w:t>
      </w:r>
      <w:r w:rsidR="0025140F" w:rsidRPr="00C92150">
        <w:rPr>
          <w:rFonts w:asciiTheme="minorEastAsia" w:eastAsiaTheme="minorEastAsia" w:hAnsiTheme="minorEastAsia" w:hint="eastAsia"/>
          <w:color w:val="000000"/>
          <w:szCs w:val="21"/>
        </w:rPr>
        <w:t>P</w:t>
      </w:r>
      <w:r w:rsidR="00CA6F6B" w:rsidRPr="00C92150">
        <w:rPr>
          <w:rFonts w:asciiTheme="minorEastAsia" w:eastAsiaTheme="minorEastAsia" w:hAnsiTheme="minorEastAsia" w:hint="eastAsia"/>
          <w:color w:val="000000"/>
          <w:szCs w:val="21"/>
        </w:rPr>
        <w:t>2-245</w:t>
      </w:r>
      <w:r w:rsidR="00C52F0F" w:rsidRPr="00C92150">
        <w:rPr>
          <w:rFonts w:asciiTheme="minorEastAsia" w:eastAsiaTheme="minorEastAsia" w:hAnsiTheme="minorEastAsia" w:hint="eastAsia"/>
          <w:color w:val="000000"/>
          <w:szCs w:val="21"/>
        </w:rPr>
        <w:t>より）</w:t>
      </w:r>
    </w:p>
    <w:p w14:paraId="0A195CAB" w14:textId="77777777" w:rsidR="00C52F0F" w:rsidRPr="00587B01" w:rsidRDefault="00DF492E" w:rsidP="00C52F0F">
      <w:pPr>
        <w:rPr>
          <w:rFonts w:asciiTheme="minorEastAsia" w:eastAsiaTheme="minorEastAsia" w:hAnsiTheme="minorEastAsia"/>
          <w:color w:val="000000"/>
        </w:rPr>
      </w:pPr>
      <w:r w:rsidRPr="00587B01">
        <w:rPr>
          <w:rFonts w:asciiTheme="minorEastAsia" w:eastAsiaTheme="minorEastAsia" w:hAnsiTheme="minorEastAsia"/>
          <w:noProof/>
          <w:color w:val="000000"/>
        </w:rPr>
        <w:drawing>
          <wp:anchor distT="0" distB="0" distL="114300" distR="114300" simplePos="0" relativeHeight="251732992" behindDoc="0" locked="0" layoutInCell="1" allowOverlap="1" wp14:anchorId="1DCDBFA5" wp14:editId="0B4E1021">
            <wp:simplePos x="0" y="0"/>
            <wp:positionH relativeFrom="column">
              <wp:posOffset>2404745</wp:posOffset>
            </wp:positionH>
            <wp:positionV relativeFrom="paragraph">
              <wp:posOffset>89907</wp:posOffset>
            </wp:positionV>
            <wp:extent cx="3196590" cy="2083326"/>
            <wp:effectExtent l="0" t="0" r="3810" b="0"/>
            <wp:wrapNone/>
            <wp:docPr id="2298" name="図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descr="受付"/>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196590" cy="2083326"/>
                    </a:xfrm>
                    <a:prstGeom prst="rect">
                      <a:avLst/>
                    </a:prstGeom>
                    <a:noFill/>
                    <a:ln>
                      <a:noFill/>
                    </a:ln>
                  </pic:spPr>
                </pic:pic>
              </a:graphicData>
            </a:graphic>
            <wp14:sizeRelH relativeFrom="page">
              <wp14:pctWidth>0</wp14:pctWidth>
            </wp14:sizeRelH>
            <wp14:sizeRelV relativeFrom="page">
              <wp14:pctHeight>0</wp14:pctHeight>
            </wp14:sizeRelV>
          </wp:anchor>
        </w:drawing>
      </w:r>
      <w:r w:rsidR="00C52F0F" w:rsidRPr="00587B01">
        <w:rPr>
          <w:rFonts w:asciiTheme="minorEastAsia" w:eastAsiaTheme="minorEastAsia" w:hAnsiTheme="minorEastAsia"/>
          <w:noProof/>
          <w:color w:val="000000"/>
        </w:rPr>
        <w:drawing>
          <wp:anchor distT="0" distB="0" distL="114300" distR="114300" simplePos="0" relativeHeight="251731968" behindDoc="0" locked="0" layoutInCell="1" allowOverlap="1" wp14:anchorId="530FAEF0" wp14:editId="4CCD8B6B">
            <wp:simplePos x="0" y="0"/>
            <wp:positionH relativeFrom="column">
              <wp:posOffset>228600</wp:posOffset>
            </wp:positionH>
            <wp:positionV relativeFrom="paragraph">
              <wp:posOffset>7620</wp:posOffset>
            </wp:positionV>
            <wp:extent cx="2057400" cy="2035810"/>
            <wp:effectExtent l="0" t="0" r="0" b="2540"/>
            <wp:wrapNone/>
            <wp:docPr id="2297" name="図 2297" descr="総合触知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descr="総合触知図"/>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203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4D255" w14:textId="77777777" w:rsidR="00C52F0F" w:rsidRPr="00587B01" w:rsidRDefault="00C52F0F" w:rsidP="00C52F0F">
      <w:pPr>
        <w:rPr>
          <w:rFonts w:asciiTheme="minorEastAsia" w:eastAsiaTheme="minorEastAsia" w:hAnsiTheme="minorEastAsia"/>
          <w:color w:val="000000"/>
        </w:rPr>
      </w:pPr>
    </w:p>
    <w:p w14:paraId="7605C1EB" w14:textId="77777777" w:rsidR="00C52F0F" w:rsidRPr="00587B01" w:rsidRDefault="00C52F0F" w:rsidP="00C52F0F">
      <w:pPr>
        <w:rPr>
          <w:rFonts w:asciiTheme="minorEastAsia" w:eastAsiaTheme="minorEastAsia" w:hAnsiTheme="minorEastAsia"/>
          <w:color w:val="000000"/>
        </w:rPr>
      </w:pPr>
    </w:p>
    <w:p w14:paraId="55ED59AB" w14:textId="77777777" w:rsidR="00C52F0F" w:rsidRPr="00587B01" w:rsidRDefault="00C52F0F" w:rsidP="00C52F0F">
      <w:pPr>
        <w:rPr>
          <w:rFonts w:asciiTheme="minorEastAsia" w:eastAsiaTheme="minorEastAsia" w:hAnsiTheme="minorEastAsia"/>
          <w:color w:val="000000"/>
        </w:rPr>
      </w:pPr>
    </w:p>
    <w:p w14:paraId="0D95D45C" w14:textId="77777777" w:rsidR="00C52F0F" w:rsidRPr="00587B01" w:rsidRDefault="00C52F0F" w:rsidP="00C52F0F">
      <w:pPr>
        <w:rPr>
          <w:rFonts w:asciiTheme="minorEastAsia" w:eastAsiaTheme="minorEastAsia" w:hAnsiTheme="minorEastAsia"/>
          <w:color w:val="000000"/>
        </w:rPr>
      </w:pPr>
    </w:p>
    <w:p w14:paraId="48007BBA" w14:textId="77777777" w:rsidR="00C52F0F" w:rsidRPr="00587B01" w:rsidRDefault="00C52F0F" w:rsidP="00C52F0F">
      <w:pPr>
        <w:rPr>
          <w:rFonts w:asciiTheme="minorEastAsia" w:eastAsiaTheme="minorEastAsia" w:hAnsiTheme="minorEastAsia"/>
          <w:color w:val="000000"/>
        </w:rPr>
      </w:pPr>
    </w:p>
    <w:p w14:paraId="55977226" w14:textId="77777777" w:rsidR="00C52F0F" w:rsidRPr="00587B01" w:rsidRDefault="00C52F0F" w:rsidP="00C52F0F">
      <w:pPr>
        <w:rPr>
          <w:rFonts w:asciiTheme="minorEastAsia" w:eastAsiaTheme="minorEastAsia" w:hAnsiTheme="minorEastAsia"/>
          <w:color w:val="000000"/>
        </w:rPr>
      </w:pPr>
    </w:p>
    <w:p w14:paraId="2E030501" w14:textId="77777777" w:rsidR="00C52F0F" w:rsidRPr="00587B01" w:rsidRDefault="00C52F0F" w:rsidP="00C52F0F">
      <w:pPr>
        <w:rPr>
          <w:rFonts w:asciiTheme="minorEastAsia" w:eastAsiaTheme="minorEastAsia" w:hAnsiTheme="minorEastAsia"/>
          <w:color w:val="000000"/>
        </w:rPr>
      </w:pPr>
    </w:p>
    <w:p w14:paraId="44E3D21A" w14:textId="04B38DF0" w:rsidR="00C52F0F" w:rsidRPr="00587B01" w:rsidRDefault="00C52F0F" w:rsidP="00C52F0F">
      <w:pPr>
        <w:rPr>
          <w:rFonts w:asciiTheme="minorEastAsia" w:eastAsiaTheme="minorEastAsia" w:hAnsiTheme="minorEastAsia"/>
          <w:color w:val="000000"/>
        </w:rPr>
      </w:pPr>
    </w:p>
    <w:p w14:paraId="73000802" w14:textId="3B756956" w:rsidR="00DF492E" w:rsidRPr="00587B01" w:rsidRDefault="00DF492E" w:rsidP="0067678B">
      <w:pPr>
        <w:rPr>
          <w:rFonts w:asciiTheme="minorEastAsia" w:eastAsiaTheme="minorEastAsia" w:hAnsiTheme="minorEastAsia"/>
          <w:color w:val="000000"/>
        </w:rPr>
      </w:pPr>
    </w:p>
    <w:p w14:paraId="63402963" w14:textId="374AA5A8" w:rsidR="00DF492E" w:rsidRPr="00587B01" w:rsidRDefault="00DF492E" w:rsidP="0067678B">
      <w:pPr>
        <w:rPr>
          <w:rFonts w:asciiTheme="minorEastAsia" w:eastAsiaTheme="minorEastAsia" w:hAnsiTheme="minorEastAsia"/>
          <w:color w:val="000000"/>
        </w:rPr>
      </w:pPr>
    </w:p>
    <w:p w14:paraId="68560874" w14:textId="0BB8C639" w:rsidR="00983C75" w:rsidRPr="00587B01" w:rsidRDefault="0067678B" w:rsidP="006D100D">
      <w:pPr>
        <w:ind w:right="42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9856" behindDoc="0" locked="0" layoutInCell="1" allowOverlap="1" wp14:anchorId="70364C10" wp14:editId="046A6204">
                <wp:simplePos x="0" y="0"/>
                <wp:positionH relativeFrom="margin">
                  <wp:posOffset>3175</wp:posOffset>
                </wp:positionH>
                <wp:positionV relativeFrom="paragraph">
                  <wp:posOffset>9080</wp:posOffset>
                </wp:positionV>
                <wp:extent cx="5759450" cy="756000"/>
                <wp:effectExtent l="0" t="0" r="12700" b="25400"/>
                <wp:wrapNone/>
                <wp:docPr id="8667" name="グループ化 8667"/>
                <wp:cNvGraphicFramePr/>
                <a:graphic xmlns:a="http://schemas.openxmlformats.org/drawingml/2006/main">
                  <a:graphicData uri="http://schemas.microsoft.com/office/word/2010/wordprocessingGroup">
                    <wpg:wgp>
                      <wpg:cNvGrpSpPr/>
                      <wpg:grpSpPr>
                        <a:xfrm>
                          <a:off x="0" y="0"/>
                          <a:ext cx="5759450" cy="756000"/>
                          <a:chOff x="0" y="-637"/>
                          <a:chExt cx="5760000" cy="756702"/>
                        </a:xfrm>
                      </wpg:grpSpPr>
                      <wps:wsp>
                        <wps:cNvPr id="8668" name="角丸四角形 8668"/>
                        <wps:cNvSpPr/>
                        <wps:spPr>
                          <a:xfrm>
                            <a:off x="0" y="-637"/>
                            <a:ext cx="5760000" cy="756702"/>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6305B" w14:textId="5B24741A" w:rsidR="00957082" w:rsidRPr="00C92150" w:rsidRDefault="00957082" w:rsidP="0067678B">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3B2648">
                                <w:rPr>
                                  <w:rFonts w:asciiTheme="minorEastAsia" w:eastAsiaTheme="minorEastAsia" w:hAnsiTheme="minorEastAsia" w:hint="eastAsia"/>
                                  <w:color w:val="000000" w:themeColor="text1"/>
                                  <w14:textOutline w14:w="9525" w14:cap="rnd" w14:cmpd="sng" w14:algn="ctr">
                                    <w14:noFill/>
                                    <w14:prstDash w14:val="solid"/>
                                    <w14:bevel/>
                                  </w14:textOutline>
                                </w:rPr>
                                <w:t>〔法逐条解説〕　政令第２０</w:t>
                              </w:r>
                              <w:r w:rsidRPr="00C92150">
                                <w:rPr>
                                  <w:rFonts w:asciiTheme="minorEastAsia" w:eastAsiaTheme="minorEastAsia" w:hAnsiTheme="minorEastAsia" w:hint="eastAsia"/>
                                  <w:color w:val="000000" w:themeColor="text1"/>
                                  <w14:textOutline w14:w="9525" w14:cap="rnd" w14:cmpd="sng" w14:algn="ctr">
                                    <w14:noFill/>
                                    <w14:prstDash w14:val="solid"/>
                                    <w14:bevel/>
                                  </w14:textOutline>
                                </w:rPr>
                                <w:t xml:space="preserve">条　　　　　　　　：Ｐ５１　</w:t>
                              </w:r>
                              <w:r w:rsidRPr="00C92150">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0FA603A5" w14:textId="5829C791" w:rsidR="00957082" w:rsidRPr="00C92150" w:rsidRDefault="00957082" w:rsidP="0067678B">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C92150">
                                <w:rPr>
                                  <w:rFonts w:asciiTheme="minorEastAsia" w:eastAsiaTheme="minorEastAsia" w:hAnsiTheme="minorEastAsia" w:hint="eastAsia"/>
                                  <w:color w:val="000000" w:themeColor="text1"/>
                                  <w14:textOutline w14:w="9525" w14:cap="rnd" w14:cmpd="sng" w14:algn="ctr">
                                    <w14:noFill/>
                                    <w14:prstDash w14:val="solid"/>
                                    <w14:bevel/>
                                  </w14:textOutline>
                                </w:rPr>
                                <w:t xml:space="preserve">〔建築設計標準〕２．１４Ｇ　案内表示　　：Ｐ２－２５６～Ｐ２－２６５　</w:t>
                              </w:r>
                              <w:r w:rsidRPr="00C92150">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6367DA7D" w14:textId="27260962" w:rsidR="00957082" w:rsidRPr="003B2648" w:rsidRDefault="00957082" w:rsidP="0067678B">
                              <w:pPr>
                                <w:jc w:val="right"/>
                                <w:rPr>
                                  <w:rFonts w:asciiTheme="minorEastAsia" w:eastAsiaTheme="minorEastAsia" w:hAnsiTheme="minorEastAsia"/>
                                  <w:color w:val="000000" w:themeColor="text1"/>
                                  <w14:textOutline w14:w="9525" w14:cap="rnd" w14:cmpd="sng" w14:algn="ctr">
                                    <w14:noFill/>
                                    <w14:prstDash w14:val="solid"/>
                                    <w14:bevel/>
                                  </w14:textOutline>
                                </w:rPr>
                              </w:pPr>
                              <w:r w:rsidRPr="00C92150">
                                <w:rPr>
                                  <w:rFonts w:asciiTheme="minorEastAsia" w:eastAsiaTheme="minorEastAsia" w:hAnsiTheme="minorEastAsia" w:hint="eastAsia"/>
                                  <w:color w:val="000000" w:themeColor="text1"/>
                                  <w14:textOutline w14:w="9525" w14:cap="rnd" w14:cmpd="sng" w14:algn="ctr">
                                    <w14:noFill/>
                                    <w14:prstDash w14:val="solid"/>
                                    <w14:bevel/>
                                  </w14:textOutline>
                                </w:rPr>
                                <w:t>２．１４Ｃ　カウンター・記載台・作業台・事務机等：Ｐ２－２４５～Ｐ２－２４７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69"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2235CE25" w14:textId="77777777" w:rsidR="00957082" w:rsidRPr="003B2648" w:rsidRDefault="00957082" w:rsidP="0067678B">
                              <w:pPr>
                                <w:jc w:val="center"/>
                                <w:rPr>
                                  <w:rFonts w:asciiTheme="minorEastAsia" w:eastAsiaTheme="minorEastAsia" w:hAnsiTheme="minorEastAsia"/>
                                  <w:b/>
                                  <w:color w:val="FFFFFF"/>
                                </w:rPr>
                              </w:pPr>
                              <w:r w:rsidRPr="003B2648">
                                <w:rPr>
                                  <w:rFonts w:asciiTheme="minorEastAsia" w:eastAsiaTheme="minorEastAsia" w:hAnsiTheme="minorEastAsia"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70364C10" id="グループ化 8667" o:spid="_x0000_s1757" style="position:absolute;left:0;text-align:left;margin-left:.25pt;margin-top:.7pt;width:453.5pt;height:59.55pt;z-index:251769856;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">
                <v:roundrect id="角丸四角形 8668" o:spid="_x0000_s1758"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" filled="f" strokecolor="black [3213]" strokeweight="1.25pt">
                  <v:textbox inset="0,0,0,0">
                    <w:txbxContent>
                      <w:p w14:paraId="47A6305B" w14:textId="5B24741A" w:rsidR="00957082" w:rsidRPr="00C92150" w:rsidRDefault="00957082" w:rsidP="0067678B">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3B2648">
                          <w:rPr>
                            <w:rFonts w:asciiTheme="minorEastAsia" w:eastAsiaTheme="minorEastAsia" w:hAnsiTheme="minorEastAsia" w:hint="eastAsia"/>
                            <w:color w:val="000000" w:themeColor="text1"/>
                            <w14:textOutline w14:w="9525" w14:cap="rnd" w14:cmpd="sng" w14:algn="ctr">
                              <w14:noFill/>
                              <w14:prstDash w14:val="solid"/>
                              <w14:bevel/>
                            </w14:textOutline>
                          </w:rPr>
                          <w:t>〔法逐条解説〕　政令第２０</w:t>
                        </w:r>
                        <w:r w:rsidRPr="00C92150">
                          <w:rPr>
                            <w:rFonts w:asciiTheme="minorEastAsia" w:eastAsiaTheme="minorEastAsia" w:hAnsiTheme="minorEastAsia" w:hint="eastAsia"/>
                            <w:color w:val="000000" w:themeColor="text1"/>
                            <w14:textOutline w14:w="9525" w14:cap="rnd" w14:cmpd="sng" w14:algn="ctr">
                              <w14:noFill/>
                              <w14:prstDash w14:val="solid"/>
                              <w14:bevel/>
                            </w14:textOutline>
                          </w:rPr>
                          <w:t xml:space="preserve">条　　　　　　　　：Ｐ５１　</w:t>
                        </w:r>
                        <w:r w:rsidRPr="00C92150">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0FA603A5" w14:textId="5829C791" w:rsidR="00957082" w:rsidRPr="00C92150" w:rsidRDefault="00957082" w:rsidP="0067678B">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C92150">
                          <w:rPr>
                            <w:rFonts w:asciiTheme="minorEastAsia" w:eastAsiaTheme="minorEastAsia" w:hAnsiTheme="minorEastAsia" w:hint="eastAsia"/>
                            <w:color w:val="000000" w:themeColor="text1"/>
                            <w14:textOutline w14:w="9525" w14:cap="rnd" w14:cmpd="sng" w14:algn="ctr">
                              <w14:noFill/>
                              <w14:prstDash w14:val="solid"/>
                              <w14:bevel/>
                            </w14:textOutline>
                          </w:rPr>
                          <w:t xml:space="preserve">〔建築設計標準〕２．１４Ｇ　案内表示　　：Ｐ２－２５６～Ｐ２－２６５　</w:t>
                        </w:r>
                        <w:r w:rsidRPr="00C92150">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6367DA7D" w14:textId="27260962" w:rsidR="00957082" w:rsidRPr="003B2648" w:rsidRDefault="00957082" w:rsidP="0067678B">
                        <w:pPr>
                          <w:jc w:val="right"/>
                          <w:rPr>
                            <w:rFonts w:asciiTheme="minorEastAsia" w:eastAsiaTheme="minorEastAsia" w:hAnsiTheme="minorEastAsia"/>
                            <w:color w:val="000000" w:themeColor="text1"/>
                            <w14:textOutline w14:w="9525" w14:cap="rnd" w14:cmpd="sng" w14:algn="ctr">
                              <w14:noFill/>
                              <w14:prstDash w14:val="solid"/>
                              <w14:bevel/>
                            </w14:textOutline>
                          </w:rPr>
                        </w:pPr>
                        <w:r w:rsidRPr="00C92150">
                          <w:rPr>
                            <w:rFonts w:asciiTheme="minorEastAsia" w:eastAsiaTheme="minorEastAsia" w:hAnsiTheme="minorEastAsia" w:hint="eastAsia"/>
                            <w:color w:val="000000" w:themeColor="text1"/>
                            <w14:textOutline w14:w="9525" w14:cap="rnd" w14:cmpd="sng" w14:algn="ctr">
                              <w14:noFill/>
                              <w14:prstDash w14:val="solid"/>
                              <w14:bevel/>
                            </w14:textOutline>
                          </w:rPr>
                          <w:t>２．１４Ｃ　カウンター・記載台・作業台・事務机等：Ｐ２－２４５～Ｐ２－２４７</w:t>
                        </w:r>
                      </w:p>
                    </w:txbxContent>
                  </v:textbox>
                </v:roundrect>
                <v:shape id="Text Box 783" o:spid="_x0000_s1759"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" fillcolor="#333">
                  <v:textbox inset="0,0,0,0">
                    <w:txbxContent>
                      <w:p w14:paraId="2235CE25" w14:textId="77777777" w:rsidR="00957082" w:rsidRPr="003B2648" w:rsidRDefault="00957082" w:rsidP="0067678B">
                        <w:pPr>
                          <w:jc w:val="center"/>
                          <w:rPr>
                            <w:rFonts w:asciiTheme="minorEastAsia" w:eastAsiaTheme="minorEastAsia" w:hAnsiTheme="minorEastAsia"/>
                            <w:b/>
                            <w:color w:val="FFFFFF"/>
                          </w:rPr>
                        </w:pPr>
                        <w:r w:rsidRPr="003B2648">
                          <w:rPr>
                            <w:rFonts w:asciiTheme="minorEastAsia" w:eastAsiaTheme="minorEastAsia" w:hAnsiTheme="minorEastAsia" w:hint="eastAsia"/>
                            <w:b/>
                            <w:color w:val="FFFFFF"/>
                          </w:rPr>
                          <w:t>参 考</w:t>
                        </w:r>
                      </w:p>
                    </w:txbxContent>
                  </v:textbox>
                </v:shape>
                <w10:wrap anchorx="margin"/>
              </v:group>
            </w:pict>
          </mc:Fallback>
        </mc:AlternateContent>
      </w:r>
      <w:bookmarkStart w:id="0" w:name="_GoBack"/>
      <w:bookmarkEnd w:id="0"/>
    </w:p>
    <w:sectPr w:rsidR="00983C75" w:rsidRPr="00587B01" w:rsidSect="00634255">
      <w:footerReference w:type="default" r:id="rId17"/>
      <w:pgSz w:w="11906" w:h="16838" w:code="9"/>
      <w:pgMar w:top="1701" w:right="1418" w:bottom="1134" w:left="1418" w:header="851" w:footer="510" w:gutter="0"/>
      <w:pgNumType w:fmt="numberInDash" w:start="98"/>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426EED40" w:rsidR="00957082" w:rsidRDefault="00957082" w:rsidP="001F547D">
        <w:pPr>
          <w:pStyle w:val="a6"/>
          <w:jc w:val="center"/>
        </w:pPr>
        <w:r>
          <w:fldChar w:fldCharType="begin"/>
        </w:r>
        <w:r>
          <w:instrText>PAGE   \* MERGEFORMAT</w:instrText>
        </w:r>
        <w:r>
          <w:fldChar w:fldCharType="separate"/>
        </w:r>
        <w:r w:rsidR="00634255" w:rsidRPr="00634255">
          <w:rPr>
            <w:noProof/>
            <w:lang w:val="ja-JP"/>
          </w:rPr>
          <w:t>-</w:t>
        </w:r>
        <w:r w:rsidR="00634255">
          <w:rPr>
            <w:noProof/>
          </w:rPr>
          <w:t xml:space="preserve"> 100 -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4255"/>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a-net.org/contents/wc/pdf/sign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c736cf6b-2129-4b8b-aeb8-81e1ec8849f8"/>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82F2B-B8A3-4425-ADE0-01726825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2443</Words>
  <Characters>210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2648</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2022-04-06T06:41:00Z</dcterms:created>
  <dcterms:modified xsi:type="dcterms:W3CDTF">2022-04-06T06:41:00Z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