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AA0A" w14:textId="77777777" w:rsidR="002E5E34" w:rsidRPr="00FB5560" w:rsidRDefault="002E5E34" w:rsidP="002E5E34">
      <w:pPr>
        <w:pStyle w:val="1"/>
        <w:rPr>
          <w:rFonts w:asciiTheme="minorEastAsia" w:eastAsiaTheme="minorEastAsia" w:hAnsiTheme="minorEastAsia"/>
          <w:b/>
          <w:color w:val="000000"/>
        </w:rPr>
      </w:pPr>
      <w:bookmarkStart w:id="0" w:name="_Hlk198555236"/>
      <w:r w:rsidRPr="00FB5560">
        <w:rPr>
          <w:rFonts w:asciiTheme="minorEastAsia" w:eastAsiaTheme="minorEastAsia" w:hAnsiTheme="minorEastAsia" w:hint="eastAsia"/>
          <w:b/>
          <w:sz w:val="28"/>
        </w:rPr>
        <w:t>１２－１　移動等円滑化経路上の階段又は段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2"/>
        <w:gridCol w:w="4450"/>
      </w:tblGrid>
      <w:tr w:rsidR="002E5E34" w:rsidRPr="00FB5560" w14:paraId="45309471"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596B2091" w14:textId="77777777" w:rsidR="002E5E34" w:rsidRPr="00FB5560" w:rsidRDefault="002E5E34"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7DCD39D5" w14:textId="77777777" w:rsidR="002E5E34" w:rsidRPr="00FB5560" w:rsidRDefault="002E5E34"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条例</w:t>
            </w:r>
          </w:p>
        </w:tc>
      </w:tr>
      <w:tr w:rsidR="002E5E34" w:rsidRPr="00FB5560" w14:paraId="544761D8" w14:textId="77777777" w:rsidTr="0060050F">
        <w:tc>
          <w:tcPr>
            <w:tcW w:w="4580" w:type="dxa"/>
            <w:tcBorders>
              <w:top w:val="single" w:sz="12" w:space="0" w:color="auto"/>
              <w:left w:val="single" w:sz="12" w:space="0" w:color="auto"/>
              <w:bottom w:val="dotted" w:sz="4" w:space="0" w:color="auto"/>
            </w:tcBorders>
            <w:shd w:val="clear" w:color="auto" w:fill="auto"/>
            <w:tcMar>
              <w:left w:w="85" w:type="dxa"/>
              <w:right w:w="85" w:type="dxa"/>
            </w:tcMar>
          </w:tcPr>
          <w:p w14:paraId="73BB9AD3" w14:textId="77777777" w:rsidR="002E5E34" w:rsidRPr="00FB5560" w:rsidRDefault="002E5E3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w:t>
            </w:r>
          </w:p>
          <w:p w14:paraId="7F2F8071" w14:textId="77777777" w:rsidR="002E5E34" w:rsidRPr="00FB5560" w:rsidRDefault="002E5E3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移動等円滑化経路は、次に掲げるものでなければならない。</w:t>
            </w:r>
          </w:p>
        </w:tc>
        <w:tc>
          <w:tcPr>
            <w:tcW w:w="4552" w:type="dxa"/>
            <w:tcBorders>
              <w:top w:val="single" w:sz="12" w:space="0" w:color="auto"/>
              <w:bottom w:val="dotted" w:sz="4" w:space="0" w:color="auto"/>
              <w:right w:val="single" w:sz="12" w:space="0" w:color="auto"/>
            </w:tcBorders>
            <w:shd w:val="clear" w:color="auto" w:fill="auto"/>
            <w:tcMar>
              <w:left w:w="85" w:type="dxa"/>
              <w:right w:w="85" w:type="dxa"/>
            </w:tcMar>
          </w:tcPr>
          <w:p w14:paraId="5C5F6F8D" w14:textId="77777777" w:rsidR="002E5E34" w:rsidRPr="00FB5560" w:rsidRDefault="002E5E3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　移動等円滑化経路は、次に掲げるものでなければならない。</w:t>
            </w:r>
          </w:p>
        </w:tc>
      </w:tr>
      <w:tr w:rsidR="002E5E34" w:rsidRPr="00FB5560" w14:paraId="2E70F772" w14:textId="77777777" w:rsidTr="0060050F">
        <w:tc>
          <w:tcPr>
            <w:tcW w:w="4580" w:type="dxa"/>
            <w:tcBorders>
              <w:top w:val="dotted" w:sz="4" w:space="0" w:color="auto"/>
              <w:left w:val="single" w:sz="12" w:space="0" w:color="auto"/>
              <w:bottom w:val="single" w:sz="12" w:space="0" w:color="auto"/>
            </w:tcBorders>
            <w:shd w:val="clear" w:color="auto" w:fill="auto"/>
            <w:tcMar>
              <w:left w:w="85" w:type="dxa"/>
              <w:right w:w="85" w:type="dxa"/>
            </w:tcMar>
          </w:tcPr>
          <w:p w14:paraId="51816B57" w14:textId="77777777" w:rsidR="002E5E34" w:rsidRPr="00FB5560" w:rsidRDefault="002E5E34"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当該移動等円滑化経路上に階段又は段を設けないこと。ただし、傾斜路又はエレベーターその他の昇降機を併設する場合は、この限りでない。</w:t>
            </w:r>
          </w:p>
        </w:tc>
        <w:tc>
          <w:tcPr>
            <w:tcW w:w="4552" w:type="dxa"/>
            <w:tcBorders>
              <w:top w:val="dotted" w:sz="4" w:space="0" w:color="auto"/>
              <w:bottom w:val="single" w:sz="12" w:space="0" w:color="auto"/>
              <w:right w:val="single" w:sz="12" w:space="0" w:color="auto"/>
            </w:tcBorders>
            <w:shd w:val="clear" w:color="auto" w:fill="auto"/>
            <w:tcMar>
              <w:left w:w="85" w:type="dxa"/>
              <w:right w:w="85" w:type="dxa"/>
            </w:tcMar>
          </w:tcPr>
          <w:p w14:paraId="6CFFDA92" w14:textId="77777777" w:rsidR="002E5E34" w:rsidRPr="00FB5560" w:rsidRDefault="002E5E34" w:rsidP="0060050F">
            <w:pPr>
              <w:ind w:left="200" w:hangingChars="100" w:hanging="200"/>
              <w:rPr>
                <w:rFonts w:asciiTheme="minorEastAsia" w:eastAsiaTheme="minorEastAsia" w:hAnsiTheme="minorEastAsia"/>
                <w:color w:val="000000"/>
                <w:sz w:val="20"/>
                <w:szCs w:val="20"/>
              </w:rPr>
            </w:pPr>
          </w:p>
        </w:tc>
      </w:tr>
    </w:tbl>
    <w:p w14:paraId="3ED1932D" w14:textId="77777777" w:rsidR="002E5E34" w:rsidRPr="00FB5560" w:rsidRDefault="002E5E34" w:rsidP="002E5E34">
      <w:pPr>
        <w:rPr>
          <w:rFonts w:asciiTheme="minorEastAsia" w:eastAsiaTheme="minorEastAsia" w:hAnsiTheme="minorEastAsia"/>
          <w:color w:val="000000"/>
        </w:rPr>
      </w:pPr>
    </w:p>
    <w:p w14:paraId="0907F91F" w14:textId="77777777" w:rsidR="002E5E34" w:rsidRPr="00FB5560" w:rsidRDefault="002E5E34" w:rsidP="002E5E34">
      <w:pPr>
        <w:rPr>
          <w:rFonts w:asciiTheme="minorEastAsia" w:eastAsiaTheme="minorEastAsia" w:hAnsiTheme="minorEastAsia"/>
          <w:color w:val="000000"/>
        </w:rPr>
      </w:pPr>
    </w:p>
    <w:p w14:paraId="11ECD096" w14:textId="77777777" w:rsidR="002E5E34" w:rsidRPr="00FB5560" w:rsidRDefault="002E5E34" w:rsidP="002E5E34">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2E5E34" w:rsidRPr="00FB5560" w14:paraId="536F4905"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450AD86B" w14:textId="77777777" w:rsidR="002E5E34" w:rsidRPr="00FB5560" w:rsidRDefault="002E5E34"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4C1D571D" w14:textId="77777777" w:rsidR="002E5E34" w:rsidRPr="00FB5560" w:rsidRDefault="002E5E34"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CA3D000" w14:textId="77777777" w:rsidR="002E5E34" w:rsidRPr="00FB5560" w:rsidRDefault="002E5E34"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2E5E34" w:rsidRPr="00FB5560" w14:paraId="09119C7B" w14:textId="77777777" w:rsidTr="0060050F">
        <w:trPr>
          <w:trHeight w:val="495"/>
        </w:trPr>
        <w:tc>
          <w:tcPr>
            <w:tcW w:w="162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6F51276B" w14:textId="77777777" w:rsidR="002E5E34" w:rsidRPr="00FB5560" w:rsidRDefault="002E5E34" w:rsidP="0060050F">
            <w:pPr>
              <w:spacing w:line="260" w:lineRule="exact"/>
              <w:ind w:left="90" w:hangingChars="50" w:hanging="90"/>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（政令第19条第2項第1号）</w:t>
            </w: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7623593" w14:textId="77777777" w:rsidR="002E5E34" w:rsidRPr="00FB5560" w:rsidRDefault="002E5E34"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rPr>
              <w:t>①階段・段が設けられていないか</w:t>
            </w:r>
            <w:r w:rsidRPr="00FB5560">
              <w:rPr>
                <w:rFonts w:asciiTheme="minorEastAsia" w:eastAsiaTheme="minorEastAsia" w:hAnsiTheme="minorEastAsia" w:hint="eastAsia"/>
                <w:color w:val="000000"/>
                <w:sz w:val="16"/>
                <w:szCs w:val="16"/>
              </w:rPr>
              <w:t>（傾斜路又はエレベーターその他の昇降機を併設する場合は除く）</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DAE0C10" w14:textId="77777777" w:rsidR="002E5E34" w:rsidRPr="00FB5560" w:rsidRDefault="002E5E34" w:rsidP="0060050F">
            <w:pPr>
              <w:spacing w:line="260" w:lineRule="exact"/>
              <w:jc w:val="center"/>
              <w:rPr>
                <w:rFonts w:asciiTheme="minorEastAsia" w:eastAsiaTheme="minorEastAsia" w:hAnsiTheme="minorEastAsia"/>
                <w:color w:val="000000"/>
                <w:sz w:val="20"/>
                <w:szCs w:val="20"/>
              </w:rPr>
            </w:pPr>
          </w:p>
        </w:tc>
      </w:tr>
    </w:tbl>
    <w:p w14:paraId="03ACC5EC" w14:textId="77777777" w:rsidR="002E5E34" w:rsidRPr="00FB5560" w:rsidRDefault="002E5E34" w:rsidP="002E5E34">
      <w:pPr>
        <w:rPr>
          <w:rFonts w:asciiTheme="minorEastAsia" w:eastAsiaTheme="minorEastAsia" w:hAnsiTheme="minorEastAsia"/>
          <w:color w:val="000000"/>
          <w:sz w:val="24"/>
        </w:rPr>
      </w:pPr>
    </w:p>
    <w:p w14:paraId="16319ACC" w14:textId="77777777" w:rsidR="002E5E34" w:rsidRPr="00FB5560" w:rsidRDefault="002E5E34" w:rsidP="002E5E34">
      <w:pPr>
        <w:rPr>
          <w:rFonts w:asciiTheme="minorEastAsia" w:eastAsiaTheme="minorEastAsia" w:hAnsiTheme="minorEastAsia"/>
          <w:color w:val="000000"/>
        </w:rPr>
      </w:pPr>
    </w:p>
    <w:p w14:paraId="080C3019" w14:textId="77777777" w:rsidR="002E5E34" w:rsidRPr="00FB5560" w:rsidRDefault="002E5E34" w:rsidP="002E5E34">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569DD418" w14:textId="77777777" w:rsidR="002E5E34" w:rsidRPr="00FB5560" w:rsidRDefault="002E5E34" w:rsidP="002E5E34">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○移動等円滑化経路とする経路の規定である。</w:t>
      </w:r>
    </w:p>
    <w:p w14:paraId="7FDE9294" w14:textId="77777777" w:rsidR="002E5E34" w:rsidRPr="00FB5560" w:rsidRDefault="002E5E34" w:rsidP="002E5E34">
      <w:pPr>
        <w:rPr>
          <w:rFonts w:asciiTheme="minorEastAsia" w:eastAsiaTheme="minorEastAsia" w:hAnsiTheme="minorEastAsia"/>
          <w:color w:val="000000"/>
        </w:rPr>
      </w:pPr>
    </w:p>
    <w:p w14:paraId="18AA2D42" w14:textId="77777777" w:rsidR="002E5E34" w:rsidRPr="00FB5560" w:rsidRDefault="002E5E34" w:rsidP="002E5E34">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チェックリスト①（政令第19条第2項第1号）</w:t>
      </w:r>
    </w:p>
    <w:p w14:paraId="5396E942" w14:textId="77777777" w:rsidR="002E5E34" w:rsidRPr="00FB5560" w:rsidRDefault="002E5E34" w:rsidP="002E5E3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○移動等円滑化経路とする経路上には階段又は段を設けてはならない。</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階段又は段を設ける場合は、傾斜路又はエレベーター等を併設しなければならない。</w:t>
      </w:r>
    </w:p>
    <w:p w14:paraId="5F7F703A" w14:textId="77777777" w:rsidR="002E5E34" w:rsidRPr="00FB5560" w:rsidRDefault="002E5E34" w:rsidP="002E5E34">
      <w:pPr>
        <w:ind w:leftChars="100" w:left="420" w:hangingChars="100" w:hanging="210"/>
        <w:rPr>
          <w:rFonts w:asciiTheme="minorEastAsia" w:eastAsiaTheme="minorEastAsia" w:hAnsiTheme="minorEastAsia"/>
          <w:color w:val="000000"/>
        </w:rPr>
      </w:pPr>
    </w:p>
    <w:p w14:paraId="37014673" w14:textId="77777777" w:rsidR="002E5E34" w:rsidRPr="00FB5560" w:rsidRDefault="002E5E34" w:rsidP="002E5E3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○床面積の合計が500㎡未満の場合、道等から</w:t>
      </w:r>
      <w:r w:rsidRPr="00FB5560">
        <w:rPr>
          <w:rFonts w:asciiTheme="minorEastAsia" w:eastAsiaTheme="minorEastAsia" w:hAnsiTheme="minorEastAsia" w:hint="eastAsia"/>
          <w:bCs/>
          <w:color w:val="000000"/>
        </w:rPr>
        <w:t>各</w:t>
      </w:r>
      <w:r w:rsidRPr="00FB5560">
        <w:rPr>
          <w:rFonts w:asciiTheme="minorEastAsia" w:eastAsiaTheme="minorEastAsia" w:hAnsiTheme="minorEastAsia" w:hint="eastAsia"/>
          <w:color w:val="000000"/>
        </w:rPr>
        <w:t>利用居室（利用居室が第15条の劇場等の客席である場合にあっては、車椅子使用者用経路を含む。）までの垂直移動が1層のみのときは建築物へのエレベーター等の設置義務はない。</w:t>
      </w:r>
      <w:r w:rsidRPr="00FB5560">
        <w:rPr>
          <w:rFonts w:ascii="ＭＳ 明朝" w:hAnsi="ＭＳ 明朝" w:hint="eastAsia"/>
        </w:rPr>
        <w:t>ただし、利用居室と車椅子使用者用便房又は車椅子使用者用駐車施設までの経路に階段又は段が設けられている場合は除く。</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なお、同一階内における経路上の段差については、傾斜路等により解消する必要がある。</w:t>
      </w:r>
    </w:p>
    <w:p w14:paraId="46F87A66" w14:textId="77777777" w:rsidR="002E5E34" w:rsidRPr="00FB5560" w:rsidRDefault="002E5E34" w:rsidP="002E5E34">
      <w:pPr>
        <w:rPr>
          <w:rFonts w:asciiTheme="minorEastAsia" w:eastAsiaTheme="minorEastAsia" w:hAnsiTheme="minorEastAsia"/>
          <w:color w:val="000000"/>
        </w:rPr>
      </w:pPr>
    </w:p>
    <w:p w14:paraId="457C85FA" w14:textId="77777777" w:rsidR="002E5E34" w:rsidRPr="00FB5560" w:rsidRDefault="002E5E34" w:rsidP="002E5E34">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p>
    <w:p w14:paraId="552CA960" w14:textId="77777777" w:rsidR="002E5E34" w:rsidRPr="00FB5560" w:rsidRDefault="002E5E34" w:rsidP="002E5E34">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建築物内に設ける段差は、例え１段のみであっても“階段”、屋外に設ける段差は１段でも“段”と定義されている。</w:t>
      </w:r>
    </w:p>
    <w:p w14:paraId="2D6AB4BF" w14:textId="77777777" w:rsidR="002E5E34" w:rsidRPr="00FB5560" w:rsidRDefault="002E5E34" w:rsidP="002E5E34">
      <w:pPr>
        <w:ind w:leftChars="100" w:left="210" w:firstLineChars="100" w:firstLine="210"/>
        <w:rPr>
          <w:rFonts w:asciiTheme="minorEastAsia" w:eastAsiaTheme="minorEastAsia" w:hAnsiTheme="minorEastAsia"/>
          <w:color w:val="000000"/>
        </w:rPr>
      </w:pPr>
    </w:p>
    <w:p w14:paraId="71A4DA4D" w14:textId="77777777" w:rsidR="002E5E34" w:rsidRPr="00FB5560" w:rsidRDefault="002E5E34" w:rsidP="002E5E34">
      <w:pPr>
        <w:ind w:leftChars="100" w:left="210" w:firstLineChars="100" w:firstLine="21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59264" behindDoc="0" locked="0" layoutInCell="1" allowOverlap="1" wp14:anchorId="2B25EFC1" wp14:editId="696B85B2">
                <wp:simplePos x="0" y="0"/>
                <wp:positionH relativeFrom="margin">
                  <wp:align>center</wp:align>
                </wp:positionH>
                <wp:positionV relativeFrom="paragraph">
                  <wp:posOffset>32887</wp:posOffset>
                </wp:positionV>
                <wp:extent cx="5759450" cy="503555"/>
                <wp:effectExtent l="0" t="0" r="12700" b="10795"/>
                <wp:wrapNone/>
                <wp:docPr id="8612" name="グループ化 8612"/>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13" name="角丸四角形 8613"/>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C84B84" w14:textId="77777777" w:rsidR="002E5E34" w:rsidRPr="00C95FEF" w:rsidRDefault="002E5E34" w:rsidP="002E5E34">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750CA2">
                                <w:rPr>
                                  <w:rFonts w:hint="eastAsia"/>
                                  <w:color w:val="000000" w:themeColor="text1"/>
                                  <w14:textOutline w14:w="9525" w14:cap="rnd" w14:cmpd="sng" w14:algn="ctr">
                                    <w14:noFill/>
                                    <w14:prstDash w14:val="solid"/>
                                    <w14:bevel/>
                                  </w14:textOutline>
                                </w:rPr>
                                <w:t>〕政令第１９</w:t>
                              </w:r>
                              <w:r w:rsidRPr="00FB5560">
                                <w:rPr>
                                  <w:rFonts w:hint="eastAsia"/>
                                  <w:color w:val="000000" w:themeColor="text1"/>
                                  <w14:textOutline w14:w="9525" w14:cap="rnd" w14:cmpd="sng" w14:algn="ctr">
                                    <w14:noFill/>
                                    <w14:prstDash w14:val="solid"/>
                                    <w14:bevel/>
                                  </w14:textOutline>
                                </w:rPr>
                                <w:t>条：追補版Ｐ２３～Ｐ２８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14"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7E05EC1A" w14:textId="77777777" w:rsidR="002E5E34" w:rsidRPr="007426B3" w:rsidRDefault="002E5E34" w:rsidP="002E5E3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2B25EFC1" id="グループ化 8612" o:spid="_x0000_s1026" style="position:absolute;left:0;text-align:left;margin-left:0;margin-top:2.6pt;width:453.5pt;height:39.65pt;z-index:251659264;mso-position-horizontal:center;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">
                <v:roundrect id="角丸四角形 8613" o:spid="_x0000_s1027"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" filled="f" strokecolor="black [3213]" strokeweight="1.25pt">
                  <v:textbox inset="0,0,0,0">
                    <w:txbxContent>
                      <w:p w14:paraId="6BC84B84" w14:textId="77777777" w:rsidR="002E5E34" w:rsidRPr="00C95FEF" w:rsidRDefault="002E5E34" w:rsidP="002E5E34">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750CA2">
                          <w:rPr>
                            <w:rFonts w:hint="eastAsia"/>
                            <w:color w:val="000000" w:themeColor="text1"/>
                            <w14:textOutline w14:w="9525" w14:cap="rnd" w14:cmpd="sng" w14:algn="ctr">
                              <w14:noFill/>
                              <w14:prstDash w14:val="solid"/>
                              <w14:bevel/>
                            </w14:textOutline>
                          </w:rPr>
                          <w:t>〕政令第１９</w:t>
                        </w:r>
                        <w:r w:rsidRPr="00FB5560">
                          <w:rPr>
                            <w:rFonts w:hint="eastAsia"/>
                            <w:color w:val="000000" w:themeColor="text1"/>
                            <w14:textOutline w14:w="9525" w14:cap="rnd" w14:cmpd="sng" w14:algn="ctr">
                              <w14:noFill/>
                              <w14:prstDash w14:val="solid"/>
                              <w14:bevel/>
                            </w14:textOutline>
                          </w:rPr>
                          <w:t>条：追補版Ｐ２３～Ｐ２８</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" fillcolor="#333">
                  <v:textbox inset="0,0,0,0">
                    <w:txbxContent>
                      <w:p w14:paraId="7E05EC1A" w14:textId="77777777" w:rsidR="002E5E34" w:rsidRPr="007426B3" w:rsidRDefault="002E5E34" w:rsidP="002E5E34">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bookmarkEnd w:id="0"/>
    <w:p w14:paraId="38CDCE8C" w14:textId="1377C640" w:rsidR="00085A94" w:rsidRPr="002E5E34" w:rsidRDefault="00085A94" w:rsidP="002E5E34">
      <w:pPr>
        <w:widowControl/>
        <w:jc w:val="left"/>
        <w:rPr>
          <w:rFonts w:asciiTheme="minorEastAsia" w:eastAsiaTheme="minorEastAsia" w:hAnsiTheme="minorEastAsia" w:hint="eastAsia"/>
          <w:color w:val="000000"/>
        </w:rPr>
      </w:pPr>
    </w:p>
    <w:sectPr w:rsidR="00085A94" w:rsidRPr="002E5E34" w:rsidSect="002E5E34">
      <w:footerReference w:type="default" r:id="rId11"/>
      <w:pgSz w:w="11906" w:h="16838" w:code="9"/>
      <w:pgMar w:top="1701" w:right="1418" w:bottom="1134" w:left="1418" w:header="851" w:footer="510" w:gutter="0"/>
      <w:pgNumType w:fmt="numberInDash" w:start="97"/>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2B88F3E0" w:rsidR="00957082" w:rsidRDefault="00957082" w:rsidP="001F547D">
        <w:pPr>
          <w:pStyle w:val="a6"/>
          <w:jc w:val="center"/>
        </w:pPr>
        <w:r>
          <w:fldChar w:fldCharType="begin"/>
        </w:r>
        <w:r>
          <w:instrText>PAGE   \* MERGEFORMAT</w:instrText>
        </w:r>
        <w:r>
          <w:fldChar w:fldCharType="separate"/>
        </w:r>
        <w:r w:rsidR="00D52035" w:rsidRPr="00D52035">
          <w:rPr>
            <w:noProof/>
            <w:lang w:val="ja-JP"/>
          </w:rPr>
          <w:t>-</w:t>
        </w:r>
        <w:r w:rsidR="00D52035">
          <w:rPr>
            <w:noProof/>
          </w:rPr>
          <w:t xml:space="preserve"> 73 -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5E34"/>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0C27"/>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2035"/>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1ED7"/>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40D"/>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2.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EC28A-51DA-4F3E-BD50-70789F1497D2}">
  <ds:schemaRefs>
    <ds:schemaRef ds:uri="http://schemas.openxmlformats.org/officeDocument/2006/bibliography"/>
  </ds:schemaRefs>
</ds:datastoreItem>
</file>

<file path=customXml/itemProps4.xml><?xml version="1.0" encoding="utf-8"?>
<ds:datastoreItem xmlns:ds="http://schemas.openxmlformats.org/officeDocument/2006/customXml" ds:itemID="{7B1ACA6D-3039-4B73-AA27-1E0092C6B2D4}">
  <ds:schemaRefs>
    <ds:schemaRef ds:uri="http://purl.org/dc/dcmitype/"/>
    <ds:schemaRef ds:uri="c736cf6b-2129-4b8b-aeb8-81e1ec8849f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50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656</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2022-04-04T08:52:00Z</dcterms:created>
  <dcterms:modified xsi:type="dcterms:W3CDTF">2026-03-25T04:25:00Z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