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AB1ED0" w:rsidP="00CC3B3E">
      <w:pPr>
        <w:jc w:val="center"/>
        <w:rPr>
          <w:rFonts w:ascii="ＭＳ ゴシック" w:eastAsia="ＭＳ ゴシック" w:hAnsi="ＭＳ ゴシック"/>
          <w:b/>
          <w:sz w:val="24"/>
          <w:szCs w:val="24"/>
        </w:rPr>
      </w:pPr>
      <w:r w:rsidRPr="00AB1ED0">
        <w:rPr>
          <w:rFonts w:ascii="ＭＳ ゴシック" w:eastAsia="ＭＳ ゴシック" w:hAnsi="ＭＳ ゴシック" w:hint="eastAsia"/>
          <w:b/>
          <w:bCs/>
          <w:sz w:val="24"/>
          <w:szCs w:val="24"/>
        </w:rPr>
        <w:t>スマートシティ戦略部</w:t>
      </w:r>
      <w:r w:rsidR="009C18E1" w:rsidRPr="00AB1ED0">
        <w:rPr>
          <w:rFonts w:ascii="ＭＳ ゴシック" w:eastAsia="ＭＳ ゴシック" w:hAnsi="ＭＳ ゴシック" w:hint="eastAsia"/>
          <w:b/>
          <w:sz w:val="24"/>
          <w:szCs w:val="24"/>
        </w:rPr>
        <w:t>・令和５年度</w:t>
      </w:r>
      <w:r w:rsidR="009C18E1" w:rsidRPr="009C18E1">
        <w:rPr>
          <w:rFonts w:ascii="ＭＳ ゴシック" w:eastAsia="ＭＳ ゴシック" w:hAnsi="ＭＳ ゴシック" w:hint="eastAsia"/>
          <w:b/>
          <w:sz w:val="24"/>
          <w:szCs w:val="24"/>
        </w:rPr>
        <w:t>部局運営方針</w:t>
      </w:r>
    </w:p>
    <w:p w:rsidR="00CC3B3E" w:rsidRDefault="00CC3B3E"/>
    <w:p w:rsidR="00CC3B3E" w:rsidRDefault="00E835B0">
      <w:pPr>
        <w:rPr>
          <w:rFonts w:ascii="ＭＳ 明朝" w:eastAsia="ＭＳ 明朝" w:hAnsi="ＭＳ 明朝"/>
        </w:rPr>
      </w:pPr>
      <w:r>
        <w:rPr>
          <w:rFonts w:ascii="ＭＳ 明朝" w:eastAsia="ＭＳ 明朝" w:hAnsi="ＭＳ 明朝" w:hint="eastAsia"/>
        </w:rPr>
        <w:t xml:space="preserve">　</w:t>
      </w:r>
      <w:r w:rsidR="00AB1ED0" w:rsidRPr="00AB1ED0">
        <w:rPr>
          <w:rFonts w:ascii="ＭＳ 明朝" w:eastAsia="ＭＳ 明朝" w:hAnsi="ＭＳ 明朝" w:hint="eastAsia"/>
        </w:rPr>
        <w:t>大阪スマートシティ戦略</w:t>
      </w:r>
      <w:r w:rsidR="00AB1ED0" w:rsidRPr="00AB1ED0">
        <w:rPr>
          <w:rFonts w:ascii="ＭＳ 明朝" w:eastAsia="ＭＳ 明朝" w:hAnsi="ＭＳ 明朝"/>
        </w:rPr>
        <w:t>ver.2.0を踏まえ、住民サービスの充実に向け、デジタル改革を加速します。スマートヘルスシティの実現に向けて取り組むとともに、データ駆動型社会の実現や公民連携によるスマートシティサービスの推進に取り組みます。</w:t>
      </w:r>
    </w:p>
    <w:p w:rsidR="00AB1ED0" w:rsidRDefault="00AB1ED0"/>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AB1ED0" w:rsidRPr="00AB1ED0">
        <w:rPr>
          <w:rFonts w:ascii="ＭＳ ゴシック" w:eastAsia="ＭＳ ゴシック" w:hAnsi="ＭＳ ゴシック" w:hint="eastAsia"/>
          <w:b/>
          <w:bCs/>
          <w:u w:val="single"/>
        </w:rPr>
        <w:t>デジタル改革の加速による住民サービスの向上</w:t>
      </w:r>
    </w:p>
    <w:p w:rsidR="00E835B0" w:rsidRDefault="00AB1ED0" w:rsidP="007B0E39">
      <w:pPr>
        <w:ind w:firstLineChars="100" w:firstLine="210"/>
        <w:rPr>
          <w:rFonts w:ascii="ＭＳ 明朝" w:eastAsia="ＭＳ 明朝" w:hAnsi="ＭＳ 明朝"/>
        </w:rPr>
      </w:pPr>
      <w:r w:rsidRPr="00AB1ED0">
        <w:rPr>
          <w:rFonts w:ascii="ＭＳ 明朝" w:eastAsia="ＭＳ 明朝" w:hAnsi="ＭＳ 明朝" w:hint="eastAsia"/>
        </w:rPr>
        <w:t>府庁・市町村の</w:t>
      </w:r>
      <w:r w:rsidRPr="00AB1ED0">
        <w:rPr>
          <w:rFonts w:ascii="ＭＳ 明朝" w:eastAsia="ＭＳ 明朝" w:hAnsi="ＭＳ 明朝"/>
        </w:rPr>
        <w:t>DX推進や住民向けスマートシティ事業の強化と、その為の最適な推進体制のあり方を検討する大阪DXイニシアティブを通じて、我が国における自治体のデジタル化を先導する</w:t>
      </w:r>
      <w:r w:rsidR="00C77D41">
        <w:rPr>
          <w:rFonts w:ascii="ＭＳ 明朝" w:eastAsia="ＭＳ 明朝" w:hAnsi="ＭＳ 明朝"/>
        </w:rPr>
        <w:t>取組み</w:t>
      </w:r>
      <w:r w:rsidRPr="00AB1ED0">
        <w:rPr>
          <w:rFonts w:ascii="ＭＳ 明朝" w:eastAsia="ＭＳ 明朝" w:hAnsi="ＭＳ 明朝"/>
        </w:rPr>
        <w:t>を進めます。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w:t>
      </w:r>
      <w:r w:rsidR="00C77D41">
        <w:rPr>
          <w:rFonts w:ascii="ＭＳ 明朝" w:eastAsia="ＭＳ 明朝" w:hAnsi="ＭＳ 明朝" w:hint="eastAsia"/>
        </w:rPr>
        <w:t>取組み</w:t>
      </w:r>
    </w:p>
    <w:p w:rsidR="00AB1ED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個人に合わせた最適な情報発信やオンライン行政手続き、予約機能等を提供する「大阪Ｍｙポータル(仮称)」の構築・運用</w:t>
      </w:r>
    </w:p>
    <w:p w:rsidR="00AB1ED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府内市町村のデジタル格差の解消に向け、システムの共同調達の推進や市町村のデジタル人材の確保等、市町村DXを積極的にサポート</w:t>
      </w:r>
    </w:p>
    <w:p w:rsidR="00AB1ED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ハードウェア集約・ソフトウェア見直しによるシステムの最適化や各部局の業務のデジタル化の促進など府庁DXを推進</w:t>
      </w:r>
    </w:p>
    <w:p w:rsidR="00AB1ED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府庁・市町村DX推進をはじめとするデジタル改革のために最適な推進体制等を検討</w:t>
      </w:r>
    </w:p>
    <w:p w:rsidR="00CC3B3E" w:rsidRPr="00CC3B3E" w:rsidRDefault="00CC3B3E" w:rsidP="00CC3B3E"/>
    <w:p w:rsidR="00AB1ED0" w:rsidRPr="00AB1ED0" w:rsidRDefault="00756E20" w:rsidP="00AB1ED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AB1ED0" w:rsidRPr="00AB1ED0">
        <w:rPr>
          <w:rFonts w:ascii="ＭＳ ゴシック" w:eastAsia="ＭＳ ゴシック" w:hAnsi="ＭＳ ゴシック" w:hint="eastAsia"/>
          <w:b/>
          <w:bCs/>
          <w:u w:val="single"/>
        </w:rPr>
        <w:t>「健康と命」をテーマとした世界トップレベルのスマートヘルスシティの実現</w:t>
      </w:r>
    </w:p>
    <w:p w:rsidR="00AB1ED0" w:rsidRDefault="00AB1ED0" w:rsidP="00E835B0">
      <w:pPr>
        <w:ind w:firstLineChars="100" w:firstLine="210"/>
        <w:rPr>
          <w:rFonts w:ascii="ＭＳ 明朝" w:eastAsia="ＭＳ 明朝" w:hAnsi="ＭＳ 明朝"/>
        </w:rPr>
      </w:pPr>
      <w:r w:rsidRPr="00AB1ED0">
        <w:rPr>
          <w:rFonts w:ascii="ＭＳ 明朝" w:eastAsia="ＭＳ 明朝" w:hAnsi="ＭＳ 明朝" w:hint="eastAsia"/>
        </w:rPr>
        <w:t>「いのち輝く未来社会のデザイン」がテーマの</w:t>
      </w:r>
      <w:r w:rsidRPr="00AB1ED0">
        <w:rPr>
          <w:rFonts w:ascii="ＭＳ 明朝" w:eastAsia="ＭＳ 明朝" w:hAnsi="ＭＳ 明朝"/>
        </w:rPr>
        <w:t xml:space="preserve">2025年大阪・関西万博までに、超高齢社会のスマートシティモデルで世界のトップランナー「大阪スマートヘルスシティ」となることをめざし、関連施策を推進します。　</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w:t>
      </w:r>
      <w:r w:rsidR="00C77D41">
        <w:rPr>
          <w:rFonts w:ascii="ＭＳ 明朝" w:eastAsia="ＭＳ 明朝" w:hAnsi="ＭＳ 明朝" w:hint="eastAsia"/>
        </w:rPr>
        <w:t>取組み</w:t>
      </w:r>
    </w:p>
    <w:p w:rsidR="00AB1ED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高齢者の生活を支援するサービスプラットフォームを公民連携で構築し、様々なサービスをワンストップで提供するスマートシニアライフ事業を推進</w:t>
      </w:r>
    </w:p>
    <w:p w:rsidR="00E835B0" w:rsidRPr="00756E20" w:rsidRDefault="00AB1ED0" w:rsidP="00E835B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最先端のデジタル技術が府民の健康づくり等に活かされる次世代スマートヘルス分野のスタートアップの支援</w:t>
      </w:r>
    </w:p>
    <w:p w:rsidR="00E835B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国際的なプレゼンス向上のための、スマートヘルスに関するMICE誘致に向けた</w:t>
      </w:r>
      <w:r w:rsidR="00C77D41">
        <w:rPr>
          <w:rFonts w:ascii="ＭＳ 明朝" w:eastAsia="ＭＳ 明朝" w:hAnsi="ＭＳ 明朝" w:hint="eastAsia"/>
        </w:rPr>
        <w:t>取組み</w:t>
      </w:r>
      <w:r w:rsidRPr="00AB1ED0">
        <w:rPr>
          <w:rFonts w:ascii="ＭＳ 明朝" w:eastAsia="ＭＳ 明朝" w:hAnsi="ＭＳ 明朝" w:hint="eastAsia"/>
        </w:rPr>
        <w:t>の推進</w:t>
      </w:r>
    </w:p>
    <w:p w:rsidR="00CC3B3E" w:rsidRDefault="00CC3B3E" w:rsidP="00CC3B3E"/>
    <w:p w:rsidR="00AB1ED0" w:rsidRPr="00AB1ED0" w:rsidRDefault="00756E20" w:rsidP="00AB1ED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AB1ED0" w:rsidRPr="00AB1ED0">
        <w:rPr>
          <w:rFonts w:ascii="ＭＳ ゴシック" w:eastAsia="ＭＳ ゴシック" w:hAnsi="ＭＳ ゴシック" w:hint="eastAsia"/>
          <w:b/>
          <w:bCs/>
          <w:u w:val="single"/>
        </w:rPr>
        <w:t>全国のDXをリードするデータ駆動型社会の実現</w:t>
      </w:r>
    </w:p>
    <w:p w:rsidR="00E835B0" w:rsidRDefault="00AB1ED0" w:rsidP="00E835B0">
      <w:pPr>
        <w:ind w:firstLineChars="100" w:firstLine="210"/>
        <w:rPr>
          <w:rFonts w:ascii="ＭＳ 明朝" w:eastAsia="ＭＳ 明朝" w:hAnsi="ＭＳ 明朝"/>
        </w:rPr>
      </w:pPr>
      <w:r w:rsidRPr="00AB1ED0">
        <w:rPr>
          <w:rFonts w:ascii="ＭＳ 明朝" w:eastAsia="ＭＳ 明朝" w:hAnsi="ＭＳ 明朝" w:hint="eastAsia"/>
        </w:rPr>
        <w:t>府の</w:t>
      </w:r>
      <w:r w:rsidR="00C77D41">
        <w:rPr>
          <w:rFonts w:ascii="ＭＳ 明朝" w:eastAsia="ＭＳ 明朝" w:hAnsi="ＭＳ 明朝" w:hint="eastAsia"/>
        </w:rPr>
        <w:t>取組み</w:t>
      </w:r>
      <w:r w:rsidRPr="00AB1ED0">
        <w:rPr>
          <w:rFonts w:ascii="ＭＳ 明朝" w:eastAsia="ＭＳ 明朝" w:hAnsi="ＭＳ 明朝" w:hint="eastAsia"/>
        </w:rPr>
        <w:t>のみならず公民の</w:t>
      </w:r>
      <w:r w:rsidRPr="00AB1ED0">
        <w:rPr>
          <w:rFonts w:ascii="ＭＳ 明朝" w:eastAsia="ＭＳ 明朝" w:hAnsi="ＭＳ 明朝"/>
        </w:rPr>
        <w:t>DX推進に向けて、様々なデータ利活用の仕組みを整えます。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w:t>
      </w:r>
      <w:r w:rsidR="00C77D41">
        <w:rPr>
          <w:rFonts w:ascii="ＭＳ 明朝" w:eastAsia="ＭＳ 明朝" w:hAnsi="ＭＳ 明朝" w:hint="eastAsia"/>
        </w:rPr>
        <w:t>取組み</w:t>
      </w:r>
    </w:p>
    <w:p w:rsidR="00AB1ED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大阪のスマートシティの実現に不可欠な社会インフラである「大阪広域データ連携基盤（ORDEN）」の運用及び活用促進</w:t>
      </w:r>
    </w:p>
    <w:p w:rsidR="00AB1ED0" w:rsidRPr="00AB1ED0" w:rsidRDefault="00AB1ED0" w:rsidP="00AB1ED0">
      <w:pPr>
        <w:pStyle w:val="a3"/>
        <w:numPr>
          <w:ilvl w:val="0"/>
          <w:numId w:val="1"/>
        </w:numPr>
        <w:ind w:leftChars="0"/>
        <w:rPr>
          <w:rFonts w:ascii="ＭＳ 明朝" w:eastAsia="ＭＳ 明朝" w:hAnsi="ＭＳ 明朝"/>
        </w:rPr>
      </w:pPr>
      <w:r w:rsidRPr="00AB1ED0">
        <w:rPr>
          <w:rFonts w:ascii="ＭＳ 明朝" w:eastAsia="ＭＳ 明朝" w:hAnsi="ＭＳ 明朝" w:hint="eastAsia"/>
        </w:rPr>
        <w:t>スタートアップと連携し、路線バスのドライブレコーダーデータの活用など社会課題の解決に向けた</w:t>
      </w:r>
      <w:r w:rsidR="00C77D41">
        <w:rPr>
          <w:rFonts w:ascii="ＭＳ 明朝" w:eastAsia="ＭＳ 明朝" w:hAnsi="ＭＳ 明朝" w:hint="eastAsia"/>
        </w:rPr>
        <w:t>取組み</w:t>
      </w:r>
    </w:p>
    <w:p w:rsidR="008E0820" w:rsidRPr="008E0820" w:rsidRDefault="008E0820" w:rsidP="008E0820">
      <w:pPr>
        <w:pStyle w:val="a3"/>
        <w:numPr>
          <w:ilvl w:val="0"/>
          <w:numId w:val="1"/>
        </w:numPr>
        <w:ind w:leftChars="0"/>
        <w:rPr>
          <w:rFonts w:ascii="ＭＳ 明朝" w:eastAsia="ＭＳ 明朝" w:hAnsi="ＭＳ 明朝"/>
        </w:rPr>
      </w:pPr>
      <w:r w:rsidRPr="008E0820">
        <w:rPr>
          <w:rFonts w:ascii="ＭＳ 明朝" w:eastAsia="ＭＳ 明朝" w:hAnsi="ＭＳ 明朝" w:hint="eastAsia"/>
        </w:rPr>
        <w:lastRenderedPageBreak/>
        <w:t>府・市町村のオープンデータ化を戦略的に推進するとともに、デジタルマップ等の活用事例を示すことで公民のオープンデータ利活用をさらに促進</w:t>
      </w:r>
    </w:p>
    <w:p w:rsidR="008E0820" w:rsidRDefault="008E0820" w:rsidP="008E0820">
      <w:pPr>
        <w:rPr>
          <w:rFonts w:ascii="ＭＳ 明朝" w:eastAsia="ＭＳ 明朝" w:hAnsi="ＭＳ 明朝"/>
        </w:rPr>
      </w:pPr>
    </w:p>
    <w:p w:rsidR="008E0820" w:rsidRPr="008E0820" w:rsidRDefault="008E0820" w:rsidP="008E0820">
      <w:pPr>
        <w:rPr>
          <w:rFonts w:ascii="ＭＳ ゴシック" w:eastAsia="ＭＳ ゴシック" w:hAnsi="ＭＳ ゴシック"/>
          <w:b/>
          <w:bCs/>
          <w:u w:val="single"/>
        </w:rPr>
      </w:pPr>
      <w:r>
        <w:rPr>
          <w:rFonts w:ascii="ＭＳ ゴシック" w:eastAsia="ＭＳ ゴシック" w:hAnsi="ＭＳ ゴシック" w:hint="eastAsia"/>
          <w:b/>
          <w:u w:val="single"/>
        </w:rPr>
        <w:t xml:space="preserve">重点テーマ４　</w:t>
      </w:r>
      <w:r w:rsidRPr="008E0820">
        <w:rPr>
          <w:rFonts w:ascii="ＭＳ ゴシック" w:eastAsia="ＭＳ ゴシック" w:hAnsi="ＭＳ ゴシック" w:hint="eastAsia"/>
          <w:b/>
          <w:bCs/>
          <w:u w:val="single"/>
        </w:rPr>
        <w:t>公民連携による地域課題の解決</w:t>
      </w:r>
    </w:p>
    <w:p w:rsidR="008E0820" w:rsidRDefault="008E0820" w:rsidP="008E0820">
      <w:pPr>
        <w:ind w:firstLineChars="100" w:firstLine="210"/>
        <w:rPr>
          <w:rFonts w:ascii="ＭＳ 明朝" w:eastAsia="ＭＳ 明朝" w:hAnsi="ＭＳ 明朝"/>
        </w:rPr>
      </w:pPr>
      <w:r w:rsidRPr="008E0820">
        <w:rPr>
          <w:rFonts w:ascii="ＭＳ 明朝" w:eastAsia="ＭＳ 明朝" w:hAnsi="ＭＳ 明朝" w:hint="eastAsia"/>
        </w:rPr>
        <w:t>公民連携プラットフォームである大阪スマートシティ・パートナーズ・フォーラムの活動等を通じて、市町村と民間によるスマートシティサービスを推進します。</w:t>
      </w:r>
    </w:p>
    <w:p w:rsidR="0012728B" w:rsidRPr="00756E20" w:rsidRDefault="0012728B" w:rsidP="0012728B">
      <w:pPr>
        <w:ind w:firstLineChars="100" w:firstLine="210"/>
        <w:rPr>
          <w:rFonts w:ascii="ＭＳ 明朝" w:eastAsia="ＭＳ 明朝" w:hAnsi="ＭＳ 明朝"/>
        </w:rPr>
      </w:pPr>
      <w:r w:rsidRPr="007B0E39">
        <w:rPr>
          <w:rFonts w:ascii="ＭＳ 明朝" w:eastAsia="ＭＳ 明朝" w:hAnsi="ＭＳ 明朝" w:hint="eastAsia"/>
        </w:rPr>
        <w:t>主な</w:t>
      </w:r>
      <w:r>
        <w:rPr>
          <w:rFonts w:ascii="ＭＳ 明朝" w:eastAsia="ＭＳ 明朝" w:hAnsi="ＭＳ 明朝" w:hint="eastAsia"/>
        </w:rPr>
        <w:t>取組み</w:t>
      </w:r>
    </w:p>
    <w:p w:rsidR="008E0820" w:rsidRDefault="008E0820" w:rsidP="001C00ED">
      <w:pPr>
        <w:pStyle w:val="a3"/>
        <w:numPr>
          <w:ilvl w:val="0"/>
          <w:numId w:val="2"/>
        </w:numPr>
        <w:ind w:leftChars="0"/>
        <w:rPr>
          <w:rFonts w:ascii="ＭＳ 明朝" w:eastAsia="ＭＳ 明朝" w:hAnsi="ＭＳ 明朝"/>
        </w:rPr>
      </w:pPr>
      <w:bookmarkStart w:id="0" w:name="_GoBack"/>
      <w:bookmarkEnd w:id="0"/>
      <w:r w:rsidRPr="008E0820">
        <w:rPr>
          <w:rFonts w:ascii="ＭＳ 明朝" w:eastAsia="ＭＳ 明朝" w:hAnsi="ＭＳ 明朝" w:hint="eastAsia"/>
        </w:rPr>
        <w:t>大阪スマートシティ・パートナーズ・フォーラムにおいて、子育てや観光などの８分野で複数企業と複数市町村による課題解決プロジェクトやサービス・ビジネスモデルの</w:t>
      </w:r>
      <w:r w:rsidRPr="008E0820">
        <w:rPr>
          <w:rFonts w:ascii="ＭＳ 明朝" w:eastAsia="ＭＳ 明朝" w:hAnsi="ＭＳ 明朝"/>
        </w:rPr>
        <w:t>実証を特定の市町村で行い、複数市町村でのサービス展開を図るプロジェクトを推進</w:t>
      </w:r>
    </w:p>
    <w:p w:rsidR="008E0820" w:rsidRPr="008E0820" w:rsidRDefault="008E0820" w:rsidP="008E0820">
      <w:pPr>
        <w:pStyle w:val="a3"/>
        <w:numPr>
          <w:ilvl w:val="0"/>
          <w:numId w:val="2"/>
        </w:numPr>
        <w:ind w:leftChars="0"/>
        <w:rPr>
          <w:rFonts w:ascii="ＭＳ 明朝" w:eastAsia="ＭＳ 明朝" w:hAnsi="ＭＳ 明朝"/>
        </w:rPr>
      </w:pPr>
      <w:r w:rsidRPr="008E0820">
        <w:rPr>
          <w:rFonts w:ascii="ＭＳ 明朝" w:eastAsia="ＭＳ 明朝" w:hAnsi="ＭＳ 明朝" w:hint="eastAsia"/>
        </w:rPr>
        <w:t>高齢者のラストワンマイル問題の解決等に有効な交通手段の一つであるAIオンデマンド交通の導入促進など、スマートモビリティを推進</w:t>
      </w:r>
    </w:p>
    <w:sectPr w:rsidR="008E0820" w:rsidRPr="008E08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F3BD3"/>
    <w:multiLevelType w:val="hybridMultilevel"/>
    <w:tmpl w:val="BDC4A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12728B"/>
    <w:rsid w:val="0061204E"/>
    <w:rsid w:val="00756E20"/>
    <w:rsid w:val="007B0E39"/>
    <w:rsid w:val="008E0820"/>
    <w:rsid w:val="009C18E1"/>
    <w:rsid w:val="00AB1ED0"/>
    <w:rsid w:val="00C77D41"/>
    <w:rsid w:val="00CC3B3E"/>
    <w:rsid w:val="00D729A0"/>
    <w:rsid w:val="00E835B0"/>
    <w:rsid w:val="00F6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A96A6F"/>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AB1E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272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840">
      <w:bodyDiv w:val="1"/>
      <w:marLeft w:val="0"/>
      <w:marRight w:val="0"/>
      <w:marTop w:val="0"/>
      <w:marBottom w:val="0"/>
      <w:divBdr>
        <w:top w:val="none" w:sz="0" w:space="0" w:color="auto"/>
        <w:left w:val="none" w:sz="0" w:space="0" w:color="auto"/>
        <w:bottom w:val="none" w:sz="0" w:space="0" w:color="auto"/>
        <w:right w:val="none" w:sz="0" w:space="0" w:color="auto"/>
      </w:divBdr>
    </w:div>
    <w:div w:id="83305798">
      <w:bodyDiv w:val="1"/>
      <w:marLeft w:val="0"/>
      <w:marRight w:val="0"/>
      <w:marTop w:val="0"/>
      <w:marBottom w:val="0"/>
      <w:divBdr>
        <w:top w:val="none" w:sz="0" w:space="0" w:color="auto"/>
        <w:left w:val="none" w:sz="0" w:space="0" w:color="auto"/>
        <w:bottom w:val="none" w:sz="0" w:space="0" w:color="auto"/>
        <w:right w:val="none" w:sz="0" w:space="0" w:color="auto"/>
      </w:divBdr>
    </w:div>
    <w:div w:id="122503453">
      <w:bodyDiv w:val="1"/>
      <w:marLeft w:val="0"/>
      <w:marRight w:val="0"/>
      <w:marTop w:val="0"/>
      <w:marBottom w:val="0"/>
      <w:divBdr>
        <w:top w:val="none" w:sz="0" w:space="0" w:color="auto"/>
        <w:left w:val="none" w:sz="0" w:space="0" w:color="auto"/>
        <w:bottom w:val="none" w:sz="0" w:space="0" w:color="auto"/>
        <w:right w:val="none" w:sz="0" w:space="0" w:color="auto"/>
      </w:divBdr>
    </w:div>
    <w:div w:id="401099458">
      <w:bodyDiv w:val="1"/>
      <w:marLeft w:val="0"/>
      <w:marRight w:val="0"/>
      <w:marTop w:val="0"/>
      <w:marBottom w:val="0"/>
      <w:divBdr>
        <w:top w:val="none" w:sz="0" w:space="0" w:color="auto"/>
        <w:left w:val="none" w:sz="0" w:space="0" w:color="auto"/>
        <w:bottom w:val="none" w:sz="0" w:space="0" w:color="auto"/>
        <w:right w:val="none" w:sz="0" w:space="0" w:color="auto"/>
      </w:divBdr>
    </w:div>
    <w:div w:id="472797336">
      <w:bodyDiv w:val="1"/>
      <w:marLeft w:val="0"/>
      <w:marRight w:val="0"/>
      <w:marTop w:val="0"/>
      <w:marBottom w:val="0"/>
      <w:divBdr>
        <w:top w:val="none" w:sz="0" w:space="0" w:color="auto"/>
        <w:left w:val="none" w:sz="0" w:space="0" w:color="auto"/>
        <w:bottom w:val="none" w:sz="0" w:space="0" w:color="auto"/>
        <w:right w:val="none" w:sz="0" w:space="0" w:color="auto"/>
      </w:divBdr>
    </w:div>
    <w:div w:id="479199500">
      <w:bodyDiv w:val="1"/>
      <w:marLeft w:val="0"/>
      <w:marRight w:val="0"/>
      <w:marTop w:val="0"/>
      <w:marBottom w:val="0"/>
      <w:divBdr>
        <w:top w:val="none" w:sz="0" w:space="0" w:color="auto"/>
        <w:left w:val="none" w:sz="0" w:space="0" w:color="auto"/>
        <w:bottom w:val="none" w:sz="0" w:space="0" w:color="auto"/>
        <w:right w:val="none" w:sz="0" w:space="0" w:color="auto"/>
      </w:divBdr>
    </w:div>
    <w:div w:id="615139066">
      <w:bodyDiv w:val="1"/>
      <w:marLeft w:val="0"/>
      <w:marRight w:val="0"/>
      <w:marTop w:val="0"/>
      <w:marBottom w:val="0"/>
      <w:divBdr>
        <w:top w:val="none" w:sz="0" w:space="0" w:color="auto"/>
        <w:left w:val="none" w:sz="0" w:space="0" w:color="auto"/>
        <w:bottom w:val="none" w:sz="0" w:space="0" w:color="auto"/>
        <w:right w:val="none" w:sz="0" w:space="0" w:color="auto"/>
      </w:divBdr>
    </w:div>
    <w:div w:id="756637200">
      <w:bodyDiv w:val="1"/>
      <w:marLeft w:val="0"/>
      <w:marRight w:val="0"/>
      <w:marTop w:val="0"/>
      <w:marBottom w:val="0"/>
      <w:divBdr>
        <w:top w:val="none" w:sz="0" w:space="0" w:color="auto"/>
        <w:left w:val="none" w:sz="0" w:space="0" w:color="auto"/>
        <w:bottom w:val="none" w:sz="0" w:space="0" w:color="auto"/>
        <w:right w:val="none" w:sz="0" w:space="0" w:color="auto"/>
      </w:divBdr>
    </w:div>
    <w:div w:id="819542599">
      <w:bodyDiv w:val="1"/>
      <w:marLeft w:val="0"/>
      <w:marRight w:val="0"/>
      <w:marTop w:val="0"/>
      <w:marBottom w:val="0"/>
      <w:divBdr>
        <w:top w:val="none" w:sz="0" w:space="0" w:color="auto"/>
        <w:left w:val="none" w:sz="0" w:space="0" w:color="auto"/>
        <w:bottom w:val="none" w:sz="0" w:space="0" w:color="auto"/>
        <w:right w:val="none" w:sz="0" w:space="0" w:color="auto"/>
      </w:divBdr>
    </w:div>
    <w:div w:id="939143604">
      <w:bodyDiv w:val="1"/>
      <w:marLeft w:val="0"/>
      <w:marRight w:val="0"/>
      <w:marTop w:val="0"/>
      <w:marBottom w:val="0"/>
      <w:divBdr>
        <w:top w:val="none" w:sz="0" w:space="0" w:color="auto"/>
        <w:left w:val="none" w:sz="0" w:space="0" w:color="auto"/>
        <w:bottom w:val="none" w:sz="0" w:space="0" w:color="auto"/>
        <w:right w:val="none" w:sz="0" w:space="0" w:color="auto"/>
      </w:divBdr>
    </w:div>
    <w:div w:id="1110078552">
      <w:bodyDiv w:val="1"/>
      <w:marLeft w:val="0"/>
      <w:marRight w:val="0"/>
      <w:marTop w:val="0"/>
      <w:marBottom w:val="0"/>
      <w:divBdr>
        <w:top w:val="none" w:sz="0" w:space="0" w:color="auto"/>
        <w:left w:val="none" w:sz="0" w:space="0" w:color="auto"/>
        <w:bottom w:val="none" w:sz="0" w:space="0" w:color="auto"/>
        <w:right w:val="none" w:sz="0" w:space="0" w:color="auto"/>
      </w:divBdr>
    </w:div>
    <w:div w:id="1149515952">
      <w:bodyDiv w:val="1"/>
      <w:marLeft w:val="0"/>
      <w:marRight w:val="0"/>
      <w:marTop w:val="0"/>
      <w:marBottom w:val="0"/>
      <w:divBdr>
        <w:top w:val="none" w:sz="0" w:space="0" w:color="auto"/>
        <w:left w:val="none" w:sz="0" w:space="0" w:color="auto"/>
        <w:bottom w:val="none" w:sz="0" w:space="0" w:color="auto"/>
        <w:right w:val="none" w:sz="0" w:space="0" w:color="auto"/>
      </w:divBdr>
    </w:div>
    <w:div w:id="1464077473">
      <w:bodyDiv w:val="1"/>
      <w:marLeft w:val="0"/>
      <w:marRight w:val="0"/>
      <w:marTop w:val="0"/>
      <w:marBottom w:val="0"/>
      <w:divBdr>
        <w:top w:val="none" w:sz="0" w:space="0" w:color="auto"/>
        <w:left w:val="none" w:sz="0" w:space="0" w:color="auto"/>
        <w:bottom w:val="none" w:sz="0" w:space="0" w:color="auto"/>
        <w:right w:val="none" w:sz="0" w:space="0" w:color="auto"/>
      </w:divBdr>
    </w:div>
    <w:div w:id="1943102392">
      <w:bodyDiv w:val="1"/>
      <w:marLeft w:val="0"/>
      <w:marRight w:val="0"/>
      <w:marTop w:val="0"/>
      <w:marBottom w:val="0"/>
      <w:divBdr>
        <w:top w:val="none" w:sz="0" w:space="0" w:color="auto"/>
        <w:left w:val="none" w:sz="0" w:space="0" w:color="auto"/>
        <w:bottom w:val="none" w:sz="0" w:space="0" w:color="auto"/>
        <w:right w:val="none" w:sz="0" w:space="0" w:color="auto"/>
      </w:divBdr>
    </w:div>
    <w:div w:id="19827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10</cp:revision>
  <cp:lastPrinted>2023-04-27T07:21:00Z</cp:lastPrinted>
  <dcterms:created xsi:type="dcterms:W3CDTF">2021-03-08T06:27:00Z</dcterms:created>
  <dcterms:modified xsi:type="dcterms:W3CDTF">2023-04-27T07:22:00Z</dcterms:modified>
</cp:coreProperties>
</file>