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5B" w:rsidRPr="004B235B" w:rsidRDefault="004B235B" w:rsidP="004B235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B23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政策企画部・令和３年度部局運営方針</w:t>
      </w:r>
    </w:p>
    <w:p w:rsidR="00CC3B3E" w:rsidRDefault="00CC3B3E"/>
    <w:p w:rsidR="00CC3B3E" w:rsidRDefault="00E83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235B" w:rsidRPr="004B235B">
        <w:rPr>
          <w:rFonts w:ascii="ＭＳ 明朝" w:eastAsia="ＭＳ 明朝" w:hAnsi="ＭＳ 明朝" w:hint="eastAsia"/>
        </w:rPr>
        <w:t>政策企画部では、組織として総合力が発揮できるよう、施策の総合的な企画・調整を行うとともに、知事・副知事のトップマネジメントのサポートを行っています。令和３年度は、新型コロナウイルスの感染拡大状況などを踏まえながら、以下に掲げる項目について重点的に取り組みます。</w:t>
      </w:r>
    </w:p>
    <w:p w:rsidR="004B235B" w:rsidRPr="004B235B" w:rsidRDefault="004B235B">
      <w:pPr>
        <w:rPr>
          <w:rFonts w:ascii="ＭＳ 明朝" w:eastAsia="ＭＳ 明朝" w:hAnsi="ＭＳ 明朝"/>
        </w:rPr>
      </w:pPr>
    </w:p>
    <w:p w:rsidR="00CC3B3E" w:rsidRPr="00CC3B3E" w:rsidRDefault="007F6A68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重点テーマ</w:t>
      </w:r>
      <w:bookmarkStart w:id="0" w:name="_GoBack"/>
      <w:bookmarkEnd w:id="0"/>
      <w:r w:rsidR="00756E20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4B235B" w:rsidRPr="004B235B">
        <w:rPr>
          <w:rFonts w:ascii="ＭＳ ゴシック" w:eastAsia="ＭＳ ゴシック" w:hAnsi="ＭＳ ゴシック" w:hint="eastAsia"/>
          <w:b/>
          <w:bCs/>
          <w:u w:val="single"/>
        </w:rPr>
        <w:t>ポストコロナを見据え、大阪の再生・成長に向けた取組みを進めます</w:t>
      </w:r>
    </w:p>
    <w:p w:rsidR="00E835B0" w:rsidRDefault="004B235B" w:rsidP="004B235B">
      <w:pPr>
        <w:ind w:firstLineChars="100" w:firstLine="21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</w:rPr>
        <w:t>新型コロナウイルスの感染拡大により、大阪経済や府民生活が甚大な影響を受ける中、そのダメージを最小限に抑えるとともに、大阪を再生・成長させるため、未来をしっかりと見据えた取組みを着実に進めます。</w:t>
      </w:r>
    </w:p>
    <w:p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CC3B3E" w:rsidRDefault="004B235B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  <w:b/>
          <w:bCs/>
        </w:rPr>
        <w:t>「大阪の再生・成長に向けた新戦略」の推進</w:t>
      </w:r>
    </w:p>
    <w:p w:rsidR="004B235B" w:rsidRPr="004B235B" w:rsidRDefault="004B235B" w:rsidP="004B235B">
      <w:pPr>
        <w:pStyle w:val="a3"/>
        <w:ind w:leftChars="0" w:left="42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</w:rPr>
        <w:t>・ウィズコロナにおける緊急的な対策、さらにはポストコロナに向けて、大阪が今後取り組むべき方向性を示した「大阪の再生・成長に向けた新戦略」のもと、庁内関係部局等と連携し、取組みを推進します。</w:t>
      </w:r>
    </w:p>
    <w:p w:rsidR="00CC3B3E" w:rsidRPr="004B235B" w:rsidRDefault="004B235B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  <w:b/>
          <w:bCs/>
        </w:rPr>
        <w:t>大阪・関西万博に向けた着実な準備</w:t>
      </w:r>
    </w:p>
    <w:p w:rsidR="004B235B" w:rsidRPr="004B235B" w:rsidRDefault="004B235B" w:rsidP="004B235B">
      <w:pPr>
        <w:pStyle w:val="a3"/>
        <w:ind w:leftChars="0" w:left="42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</w:rPr>
        <w:t>・地元パビリオン出展に向け基本計画を策定するほか、ドバイ万博におけるプロモーション活動、「バーチャル空間」を活用した機運醸成等を行います。</w:t>
      </w:r>
    </w:p>
    <w:p w:rsidR="004B235B" w:rsidRPr="004B235B" w:rsidRDefault="004B235B" w:rsidP="004B235B">
      <w:pPr>
        <w:pStyle w:val="a3"/>
        <w:ind w:leftChars="0" w:left="42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</w:rPr>
        <w:t xml:space="preserve">・会場周辺のインフラ整備や、万博のテーマ等の具体化、ライフサイエンスや環境分野のイノベーション促進など、万博関連事業の計画策定を国に求めるとともに、着実に取組みを進めます。　</w:t>
      </w:r>
    </w:p>
    <w:p w:rsidR="004B235B" w:rsidRPr="004B235B" w:rsidRDefault="004B235B" w:rsidP="004B235B">
      <w:pPr>
        <w:pStyle w:val="a3"/>
        <w:ind w:leftChars="0" w:left="42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</w:rPr>
        <w:t>・航空ネットワークの早期回復や、大阪・関西万博を見据えた受入態勢整備など、関西国際空港の機能強化に向けた取組みを進めます。</w:t>
      </w:r>
    </w:p>
    <w:p w:rsidR="004B235B" w:rsidRPr="004B235B" w:rsidRDefault="004B235B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  <w:b/>
          <w:bCs/>
        </w:rPr>
        <w:t>国際金融都市の実現に向けた取組みの推進</w:t>
      </w:r>
    </w:p>
    <w:p w:rsidR="004B235B" w:rsidRPr="004B235B" w:rsidRDefault="004B235B" w:rsidP="004B235B">
      <w:pPr>
        <w:pStyle w:val="a3"/>
        <w:ind w:leftChars="0" w:left="42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</w:rPr>
        <w:t>・大阪の強み・ポテンシャルを活かした国際金融都市の実現に向け、重点取組事項等をとりまとめた戦略を策定します。あわせて、海外事業者等の誘致、受入に向けた取組みを順次進めます。</w:t>
      </w:r>
    </w:p>
    <w:p w:rsidR="004B235B" w:rsidRPr="004B235B" w:rsidRDefault="004B235B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  <w:b/>
          <w:bCs/>
        </w:rPr>
        <w:t>広域的な連携の強化</w:t>
      </w:r>
    </w:p>
    <w:p w:rsidR="004B235B" w:rsidRPr="004B235B" w:rsidRDefault="004B235B" w:rsidP="004B235B">
      <w:pPr>
        <w:pStyle w:val="a3"/>
        <w:ind w:leftChars="0" w:left="420"/>
        <w:rPr>
          <w:rFonts w:ascii="ＭＳ 明朝" w:eastAsia="ＭＳ 明朝" w:hAnsi="ＭＳ 明朝"/>
        </w:rPr>
      </w:pPr>
      <w:r w:rsidRPr="004B235B">
        <w:rPr>
          <w:rFonts w:ascii="ＭＳ 明朝" w:eastAsia="ＭＳ 明朝" w:hAnsi="ＭＳ 明朝" w:hint="eastAsia"/>
        </w:rPr>
        <w:t xml:space="preserve">・コロナ対策などの広域的な課題の解決に向けた取組みが進むよう、関西広域連合をはじめ、近隣府県等との連携の強化を図ります。　　　　</w:t>
      </w:r>
    </w:p>
    <w:p w:rsidR="004B235B" w:rsidRPr="00756E20" w:rsidRDefault="004B235B" w:rsidP="004B235B">
      <w:pPr>
        <w:pStyle w:val="a3"/>
        <w:ind w:leftChars="0" w:left="420"/>
        <w:rPr>
          <w:rFonts w:ascii="ＭＳ 明朝" w:eastAsia="ＭＳ 明朝" w:hAnsi="ＭＳ 明朝"/>
        </w:rPr>
      </w:pPr>
    </w:p>
    <w:p w:rsidR="00CC3B3E" w:rsidRPr="00756E20" w:rsidRDefault="00CC3B3E" w:rsidP="00E835B0">
      <w:pPr>
        <w:ind w:firstLineChars="100" w:firstLine="210"/>
        <w:rPr>
          <w:rFonts w:ascii="ＭＳ 明朝" w:eastAsia="ＭＳ 明朝" w:hAnsi="ＭＳ 明朝"/>
        </w:rPr>
      </w:pPr>
    </w:p>
    <w:sectPr w:rsidR="00CC3B3E" w:rsidRPr="00756E20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4B235B"/>
    <w:rsid w:val="00756E20"/>
    <w:rsid w:val="007B0E39"/>
    <w:rsid w:val="007F6A68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BDABB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B23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6</cp:revision>
  <dcterms:created xsi:type="dcterms:W3CDTF">2021-03-08T06:27:00Z</dcterms:created>
  <dcterms:modified xsi:type="dcterms:W3CDTF">2021-04-30T00:49:00Z</dcterms:modified>
</cp:coreProperties>
</file>