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8E" w:rsidRPr="002D4C9E" w:rsidRDefault="00D90A0C" w:rsidP="000257E0">
      <w:pPr>
        <w:pStyle w:val="2"/>
        <w:rPr>
          <w:rFonts w:ascii="Meiryo UI" w:eastAsia="Meiryo UI" w:hAnsi="Meiryo UI" w:cs="Meiryo UI"/>
          <w:b/>
        </w:rPr>
      </w:pPr>
      <w:r>
        <w:rPr>
          <w:noProof/>
        </w:rPr>
        <mc:AlternateContent>
          <mc:Choice Requires="wps">
            <w:drawing>
              <wp:anchor distT="0" distB="0" distL="114300" distR="114300" simplePos="0" relativeHeight="251659264" behindDoc="0" locked="0" layoutInCell="1" allowOverlap="1">
                <wp:simplePos x="0" y="0"/>
                <wp:positionH relativeFrom="column">
                  <wp:posOffset>5040630</wp:posOffset>
                </wp:positionH>
                <wp:positionV relativeFrom="paragraph">
                  <wp:posOffset>-421640</wp:posOffset>
                </wp:positionV>
                <wp:extent cx="985520" cy="413385"/>
                <wp:effectExtent l="0" t="0" r="24130" b="2476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413385"/>
                        </a:xfrm>
                        <a:prstGeom prst="rect">
                          <a:avLst/>
                        </a:prstGeom>
                        <a:solidFill>
                          <a:sysClr val="window" lastClr="FFFFFF"/>
                        </a:solidFill>
                        <a:ln w="6350">
                          <a:solidFill>
                            <a:prstClr val="black"/>
                          </a:solidFill>
                        </a:ln>
                        <a:effectLst/>
                      </wps:spPr>
                      <wps:txbx>
                        <w:txbxContent>
                          <w:p w:rsidR="00CE3068" w:rsidRDefault="005D2DCE" w:rsidP="00CE3068">
                            <w:pPr>
                              <w:spacing w:line="400" w:lineRule="exact"/>
                              <w:jc w:val="center"/>
                            </w:pPr>
                            <w:r>
                              <w:rPr>
                                <w:rFonts w:hint="eastAsia"/>
                              </w:rPr>
                              <w:t>資料２－１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6.9pt;margin-top:-33.2pt;width:77.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1dgQIAAOkEAAAOAAAAZHJzL2Uyb0RvYy54bWysVM1uGjEQvlfqO1i+l+U3TRBLRImoKqEk&#10;UlLlbLxeWMXrcW3DLj2CFPUh+gpVz32efZGOvQuhSU9VOZix5/+bb3Z0WeaSbISxGaiYdlptSoTi&#10;kGRqGdPP97N355RYx1TCJCgR062w9HL89s2o0EPRhRXIRBiCQZQdFjqmK+f0MIosX4mc2RZooVCZ&#10;gsmZw6tZRolhBUbPZdRtt8+iAkyiDXBhLb5e1Uo6DvHTVHB3k6ZWOCJjirW5cJpwLvwZjUdsuDRM&#10;rzLelMH+oYqcZQqTHkNdMcfI2mSvQuUZN2AhdS0OeQRpmnEResBuOu0X3dytmBahFwTH6iNM9v+F&#10;5debW0OyJKZdShTLcUTV/qna/ah2v6r9N1Ltv1f7fbX7iXfS8XAV2g7R606jnys/QIljD61bPQf+&#10;aNEkOrGpHSxae3jK1OT+Hxsn6IgT2R6nIEpHOD5enA8GXdRwVPU7vd75wKeNnp21se6jgJx4IaYG&#10;hxwKYJu5dbXpwcTnsiCzZJZJGS5bO5WGbBjyAWmUQEGJZNbhY0xn4ddk+8NNKlLE9Kw3aNetnob0&#10;uY4xF5Lxx9cRsHqpfH4RONnU6WGqkfGSKxdlg+8Cki3Ca6Dmq9V8lmGWORZ6ywwSFOHBpXM3eKQS&#10;sDRoJEpWYL7+7d3bI29QS0mBhI+p/bJmRmD/nxQy6qLT7/sNCZf+4L0fgTnVLE41ap1PATHs4Hpr&#10;HkRv7+RBTA3kD7ibE58VVUxxzB1TdxCnrl5D3G0uJpNghDuhmZurO80PrPLo3pcPzOhm3A55cg2H&#10;1WDDF1OvbT3UCiZrB2kWKOEBrlFt6In7FEjV7L5f2NN7sHr+Qo1/AwAA//8DAFBLAwQUAAYACAAA&#10;ACEAqXuOMuEAAAAKAQAADwAAAGRycy9kb3ducmV2LnhtbEyPQU+DQBCF7yb+h82YeGuXSkVBlqY2&#10;MdqTsZoYbws7BQI7S9gtxX/veNLjm/fy5nv5Zra9mHD0rSMFq2UEAqlypqVawcf70+IehA+ajO4d&#10;oYJv9LApLi9ynRl3pjecDqEWXEI+0wqaEIZMSl81aLVfugGJvaMbrQ4sx1qaUZ+53PbyJooSaXVL&#10;/KHRA+4arLrDySrYvu7LF1/Fx8l0O3z+fBy69OtWqeurefsAIuAc/sLwi8/oUDBT6U5kvOgV3KUx&#10;owcFiyRZg+BEuk55XcmXVQyyyOX/CcUPAAAA//8DAFBLAQItABQABgAIAAAAIQC2gziS/gAAAOEB&#10;AAATAAAAAAAAAAAAAAAAAAAAAABbQ29udGVudF9UeXBlc10ueG1sUEsBAi0AFAAGAAgAAAAhADj9&#10;If/WAAAAlAEAAAsAAAAAAAAAAAAAAAAALwEAAF9yZWxzLy5yZWxzUEsBAi0AFAAGAAgAAAAhABaE&#10;7V2BAgAA6QQAAA4AAAAAAAAAAAAAAAAALgIAAGRycy9lMm9Eb2MueG1sUEsBAi0AFAAGAAgAAAAh&#10;AKl7jjLhAAAACgEAAA8AAAAAAAAAAAAAAAAA2wQAAGRycy9kb3ducmV2LnhtbFBLBQYAAAAABAAE&#10;APMAAADpBQAAAAA=&#10;" fillcolor="window" strokeweight=".5pt">
                <v:path arrowok="t"/>
                <v:textbox>
                  <w:txbxContent>
                    <w:p w:rsidR="00CE3068" w:rsidRDefault="005D2DCE" w:rsidP="00CE3068">
                      <w:pPr>
                        <w:spacing w:line="400" w:lineRule="exact"/>
                        <w:jc w:val="center"/>
                      </w:pPr>
                      <w:r>
                        <w:rPr>
                          <w:rFonts w:hint="eastAsia"/>
                        </w:rPr>
                        <w:t>資料２－１</w:t>
                      </w:r>
                    </w:p>
                  </w:txbxContent>
                </v:textbox>
              </v:shape>
            </w:pict>
          </mc:Fallback>
        </mc:AlternateContent>
      </w:r>
      <w:r w:rsidR="00B46C32" w:rsidRPr="002D4C9E">
        <w:rPr>
          <w:rFonts w:ascii="Meiryo UI" w:eastAsia="Meiryo UI" w:hAnsi="Meiryo UI" w:cs="Meiryo UI" w:hint="eastAsia"/>
          <w:b/>
        </w:rPr>
        <w:t>各市の取組</w:t>
      </w:r>
      <w:r w:rsidR="006A1980" w:rsidRPr="002D4C9E">
        <w:rPr>
          <w:rFonts w:ascii="Meiryo UI" w:eastAsia="Meiryo UI" w:hAnsi="Meiryo UI" w:cs="Meiryo UI" w:hint="eastAsia"/>
          <w:b/>
        </w:rPr>
        <w:t>（各市の中でのトピックス的な取り組みについて）</w:t>
      </w:r>
      <w:r w:rsidR="005445B3" w:rsidRPr="002D4C9E">
        <w:rPr>
          <w:rFonts w:ascii="Meiryo UI" w:eastAsia="Meiryo UI" w:hAnsi="Meiryo UI" w:cs="Meiryo UI" w:hint="eastAsia"/>
          <w:b/>
        </w:rPr>
        <w:t xml:space="preserve">　　　　　　　　　　　　　　　　　　　　　　　　　　　　　　　　　</w:t>
      </w:r>
    </w:p>
    <w:tbl>
      <w:tblPr>
        <w:tblStyle w:val="a7"/>
        <w:tblW w:w="4872" w:type="pct"/>
        <w:tblInd w:w="250" w:type="dxa"/>
        <w:tblLook w:val="04A0" w:firstRow="1" w:lastRow="0" w:firstColumn="1" w:lastColumn="0" w:noHBand="0" w:noVBand="1"/>
      </w:tblPr>
      <w:tblGrid>
        <w:gridCol w:w="2836"/>
        <w:gridCol w:w="1558"/>
        <w:gridCol w:w="3544"/>
        <w:gridCol w:w="1610"/>
      </w:tblGrid>
      <w:tr w:rsidR="00077225" w:rsidRPr="002D4C9E" w:rsidTr="003453C1">
        <w:tc>
          <w:tcPr>
            <w:tcW w:w="5000" w:type="pct"/>
            <w:gridSpan w:val="4"/>
          </w:tcPr>
          <w:p w:rsidR="00077225" w:rsidRPr="002D4C9E" w:rsidRDefault="00077225" w:rsidP="003453C1">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3453C1" w:rsidRPr="002D4C9E">
              <w:rPr>
                <w:rFonts w:ascii="HG丸ｺﾞｼｯｸM-PRO" w:eastAsia="HG丸ｺﾞｼｯｸM-PRO" w:hAnsi="HG丸ｺﾞｼｯｸM-PRO" w:hint="eastAsia"/>
                <w:sz w:val="20"/>
                <w:szCs w:val="20"/>
              </w:rPr>
              <w:t xml:space="preserve">　　</w:t>
            </w:r>
            <w:r w:rsidR="003979AA" w:rsidRPr="002D4C9E">
              <w:rPr>
                <w:rFonts w:ascii="HG丸ｺﾞｼｯｸM-PRO" w:eastAsia="HG丸ｺﾞｼｯｸM-PRO" w:hAnsi="HG丸ｺﾞｼｯｸM-PRO" w:hint="eastAsia"/>
                <w:sz w:val="20"/>
                <w:szCs w:val="20"/>
              </w:rPr>
              <w:t xml:space="preserve">　　　大阪</w:t>
            </w:r>
            <w:r w:rsidRPr="002D4C9E">
              <w:rPr>
                <w:rFonts w:ascii="HG丸ｺﾞｼｯｸM-PRO" w:eastAsia="HG丸ｺﾞｼｯｸM-PRO" w:hAnsi="HG丸ｺﾞｼｯｸM-PRO" w:hint="eastAsia"/>
                <w:sz w:val="20"/>
                <w:szCs w:val="20"/>
              </w:rPr>
              <w:t>市保健所</w:t>
            </w:r>
          </w:p>
        </w:tc>
      </w:tr>
      <w:tr w:rsidR="00B46C32" w:rsidRPr="002D4C9E" w:rsidTr="00B46C32">
        <w:tc>
          <w:tcPr>
            <w:tcW w:w="1485" w:type="pct"/>
          </w:tcPr>
          <w:p w:rsidR="00B46C32" w:rsidRPr="002D4C9E" w:rsidRDefault="00245A4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平成２６</w:t>
            </w:r>
            <w:r w:rsidR="00B46C32" w:rsidRPr="002D4C9E">
              <w:rPr>
                <w:rFonts w:ascii="HG丸ｺﾞｼｯｸM-PRO" w:eastAsia="HG丸ｺﾞｼｯｸM-PRO" w:hAnsi="HG丸ｺﾞｼｯｸM-PRO" w:hint="eastAsia"/>
                <w:sz w:val="20"/>
                <w:szCs w:val="20"/>
              </w:rPr>
              <w:t>年新登録結核患者数</w:t>
            </w:r>
          </w:p>
        </w:tc>
        <w:tc>
          <w:tcPr>
            <w:tcW w:w="816" w:type="pct"/>
          </w:tcPr>
          <w:p w:rsidR="00B46C32" w:rsidRPr="002D4C9E" w:rsidRDefault="00383289" w:rsidP="003453C1">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F06EA6" w:rsidRPr="002D4C9E">
              <w:rPr>
                <w:rFonts w:ascii="HG丸ｺﾞｼｯｸM-PRO" w:eastAsia="HG丸ｺﾞｼｯｸM-PRO" w:hAnsi="HG丸ｺﾞｼｯｸM-PRO" w:hint="eastAsia"/>
                <w:sz w:val="20"/>
                <w:szCs w:val="20"/>
              </w:rPr>
              <w:t xml:space="preserve">　　９８８</w:t>
            </w:r>
            <w:r w:rsidR="00B46C32" w:rsidRPr="002D4C9E">
              <w:rPr>
                <w:rFonts w:ascii="HG丸ｺﾞｼｯｸM-PRO" w:eastAsia="HG丸ｺﾞｼｯｸM-PRO" w:hAnsi="HG丸ｺﾞｼｯｸM-PRO" w:hint="eastAsia"/>
                <w:sz w:val="20"/>
                <w:szCs w:val="20"/>
              </w:rPr>
              <w:t>人</w:t>
            </w:r>
          </w:p>
        </w:tc>
        <w:tc>
          <w:tcPr>
            <w:tcW w:w="1856" w:type="pct"/>
          </w:tcPr>
          <w:p w:rsidR="00B46C32" w:rsidRPr="002D4C9E" w:rsidRDefault="00245A4F" w:rsidP="00B46C32">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平成２７</w:t>
            </w:r>
            <w:r w:rsidR="00B46C32" w:rsidRPr="002D4C9E">
              <w:rPr>
                <w:rFonts w:ascii="HG丸ｺﾞｼｯｸM-PRO" w:eastAsia="HG丸ｺﾞｼｯｸM-PRO" w:hAnsi="HG丸ｺﾞｼｯｸM-PRO" w:hint="eastAsia"/>
                <w:sz w:val="20"/>
                <w:szCs w:val="20"/>
              </w:rPr>
              <w:t>年新登録結核患者数(暫定値)</w:t>
            </w:r>
          </w:p>
        </w:tc>
        <w:tc>
          <w:tcPr>
            <w:tcW w:w="843" w:type="pct"/>
          </w:tcPr>
          <w:p w:rsidR="00B46C32" w:rsidRPr="002D4C9E" w:rsidRDefault="007A45D6" w:rsidP="00B46C32">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９３０</w:t>
            </w:r>
            <w:r w:rsidR="00B46C32" w:rsidRPr="002D4C9E">
              <w:rPr>
                <w:rFonts w:ascii="HG丸ｺﾞｼｯｸM-PRO" w:eastAsia="HG丸ｺﾞｼｯｸM-PRO" w:hAnsi="HG丸ｺﾞｼｯｸM-PRO" w:hint="eastAsia"/>
                <w:sz w:val="20"/>
                <w:szCs w:val="20"/>
              </w:rPr>
              <w:t>人</w:t>
            </w:r>
          </w:p>
        </w:tc>
      </w:tr>
      <w:tr w:rsidR="00B46C32" w:rsidRPr="002D4C9E" w:rsidTr="00B46C32">
        <w:tc>
          <w:tcPr>
            <w:tcW w:w="1485" w:type="pct"/>
          </w:tcPr>
          <w:p w:rsidR="00B46C32" w:rsidRPr="002D4C9E" w:rsidRDefault="00B46C32" w:rsidP="003453C1">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結核り患率</w:t>
            </w:r>
          </w:p>
        </w:tc>
        <w:tc>
          <w:tcPr>
            <w:tcW w:w="816" w:type="pct"/>
          </w:tcPr>
          <w:p w:rsidR="00B46C32" w:rsidRPr="002D4C9E" w:rsidRDefault="00383289" w:rsidP="003453C1">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F06EA6" w:rsidRPr="002D4C9E">
              <w:rPr>
                <w:rFonts w:ascii="HG丸ｺﾞｼｯｸM-PRO" w:eastAsia="HG丸ｺﾞｼｯｸM-PRO" w:hAnsi="HG丸ｺﾞｼｯｸM-PRO" w:hint="eastAsia"/>
                <w:sz w:val="20"/>
                <w:szCs w:val="20"/>
              </w:rPr>
              <w:t xml:space="preserve">　　３６．８</w:t>
            </w:r>
          </w:p>
        </w:tc>
        <w:tc>
          <w:tcPr>
            <w:tcW w:w="1856" w:type="pct"/>
          </w:tcPr>
          <w:p w:rsidR="00B46C32" w:rsidRPr="002D4C9E" w:rsidRDefault="00B46C32" w:rsidP="00B46C32">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結核り患率(暫定値)</w:t>
            </w:r>
          </w:p>
        </w:tc>
        <w:tc>
          <w:tcPr>
            <w:tcW w:w="843" w:type="pct"/>
          </w:tcPr>
          <w:p w:rsidR="00B46C32" w:rsidRPr="002D4C9E" w:rsidRDefault="007A45D6" w:rsidP="007A45D6">
            <w:pPr>
              <w:adjustRightInd w:val="0"/>
              <w:snapToGrid w:val="0"/>
              <w:ind w:firstLineChars="300" w:firstLine="564"/>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３４．５</w:t>
            </w:r>
          </w:p>
        </w:tc>
      </w:tr>
    </w:tbl>
    <w:p w:rsidR="003453C1" w:rsidRPr="002D4C9E" w:rsidRDefault="003453C1"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3453C1" w:rsidRPr="002D4C9E" w:rsidTr="003453C1">
        <w:tc>
          <w:tcPr>
            <w:tcW w:w="9531" w:type="dxa"/>
          </w:tcPr>
          <w:p w:rsidR="003453C1" w:rsidRPr="002D4C9E" w:rsidRDefault="003453C1"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【題】</w:t>
            </w:r>
          </w:p>
          <w:p w:rsidR="003453C1" w:rsidRPr="002D4C9E" w:rsidRDefault="003453C1"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383289" w:rsidRPr="002D4C9E">
              <w:rPr>
                <w:rFonts w:ascii="HG丸ｺﾞｼｯｸM-PRO" w:eastAsia="HG丸ｺﾞｼｯｸM-PRO" w:hAnsi="HG丸ｺﾞｼｯｸM-PRO" w:hint="eastAsia"/>
                <w:sz w:val="20"/>
                <w:szCs w:val="20"/>
              </w:rPr>
              <w:t>外国人対策、西成特区構想における結核対策</w:t>
            </w:r>
          </w:p>
          <w:p w:rsidR="003453C1" w:rsidRPr="002D4C9E" w:rsidRDefault="003453C1" w:rsidP="00AB5578">
            <w:pPr>
              <w:adjustRightInd w:val="0"/>
              <w:snapToGrid w:val="0"/>
              <w:jc w:val="both"/>
              <w:rPr>
                <w:rFonts w:ascii="HG丸ｺﾞｼｯｸM-PRO" w:eastAsia="HG丸ｺﾞｼｯｸM-PRO" w:hAnsi="HG丸ｺﾞｼｯｸM-PRO"/>
                <w:sz w:val="20"/>
                <w:szCs w:val="20"/>
              </w:rPr>
            </w:pPr>
          </w:p>
        </w:tc>
      </w:tr>
      <w:tr w:rsidR="003453C1" w:rsidRPr="002D4C9E" w:rsidTr="003453C1">
        <w:trPr>
          <w:trHeight w:val="9225"/>
        </w:trPr>
        <w:tc>
          <w:tcPr>
            <w:tcW w:w="9531" w:type="dxa"/>
          </w:tcPr>
          <w:p w:rsidR="003453C1" w:rsidRPr="002D4C9E" w:rsidRDefault="003453C1"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【内容】</w:t>
            </w:r>
          </w:p>
          <w:p w:rsidR="00233095" w:rsidRPr="002D4C9E" w:rsidRDefault="000D35EB" w:rsidP="000D35EB">
            <w:pPr>
              <w:adjustRightInd w:val="0"/>
              <w:snapToGrid w:val="0"/>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w:t>
            </w:r>
            <w:r w:rsidR="00233095" w:rsidRPr="002D4C9E">
              <w:rPr>
                <w:rFonts w:ascii="HG丸ｺﾞｼｯｸM-PRO" w:eastAsia="HG丸ｺﾞｼｯｸM-PRO" w:hAnsi="HG丸ｺﾞｼｯｸM-PRO" w:hint="eastAsia"/>
                <w:sz w:val="20"/>
                <w:szCs w:val="20"/>
              </w:rPr>
              <w:t>外国人対策</w:t>
            </w:r>
          </w:p>
          <w:p w:rsidR="004F1527" w:rsidRPr="002D4C9E" w:rsidRDefault="004F1527" w:rsidP="000D35EB">
            <w:pPr>
              <w:adjustRightInd w:val="0"/>
              <w:snapToGrid w:val="0"/>
              <w:ind w:leftChars="200" w:left="456" w:firstLineChars="100" w:firstLine="188"/>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大阪市では、20歳代結核患者のうち外国出生者の割合は、１３.６％（平成20年）→３１.６％（平成</w:t>
            </w:r>
            <w:r w:rsidR="00233095" w:rsidRPr="002D4C9E">
              <w:rPr>
                <w:rFonts w:ascii="HG丸ｺﾞｼｯｸM-PRO" w:eastAsia="HG丸ｺﾞｼｯｸM-PRO" w:hAnsi="HG丸ｺﾞｼｯｸM-PRO" w:hint="eastAsia"/>
                <w:sz w:val="20"/>
                <w:szCs w:val="20"/>
              </w:rPr>
              <w:t>２４</w:t>
            </w:r>
            <w:r w:rsidRPr="002D4C9E">
              <w:rPr>
                <w:rFonts w:ascii="HG丸ｺﾞｼｯｸM-PRO" w:eastAsia="HG丸ｺﾞｼｯｸM-PRO" w:hAnsi="HG丸ｺﾞｼｯｸM-PRO" w:hint="eastAsia"/>
                <w:sz w:val="20"/>
                <w:szCs w:val="20"/>
              </w:rPr>
              <w:t>年）と急増しており、次のとおり対策を実施している。</w:t>
            </w:r>
          </w:p>
          <w:p w:rsidR="004F1527" w:rsidRPr="002D4C9E" w:rsidRDefault="004F1527"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0D35EB" w:rsidRPr="002D4C9E">
              <w:rPr>
                <w:rFonts w:ascii="HG丸ｺﾞｼｯｸM-PRO" w:eastAsia="HG丸ｺﾞｼｯｸM-PRO" w:hAnsi="HG丸ｺﾞｼｯｸM-PRO" w:hint="eastAsia"/>
                <w:sz w:val="20"/>
                <w:szCs w:val="20"/>
              </w:rPr>
              <w:t>○</w:t>
            </w:r>
            <w:r w:rsidRPr="002D4C9E">
              <w:rPr>
                <w:rFonts w:ascii="HG丸ｺﾞｼｯｸM-PRO" w:eastAsia="HG丸ｺﾞｼｯｸM-PRO" w:hAnsi="HG丸ｺﾞｼｯｸM-PRO" w:hint="eastAsia"/>
                <w:sz w:val="20"/>
                <w:szCs w:val="20"/>
              </w:rPr>
              <w:t>日本語学校健診と要精密検査者のフォロー</w:t>
            </w:r>
            <w:r w:rsidR="000D35EB" w:rsidRPr="002D4C9E">
              <w:rPr>
                <w:rFonts w:ascii="HG丸ｺﾞｼｯｸM-PRO" w:eastAsia="HG丸ｺﾞｼｯｸM-PRO" w:hAnsi="HG丸ｺﾞｼｯｸM-PRO" w:hint="eastAsia"/>
                <w:sz w:val="20"/>
                <w:szCs w:val="20"/>
              </w:rPr>
              <w:t>により早期発見・早期治療</w:t>
            </w:r>
          </w:p>
          <w:tbl>
            <w:tblPr>
              <w:tblStyle w:val="a7"/>
              <w:tblW w:w="0" w:type="auto"/>
              <w:tblInd w:w="457" w:type="dxa"/>
              <w:tblLook w:val="04A0" w:firstRow="1" w:lastRow="0" w:firstColumn="1" w:lastColumn="0" w:noHBand="0" w:noVBand="1"/>
            </w:tblPr>
            <w:tblGrid>
              <w:gridCol w:w="1982"/>
              <w:gridCol w:w="1282"/>
              <w:gridCol w:w="1282"/>
              <w:gridCol w:w="1282"/>
              <w:gridCol w:w="1282"/>
              <w:gridCol w:w="1282"/>
            </w:tblGrid>
            <w:tr w:rsidR="000D35EB" w:rsidRPr="002D4C9E" w:rsidTr="000D35EB">
              <w:tc>
                <w:tcPr>
                  <w:tcW w:w="19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（人）</w:t>
                  </w:r>
                </w:p>
              </w:tc>
              <w:tc>
                <w:tcPr>
                  <w:tcW w:w="12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受診者数</w:t>
                  </w:r>
                </w:p>
              </w:tc>
              <w:tc>
                <w:tcPr>
                  <w:tcW w:w="12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D16085">
                    <w:rPr>
                      <w:rFonts w:ascii="HG丸ｺﾞｼｯｸM-PRO" w:eastAsia="HG丸ｺﾞｼｯｸM-PRO" w:hAnsi="HG丸ｺﾞｼｯｸM-PRO" w:hint="eastAsia"/>
                      <w:w w:val="78"/>
                      <w:kern w:val="0"/>
                      <w:sz w:val="20"/>
                      <w:szCs w:val="20"/>
                      <w:fitText w:val="940" w:id="1100702977"/>
                    </w:rPr>
                    <w:t>要精密検査</w:t>
                  </w:r>
                  <w:r w:rsidRPr="00D16085">
                    <w:rPr>
                      <w:rFonts w:ascii="HG丸ｺﾞｼｯｸM-PRO" w:eastAsia="HG丸ｺﾞｼｯｸM-PRO" w:hAnsi="HG丸ｺﾞｼｯｸM-PRO" w:hint="eastAsia"/>
                      <w:spacing w:val="15"/>
                      <w:w w:val="78"/>
                      <w:kern w:val="0"/>
                      <w:sz w:val="20"/>
                      <w:szCs w:val="20"/>
                      <w:fitText w:val="940" w:id="1100702977"/>
                    </w:rPr>
                    <w:t>数</w:t>
                  </w:r>
                </w:p>
              </w:tc>
              <w:tc>
                <w:tcPr>
                  <w:tcW w:w="12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患者発見数</w:t>
                  </w:r>
                </w:p>
              </w:tc>
              <w:tc>
                <w:tcPr>
                  <w:tcW w:w="12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発見率（％）</w:t>
                  </w:r>
                </w:p>
              </w:tc>
              <w:tc>
                <w:tcPr>
                  <w:tcW w:w="12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D16085">
                    <w:rPr>
                      <w:rFonts w:ascii="HG丸ｺﾞｼｯｸM-PRO" w:eastAsia="HG丸ｺﾞｼｯｸM-PRO" w:hAnsi="HG丸ｺﾞｼｯｸM-PRO" w:hint="eastAsia"/>
                      <w:spacing w:val="15"/>
                      <w:w w:val="67"/>
                      <w:kern w:val="0"/>
                      <w:sz w:val="20"/>
                      <w:szCs w:val="20"/>
                      <w:fitText w:val="940" w:id="1100702976"/>
                    </w:rPr>
                    <w:t>塗抹陽性発見</w:t>
                  </w:r>
                  <w:r w:rsidRPr="00D16085">
                    <w:rPr>
                      <w:rFonts w:ascii="HG丸ｺﾞｼｯｸM-PRO" w:eastAsia="HG丸ｺﾞｼｯｸM-PRO" w:hAnsi="HG丸ｺﾞｼｯｸM-PRO" w:hint="eastAsia"/>
                      <w:spacing w:val="-45"/>
                      <w:w w:val="67"/>
                      <w:kern w:val="0"/>
                      <w:sz w:val="20"/>
                      <w:szCs w:val="20"/>
                      <w:fitText w:val="940" w:id="1100702976"/>
                    </w:rPr>
                    <w:t>数</w:t>
                  </w:r>
                </w:p>
              </w:tc>
            </w:tr>
            <w:tr w:rsidR="000D35EB" w:rsidRPr="002D4C9E" w:rsidTr="000D35EB">
              <w:tc>
                <w:tcPr>
                  <w:tcW w:w="19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平成24年度</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1,992</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26</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10</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0.50</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w:t>
                  </w:r>
                </w:p>
              </w:tc>
            </w:tr>
            <w:tr w:rsidR="000D35EB" w:rsidRPr="002D4C9E" w:rsidTr="000D35EB">
              <w:tc>
                <w:tcPr>
                  <w:tcW w:w="19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平成25年度</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2,105</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24</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5</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0.24</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w:t>
                  </w:r>
                </w:p>
              </w:tc>
            </w:tr>
            <w:tr w:rsidR="000D35EB" w:rsidRPr="002D4C9E" w:rsidTr="000D35EB">
              <w:tc>
                <w:tcPr>
                  <w:tcW w:w="19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平成26年度</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2,411</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30</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0.08</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w:t>
                  </w:r>
                </w:p>
              </w:tc>
            </w:tr>
            <w:tr w:rsidR="000D35EB" w:rsidRPr="002D4C9E" w:rsidTr="000D35EB">
              <w:tc>
                <w:tcPr>
                  <w:tcW w:w="1982" w:type="dxa"/>
                  <w:vAlign w:val="center"/>
                </w:tcPr>
                <w:p w:rsidR="000D35EB" w:rsidRPr="002D4C9E" w:rsidRDefault="000D35EB" w:rsidP="000D35EB">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※平成27年度</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2,477</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15</w:t>
                  </w:r>
                </w:p>
              </w:tc>
              <w:tc>
                <w:tcPr>
                  <w:tcW w:w="1282" w:type="dxa"/>
                  <w:vAlign w:val="center"/>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0.04</w:t>
                  </w:r>
                </w:p>
              </w:tc>
              <w:tc>
                <w:tcPr>
                  <w:tcW w:w="1282" w:type="dxa"/>
                </w:tcPr>
                <w:p w:rsidR="000D35EB" w:rsidRPr="002D4C9E" w:rsidRDefault="000D35EB" w:rsidP="000D35EB">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w:t>
                  </w:r>
                </w:p>
              </w:tc>
            </w:tr>
          </w:tbl>
          <w:p w:rsidR="008415EA" w:rsidRPr="008415EA" w:rsidRDefault="000D35EB" w:rsidP="004F1527">
            <w:pPr>
              <w:adjustRightInd w:val="0"/>
              <w:snapToGrid w:val="0"/>
              <w:jc w:val="both"/>
              <w:rPr>
                <w:rFonts w:ascii="HG丸ｺﾞｼｯｸM-PRO" w:eastAsia="HG丸ｺﾞｼｯｸM-PRO" w:hAnsi="HG丸ｺﾞｼｯｸM-PRO"/>
                <w:sz w:val="18"/>
                <w:szCs w:val="18"/>
              </w:rPr>
            </w:pPr>
            <w:r w:rsidRPr="002D4C9E">
              <w:rPr>
                <w:rFonts w:ascii="HG丸ｺﾞｼｯｸM-PRO" w:eastAsia="HG丸ｺﾞｼｯｸM-PRO" w:hAnsi="HG丸ｺﾞｼｯｸM-PRO" w:hint="eastAsia"/>
                <w:sz w:val="20"/>
                <w:szCs w:val="20"/>
              </w:rPr>
              <w:t xml:space="preserve">　</w:t>
            </w:r>
            <w:r w:rsidR="008415EA">
              <w:rPr>
                <w:rFonts w:ascii="HG丸ｺﾞｼｯｸM-PRO" w:eastAsia="HG丸ｺﾞｼｯｸM-PRO" w:hAnsi="HG丸ｺﾞｼｯｸM-PRO" w:hint="eastAsia"/>
                <w:sz w:val="20"/>
                <w:szCs w:val="20"/>
              </w:rPr>
              <w:t xml:space="preserve">　　　</w:t>
            </w:r>
            <w:r w:rsidR="006F43FD">
              <w:rPr>
                <w:rFonts w:ascii="HG丸ｺﾞｼｯｸM-PRO" w:eastAsia="HG丸ｺﾞｼｯｸM-PRO" w:hAnsi="HG丸ｺﾞｼｯｸM-PRO" w:hint="eastAsia"/>
                <w:sz w:val="20"/>
                <w:szCs w:val="20"/>
              </w:rPr>
              <w:t xml:space="preserve">　　　　　　　　　　　　　　　　　　　　　　　　　　　　　　</w:t>
            </w:r>
            <w:r w:rsidR="008415EA" w:rsidRPr="008415EA">
              <w:rPr>
                <w:rFonts w:ascii="HG丸ｺﾞｼｯｸM-PRO" w:eastAsia="HG丸ｺﾞｼｯｸM-PRO" w:hAnsi="HG丸ｺﾞｼｯｸM-PRO" w:hint="eastAsia"/>
                <w:sz w:val="18"/>
                <w:szCs w:val="18"/>
              </w:rPr>
              <w:t>※平成27年度は4月～12月</w:t>
            </w:r>
          </w:p>
          <w:p w:rsidR="004F1527" w:rsidRPr="002D4C9E" w:rsidRDefault="000D35EB"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w:t>
            </w:r>
            <w:r w:rsidR="004F1527" w:rsidRPr="002D4C9E">
              <w:rPr>
                <w:rFonts w:ascii="HG丸ｺﾞｼｯｸM-PRO" w:eastAsia="HG丸ｺﾞｼｯｸM-PRO" w:hAnsi="HG丸ｺﾞｼｯｸM-PRO" w:hint="eastAsia"/>
                <w:sz w:val="20"/>
                <w:szCs w:val="20"/>
              </w:rPr>
              <w:t>日本語学校・帰国者支援センター等での健康教育</w:t>
            </w:r>
            <w:r w:rsidR="00CE6227" w:rsidRPr="002D4C9E">
              <w:rPr>
                <w:rFonts w:ascii="HG丸ｺﾞｼｯｸM-PRO" w:eastAsia="HG丸ｺﾞｼｯｸM-PRO" w:hAnsi="HG丸ｺﾞｼｯｸM-PRO" w:hint="eastAsia"/>
                <w:sz w:val="20"/>
                <w:szCs w:val="20"/>
              </w:rPr>
              <w:t>・有症状時受診の啓発ポスターの共同制作</w:t>
            </w:r>
          </w:p>
          <w:p w:rsidR="004F1527" w:rsidRPr="002D4C9E" w:rsidRDefault="004F1527"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0D35EB" w:rsidRPr="002D4C9E">
              <w:rPr>
                <w:rFonts w:ascii="HG丸ｺﾞｼｯｸM-PRO" w:eastAsia="HG丸ｺﾞｼｯｸM-PRO" w:hAnsi="HG丸ｺﾞｼｯｸM-PRO" w:hint="eastAsia"/>
                <w:sz w:val="20"/>
                <w:szCs w:val="20"/>
              </w:rPr>
              <w:t>○</w:t>
            </w:r>
            <w:r w:rsidRPr="002D4C9E">
              <w:rPr>
                <w:rFonts w:ascii="HG丸ｺﾞｼｯｸM-PRO" w:eastAsia="HG丸ｺﾞｼｯｸM-PRO" w:hAnsi="HG丸ｺﾞｼｯｸM-PRO" w:hint="eastAsia"/>
                <w:sz w:val="20"/>
                <w:szCs w:val="20"/>
              </w:rPr>
              <w:t>医療通訳派遣</w:t>
            </w:r>
          </w:p>
          <w:p w:rsidR="004F1527" w:rsidRPr="002D4C9E" w:rsidRDefault="004F1527"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1回派遣あたり90分</w:t>
            </w:r>
          </w:p>
          <w:p w:rsidR="00233095" w:rsidRPr="008415EA" w:rsidRDefault="004F1527" w:rsidP="000D35EB">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英語、中国語、韓国語、フィリピン語、タイ語、ベトナム語、スペイン語、ポルトガル語</w:t>
            </w:r>
          </w:p>
          <w:tbl>
            <w:tblPr>
              <w:tblStyle w:val="a7"/>
              <w:tblW w:w="0" w:type="auto"/>
              <w:tblInd w:w="864" w:type="dxa"/>
              <w:tblLook w:val="04A0" w:firstRow="1" w:lastRow="0" w:firstColumn="1" w:lastColumn="0" w:noHBand="0" w:noVBand="1"/>
            </w:tblPr>
            <w:tblGrid>
              <w:gridCol w:w="1276"/>
              <w:gridCol w:w="1418"/>
              <w:gridCol w:w="1417"/>
              <w:gridCol w:w="1559"/>
            </w:tblGrid>
            <w:tr w:rsidR="00233095" w:rsidRPr="002D4C9E" w:rsidTr="000D35EB">
              <w:tc>
                <w:tcPr>
                  <w:tcW w:w="1276" w:type="dxa"/>
                </w:tcPr>
                <w:p w:rsidR="00233095" w:rsidRPr="008415EA" w:rsidRDefault="00233095" w:rsidP="004F1527">
                  <w:pPr>
                    <w:adjustRightInd w:val="0"/>
                    <w:snapToGrid w:val="0"/>
                    <w:jc w:val="both"/>
                    <w:rPr>
                      <w:rFonts w:ascii="HG丸ｺﾞｼｯｸM-PRO" w:eastAsia="HG丸ｺﾞｼｯｸM-PRO" w:hAnsi="HG丸ｺﾞｼｯｸM-PRO"/>
                      <w:sz w:val="20"/>
                      <w:szCs w:val="20"/>
                    </w:rPr>
                  </w:pPr>
                </w:p>
              </w:tc>
              <w:tc>
                <w:tcPr>
                  <w:tcW w:w="1418" w:type="dxa"/>
                  <w:vAlign w:val="center"/>
                </w:tcPr>
                <w:p w:rsidR="00233095" w:rsidRPr="008415EA" w:rsidRDefault="00233095" w:rsidP="000F7AE9">
                  <w:pPr>
                    <w:adjustRightInd w:val="0"/>
                    <w:snapToGrid w:val="0"/>
                    <w:jc w:val="center"/>
                    <w:rPr>
                      <w:rFonts w:ascii="HG丸ｺﾞｼｯｸM-PRO" w:eastAsia="HG丸ｺﾞｼｯｸM-PRO" w:hAnsi="HG丸ｺﾞｼｯｸM-PRO"/>
                      <w:sz w:val="20"/>
                      <w:szCs w:val="20"/>
                    </w:rPr>
                  </w:pPr>
                  <w:r w:rsidRPr="008415EA">
                    <w:rPr>
                      <w:rFonts w:ascii="HG丸ｺﾞｼｯｸM-PRO" w:eastAsia="HG丸ｺﾞｼｯｸM-PRO" w:hAnsi="HG丸ｺﾞｼｯｸM-PRO" w:hint="eastAsia"/>
                      <w:sz w:val="20"/>
                      <w:szCs w:val="20"/>
                    </w:rPr>
                    <w:t>平成25年度</w:t>
                  </w:r>
                </w:p>
              </w:tc>
              <w:tc>
                <w:tcPr>
                  <w:tcW w:w="1417" w:type="dxa"/>
                  <w:vAlign w:val="center"/>
                </w:tcPr>
                <w:p w:rsidR="00233095" w:rsidRPr="008415EA" w:rsidRDefault="00233095" w:rsidP="000F7AE9">
                  <w:pPr>
                    <w:adjustRightInd w:val="0"/>
                    <w:snapToGrid w:val="0"/>
                    <w:jc w:val="center"/>
                    <w:rPr>
                      <w:rFonts w:ascii="HG丸ｺﾞｼｯｸM-PRO" w:eastAsia="HG丸ｺﾞｼｯｸM-PRO" w:hAnsi="HG丸ｺﾞｼｯｸM-PRO"/>
                      <w:sz w:val="20"/>
                      <w:szCs w:val="20"/>
                    </w:rPr>
                  </w:pPr>
                  <w:r w:rsidRPr="008415EA">
                    <w:rPr>
                      <w:rFonts w:ascii="HG丸ｺﾞｼｯｸM-PRO" w:eastAsia="HG丸ｺﾞｼｯｸM-PRO" w:hAnsi="HG丸ｺﾞｼｯｸM-PRO" w:hint="eastAsia"/>
                      <w:sz w:val="20"/>
                      <w:szCs w:val="20"/>
                    </w:rPr>
                    <w:t>平成26年度</w:t>
                  </w:r>
                </w:p>
              </w:tc>
              <w:tc>
                <w:tcPr>
                  <w:tcW w:w="1559" w:type="dxa"/>
                </w:tcPr>
                <w:p w:rsidR="00233095" w:rsidRPr="008415EA" w:rsidRDefault="008415EA" w:rsidP="000D35EB">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33095" w:rsidRPr="008415EA">
                    <w:rPr>
                      <w:rFonts w:ascii="HG丸ｺﾞｼｯｸM-PRO" w:eastAsia="HG丸ｺﾞｼｯｸM-PRO" w:hAnsi="HG丸ｺﾞｼｯｸM-PRO" w:hint="eastAsia"/>
                      <w:sz w:val="20"/>
                      <w:szCs w:val="20"/>
                    </w:rPr>
                    <w:t>平成27年度</w:t>
                  </w:r>
                </w:p>
              </w:tc>
            </w:tr>
            <w:tr w:rsidR="00233095" w:rsidRPr="002D4C9E" w:rsidTr="000D35EB">
              <w:trPr>
                <w:trHeight w:val="241"/>
              </w:trPr>
              <w:tc>
                <w:tcPr>
                  <w:tcW w:w="1276" w:type="dxa"/>
                  <w:vAlign w:val="center"/>
                </w:tcPr>
                <w:p w:rsidR="00233095" w:rsidRPr="008415EA" w:rsidRDefault="00233095" w:rsidP="000F7AE9">
                  <w:pPr>
                    <w:adjustRightInd w:val="0"/>
                    <w:snapToGrid w:val="0"/>
                    <w:jc w:val="center"/>
                    <w:rPr>
                      <w:rFonts w:ascii="HG丸ｺﾞｼｯｸM-PRO" w:eastAsia="HG丸ｺﾞｼｯｸM-PRO" w:hAnsi="HG丸ｺﾞｼｯｸM-PRO"/>
                      <w:sz w:val="20"/>
                      <w:szCs w:val="20"/>
                    </w:rPr>
                  </w:pPr>
                  <w:r w:rsidRPr="008415EA">
                    <w:rPr>
                      <w:rFonts w:ascii="HG丸ｺﾞｼｯｸM-PRO" w:eastAsia="HG丸ｺﾞｼｯｸM-PRO" w:hAnsi="HG丸ｺﾞｼｯｸM-PRO" w:hint="eastAsia"/>
                      <w:sz w:val="20"/>
                      <w:szCs w:val="20"/>
                    </w:rPr>
                    <w:t>実施回数</w:t>
                  </w:r>
                </w:p>
              </w:tc>
              <w:tc>
                <w:tcPr>
                  <w:tcW w:w="1418" w:type="dxa"/>
                  <w:vAlign w:val="center"/>
                </w:tcPr>
                <w:p w:rsidR="00233095" w:rsidRPr="008415EA" w:rsidRDefault="000F7AE9" w:rsidP="000F7AE9">
                  <w:pPr>
                    <w:adjustRightInd w:val="0"/>
                    <w:snapToGrid w:val="0"/>
                    <w:jc w:val="center"/>
                    <w:rPr>
                      <w:rFonts w:ascii="HG丸ｺﾞｼｯｸM-PRO" w:eastAsia="HG丸ｺﾞｼｯｸM-PRO" w:hAnsi="HG丸ｺﾞｼｯｸM-PRO"/>
                      <w:sz w:val="20"/>
                      <w:szCs w:val="20"/>
                    </w:rPr>
                  </w:pPr>
                  <w:r w:rsidRPr="008415EA">
                    <w:rPr>
                      <w:rFonts w:ascii="HG丸ｺﾞｼｯｸM-PRO" w:eastAsia="HG丸ｺﾞｼｯｸM-PRO" w:hAnsi="HG丸ｺﾞｼｯｸM-PRO" w:hint="eastAsia"/>
                      <w:sz w:val="20"/>
                      <w:szCs w:val="20"/>
                    </w:rPr>
                    <w:t>２回</w:t>
                  </w:r>
                </w:p>
              </w:tc>
              <w:tc>
                <w:tcPr>
                  <w:tcW w:w="1417" w:type="dxa"/>
                  <w:vAlign w:val="center"/>
                </w:tcPr>
                <w:p w:rsidR="00233095" w:rsidRPr="008415EA" w:rsidRDefault="000F7AE9" w:rsidP="000F7AE9">
                  <w:pPr>
                    <w:adjustRightInd w:val="0"/>
                    <w:snapToGrid w:val="0"/>
                    <w:jc w:val="center"/>
                    <w:rPr>
                      <w:rFonts w:ascii="HG丸ｺﾞｼｯｸM-PRO" w:eastAsia="HG丸ｺﾞｼｯｸM-PRO" w:hAnsi="HG丸ｺﾞｼｯｸM-PRO"/>
                      <w:sz w:val="20"/>
                      <w:szCs w:val="20"/>
                    </w:rPr>
                  </w:pPr>
                  <w:r w:rsidRPr="008415EA">
                    <w:rPr>
                      <w:rFonts w:ascii="HG丸ｺﾞｼｯｸM-PRO" w:eastAsia="HG丸ｺﾞｼｯｸM-PRO" w:hAnsi="HG丸ｺﾞｼｯｸM-PRO" w:hint="eastAsia"/>
                      <w:sz w:val="20"/>
                      <w:szCs w:val="20"/>
                    </w:rPr>
                    <w:t>３回</w:t>
                  </w:r>
                </w:p>
              </w:tc>
              <w:tc>
                <w:tcPr>
                  <w:tcW w:w="1559" w:type="dxa"/>
                  <w:vAlign w:val="center"/>
                </w:tcPr>
                <w:p w:rsidR="00233095" w:rsidRPr="008415EA" w:rsidRDefault="000F7AE9" w:rsidP="000F7AE9">
                  <w:pPr>
                    <w:adjustRightInd w:val="0"/>
                    <w:snapToGrid w:val="0"/>
                    <w:jc w:val="center"/>
                    <w:rPr>
                      <w:rFonts w:ascii="HG丸ｺﾞｼｯｸM-PRO" w:eastAsia="HG丸ｺﾞｼｯｸM-PRO" w:hAnsi="HG丸ｺﾞｼｯｸM-PRO"/>
                      <w:sz w:val="20"/>
                      <w:szCs w:val="20"/>
                    </w:rPr>
                  </w:pPr>
                  <w:r w:rsidRPr="008415EA">
                    <w:rPr>
                      <w:rFonts w:ascii="HG丸ｺﾞｼｯｸM-PRO" w:eastAsia="HG丸ｺﾞｼｯｸM-PRO" w:hAnsi="HG丸ｺﾞｼｯｸM-PRO" w:hint="eastAsia"/>
                      <w:sz w:val="20"/>
                      <w:szCs w:val="20"/>
                    </w:rPr>
                    <w:t>３回</w:t>
                  </w:r>
                </w:p>
              </w:tc>
            </w:tr>
          </w:tbl>
          <w:p w:rsidR="008415EA" w:rsidRPr="008415EA" w:rsidRDefault="008415EA" w:rsidP="004F1527">
            <w:pPr>
              <w:adjustRightInd w:val="0"/>
              <w:snapToGrid w:val="0"/>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sidRPr="008415EA">
              <w:rPr>
                <w:rFonts w:ascii="HG丸ｺﾞｼｯｸM-PRO" w:eastAsia="HG丸ｺﾞｼｯｸM-PRO" w:hAnsi="HG丸ｺﾞｼｯｸM-PRO" w:hint="eastAsia"/>
                <w:sz w:val="18"/>
                <w:szCs w:val="18"/>
              </w:rPr>
              <w:t>※平成27年度は４月～12月</w:t>
            </w:r>
          </w:p>
          <w:p w:rsidR="004F1527" w:rsidRPr="002D4C9E" w:rsidRDefault="000D35EB"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4F1527" w:rsidRPr="002D4C9E">
              <w:rPr>
                <w:rFonts w:ascii="HG丸ｺﾞｼｯｸM-PRO" w:eastAsia="HG丸ｺﾞｼｯｸM-PRO" w:hAnsi="HG丸ｺﾞｼｯｸM-PRO" w:hint="eastAsia"/>
                <w:sz w:val="20"/>
                <w:szCs w:val="20"/>
              </w:rPr>
              <w:t>翻訳文書</w:t>
            </w:r>
          </w:p>
          <w:p w:rsidR="004F1527" w:rsidRPr="002D4C9E" w:rsidRDefault="004F1527"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アポイントメントカード（不在時連絡用、次回面接日程　調整　等）：英語、中国語、韓国語</w:t>
            </w:r>
          </w:p>
          <w:p w:rsidR="004F1527" w:rsidRPr="002D4C9E" w:rsidRDefault="004F1527"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入院勧告と就業制限の説明文書：英語、中国語、韓国語</w:t>
            </w:r>
          </w:p>
          <w:p w:rsidR="00B17DB9" w:rsidRPr="002D4C9E" w:rsidRDefault="000D35EB"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B17DB9" w:rsidRPr="002D4C9E">
              <w:rPr>
                <w:rFonts w:ascii="HG丸ｺﾞｼｯｸM-PRO" w:eastAsia="HG丸ｺﾞｼｯｸM-PRO" w:hAnsi="HG丸ｺﾞｼｯｸM-PRO" w:hint="eastAsia"/>
                <w:sz w:val="20"/>
                <w:szCs w:val="20"/>
              </w:rPr>
              <w:t>外国人対策マニュアルの作成</w:t>
            </w:r>
            <w:r w:rsidR="004E3317" w:rsidRPr="002D4C9E">
              <w:rPr>
                <w:rFonts w:ascii="HG丸ｺﾞｼｯｸM-PRO" w:eastAsia="HG丸ｺﾞｼｯｸM-PRO" w:hAnsi="HG丸ｺﾞｼｯｸM-PRO" w:hint="eastAsia"/>
                <w:sz w:val="20"/>
                <w:szCs w:val="20"/>
              </w:rPr>
              <w:t>予定</w:t>
            </w:r>
          </w:p>
          <w:p w:rsidR="00B17DB9" w:rsidRPr="002D4C9E" w:rsidRDefault="00B17DB9" w:rsidP="004F1527">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外国人の療養生活に必要な資料の紹介、外国語資料の所在について掲載</w:t>
            </w:r>
          </w:p>
          <w:p w:rsidR="005950B1" w:rsidRPr="002D4C9E" w:rsidRDefault="005950B1" w:rsidP="00AB5578">
            <w:pPr>
              <w:adjustRightInd w:val="0"/>
              <w:snapToGrid w:val="0"/>
              <w:jc w:val="both"/>
              <w:rPr>
                <w:rFonts w:ascii="HG丸ｺﾞｼｯｸM-PRO" w:eastAsia="HG丸ｺﾞｼｯｸM-PRO" w:hAnsi="HG丸ｺﾞｼｯｸM-PRO"/>
                <w:sz w:val="20"/>
                <w:szCs w:val="20"/>
              </w:rPr>
            </w:pPr>
          </w:p>
          <w:p w:rsidR="00120C04" w:rsidRPr="002D4C9E" w:rsidRDefault="000D35EB"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w:t>
            </w:r>
            <w:r w:rsidR="00120C04" w:rsidRPr="002D4C9E">
              <w:rPr>
                <w:rFonts w:ascii="HG丸ｺﾞｼｯｸM-PRO" w:eastAsia="HG丸ｺﾞｼｯｸM-PRO" w:hAnsi="HG丸ｺﾞｼｯｸM-PRO" w:hint="eastAsia"/>
                <w:sz w:val="20"/>
                <w:szCs w:val="20"/>
              </w:rPr>
              <w:t>西成特区構想による結核対策→平成２５年度より西成区が企画・実施</w:t>
            </w:r>
          </w:p>
          <w:tbl>
            <w:tblPr>
              <w:tblStyle w:val="a7"/>
              <w:tblW w:w="8505" w:type="dxa"/>
              <w:tblInd w:w="29" w:type="dxa"/>
              <w:tblLook w:val="04A0" w:firstRow="1" w:lastRow="0" w:firstColumn="1" w:lastColumn="0" w:noHBand="0" w:noVBand="1"/>
            </w:tblPr>
            <w:tblGrid>
              <w:gridCol w:w="2815"/>
              <w:gridCol w:w="1132"/>
              <w:gridCol w:w="848"/>
              <w:gridCol w:w="864"/>
              <w:gridCol w:w="1133"/>
              <w:gridCol w:w="849"/>
              <w:gridCol w:w="864"/>
            </w:tblGrid>
            <w:tr w:rsidR="00036A68" w:rsidRPr="002D4C9E" w:rsidTr="00FF4FE5">
              <w:tc>
                <w:tcPr>
                  <w:tcW w:w="2824" w:type="dxa"/>
                </w:tcPr>
                <w:p w:rsidR="00036A68" w:rsidRPr="002D4C9E" w:rsidRDefault="00036A68" w:rsidP="00AB5578">
                  <w:pPr>
                    <w:adjustRightInd w:val="0"/>
                    <w:snapToGrid w:val="0"/>
                    <w:jc w:val="both"/>
                    <w:rPr>
                      <w:rFonts w:ascii="HG丸ｺﾞｼｯｸM-PRO" w:eastAsia="HG丸ｺﾞｼｯｸM-PRO" w:hAnsi="HG丸ｺﾞｼｯｸM-PRO"/>
                      <w:sz w:val="20"/>
                      <w:szCs w:val="20"/>
                    </w:rPr>
                  </w:pPr>
                </w:p>
              </w:tc>
              <w:tc>
                <w:tcPr>
                  <w:tcW w:w="2846" w:type="dxa"/>
                  <w:gridSpan w:val="3"/>
                  <w:vAlign w:val="center"/>
                </w:tcPr>
                <w:p w:rsidR="00036A68" w:rsidRPr="002D4C9E" w:rsidRDefault="00245A4F"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平成２６</w:t>
                  </w:r>
                  <w:r w:rsidR="00036A68" w:rsidRPr="002D4C9E">
                    <w:rPr>
                      <w:rFonts w:ascii="HG丸ｺﾞｼｯｸM-PRO" w:eastAsia="HG丸ｺﾞｼｯｸM-PRO" w:hAnsi="HG丸ｺﾞｼｯｸM-PRO" w:hint="eastAsia"/>
                      <w:sz w:val="20"/>
                      <w:szCs w:val="20"/>
                    </w:rPr>
                    <w:t>年度（4月～3月）</w:t>
                  </w:r>
                </w:p>
              </w:tc>
              <w:tc>
                <w:tcPr>
                  <w:tcW w:w="2835" w:type="dxa"/>
                  <w:gridSpan w:val="3"/>
                  <w:vAlign w:val="center"/>
                </w:tcPr>
                <w:p w:rsidR="00036A68" w:rsidRPr="002D4C9E" w:rsidRDefault="00036A68"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w:t>
                  </w:r>
                  <w:r w:rsidR="00245A4F" w:rsidRPr="002D4C9E">
                    <w:rPr>
                      <w:rFonts w:ascii="HG丸ｺﾞｼｯｸM-PRO" w:eastAsia="HG丸ｺﾞｼｯｸM-PRO" w:hAnsi="HG丸ｺﾞｼｯｸM-PRO" w:hint="eastAsia"/>
                      <w:sz w:val="20"/>
                      <w:szCs w:val="20"/>
                    </w:rPr>
                    <w:t>2７</w:t>
                  </w:r>
                  <w:r w:rsidRPr="002D4C9E">
                    <w:rPr>
                      <w:rFonts w:ascii="HG丸ｺﾞｼｯｸM-PRO" w:eastAsia="HG丸ｺﾞｼｯｸM-PRO" w:hAnsi="HG丸ｺﾞｼｯｸM-PRO" w:hint="eastAsia"/>
                      <w:sz w:val="20"/>
                      <w:szCs w:val="20"/>
                    </w:rPr>
                    <w:t>年度（４月～</w:t>
                  </w:r>
                  <w:r w:rsidR="00C36D34" w:rsidRPr="002D4C9E">
                    <w:rPr>
                      <w:rFonts w:ascii="HG丸ｺﾞｼｯｸM-PRO" w:eastAsia="HG丸ｺﾞｼｯｸM-PRO" w:hAnsi="HG丸ｺﾞｼｯｸM-PRO" w:hint="eastAsia"/>
                      <w:sz w:val="20"/>
                      <w:szCs w:val="20"/>
                    </w:rPr>
                    <w:t>1</w:t>
                  </w:r>
                  <w:r w:rsidR="007A25A6" w:rsidRPr="002D4C9E">
                    <w:rPr>
                      <w:rFonts w:ascii="HG丸ｺﾞｼｯｸM-PRO" w:eastAsia="HG丸ｺﾞｼｯｸM-PRO" w:hAnsi="HG丸ｺﾞｼｯｸM-PRO" w:hint="eastAsia"/>
                      <w:sz w:val="20"/>
                      <w:szCs w:val="20"/>
                    </w:rPr>
                    <w:t>１</w:t>
                  </w:r>
                  <w:r w:rsidRPr="002D4C9E">
                    <w:rPr>
                      <w:rFonts w:ascii="HG丸ｺﾞｼｯｸM-PRO" w:eastAsia="HG丸ｺﾞｼｯｸM-PRO" w:hAnsi="HG丸ｺﾞｼｯｸM-PRO" w:hint="eastAsia"/>
                      <w:sz w:val="20"/>
                      <w:szCs w:val="20"/>
                    </w:rPr>
                    <w:t>月）</w:t>
                  </w:r>
                </w:p>
              </w:tc>
            </w:tr>
            <w:tr w:rsidR="00245A4F" w:rsidRPr="002D4C9E" w:rsidTr="00FF4FE5">
              <w:tc>
                <w:tcPr>
                  <w:tcW w:w="2824" w:type="dxa"/>
                </w:tcPr>
                <w:p w:rsidR="00120C04" w:rsidRPr="002D4C9E" w:rsidRDefault="00120C04" w:rsidP="00AB5578">
                  <w:pPr>
                    <w:adjustRightInd w:val="0"/>
                    <w:snapToGrid w:val="0"/>
                    <w:jc w:val="both"/>
                    <w:rPr>
                      <w:rFonts w:ascii="HG丸ｺﾞｼｯｸM-PRO" w:eastAsia="HG丸ｺﾞｼｯｸM-PRO" w:hAnsi="HG丸ｺﾞｼｯｸM-PRO"/>
                      <w:sz w:val="20"/>
                      <w:szCs w:val="20"/>
                    </w:rPr>
                  </w:pPr>
                </w:p>
              </w:tc>
              <w:tc>
                <w:tcPr>
                  <w:tcW w:w="1133" w:type="dxa"/>
                  <w:vAlign w:val="center"/>
                </w:tcPr>
                <w:p w:rsidR="00120C04"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受診者数</w:t>
                  </w:r>
                </w:p>
              </w:tc>
              <w:tc>
                <w:tcPr>
                  <w:tcW w:w="849" w:type="dxa"/>
                  <w:vAlign w:val="center"/>
                </w:tcPr>
                <w:p w:rsidR="00F4076C"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発見</w:t>
                  </w:r>
                </w:p>
                <w:p w:rsidR="00120C04"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患者数</w:t>
                  </w:r>
                </w:p>
              </w:tc>
              <w:tc>
                <w:tcPr>
                  <w:tcW w:w="864" w:type="dxa"/>
                  <w:vAlign w:val="center"/>
                </w:tcPr>
                <w:p w:rsidR="00036A68"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患者</w:t>
                  </w:r>
                </w:p>
                <w:p w:rsidR="00120C04"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発見率</w:t>
                  </w:r>
                </w:p>
              </w:tc>
              <w:tc>
                <w:tcPr>
                  <w:tcW w:w="1134" w:type="dxa"/>
                  <w:vAlign w:val="center"/>
                </w:tcPr>
                <w:p w:rsidR="00120C04"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受診者数</w:t>
                  </w:r>
                </w:p>
              </w:tc>
              <w:tc>
                <w:tcPr>
                  <w:tcW w:w="850" w:type="dxa"/>
                  <w:vAlign w:val="center"/>
                </w:tcPr>
                <w:p w:rsidR="00036A68"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発見</w:t>
                  </w:r>
                </w:p>
                <w:p w:rsidR="00120C04"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患者数</w:t>
                  </w:r>
                </w:p>
              </w:tc>
              <w:tc>
                <w:tcPr>
                  <w:tcW w:w="851" w:type="dxa"/>
                  <w:vAlign w:val="center"/>
                </w:tcPr>
                <w:p w:rsidR="00036A68"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患者</w:t>
                  </w:r>
                </w:p>
                <w:p w:rsidR="00120C04" w:rsidRPr="002D4C9E" w:rsidRDefault="00B80BCB" w:rsidP="00036A68">
                  <w:pPr>
                    <w:adjustRightInd w:val="0"/>
                    <w:snapToGrid w:val="0"/>
                    <w:jc w:val="center"/>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発見率</w:t>
                  </w:r>
                </w:p>
              </w:tc>
            </w:tr>
            <w:tr w:rsidR="00245A4F" w:rsidRPr="002D4C9E" w:rsidTr="00FF4FE5">
              <w:tc>
                <w:tcPr>
                  <w:tcW w:w="2824" w:type="dxa"/>
                </w:tcPr>
                <w:p w:rsidR="00CC322F" w:rsidRPr="002D4C9E" w:rsidRDefault="00CC322F" w:rsidP="00CC322F">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区保健福祉センター結核健診</w:t>
                  </w:r>
                </w:p>
                <w:p w:rsidR="00120C04" w:rsidRPr="002D4C9E" w:rsidRDefault="00CC322F" w:rsidP="00CC322F">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（毎日実施・生活保護新規申請者が</w:t>
                  </w:r>
                  <w:r w:rsidR="00BE7312" w:rsidRPr="002D4C9E">
                    <w:rPr>
                      <w:rFonts w:ascii="HG丸ｺﾞｼｯｸM-PRO" w:eastAsia="HG丸ｺﾞｼｯｸM-PRO" w:hAnsi="HG丸ｺﾞｼｯｸM-PRO" w:hint="eastAsia"/>
                      <w:sz w:val="20"/>
                      <w:szCs w:val="20"/>
                    </w:rPr>
                    <w:t>中心</w:t>
                  </w:r>
                  <w:r w:rsidRPr="002D4C9E">
                    <w:rPr>
                      <w:rFonts w:ascii="HG丸ｺﾞｼｯｸM-PRO" w:eastAsia="HG丸ｺﾞｼｯｸM-PRO" w:hAnsi="HG丸ｺﾞｼｯｸM-PRO" w:hint="eastAsia"/>
                      <w:sz w:val="20"/>
                      <w:szCs w:val="20"/>
                    </w:rPr>
                    <w:t>）</w:t>
                  </w:r>
                </w:p>
              </w:tc>
              <w:tc>
                <w:tcPr>
                  <w:tcW w:w="1133" w:type="dxa"/>
                  <w:vAlign w:val="center"/>
                </w:tcPr>
                <w:p w:rsidR="00EE0CF8" w:rsidRPr="002D4C9E" w:rsidRDefault="00245A4F"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2,295</w:t>
                  </w:r>
                  <w:r w:rsidR="004C61CA" w:rsidRPr="002D4C9E">
                    <w:rPr>
                      <w:rFonts w:ascii="HG丸ｺﾞｼｯｸM-PRO" w:eastAsia="HG丸ｺﾞｼｯｸM-PRO" w:hAnsi="HG丸ｺﾞｼｯｸM-PRO" w:hint="eastAsia"/>
                      <w:sz w:val="20"/>
                      <w:szCs w:val="20"/>
                    </w:rPr>
                    <w:t>人</w:t>
                  </w:r>
                </w:p>
              </w:tc>
              <w:tc>
                <w:tcPr>
                  <w:tcW w:w="849" w:type="dxa"/>
                  <w:vAlign w:val="center"/>
                </w:tcPr>
                <w:p w:rsidR="00EE0CF8" w:rsidRPr="002D4C9E" w:rsidRDefault="00245A4F"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5</w:t>
                  </w:r>
                  <w:r w:rsidR="004C61CA" w:rsidRPr="002D4C9E">
                    <w:rPr>
                      <w:rFonts w:ascii="HG丸ｺﾞｼｯｸM-PRO" w:eastAsia="HG丸ｺﾞｼｯｸM-PRO" w:hAnsi="HG丸ｺﾞｼｯｸM-PRO" w:hint="eastAsia"/>
                      <w:sz w:val="20"/>
                      <w:szCs w:val="20"/>
                    </w:rPr>
                    <w:t>人</w:t>
                  </w:r>
                </w:p>
              </w:tc>
              <w:tc>
                <w:tcPr>
                  <w:tcW w:w="864" w:type="dxa"/>
                  <w:vAlign w:val="center"/>
                </w:tcPr>
                <w:p w:rsidR="00120C04" w:rsidRPr="002D4C9E" w:rsidRDefault="00245A4F" w:rsidP="00245A4F">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0.22</w:t>
                  </w:r>
                  <w:r w:rsidR="00F4076C" w:rsidRPr="002D4C9E">
                    <w:rPr>
                      <w:rFonts w:ascii="HG丸ｺﾞｼｯｸM-PRO" w:eastAsia="HG丸ｺﾞｼｯｸM-PRO" w:hAnsi="HG丸ｺﾞｼｯｸM-PRO" w:hint="eastAsia"/>
                      <w:sz w:val="20"/>
                      <w:szCs w:val="20"/>
                    </w:rPr>
                    <w:t>%</w:t>
                  </w:r>
                </w:p>
              </w:tc>
              <w:tc>
                <w:tcPr>
                  <w:tcW w:w="1134"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1,191</w:t>
                  </w:r>
                  <w:r w:rsidR="004C61CA" w:rsidRPr="002D4C9E">
                    <w:rPr>
                      <w:rFonts w:ascii="HG丸ｺﾞｼｯｸM-PRO" w:eastAsia="HG丸ｺﾞｼｯｸM-PRO" w:hAnsi="HG丸ｺﾞｼｯｸM-PRO" w:hint="eastAsia"/>
                      <w:sz w:val="20"/>
                      <w:szCs w:val="20"/>
                    </w:rPr>
                    <w:t>人</w:t>
                  </w:r>
                </w:p>
              </w:tc>
              <w:tc>
                <w:tcPr>
                  <w:tcW w:w="850" w:type="dxa"/>
                  <w:vAlign w:val="center"/>
                </w:tcPr>
                <w:p w:rsidR="00120C04" w:rsidRPr="002D4C9E" w:rsidRDefault="007A25A6" w:rsidP="00036A68">
                  <w:pPr>
                    <w:adjustRightInd w:val="0"/>
                    <w:snapToGrid w:val="0"/>
                    <w:ind w:firstLineChars="50" w:firstLine="94"/>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w:t>
                  </w:r>
                  <w:r w:rsidR="008F1894" w:rsidRPr="002D4C9E">
                    <w:rPr>
                      <w:rFonts w:ascii="HG丸ｺﾞｼｯｸM-PRO" w:eastAsia="HG丸ｺﾞｼｯｸM-PRO" w:hAnsi="HG丸ｺﾞｼｯｸM-PRO" w:hint="eastAsia"/>
                      <w:sz w:val="20"/>
                      <w:szCs w:val="20"/>
                    </w:rPr>
                    <w:t>人</w:t>
                  </w:r>
                </w:p>
              </w:tc>
              <w:tc>
                <w:tcPr>
                  <w:tcW w:w="851"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0.17</w:t>
                  </w:r>
                  <w:r w:rsidR="008F1894" w:rsidRPr="002D4C9E">
                    <w:rPr>
                      <w:rFonts w:ascii="HG丸ｺﾞｼｯｸM-PRO" w:eastAsia="HG丸ｺﾞｼｯｸM-PRO" w:hAnsi="HG丸ｺﾞｼｯｸM-PRO" w:hint="eastAsia"/>
                      <w:sz w:val="20"/>
                      <w:szCs w:val="20"/>
                    </w:rPr>
                    <w:t>%</w:t>
                  </w:r>
                </w:p>
              </w:tc>
            </w:tr>
            <w:tr w:rsidR="00245A4F" w:rsidRPr="002D4C9E" w:rsidTr="00FF4FE5">
              <w:tc>
                <w:tcPr>
                  <w:tcW w:w="2824" w:type="dxa"/>
                </w:tcPr>
                <w:p w:rsidR="00036A68"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区保健福祉センター分館</w:t>
                  </w:r>
                </w:p>
                <w:p w:rsidR="00120C04"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結核健診</w:t>
                  </w:r>
                </w:p>
                <w:p w:rsidR="00036A68"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（あいりん地域内にある。</w:t>
                  </w:r>
                </w:p>
                <w:p w:rsidR="00CC322F"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毎日実施）</w:t>
                  </w:r>
                </w:p>
              </w:tc>
              <w:tc>
                <w:tcPr>
                  <w:tcW w:w="1133" w:type="dxa"/>
                  <w:vAlign w:val="center"/>
                </w:tcPr>
                <w:p w:rsidR="00120C04" w:rsidRPr="002D4C9E" w:rsidRDefault="00245A4F"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2,470</w:t>
                  </w:r>
                  <w:r w:rsidR="004C61CA" w:rsidRPr="002D4C9E">
                    <w:rPr>
                      <w:rFonts w:ascii="HG丸ｺﾞｼｯｸM-PRO" w:eastAsia="HG丸ｺﾞｼｯｸM-PRO" w:hAnsi="HG丸ｺﾞｼｯｸM-PRO" w:hint="eastAsia"/>
                      <w:sz w:val="20"/>
                      <w:szCs w:val="20"/>
                    </w:rPr>
                    <w:t>人</w:t>
                  </w:r>
                </w:p>
              </w:tc>
              <w:tc>
                <w:tcPr>
                  <w:tcW w:w="849" w:type="dxa"/>
                  <w:vAlign w:val="center"/>
                </w:tcPr>
                <w:p w:rsidR="00120C04" w:rsidRPr="002D4C9E" w:rsidRDefault="00245A4F"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19</w:t>
                  </w:r>
                  <w:r w:rsidR="004C61CA" w:rsidRPr="002D4C9E">
                    <w:rPr>
                      <w:rFonts w:ascii="HG丸ｺﾞｼｯｸM-PRO" w:eastAsia="HG丸ｺﾞｼｯｸM-PRO" w:hAnsi="HG丸ｺﾞｼｯｸM-PRO" w:hint="eastAsia"/>
                      <w:sz w:val="20"/>
                      <w:szCs w:val="20"/>
                    </w:rPr>
                    <w:t>人</w:t>
                  </w:r>
                </w:p>
              </w:tc>
              <w:tc>
                <w:tcPr>
                  <w:tcW w:w="864" w:type="dxa"/>
                  <w:vAlign w:val="center"/>
                </w:tcPr>
                <w:p w:rsidR="00120C04" w:rsidRPr="002D4C9E" w:rsidRDefault="00245A4F"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0.77</w:t>
                  </w:r>
                  <w:r w:rsidR="008F1894" w:rsidRPr="002D4C9E">
                    <w:rPr>
                      <w:rFonts w:ascii="HG丸ｺﾞｼｯｸM-PRO" w:eastAsia="HG丸ｺﾞｼｯｸM-PRO" w:hAnsi="HG丸ｺﾞｼｯｸM-PRO" w:hint="eastAsia"/>
                      <w:sz w:val="20"/>
                      <w:szCs w:val="20"/>
                    </w:rPr>
                    <w:t>%</w:t>
                  </w:r>
                </w:p>
              </w:tc>
              <w:tc>
                <w:tcPr>
                  <w:tcW w:w="1134"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1,878</w:t>
                  </w:r>
                  <w:r w:rsidR="004C61CA" w:rsidRPr="002D4C9E">
                    <w:rPr>
                      <w:rFonts w:ascii="HG丸ｺﾞｼｯｸM-PRO" w:eastAsia="HG丸ｺﾞｼｯｸM-PRO" w:hAnsi="HG丸ｺﾞｼｯｸM-PRO" w:hint="eastAsia"/>
                      <w:sz w:val="20"/>
                      <w:szCs w:val="20"/>
                    </w:rPr>
                    <w:t>人</w:t>
                  </w:r>
                </w:p>
              </w:tc>
              <w:tc>
                <w:tcPr>
                  <w:tcW w:w="850"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10</w:t>
                  </w:r>
                  <w:r w:rsidR="008F1894" w:rsidRPr="002D4C9E">
                    <w:rPr>
                      <w:rFonts w:ascii="HG丸ｺﾞｼｯｸM-PRO" w:eastAsia="HG丸ｺﾞｼｯｸM-PRO" w:hAnsi="HG丸ｺﾞｼｯｸM-PRO" w:hint="eastAsia"/>
                      <w:sz w:val="20"/>
                      <w:szCs w:val="20"/>
                    </w:rPr>
                    <w:t>人</w:t>
                  </w:r>
                </w:p>
              </w:tc>
              <w:tc>
                <w:tcPr>
                  <w:tcW w:w="851"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0.53</w:t>
                  </w:r>
                  <w:r w:rsidR="00036A68" w:rsidRPr="002D4C9E">
                    <w:rPr>
                      <w:rFonts w:ascii="HG丸ｺﾞｼｯｸM-PRO" w:eastAsia="HG丸ｺﾞｼｯｸM-PRO" w:hAnsi="HG丸ｺﾞｼｯｸM-PRO" w:hint="eastAsia"/>
                      <w:sz w:val="20"/>
                      <w:szCs w:val="20"/>
                    </w:rPr>
                    <w:t>%</w:t>
                  </w:r>
                </w:p>
              </w:tc>
            </w:tr>
            <w:tr w:rsidR="00245A4F" w:rsidRPr="002D4C9E" w:rsidTr="00FF4FE5">
              <w:tc>
                <w:tcPr>
                  <w:tcW w:w="2824" w:type="dxa"/>
                </w:tcPr>
                <w:p w:rsidR="00036A68"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あいりん地域内健診</w:t>
                  </w:r>
                </w:p>
                <w:p w:rsidR="00120C04"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（検診車による）</w:t>
                  </w:r>
                </w:p>
              </w:tc>
              <w:tc>
                <w:tcPr>
                  <w:tcW w:w="1133" w:type="dxa"/>
                  <w:vAlign w:val="center"/>
                </w:tcPr>
                <w:p w:rsidR="00120C04" w:rsidRPr="002D4C9E" w:rsidRDefault="00245A4F"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2,965</w:t>
                  </w:r>
                  <w:r w:rsidR="004C61CA" w:rsidRPr="002D4C9E">
                    <w:rPr>
                      <w:rFonts w:ascii="HG丸ｺﾞｼｯｸM-PRO" w:eastAsia="HG丸ｺﾞｼｯｸM-PRO" w:hAnsi="HG丸ｺﾞｼｯｸM-PRO" w:hint="eastAsia"/>
                      <w:sz w:val="20"/>
                      <w:szCs w:val="20"/>
                    </w:rPr>
                    <w:t>人</w:t>
                  </w:r>
                </w:p>
              </w:tc>
              <w:tc>
                <w:tcPr>
                  <w:tcW w:w="849" w:type="dxa"/>
                  <w:vAlign w:val="center"/>
                </w:tcPr>
                <w:p w:rsidR="00120C04" w:rsidRPr="002D4C9E" w:rsidRDefault="00C36D34"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12</w:t>
                  </w:r>
                  <w:r w:rsidR="004C61CA" w:rsidRPr="002D4C9E">
                    <w:rPr>
                      <w:rFonts w:ascii="HG丸ｺﾞｼｯｸM-PRO" w:eastAsia="HG丸ｺﾞｼｯｸM-PRO" w:hAnsi="HG丸ｺﾞｼｯｸM-PRO" w:hint="eastAsia"/>
                      <w:sz w:val="20"/>
                      <w:szCs w:val="20"/>
                    </w:rPr>
                    <w:t>人</w:t>
                  </w:r>
                </w:p>
              </w:tc>
              <w:tc>
                <w:tcPr>
                  <w:tcW w:w="864" w:type="dxa"/>
                  <w:vAlign w:val="center"/>
                </w:tcPr>
                <w:p w:rsidR="004C61CA" w:rsidRPr="002D4C9E" w:rsidRDefault="00C36D34"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0.40</w:t>
                  </w:r>
                  <w:r w:rsidR="008F1894" w:rsidRPr="002D4C9E">
                    <w:rPr>
                      <w:rFonts w:ascii="HG丸ｺﾞｼｯｸM-PRO" w:eastAsia="HG丸ｺﾞｼｯｸM-PRO" w:hAnsi="HG丸ｺﾞｼｯｸM-PRO" w:hint="eastAsia"/>
                      <w:sz w:val="20"/>
                      <w:szCs w:val="20"/>
                    </w:rPr>
                    <w:t>%</w:t>
                  </w:r>
                </w:p>
              </w:tc>
              <w:tc>
                <w:tcPr>
                  <w:tcW w:w="1134"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1,798</w:t>
                  </w:r>
                  <w:r w:rsidR="004C61CA" w:rsidRPr="002D4C9E">
                    <w:rPr>
                      <w:rFonts w:ascii="HG丸ｺﾞｼｯｸM-PRO" w:eastAsia="HG丸ｺﾞｼｯｸM-PRO" w:hAnsi="HG丸ｺﾞｼｯｸM-PRO" w:hint="eastAsia"/>
                      <w:sz w:val="20"/>
                      <w:szCs w:val="20"/>
                    </w:rPr>
                    <w:t>人</w:t>
                  </w:r>
                </w:p>
              </w:tc>
              <w:tc>
                <w:tcPr>
                  <w:tcW w:w="850" w:type="dxa"/>
                  <w:vAlign w:val="center"/>
                </w:tcPr>
                <w:p w:rsidR="00120C04" w:rsidRPr="002D4C9E" w:rsidRDefault="007A25A6" w:rsidP="00036A68">
                  <w:pPr>
                    <w:adjustRightInd w:val="0"/>
                    <w:snapToGrid w:val="0"/>
                    <w:ind w:firstLineChars="50" w:firstLine="94"/>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7</w:t>
                  </w:r>
                  <w:r w:rsidR="008F1894" w:rsidRPr="002D4C9E">
                    <w:rPr>
                      <w:rFonts w:ascii="HG丸ｺﾞｼｯｸM-PRO" w:eastAsia="HG丸ｺﾞｼｯｸM-PRO" w:hAnsi="HG丸ｺﾞｼｯｸM-PRO" w:hint="eastAsia"/>
                      <w:sz w:val="20"/>
                      <w:szCs w:val="20"/>
                    </w:rPr>
                    <w:t>人</w:t>
                  </w:r>
                </w:p>
              </w:tc>
              <w:tc>
                <w:tcPr>
                  <w:tcW w:w="851"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0.39</w:t>
                  </w:r>
                  <w:r w:rsidR="00036A68" w:rsidRPr="002D4C9E">
                    <w:rPr>
                      <w:rFonts w:ascii="HG丸ｺﾞｼｯｸM-PRO" w:eastAsia="HG丸ｺﾞｼｯｸM-PRO" w:hAnsi="HG丸ｺﾞｼｯｸM-PRO" w:hint="eastAsia"/>
                      <w:sz w:val="20"/>
                      <w:szCs w:val="20"/>
                    </w:rPr>
                    <w:t>%</w:t>
                  </w:r>
                </w:p>
              </w:tc>
            </w:tr>
            <w:tr w:rsidR="00245A4F" w:rsidRPr="002D4C9E" w:rsidTr="00FF4FE5">
              <w:tc>
                <w:tcPr>
                  <w:tcW w:w="2824" w:type="dxa"/>
                </w:tcPr>
                <w:p w:rsidR="00120C04"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医療機関（６５歳以上）</w:t>
                  </w:r>
                </w:p>
              </w:tc>
              <w:tc>
                <w:tcPr>
                  <w:tcW w:w="1133" w:type="dxa"/>
                  <w:vAlign w:val="center"/>
                </w:tcPr>
                <w:p w:rsidR="00120C04" w:rsidRPr="002D4C9E" w:rsidRDefault="004C61CA"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C36D34" w:rsidRPr="002D4C9E">
                    <w:rPr>
                      <w:rFonts w:ascii="HG丸ｺﾞｼｯｸM-PRO" w:eastAsia="HG丸ｺﾞｼｯｸM-PRO" w:hAnsi="HG丸ｺﾞｼｯｸM-PRO" w:hint="eastAsia"/>
                      <w:sz w:val="20"/>
                      <w:szCs w:val="20"/>
                    </w:rPr>
                    <w:t>667</w:t>
                  </w:r>
                  <w:r w:rsidRPr="002D4C9E">
                    <w:rPr>
                      <w:rFonts w:ascii="HG丸ｺﾞｼｯｸM-PRO" w:eastAsia="HG丸ｺﾞｼｯｸM-PRO" w:hAnsi="HG丸ｺﾞｼｯｸM-PRO" w:hint="eastAsia"/>
                      <w:sz w:val="20"/>
                      <w:szCs w:val="20"/>
                    </w:rPr>
                    <w:t>人</w:t>
                  </w:r>
                </w:p>
              </w:tc>
              <w:tc>
                <w:tcPr>
                  <w:tcW w:w="849" w:type="dxa"/>
                  <w:vAlign w:val="center"/>
                </w:tcPr>
                <w:p w:rsidR="00120C04" w:rsidRPr="002D4C9E" w:rsidRDefault="00B80BCB"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0</w:t>
                  </w:r>
                  <w:r w:rsidR="004C61CA" w:rsidRPr="002D4C9E">
                    <w:rPr>
                      <w:rFonts w:ascii="HG丸ｺﾞｼｯｸM-PRO" w:eastAsia="HG丸ｺﾞｼｯｸM-PRO" w:hAnsi="HG丸ｺﾞｼｯｸM-PRO" w:hint="eastAsia"/>
                      <w:sz w:val="20"/>
                      <w:szCs w:val="20"/>
                    </w:rPr>
                    <w:t>人</w:t>
                  </w:r>
                </w:p>
              </w:tc>
              <w:tc>
                <w:tcPr>
                  <w:tcW w:w="864" w:type="dxa"/>
                  <w:vAlign w:val="center"/>
                </w:tcPr>
                <w:p w:rsidR="00120C04" w:rsidRPr="002D4C9E" w:rsidRDefault="008F1894"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0.00%</w:t>
                  </w:r>
                </w:p>
              </w:tc>
              <w:tc>
                <w:tcPr>
                  <w:tcW w:w="1134" w:type="dxa"/>
                  <w:vAlign w:val="center"/>
                </w:tcPr>
                <w:p w:rsidR="00120C04" w:rsidRPr="002D4C9E" w:rsidRDefault="004C61CA"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sidR="007A25A6" w:rsidRPr="002D4C9E">
                    <w:rPr>
                      <w:rFonts w:ascii="HG丸ｺﾞｼｯｸM-PRO" w:eastAsia="HG丸ｺﾞｼｯｸM-PRO" w:hAnsi="HG丸ｺﾞｼｯｸM-PRO" w:hint="eastAsia"/>
                      <w:sz w:val="20"/>
                      <w:szCs w:val="20"/>
                    </w:rPr>
                    <w:t xml:space="preserve"> 479</w:t>
                  </w:r>
                  <w:r w:rsidRPr="002D4C9E">
                    <w:rPr>
                      <w:rFonts w:ascii="HG丸ｺﾞｼｯｸM-PRO" w:eastAsia="HG丸ｺﾞｼｯｸM-PRO" w:hAnsi="HG丸ｺﾞｼｯｸM-PRO" w:hint="eastAsia"/>
                      <w:sz w:val="20"/>
                      <w:szCs w:val="20"/>
                    </w:rPr>
                    <w:t>人</w:t>
                  </w:r>
                </w:p>
              </w:tc>
              <w:tc>
                <w:tcPr>
                  <w:tcW w:w="850" w:type="dxa"/>
                  <w:vAlign w:val="center"/>
                </w:tcPr>
                <w:p w:rsidR="00120C04" w:rsidRPr="002D4C9E" w:rsidRDefault="004C61CA" w:rsidP="00036A68">
                  <w:pPr>
                    <w:adjustRightInd w:val="0"/>
                    <w:snapToGrid w:val="0"/>
                    <w:ind w:firstLineChars="50" w:firstLine="94"/>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w:t>
                  </w:r>
                  <w:r w:rsidR="008F1894" w:rsidRPr="002D4C9E">
                    <w:rPr>
                      <w:rFonts w:ascii="HG丸ｺﾞｼｯｸM-PRO" w:eastAsia="HG丸ｺﾞｼｯｸM-PRO" w:hAnsi="HG丸ｺﾞｼｯｸM-PRO" w:hint="eastAsia"/>
                      <w:sz w:val="20"/>
                      <w:szCs w:val="20"/>
                    </w:rPr>
                    <w:t>人</w:t>
                  </w:r>
                </w:p>
              </w:tc>
              <w:tc>
                <w:tcPr>
                  <w:tcW w:w="851" w:type="dxa"/>
                  <w:vAlign w:val="center"/>
                </w:tcPr>
                <w:p w:rsidR="00120C04" w:rsidRPr="002D4C9E" w:rsidRDefault="004C61CA"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0.00</w:t>
                  </w:r>
                  <w:r w:rsidR="00036A68" w:rsidRPr="002D4C9E">
                    <w:rPr>
                      <w:rFonts w:ascii="HG丸ｺﾞｼｯｸM-PRO" w:eastAsia="HG丸ｺﾞｼｯｸM-PRO" w:hAnsi="HG丸ｺﾞｼｯｸM-PRO" w:hint="eastAsia"/>
                      <w:sz w:val="20"/>
                      <w:szCs w:val="20"/>
                    </w:rPr>
                    <w:t>%</w:t>
                  </w:r>
                </w:p>
              </w:tc>
            </w:tr>
            <w:tr w:rsidR="00245A4F" w:rsidRPr="002D4C9E" w:rsidTr="00FF4FE5">
              <w:tc>
                <w:tcPr>
                  <w:tcW w:w="2824" w:type="dxa"/>
                </w:tcPr>
                <w:p w:rsidR="00120C04" w:rsidRPr="002D4C9E" w:rsidRDefault="00CC322F" w:rsidP="00AB5578">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医療機関（区北東部）</w:t>
                  </w:r>
                </w:p>
              </w:tc>
              <w:tc>
                <w:tcPr>
                  <w:tcW w:w="1133" w:type="dxa"/>
                  <w:vAlign w:val="center"/>
                </w:tcPr>
                <w:p w:rsidR="00120C04" w:rsidRPr="002D4C9E" w:rsidRDefault="00C36D34"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538</w:t>
                  </w:r>
                  <w:r w:rsidR="004C61CA" w:rsidRPr="002D4C9E">
                    <w:rPr>
                      <w:rFonts w:ascii="HG丸ｺﾞｼｯｸM-PRO" w:eastAsia="HG丸ｺﾞｼｯｸM-PRO" w:hAnsi="HG丸ｺﾞｼｯｸM-PRO" w:hint="eastAsia"/>
                      <w:sz w:val="20"/>
                      <w:szCs w:val="20"/>
                    </w:rPr>
                    <w:t>人</w:t>
                  </w:r>
                </w:p>
              </w:tc>
              <w:tc>
                <w:tcPr>
                  <w:tcW w:w="849" w:type="dxa"/>
                  <w:vAlign w:val="center"/>
                </w:tcPr>
                <w:p w:rsidR="00120C04" w:rsidRPr="002D4C9E" w:rsidRDefault="00C36D34"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４</w:t>
                  </w:r>
                  <w:r w:rsidR="004C61CA" w:rsidRPr="002D4C9E">
                    <w:rPr>
                      <w:rFonts w:ascii="HG丸ｺﾞｼｯｸM-PRO" w:eastAsia="HG丸ｺﾞｼｯｸM-PRO" w:hAnsi="HG丸ｺﾞｼｯｸM-PRO" w:hint="eastAsia"/>
                      <w:sz w:val="20"/>
                      <w:szCs w:val="20"/>
                    </w:rPr>
                    <w:t>人</w:t>
                  </w:r>
                </w:p>
              </w:tc>
              <w:tc>
                <w:tcPr>
                  <w:tcW w:w="864" w:type="dxa"/>
                  <w:vAlign w:val="center"/>
                </w:tcPr>
                <w:p w:rsidR="00120C04" w:rsidRPr="002D4C9E" w:rsidRDefault="00C36D34"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0.74</w:t>
                  </w:r>
                  <w:r w:rsidR="008F1894" w:rsidRPr="002D4C9E">
                    <w:rPr>
                      <w:rFonts w:ascii="HG丸ｺﾞｼｯｸM-PRO" w:eastAsia="HG丸ｺﾞｼｯｸM-PRO" w:hAnsi="HG丸ｺﾞｼｯｸM-PRO" w:hint="eastAsia"/>
                      <w:sz w:val="20"/>
                      <w:szCs w:val="20"/>
                    </w:rPr>
                    <w:t>%</w:t>
                  </w:r>
                </w:p>
              </w:tc>
              <w:tc>
                <w:tcPr>
                  <w:tcW w:w="1134"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289</w:t>
                  </w:r>
                  <w:r w:rsidR="004C61CA" w:rsidRPr="002D4C9E">
                    <w:rPr>
                      <w:rFonts w:ascii="HG丸ｺﾞｼｯｸM-PRO" w:eastAsia="HG丸ｺﾞｼｯｸM-PRO" w:hAnsi="HG丸ｺﾞｼｯｸM-PRO" w:hint="eastAsia"/>
                      <w:sz w:val="20"/>
                      <w:szCs w:val="20"/>
                    </w:rPr>
                    <w:t>人</w:t>
                  </w:r>
                </w:p>
              </w:tc>
              <w:tc>
                <w:tcPr>
                  <w:tcW w:w="850" w:type="dxa"/>
                  <w:vAlign w:val="center"/>
                </w:tcPr>
                <w:p w:rsidR="00120C04" w:rsidRPr="002D4C9E" w:rsidRDefault="007A25A6" w:rsidP="00036A68">
                  <w:pPr>
                    <w:adjustRightInd w:val="0"/>
                    <w:snapToGrid w:val="0"/>
                    <w:ind w:firstLineChars="50" w:firstLine="94"/>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1</w:t>
                  </w:r>
                  <w:r w:rsidR="008F1894" w:rsidRPr="002D4C9E">
                    <w:rPr>
                      <w:rFonts w:ascii="HG丸ｺﾞｼｯｸM-PRO" w:eastAsia="HG丸ｺﾞｼｯｸM-PRO" w:hAnsi="HG丸ｺﾞｼｯｸM-PRO" w:hint="eastAsia"/>
                      <w:sz w:val="20"/>
                      <w:szCs w:val="20"/>
                    </w:rPr>
                    <w:t>人</w:t>
                  </w:r>
                </w:p>
              </w:tc>
              <w:tc>
                <w:tcPr>
                  <w:tcW w:w="851" w:type="dxa"/>
                  <w:vAlign w:val="center"/>
                </w:tcPr>
                <w:p w:rsidR="00120C04" w:rsidRPr="002D4C9E" w:rsidRDefault="007A25A6" w:rsidP="00036A68">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0.35</w:t>
                  </w:r>
                  <w:r w:rsidR="00036A68" w:rsidRPr="002D4C9E">
                    <w:rPr>
                      <w:rFonts w:ascii="HG丸ｺﾞｼｯｸM-PRO" w:eastAsia="HG丸ｺﾞｼｯｸM-PRO" w:hAnsi="HG丸ｺﾞｼｯｸM-PRO" w:hint="eastAsia"/>
                      <w:sz w:val="20"/>
                      <w:szCs w:val="20"/>
                    </w:rPr>
                    <w:t>%</w:t>
                  </w:r>
                </w:p>
              </w:tc>
            </w:tr>
          </w:tbl>
          <w:p w:rsidR="003453C1" w:rsidRPr="002D4C9E" w:rsidRDefault="003453C1" w:rsidP="00AB5578">
            <w:pPr>
              <w:adjustRightInd w:val="0"/>
              <w:snapToGrid w:val="0"/>
              <w:jc w:val="both"/>
              <w:rPr>
                <w:rFonts w:ascii="HG丸ｺﾞｼｯｸM-PRO" w:eastAsia="HG丸ｺﾞｼｯｸM-PRO" w:hAnsi="HG丸ｺﾞｼｯｸM-PRO"/>
                <w:sz w:val="20"/>
                <w:szCs w:val="20"/>
              </w:rPr>
            </w:pPr>
          </w:p>
          <w:p w:rsidR="005950B1" w:rsidRPr="002D4C9E" w:rsidRDefault="005950B1" w:rsidP="00AB5578">
            <w:pPr>
              <w:adjustRightInd w:val="0"/>
              <w:snapToGrid w:val="0"/>
              <w:jc w:val="both"/>
              <w:rPr>
                <w:rFonts w:ascii="HG丸ｺﾞｼｯｸM-PRO" w:eastAsia="HG丸ｺﾞｼｯｸM-PRO" w:hAnsi="HG丸ｺﾞｼｯｸM-PRO"/>
                <w:sz w:val="20"/>
                <w:szCs w:val="20"/>
              </w:rPr>
            </w:pPr>
          </w:p>
        </w:tc>
      </w:tr>
    </w:tbl>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Default="00C814F0" w:rsidP="007572D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3840" behindDoc="0" locked="0" layoutInCell="1" allowOverlap="1" wp14:anchorId="5361F505" wp14:editId="7001A31F">
                <wp:simplePos x="0" y="0"/>
                <wp:positionH relativeFrom="column">
                  <wp:posOffset>2697922</wp:posOffset>
                </wp:positionH>
                <wp:positionV relativeFrom="paragraph">
                  <wp:posOffset>44782</wp:posOffset>
                </wp:positionV>
                <wp:extent cx="628015" cy="428625"/>
                <wp:effectExtent l="0" t="0" r="635" b="9525"/>
                <wp:wrapNone/>
                <wp:docPr id="13" name="テキスト ボックス 13"/>
                <wp:cNvGraphicFramePr/>
                <a:graphic xmlns:a="http://schemas.openxmlformats.org/drawingml/2006/main">
                  <a:graphicData uri="http://schemas.microsoft.com/office/word/2010/wordprocessingShape">
                    <wps:wsp>
                      <wps:cNvSpPr txBox="1"/>
                      <wps:spPr>
                        <a:xfrm>
                          <a:off x="0" y="0"/>
                          <a:ext cx="62801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14F0" w:rsidRPr="00F25F52" w:rsidRDefault="00C814F0" w:rsidP="00C814F0">
                            <w:pPr>
                              <w:rPr>
                                <w:sz w:val="21"/>
                              </w:rPr>
                            </w:pPr>
                            <w:r>
                              <w:rPr>
                                <w:rFonts w:hint="eastAsia"/>
                                <w:sz w:val="21"/>
                              </w:rPr>
                              <w:t>３６</w:t>
                            </w:r>
                          </w:p>
                          <w:p w:rsidR="00C814F0" w:rsidRDefault="00C814F0" w:rsidP="00C81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7" type="#_x0000_t202" style="position:absolute;left:0;text-align:left;margin-left:212.45pt;margin-top:3.55pt;width:49.45pt;height:3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K0rgIAAKQFAAAOAAAAZHJzL2Uyb0RvYy54bWysVM1uEzEQviPxDpbvdJNtUkrUTRVaFSFV&#10;bUWLena8drPC6zG2k91wTCTEQ/AKiDPPkxdh7N1NQumliMvu2PPNjOebn5PTulRkIawrQGe0f9Cj&#10;RGgOeaEfMvrx7uLVMSXOM50zBVpkdCkcPR2/fHFSmZFIYQYqF5agE+1GlcnozHszShLHZ6Jk7gCM&#10;0KiUYEvm8WgfktyyCr2XKkl7vaOkApsbC1w4h7fnjZKOo38pBffXUjrhicoovs3Hr43fafgm4xM2&#10;erDMzArePoP9wytKVmgMunV1zjwjc1v85aosuAUH0h9wKBOQsuAi5oDZ9HuPsrmdMSNiLkiOM1ua&#10;3P9zy68WN5YUOdbukBLNSqzRZv11s/qxWf3arL+Rzfr7Zr3erH7imSAGCauMG6HdrUFLX7+FGo27&#10;e4eXgYda2jL8MUOCeqR+uaVb1J5wvDxKj3v9ISUcVYP0+CgdBi/JzthY598JKEkQMmqxmpFktrh0&#10;voF2kBDLgSryi0KpeAgdJM6UJQuGtVc+PhGd/4FSmlT4kMNhLzrWEMwbz0oHNyL2UBsuJN4kGCW/&#10;VCJglP4gJHIY83wiNuNc6G38iA4oiaGeY9jid696jnGTB1rEyKD91rgsNNiYfRy6HWX5p44y2eCx&#10;Nnt5B9HX07ppnrRrgCnkS+wLC82oOcMvCqzeJXP+hlmcLWwF3Bf+Gj9SAbIPrUTJDOyXp+4DHlse&#10;tZRUOKsZdZ/nzApK1HuNw/CmPxiE4Y6HwfB1ige7r5nua/S8PANsiT5uJsOjGPBedaK0UN7jWpmE&#10;qKhimmPsjPpOPPPNBsG1xMVkEkE4zob5S31reHAdaA69eVffM2vaBvbY+VfQTTUbPerjBhssNUzm&#10;HmQRmzwQ3bDaFgBXQRyTdm2FXbN/jqjdch3/BgAA//8DAFBLAwQUAAYACAAAACEAZDG9Zt8AAAAI&#10;AQAADwAAAGRycy9kb3ducmV2LnhtbEyPT0+DQBTE7yZ+h80z8WLsUqCtIktjjNrEm8U/8bZln0Bk&#10;3xJ2C/jtfZ70OJnJzG/y7Ww7MeLgW0cKlosIBFLlTEu1gpfy4fIKhA+ajO4coYJv9LAtTk9ynRk3&#10;0TOO+1ALLiGfaQVNCH0mpa8atNovXI/E3qcbrA4sh1qaQU9cbjsZR9FaWt0SLzS6x7sGq6/90Sr4&#10;uKjfn/z8+Dolq6S/343l5s2USp2fzbc3IALO4S8Mv/iMDgUzHdyRjBedgjROrzmqYLMEwf4qTvjK&#10;gXW6Blnk8v+B4gcAAP//AwBQSwECLQAUAAYACAAAACEAtoM4kv4AAADhAQAAEwAAAAAAAAAAAAAA&#10;AAAAAAAAW0NvbnRlbnRfVHlwZXNdLnhtbFBLAQItABQABgAIAAAAIQA4/SH/1gAAAJQBAAALAAAA&#10;AAAAAAAAAAAAAC8BAABfcmVscy8ucmVsc1BLAQItABQABgAIAAAAIQCMQBK0rgIAAKQFAAAOAAAA&#10;AAAAAAAAAAAAAC4CAABkcnMvZTJvRG9jLnhtbFBLAQItABQABgAIAAAAIQBkMb1m3wAAAAgBAAAP&#10;AAAAAAAAAAAAAAAAAAgFAABkcnMvZG93bnJldi54bWxQSwUGAAAAAAQABADzAAAAFAYAAAAA&#10;" fillcolor="white [3201]" stroked="f" strokeweight=".5pt">
                <v:textbox>
                  <w:txbxContent>
                    <w:p w:rsidR="00C814F0" w:rsidRPr="00F25F52" w:rsidRDefault="00C814F0" w:rsidP="00C814F0">
                      <w:pPr>
                        <w:rPr>
                          <w:sz w:val="21"/>
                        </w:rPr>
                      </w:pPr>
                      <w:r>
                        <w:rPr>
                          <w:rFonts w:hint="eastAsia"/>
                          <w:sz w:val="21"/>
                        </w:rPr>
                        <w:t>３６</w:t>
                      </w:r>
                    </w:p>
                    <w:p w:rsidR="00C814F0" w:rsidRDefault="00C814F0" w:rsidP="00C814F0"/>
                  </w:txbxContent>
                </v:textbox>
              </v:shape>
            </w:pict>
          </mc:Fallback>
        </mc:AlternateContent>
      </w:r>
    </w:p>
    <w:p w:rsidR="006D6448" w:rsidRPr="00352DE1" w:rsidRDefault="006D6448" w:rsidP="006D6448">
      <w:pPr>
        <w:pStyle w:val="2"/>
        <w:rPr>
          <w:rFonts w:ascii="Meiryo UI" w:eastAsia="Meiryo UI" w:hAnsi="Meiryo UI" w:cs="Meiryo UI"/>
          <w:b/>
        </w:rPr>
      </w:pPr>
      <w:r>
        <w:rPr>
          <w:rFonts w:ascii="Meiryo UI" w:eastAsia="Meiryo UI" w:hAnsi="Meiryo UI" w:cs="Meiryo UI"/>
          <w:b/>
          <w:noProof/>
        </w:rPr>
        <w:lastRenderedPageBreak/>
        <mc:AlternateContent>
          <mc:Choice Requires="wps">
            <w:drawing>
              <wp:anchor distT="0" distB="0" distL="114300" distR="114300" simplePos="0" relativeHeight="251662336" behindDoc="0" locked="0" layoutInCell="1" allowOverlap="1" wp14:anchorId="299D72A0" wp14:editId="18432B29">
                <wp:simplePos x="0" y="0"/>
                <wp:positionH relativeFrom="column">
                  <wp:posOffset>5084445</wp:posOffset>
                </wp:positionH>
                <wp:positionV relativeFrom="paragraph">
                  <wp:posOffset>-356235</wp:posOffset>
                </wp:positionV>
                <wp:extent cx="985520" cy="413385"/>
                <wp:effectExtent l="0" t="0" r="24130" b="247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413385"/>
                        </a:xfrm>
                        <a:prstGeom prst="rect">
                          <a:avLst/>
                        </a:prstGeom>
                        <a:solidFill>
                          <a:sysClr val="window" lastClr="FFFFFF"/>
                        </a:solidFill>
                        <a:ln w="6350">
                          <a:solidFill>
                            <a:prstClr val="black"/>
                          </a:solidFill>
                        </a:ln>
                        <a:effectLst/>
                      </wps:spPr>
                      <wps:txbx>
                        <w:txbxContent>
                          <w:p w:rsidR="006D6448" w:rsidRDefault="006D6448" w:rsidP="006D6448">
                            <w:pPr>
                              <w:spacing w:line="400" w:lineRule="exact"/>
                              <w:jc w:val="center"/>
                            </w:pPr>
                            <w:r>
                              <w:rPr>
                                <w:rFonts w:hint="eastAsia"/>
                              </w:rPr>
                              <w:t>資料２－２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400.35pt;margin-top:-28.05pt;width:77.6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DGhQIAAPAEAAAOAAAAZHJzL2Uyb0RvYy54bWysVEtu2zAQ3RfoHQjua/mbOkbkwE3gooCR&#10;BEiKrGmKioVQHJakLblLGwh6iF6h6Lrn0UU6pCTHTboq6gU95PzfvNHZeZlLshHGZqBi2ut0KRGK&#10;Q5Kph5h+vpu/G1NiHVMJk6BETLfC0vPp2zdnhZ6IPqxAJsIQDKLspNAxXTmnJ1Fk+UrkzHZAC4XK&#10;FEzOHF7NQ5QYVmD0XEb9bvckKsAk2gAX1uLrZa2k0xA/TQV312lqhSMyplibC6cJ59Kf0fSMTR4M&#10;06uMN2Wwf6giZ5nCpIdQl8wxsjbZq1B5xg1YSF2HQx5BmmZchB6wm173RTe3K6ZF6AXBsfoAk/1/&#10;YfnV5saQLInpgBLFchxRtX+qdj+q3a9q/41U++/Vfl/tfuKdDDxchbYT9LrV6OfKD1Di2EPrVi+A&#10;P1o0iY5sageL1h6eMjW5/8fGCTriRLaHKYjSEY6Pp+PRqI8ajqphbzAYj3za6NlZG+s+CsiJF2Jq&#10;cMihALZZWFebtiY+lwWZJfNMynDZ2gtpyIYhH5BGCRSUSGYdPsZ0Hn5Ntj/cpCJFTE8Go27d6nFI&#10;n+sQcykZf3wdAauXyucXgZNNnR6mGhkvuXJZhkn0W5iXkGwRZQM1ba3m8wyTLbDeG2aQp4gS7p67&#10;xiOVgBVCI1GyAvP1b+/eHumDWkoK5H1M7Zc1MwJh+KSQWKe94dAvSrgMR+/9JMyxZnmsUev8AhDK&#10;Hm655kH09k62Ymogv8cVnfmsqGKKY+6Yula8cPU24opzMZsFI1wNzdxC3WreksuDfFfeM6ObqTuk&#10;yxW0G8ImL4Zf23rEFczWDtIsMMPjXKPasBTXKnCr+QT4vT2+B6vnD9X0NwAAAP//AwBQSwMEFAAG&#10;AAgAAAAhAP0qukzgAAAACQEAAA8AAABkcnMvZG93bnJldi54bWxMj8FOwzAMhu9IvENkJG5bMlDH&#10;WppOYxICToiBhLiljddWbZyqybry9pgT3Gz50+/vz7ez68WEY2g9aVgtFQikytuWag0f74+LDYgQ&#10;DVnTe0IN3xhgW1xe5Caz/kxvOB1iLTiEQmY0NDEOmZShatCZsPQDEt+OfnQm8jrW0o7mzOGulzdK&#10;raUzLfGHxgy4b7DqDienYff6Uj6H6vY42W6PT58PQ5d+JVpfX827exAR5/gHw68+q0PBTqU/kQ2i&#10;17BR6o5RDYtkvQLBRJokKYiSBwWyyOX/BsUPAAAA//8DAFBLAQItABQABgAIAAAAIQC2gziS/gAA&#10;AOEBAAATAAAAAAAAAAAAAAAAAAAAAABbQ29udGVudF9UeXBlc10ueG1sUEsBAi0AFAAGAAgAAAAh&#10;ADj9If/WAAAAlAEAAAsAAAAAAAAAAAAAAAAALwEAAF9yZWxzLy5yZWxzUEsBAi0AFAAGAAgAAAAh&#10;ALjQwMaFAgAA8AQAAA4AAAAAAAAAAAAAAAAALgIAAGRycy9lMm9Eb2MueG1sUEsBAi0AFAAGAAgA&#10;AAAhAP0qukzgAAAACQEAAA8AAAAAAAAAAAAAAAAA3wQAAGRycy9kb3ducmV2LnhtbFBLBQYAAAAA&#10;BAAEAPMAAADsBQAAAAA=&#10;" fillcolor="window" strokeweight=".5pt">
                <v:path arrowok="t"/>
                <v:textbox>
                  <w:txbxContent>
                    <w:p w:rsidR="006D6448" w:rsidRDefault="006D6448" w:rsidP="006D6448">
                      <w:pPr>
                        <w:spacing w:line="400" w:lineRule="exact"/>
                        <w:jc w:val="center"/>
                      </w:pPr>
                      <w:r>
                        <w:rPr>
                          <w:rFonts w:hint="eastAsia"/>
                        </w:rPr>
                        <w:t>資料２－２</w:t>
                      </w:r>
                    </w:p>
                  </w:txbxContent>
                </v:textbox>
              </v:shape>
            </w:pict>
          </mc:Fallback>
        </mc:AlternateContent>
      </w:r>
      <w:r>
        <w:rPr>
          <w:rFonts w:ascii="Meiryo UI" w:eastAsia="Meiryo UI" w:hAnsi="Meiryo UI" w:cs="Meiryo UI" w:hint="eastAsia"/>
          <w:b/>
        </w:rPr>
        <w:t xml:space="preserve">各市の取組（各市の中でのトピックス的な取り組みについて）　　　　　　　　　　　　　　　　　　　　　　　　　　　　　　　　　</w:t>
      </w:r>
    </w:p>
    <w:tbl>
      <w:tblPr>
        <w:tblStyle w:val="a7"/>
        <w:tblW w:w="4872" w:type="pct"/>
        <w:tblInd w:w="250" w:type="dxa"/>
        <w:tblLook w:val="04A0" w:firstRow="1" w:lastRow="0" w:firstColumn="1" w:lastColumn="0" w:noHBand="0" w:noVBand="1"/>
      </w:tblPr>
      <w:tblGrid>
        <w:gridCol w:w="2835"/>
        <w:gridCol w:w="1276"/>
        <w:gridCol w:w="3401"/>
        <w:gridCol w:w="2036"/>
      </w:tblGrid>
      <w:tr w:rsidR="006D6448" w:rsidRPr="003453C1" w:rsidTr="00C15456">
        <w:tc>
          <w:tcPr>
            <w:tcW w:w="5000" w:type="pct"/>
            <w:gridSpan w:val="4"/>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堺市保健所</w:t>
            </w:r>
          </w:p>
        </w:tc>
      </w:tr>
      <w:tr w:rsidR="006D6448" w:rsidRPr="003453C1" w:rsidTr="00C15456">
        <w:tc>
          <w:tcPr>
            <w:tcW w:w="1485" w:type="pct"/>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平成２</w:t>
            </w:r>
            <w:r>
              <w:rPr>
                <w:rFonts w:ascii="HG丸ｺﾞｼｯｸM-PRO" w:eastAsia="HG丸ｺﾞｼｯｸM-PRO" w:hAnsi="HG丸ｺﾞｼｯｸM-PRO" w:hint="eastAsia"/>
                <w:sz w:val="20"/>
                <w:szCs w:val="20"/>
              </w:rPr>
              <w:t>６</w:t>
            </w:r>
            <w:r w:rsidRPr="008D3647">
              <w:rPr>
                <w:rFonts w:ascii="HG丸ｺﾞｼｯｸM-PRO" w:eastAsia="HG丸ｺﾞｼｯｸM-PRO" w:hAnsi="HG丸ｺﾞｼｯｸM-PRO" w:hint="eastAsia"/>
                <w:sz w:val="20"/>
                <w:szCs w:val="20"/>
              </w:rPr>
              <w:t>年新登録結核患者数</w:t>
            </w:r>
          </w:p>
        </w:tc>
        <w:tc>
          <w:tcPr>
            <w:tcW w:w="668" w:type="pct"/>
          </w:tcPr>
          <w:p w:rsidR="006D6448" w:rsidRPr="008D3647"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１８１</w:t>
            </w:r>
            <w:r w:rsidRPr="008D3647">
              <w:rPr>
                <w:rFonts w:ascii="HG丸ｺﾞｼｯｸM-PRO" w:eastAsia="HG丸ｺﾞｼｯｸM-PRO" w:hAnsi="HG丸ｺﾞｼｯｸM-PRO" w:hint="eastAsia"/>
                <w:sz w:val="20"/>
                <w:szCs w:val="20"/>
              </w:rPr>
              <w:t xml:space="preserve">　人</w:t>
            </w:r>
          </w:p>
        </w:tc>
        <w:tc>
          <w:tcPr>
            <w:tcW w:w="1781" w:type="pct"/>
          </w:tcPr>
          <w:p w:rsidR="006D6448" w:rsidRPr="008D3647" w:rsidRDefault="006D6448" w:rsidP="00C15456">
            <w:pPr>
              <w:adjustRightInd w:val="0"/>
              <w:snapToGrid w:val="0"/>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平成２</w:t>
            </w:r>
            <w:r>
              <w:rPr>
                <w:rFonts w:ascii="HG丸ｺﾞｼｯｸM-PRO" w:eastAsia="HG丸ｺﾞｼｯｸM-PRO" w:hAnsi="HG丸ｺﾞｼｯｸM-PRO" w:hint="eastAsia"/>
                <w:sz w:val="20"/>
                <w:szCs w:val="20"/>
              </w:rPr>
              <w:t>７</w:t>
            </w:r>
            <w:r w:rsidRPr="008D3647">
              <w:rPr>
                <w:rFonts w:ascii="HG丸ｺﾞｼｯｸM-PRO" w:eastAsia="HG丸ｺﾞｼｯｸM-PRO" w:hAnsi="HG丸ｺﾞｼｯｸM-PRO" w:hint="eastAsia"/>
                <w:sz w:val="20"/>
                <w:szCs w:val="20"/>
              </w:rPr>
              <w:t>年新登録結核患者数(暫定値)</w:t>
            </w:r>
          </w:p>
        </w:tc>
        <w:tc>
          <w:tcPr>
            <w:tcW w:w="1066" w:type="pct"/>
          </w:tcPr>
          <w:p w:rsidR="006D6448" w:rsidRPr="008D3647"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１８２　</w:t>
            </w:r>
            <w:r w:rsidRPr="008D3647">
              <w:rPr>
                <w:rFonts w:ascii="HG丸ｺﾞｼｯｸM-PRO" w:eastAsia="HG丸ｺﾞｼｯｸM-PRO" w:hAnsi="HG丸ｺﾞｼｯｸM-PRO" w:hint="eastAsia"/>
                <w:sz w:val="20"/>
                <w:szCs w:val="20"/>
              </w:rPr>
              <w:t>人(速報値)</w:t>
            </w:r>
          </w:p>
        </w:tc>
      </w:tr>
      <w:tr w:rsidR="006D6448" w:rsidRPr="003453C1" w:rsidTr="00C15456">
        <w:tc>
          <w:tcPr>
            <w:tcW w:w="1485" w:type="pct"/>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結核り患率</w:t>
            </w:r>
          </w:p>
        </w:tc>
        <w:tc>
          <w:tcPr>
            <w:tcW w:w="668" w:type="pct"/>
          </w:tcPr>
          <w:p w:rsidR="006D6448" w:rsidRPr="008D3647"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２１</w:t>
            </w:r>
            <w:r w:rsidRPr="008D364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５</w:t>
            </w:r>
          </w:p>
        </w:tc>
        <w:tc>
          <w:tcPr>
            <w:tcW w:w="1781" w:type="pct"/>
          </w:tcPr>
          <w:p w:rsidR="006D6448" w:rsidRPr="008D3647" w:rsidRDefault="006D6448" w:rsidP="00C15456">
            <w:pPr>
              <w:adjustRightInd w:val="0"/>
              <w:snapToGrid w:val="0"/>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結核り患率(暫定値)</w:t>
            </w:r>
          </w:p>
        </w:tc>
        <w:tc>
          <w:tcPr>
            <w:tcW w:w="1066" w:type="pct"/>
          </w:tcPr>
          <w:p w:rsidR="006D6448" w:rsidRPr="008D3647"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２１．７</w:t>
            </w:r>
            <w:r w:rsidRPr="008D3647">
              <w:rPr>
                <w:rFonts w:ascii="HG丸ｺﾞｼｯｸM-PRO" w:eastAsia="HG丸ｺﾞｼｯｸM-PRO" w:hAnsi="HG丸ｺﾞｼｯｸM-PRO" w:hint="eastAsia"/>
                <w:sz w:val="20"/>
                <w:szCs w:val="20"/>
              </w:rPr>
              <w:t>(速報値)</w:t>
            </w:r>
          </w:p>
        </w:tc>
      </w:tr>
    </w:tbl>
    <w:p w:rsidR="006D6448" w:rsidRDefault="006D6448"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ayout w:type="fixed"/>
        <w:tblLook w:val="04A0" w:firstRow="1" w:lastRow="0" w:firstColumn="1" w:lastColumn="0" w:noHBand="0" w:noVBand="1"/>
      </w:tblPr>
      <w:tblGrid>
        <w:gridCol w:w="9531"/>
      </w:tblGrid>
      <w:tr w:rsidR="006D6448" w:rsidTr="00C15456">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【題】　</w:t>
            </w:r>
            <w:r w:rsidRPr="000051EB">
              <w:rPr>
                <w:rFonts w:ascii="HG丸ｺﾞｼｯｸM-PRO" w:eastAsia="HG丸ｺﾞｼｯｸM-PRO" w:hAnsi="HG丸ｺﾞｼｯｸM-PRO" w:cs="Times New Roman" w:hint="eastAsia"/>
                <w:sz w:val="20"/>
                <w:szCs w:val="20"/>
              </w:rPr>
              <w:t>堺市の結核対策について</w:t>
            </w:r>
          </w:p>
        </w:tc>
      </w:tr>
      <w:tr w:rsidR="006D6448" w:rsidTr="00C15456">
        <w:trPr>
          <w:trHeight w:val="11645"/>
        </w:trPr>
        <w:tc>
          <w:tcPr>
            <w:tcW w:w="9531" w:type="dxa"/>
          </w:tcPr>
          <w:p w:rsidR="006D6448" w:rsidRPr="008D3647" w:rsidRDefault="006D6448" w:rsidP="00C15456">
            <w:pPr>
              <w:adjustRightInd w:val="0"/>
              <w:snapToGrid w:val="0"/>
              <w:spacing w:afterLines="50" w:after="166"/>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【内容】</w:t>
            </w:r>
          </w:p>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「堺市の結核対策の推進に向けた基本目標と具体的戦略について」（平成２３年３月策定）に基づき、各種結核対策の推進に取り組んでいる。</w:t>
            </w:r>
          </w:p>
          <w:p w:rsidR="006D6448" w:rsidRPr="008D3647" w:rsidRDefault="006D6448" w:rsidP="00C15456">
            <w:pPr>
              <w:adjustRightInd w:val="0"/>
              <w:snapToGrid w:val="0"/>
              <w:spacing w:beforeLines="50" w:before="166"/>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w:t>
            </w:r>
            <w:r w:rsidRPr="008D3647">
              <w:rPr>
                <w:rFonts w:ascii="HG丸ｺﾞｼｯｸM-PRO" w:eastAsia="HG丸ｺﾞｼｯｸM-PRO" w:hAnsi="HG丸ｺﾞｼｯｸM-PRO" w:cs="ＭＳ 明朝" w:hint="eastAsia"/>
                <w:sz w:val="20"/>
                <w:szCs w:val="20"/>
              </w:rPr>
              <w:t>▶</w:t>
            </w:r>
            <w:r w:rsidRPr="008D3647">
              <w:rPr>
                <w:rFonts w:ascii="HG丸ｺﾞｼｯｸM-PRO" w:eastAsia="HG丸ｺﾞｼｯｸM-PRO" w:hAnsi="HG丸ｺﾞｼｯｸM-PRO"/>
                <w:sz w:val="20"/>
                <w:szCs w:val="20"/>
              </w:rPr>
              <w:t xml:space="preserve"> </w:t>
            </w:r>
            <w:r w:rsidRPr="008D3647">
              <w:rPr>
                <w:rFonts w:ascii="HG丸ｺﾞｼｯｸM-PRO" w:eastAsia="HG丸ｺﾞｼｯｸM-PRO" w:hAnsi="HG丸ｺﾞｼｯｸM-PRO" w:hint="eastAsia"/>
                <w:sz w:val="20"/>
                <w:szCs w:val="20"/>
              </w:rPr>
              <w:t>対象期間：平成２３年度から平成３２年度までの１０か年</w:t>
            </w:r>
          </w:p>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w:t>
            </w:r>
            <w:r w:rsidRPr="008D3647">
              <w:rPr>
                <w:rFonts w:ascii="HG丸ｺﾞｼｯｸM-PRO" w:eastAsia="HG丸ｺﾞｼｯｸM-PRO" w:hAnsi="HG丸ｺﾞｼｯｸM-PRO" w:cs="ＭＳ 明朝" w:hint="eastAsia"/>
                <w:sz w:val="20"/>
                <w:szCs w:val="20"/>
              </w:rPr>
              <w:t>▶</w:t>
            </w:r>
            <w:r w:rsidRPr="008D3647">
              <w:rPr>
                <w:rFonts w:ascii="HG丸ｺﾞｼｯｸM-PRO" w:eastAsia="HG丸ｺﾞｼｯｸM-PRO" w:hAnsi="HG丸ｺﾞｼｯｸM-PRO"/>
                <w:sz w:val="20"/>
                <w:szCs w:val="20"/>
              </w:rPr>
              <w:t xml:space="preserve"> </w:t>
            </w:r>
            <w:r w:rsidRPr="008D3647">
              <w:rPr>
                <w:rFonts w:ascii="HG丸ｺﾞｼｯｸM-PRO" w:eastAsia="HG丸ｺﾞｼｯｸM-PRO" w:hAnsi="HG丸ｺﾞｼｯｸM-PRO" w:hint="eastAsia"/>
                <w:sz w:val="20"/>
                <w:szCs w:val="20"/>
              </w:rPr>
              <w:t>基本目標：平成３２年（２０２０年）までに堺市の結核罹患率を「１８以下」に低減させる</w:t>
            </w:r>
          </w:p>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《結核罹患率の推移》</w:t>
            </w: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134"/>
              <w:gridCol w:w="992"/>
              <w:gridCol w:w="992"/>
              <w:gridCol w:w="992"/>
              <w:gridCol w:w="993"/>
              <w:gridCol w:w="1418"/>
            </w:tblGrid>
            <w:tr w:rsidR="006D6448" w:rsidRPr="008D3647" w:rsidTr="00C15456">
              <w:tc>
                <w:tcPr>
                  <w:tcW w:w="1253"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年　次</w:t>
                  </w:r>
                </w:p>
              </w:tc>
              <w:tc>
                <w:tcPr>
                  <w:tcW w:w="1134"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22年</w:t>
                  </w:r>
                </w:p>
              </w:tc>
              <w:tc>
                <w:tcPr>
                  <w:tcW w:w="992"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23年</w:t>
                  </w:r>
                </w:p>
              </w:tc>
              <w:tc>
                <w:tcPr>
                  <w:tcW w:w="992"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24年</w:t>
                  </w:r>
                </w:p>
              </w:tc>
              <w:tc>
                <w:tcPr>
                  <w:tcW w:w="992"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25年</w:t>
                  </w:r>
                </w:p>
              </w:tc>
              <w:tc>
                <w:tcPr>
                  <w:tcW w:w="993"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26年</w:t>
                  </w:r>
                </w:p>
              </w:tc>
              <w:tc>
                <w:tcPr>
                  <w:tcW w:w="1418"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７</w:t>
                  </w:r>
                  <w:r w:rsidRPr="008D3647">
                    <w:rPr>
                      <w:rFonts w:ascii="HG丸ｺﾞｼｯｸM-PRO" w:eastAsia="HG丸ｺﾞｼｯｸM-PRO" w:hAnsi="HG丸ｺﾞｼｯｸM-PRO" w:hint="eastAsia"/>
                      <w:sz w:val="20"/>
                      <w:szCs w:val="20"/>
                    </w:rPr>
                    <w:t>年</w:t>
                  </w:r>
                  <w:r w:rsidRPr="008D3647">
                    <w:rPr>
                      <w:rFonts w:ascii="HG丸ｺﾞｼｯｸM-PRO" w:eastAsia="HG丸ｺﾞｼｯｸM-PRO" w:hAnsi="HG丸ｺﾞｼｯｸM-PRO" w:hint="eastAsia"/>
                      <w:sz w:val="18"/>
                      <w:szCs w:val="18"/>
                    </w:rPr>
                    <w:t>(速報値)</w:t>
                  </w:r>
                </w:p>
              </w:tc>
            </w:tr>
            <w:tr w:rsidR="006D6448" w:rsidRPr="008D3647" w:rsidTr="00C15456">
              <w:tc>
                <w:tcPr>
                  <w:tcW w:w="1253"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結核罹患率</w:t>
                  </w:r>
                </w:p>
              </w:tc>
              <w:tc>
                <w:tcPr>
                  <w:tcW w:w="1134"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28．5</w:t>
                  </w:r>
                </w:p>
              </w:tc>
              <w:tc>
                <w:tcPr>
                  <w:tcW w:w="992"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24．3</w:t>
                  </w:r>
                </w:p>
              </w:tc>
              <w:tc>
                <w:tcPr>
                  <w:tcW w:w="992"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27．9</w:t>
                  </w:r>
                </w:p>
              </w:tc>
              <w:tc>
                <w:tcPr>
                  <w:tcW w:w="992"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26．4</w:t>
                  </w:r>
                </w:p>
              </w:tc>
              <w:tc>
                <w:tcPr>
                  <w:tcW w:w="993"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21．５</w:t>
                  </w:r>
                </w:p>
              </w:tc>
              <w:tc>
                <w:tcPr>
                  <w:tcW w:w="1418"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21．７</w:t>
                  </w:r>
                </w:p>
              </w:tc>
            </w:tr>
          </w:tbl>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 xml:space="preserve">　</w:t>
            </w:r>
            <w:r w:rsidRPr="008D3647">
              <w:rPr>
                <w:rFonts w:ascii="HG丸ｺﾞｼｯｸM-PRO" w:eastAsia="HG丸ｺﾞｼｯｸM-PRO" w:hAnsi="HG丸ｺﾞｼｯｸM-PRO" w:cs="ＭＳ 明朝" w:hint="eastAsia"/>
                <w:sz w:val="20"/>
                <w:szCs w:val="20"/>
              </w:rPr>
              <w:t>▶</w:t>
            </w:r>
            <w:r w:rsidRPr="008D3647">
              <w:rPr>
                <w:rFonts w:ascii="HG丸ｺﾞｼｯｸM-PRO" w:eastAsia="HG丸ｺﾞｼｯｸM-PRO" w:hAnsi="HG丸ｺﾞｼｯｸM-PRO"/>
                <w:sz w:val="20"/>
                <w:szCs w:val="20"/>
              </w:rPr>
              <w:t xml:space="preserve"> </w:t>
            </w:r>
            <w:r w:rsidRPr="008D3647">
              <w:rPr>
                <w:rFonts w:ascii="HG丸ｺﾞｼｯｸM-PRO" w:eastAsia="HG丸ｺﾞｼｯｸM-PRO" w:hAnsi="HG丸ｺﾞｼｯｸM-PRO" w:hint="eastAsia"/>
                <w:sz w:val="20"/>
                <w:szCs w:val="20"/>
              </w:rPr>
              <w:t>５つの具体的戦略及び対策項目別目標と実績</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386"/>
              <w:gridCol w:w="1559"/>
              <w:gridCol w:w="1497"/>
            </w:tblGrid>
            <w:tr w:rsidR="006D6448" w:rsidRPr="008D3647" w:rsidTr="00C15456">
              <w:tc>
                <w:tcPr>
                  <w:tcW w:w="5777" w:type="dxa"/>
                  <w:gridSpan w:val="2"/>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具体的戦略及び主な対策項目</w:t>
                  </w:r>
                </w:p>
              </w:tc>
              <w:tc>
                <w:tcPr>
                  <w:tcW w:w="1559"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目　標</w:t>
                  </w:r>
                </w:p>
              </w:tc>
              <w:tc>
                <w:tcPr>
                  <w:tcW w:w="1497"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実績(2</w:t>
                  </w:r>
                  <w:r>
                    <w:rPr>
                      <w:rFonts w:ascii="HG丸ｺﾞｼｯｸM-PRO" w:eastAsia="HG丸ｺﾞｼｯｸM-PRO" w:hAnsi="HG丸ｺﾞｼｯｸM-PRO" w:hint="eastAsia"/>
                      <w:sz w:val="20"/>
                      <w:szCs w:val="20"/>
                    </w:rPr>
                    <w:t>６</w:t>
                  </w:r>
                  <w:r w:rsidRPr="008D3647">
                    <w:rPr>
                      <w:rFonts w:ascii="HG丸ｺﾞｼｯｸM-PRO" w:eastAsia="HG丸ｺﾞｼｯｸM-PRO" w:hAnsi="HG丸ｺﾞｼｯｸM-PRO" w:hint="eastAsia"/>
                      <w:sz w:val="20"/>
                      <w:szCs w:val="20"/>
                    </w:rPr>
                    <w:t>年)</w:t>
                  </w:r>
                </w:p>
              </w:tc>
            </w:tr>
            <w:tr w:rsidR="006D6448" w:rsidRPr="008D3647" w:rsidTr="00C15456">
              <w:tc>
                <w:tcPr>
                  <w:tcW w:w="8833" w:type="dxa"/>
                  <w:gridSpan w:val="4"/>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１．適正な治療と患者管理</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○治療失敗・脱落率</w:t>
                  </w:r>
                </w:p>
              </w:tc>
              <w:tc>
                <w:tcPr>
                  <w:tcW w:w="1559" w:type="dxa"/>
                  <w:vAlign w:val="center"/>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1．0％</w:t>
                  </w:r>
                </w:p>
              </w:tc>
              <w:tc>
                <w:tcPr>
                  <w:tcW w:w="1497" w:type="dxa"/>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0．６</w:t>
                  </w:r>
                  <w:r w:rsidRPr="008D3647">
                    <w:rPr>
                      <w:rFonts w:ascii="HG丸ｺﾞｼｯｸM-PRO" w:eastAsia="HG丸ｺﾞｼｯｸM-PRO" w:hAnsi="HG丸ｺﾞｼｯｸM-PRO" w:hint="eastAsia"/>
                      <w:sz w:val="20"/>
                      <w:szCs w:val="20"/>
                    </w:rPr>
                    <w:t>％</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○対面型ＤＯＴＳの実施率（喀痰塗抹陽性患者）</w:t>
                  </w:r>
                </w:p>
              </w:tc>
              <w:tc>
                <w:tcPr>
                  <w:tcW w:w="1559" w:type="dxa"/>
                  <w:vAlign w:val="center"/>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８０％</w:t>
                  </w:r>
                </w:p>
              </w:tc>
              <w:tc>
                <w:tcPr>
                  <w:tcW w:w="1497" w:type="dxa"/>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96．５</w:t>
                  </w:r>
                  <w:r w:rsidRPr="008D3647">
                    <w:rPr>
                      <w:rFonts w:ascii="HG丸ｺﾞｼｯｸM-PRO" w:eastAsia="HG丸ｺﾞｼｯｸM-PRO" w:hAnsi="HG丸ｺﾞｼｯｸM-PRO" w:hint="eastAsia"/>
                      <w:sz w:val="20"/>
                      <w:szCs w:val="20"/>
                    </w:rPr>
                    <w:t>％</w:t>
                  </w:r>
                </w:p>
              </w:tc>
            </w:tr>
            <w:tr w:rsidR="006D6448" w:rsidRPr="008D3647" w:rsidTr="00C15456">
              <w:tc>
                <w:tcPr>
                  <w:tcW w:w="8833" w:type="dxa"/>
                  <w:gridSpan w:val="4"/>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２．早期患者発見</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○接触者健康診断実施率（直後～２か月後）</w:t>
                  </w:r>
                </w:p>
              </w:tc>
              <w:tc>
                <w:tcPr>
                  <w:tcW w:w="1559" w:type="dxa"/>
                  <w:vAlign w:val="center"/>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１００％</w:t>
                  </w:r>
                </w:p>
              </w:tc>
              <w:tc>
                <w:tcPr>
                  <w:tcW w:w="1497" w:type="dxa"/>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9８．５</w:t>
                  </w:r>
                  <w:r w:rsidRPr="008D3647">
                    <w:rPr>
                      <w:rFonts w:ascii="HG丸ｺﾞｼｯｸM-PRO" w:eastAsia="HG丸ｺﾞｼｯｸM-PRO" w:hAnsi="HG丸ｺﾞｼｯｸM-PRO" w:hint="eastAsia"/>
                      <w:sz w:val="20"/>
                      <w:szCs w:val="20"/>
                    </w:rPr>
                    <w:t>％</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○定期健康診断実施報告書提出率（病院・学校・施設従事者）</w:t>
                  </w:r>
                </w:p>
              </w:tc>
              <w:tc>
                <w:tcPr>
                  <w:tcW w:w="1559" w:type="dxa"/>
                  <w:vAlign w:val="center"/>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１００％</w:t>
                  </w:r>
                </w:p>
              </w:tc>
              <w:tc>
                <w:tcPr>
                  <w:tcW w:w="1497" w:type="dxa"/>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８７．７</w:t>
                  </w:r>
                  <w:r w:rsidRPr="008D3647">
                    <w:rPr>
                      <w:rFonts w:ascii="HG丸ｺﾞｼｯｸM-PRO" w:eastAsia="HG丸ｺﾞｼｯｸM-PRO" w:hAnsi="HG丸ｺﾞｼｯｸM-PRO" w:hint="eastAsia"/>
                      <w:sz w:val="20"/>
                      <w:szCs w:val="20"/>
                    </w:rPr>
                    <w:t>％</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○届出の徹底（診断日内の届出）</w:t>
                  </w:r>
                </w:p>
              </w:tc>
              <w:tc>
                <w:tcPr>
                  <w:tcW w:w="1559" w:type="dxa"/>
                  <w:vAlign w:val="center"/>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９０％</w:t>
                  </w:r>
                </w:p>
              </w:tc>
              <w:tc>
                <w:tcPr>
                  <w:tcW w:w="1497" w:type="dxa"/>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７４．５</w:t>
                  </w:r>
                  <w:r w:rsidRPr="008D3647">
                    <w:rPr>
                      <w:rFonts w:ascii="HG丸ｺﾞｼｯｸM-PRO" w:eastAsia="HG丸ｺﾞｼｯｸM-PRO" w:hAnsi="HG丸ｺﾞｼｯｸM-PRO" w:hint="eastAsia"/>
                      <w:sz w:val="20"/>
                      <w:szCs w:val="20"/>
                    </w:rPr>
                    <w:t>％</w:t>
                  </w:r>
                </w:p>
              </w:tc>
            </w:tr>
            <w:tr w:rsidR="006D6448" w:rsidRPr="008D3647" w:rsidTr="00C15456">
              <w:tc>
                <w:tcPr>
                  <w:tcW w:w="8833" w:type="dxa"/>
                  <w:gridSpan w:val="4"/>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8D3647">
                    <w:rPr>
                      <w:rFonts w:ascii="HG丸ｺﾞｼｯｸM-PRO" w:eastAsia="HG丸ｺﾞｼｯｸM-PRO" w:hAnsi="HG丸ｺﾞｼｯｸM-PRO" w:hint="eastAsia"/>
                      <w:sz w:val="20"/>
                      <w:szCs w:val="20"/>
                    </w:rPr>
                    <w:t>ＢＣＧ接種</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○ＢＣＧ接種率（生後１歳まで）</w:t>
                  </w:r>
                </w:p>
              </w:tc>
              <w:tc>
                <w:tcPr>
                  <w:tcW w:w="1559" w:type="dxa"/>
                  <w:vAlign w:val="center"/>
                </w:tcPr>
                <w:p w:rsidR="006D6448" w:rsidRPr="008D3647" w:rsidRDefault="006D6448" w:rsidP="00C15456">
                  <w:pPr>
                    <w:adjustRightInd w:val="0"/>
                    <w:snapToGrid w:val="0"/>
                    <w:ind w:rightChars="100" w:right="228"/>
                    <w:jc w:val="right"/>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１００％</w:t>
                  </w:r>
                </w:p>
              </w:tc>
              <w:tc>
                <w:tcPr>
                  <w:tcW w:w="1497" w:type="dxa"/>
                </w:tcPr>
                <w:p w:rsidR="006D6448" w:rsidRPr="008D3647" w:rsidRDefault="006D6448" w:rsidP="00C15456">
                  <w:pPr>
                    <w:wordWrap w:val="0"/>
                    <w:adjustRightInd w:val="0"/>
                    <w:snapToGrid w:val="0"/>
                    <w:ind w:rightChars="100" w:right="22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９８．６</w:t>
                  </w:r>
                  <w:r w:rsidRPr="008D3647">
                    <w:rPr>
                      <w:rFonts w:ascii="HG丸ｺﾞｼｯｸM-PRO" w:eastAsia="HG丸ｺﾞｼｯｸM-PRO" w:hAnsi="HG丸ｺﾞｼｯｸM-PRO" w:hint="eastAsia"/>
                      <w:sz w:val="20"/>
                      <w:szCs w:val="20"/>
                    </w:rPr>
                    <w:t>％</w:t>
                  </w:r>
                </w:p>
              </w:tc>
            </w:tr>
            <w:tr w:rsidR="006D6448" w:rsidRPr="008D3647" w:rsidTr="00C15456">
              <w:tc>
                <w:tcPr>
                  <w:tcW w:w="8833" w:type="dxa"/>
                  <w:gridSpan w:val="4"/>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４．普及・啓発の推進</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○結核精度管理研修会の開催</w:t>
                  </w:r>
                </w:p>
              </w:tc>
              <w:tc>
                <w:tcPr>
                  <w:tcW w:w="1559"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継続強化</w:t>
                  </w:r>
                </w:p>
              </w:tc>
              <w:tc>
                <w:tcPr>
                  <w:tcW w:w="1497"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年１回</w:t>
                  </w:r>
                </w:p>
              </w:tc>
            </w:tr>
            <w:tr w:rsidR="006D6448" w:rsidRPr="008D3647" w:rsidTr="00C15456">
              <w:tc>
                <w:tcPr>
                  <w:tcW w:w="8833" w:type="dxa"/>
                  <w:gridSpan w:val="4"/>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５．情報の収集、調査、分析、評価</w:t>
                  </w:r>
                </w:p>
              </w:tc>
            </w:tr>
            <w:tr w:rsidR="006D6448" w:rsidRPr="008D3647" w:rsidTr="00C15456">
              <w:tc>
                <w:tcPr>
                  <w:tcW w:w="391" w:type="dxa"/>
                  <w:tcBorders>
                    <w:righ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c>
                <w:tcPr>
                  <w:tcW w:w="5386" w:type="dxa"/>
                  <w:tcBorders>
                    <w:left w:val="nil"/>
                  </w:tcBorders>
                </w:tcPr>
                <w:p w:rsidR="006D6448" w:rsidRPr="008D3647" w:rsidRDefault="006D6448" w:rsidP="00C15456">
                  <w:pPr>
                    <w:adjustRightInd w:val="0"/>
                    <w:snapToGrid w:val="0"/>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○結核対策評価検討会議の開催</w:t>
                  </w:r>
                </w:p>
              </w:tc>
              <w:tc>
                <w:tcPr>
                  <w:tcW w:w="1559" w:type="dxa"/>
                  <w:vAlign w:val="center"/>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sidRPr="008D3647">
                    <w:rPr>
                      <w:rFonts w:ascii="HG丸ｺﾞｼｯｸM-PRO" w:eastAsia="HG丸ｺﾞｼｯｸM-PRO" w:hAnsi="HG丸ｺﾞｼｯｸM-PRO" w:hint="eastAsia"/>
                      <w:sz w:val="20"/>
                      <w:szCs w:val="20"/>
                    </w:rPr>
                    <w:t>定期開催</w:t>
                  </w:r>
                </w:p>
              </w:tc>
              <w:tc>
                <w:tcPr>
                  <w:tcW w:w="1497" w:type="dxa"/>
                </w:tcPr>
                <w:p w:rsidR="006D6448" w:rsidRPr="008D3647"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8D3647">
                    <w:rPr>
                      <w:rFonts w:ascii="HG丸ｺﾞｼｯｸM-PRO" w:eastAsia="HG丸ｺﾞｼｯｸM-PRO" w:hAnsi="HG丸ｺﾞｼｯｸM-PRO" w:hint="eastAsia"/>
                      <w:sz w:val="20"/>
                      <w:szCs w:val="20"/>
                    </w:rPr>
                    <w:t>回開催</w:t>
                  </w:r>
                </w:p>
              </w:tc>
            </w:tr>
          </w:tbl>
          <w:p w:rsidR="006D6448" w:rsidRPr="00AE0911" w:rsidRDefault="006D6448" w:rsidP="00C15456">
            <w:pPr>
              <w:adjustRightInd w:val="0"/>
              <w:snapToGrid w:val="0"/>
              <w:spacing w:beforeLines="50" w:before="166"/>
              <w:ind w:firstLineChars="100" w:firstLine="188"/>
              <w:jc w:val="both"/>
              <w:rPr>
                <w:rFonts w:ascii="HG丸ｺﾞｼｯｸM-PRO" w:eastAsia="HG丸ｺﾞｼｯｸM-PRO" w:hAnsi="HG丸ｺﾞｼｯｸM-PRO" w:cs="Times New Roman"/>
                <w:sz w:val="20"/>
                <w:szCs w:val="20"/>
              </w:rPr>
            </w:pPr>
            <w:r w:rsidRPr="008D3647">
              <w:rPr>
                <w:rFonts w:ascii="HG丸ｺﾞｼｯｸM-PRO" w:eastAsia="HG丸ｺﾞｼｯｸM-PRO" w:hAnsi="HG丸ｺﾞｼｯｸM-PRO" w:cs="ＭＳ 明朝" w:hint="eastAsia"/>
                <w:sz w:val="20"/>
                <w:szCs w:val="20"/>
              </w:rPr>
              <w:t xml:space="preserve">▶ </w:t>
            </w:r>
            <w:r w:rsidRPr="00AE0911">
              <w:rPr>
                <w:rFonts w:ascii="HG丸ｺﾞｼｯｸM-PRO" w:eastAsia="HG丸ｺﾞｼｯｸM-PRO" w:hAnsi="HG丸ｺﾞｼｯｸM-PRO" w:cs="Times New Roman" w:hint="eastAsia"/>
                <w:sz w:val="20"/>
                <w:szCs w:val="20"/>
              </w:rPr>
              <w:t>主な取組内容</w:t>
            </w:r>
          </w:p>
          <w:p w:rsidR="006D6448" w:rsidRPr="00AE0911" w:rsidRDefault="006D6448" w:rsidP="00C15456">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○高齢者施設通所者健診の実施</w:t>
            </w:r>
          </w:p>
          <w:p w:rsidR="006D6448" w:rsidRPr="00AE0911" w:rsidRDefault="006D6448" w:rsidP="00C15456">
            <w:pPr>
              <w:adjustRightInd w:val="0"/>
              <w:snapToGrid w:val="0"/>
              <w:ind w:leftChars="300" w:left="684" w:firstLineChars="100" w:firstLine="188"/>
              <w:jc w:val="both"/>
              <w:rPr>
                <w:rFonts w:ascii="HG丸ｺﾞｼｯｸM-PRO" w:eastAsia="HG丸ｺﾞｼｯｸM-PRO" w:hAnsi="HG丸ｺﾞｼｯｸM-PRO" w:cs="Times New Roman"/>
                <w:sz w:val="20"/>
                <w:szCs w:val="20"/>
              </w:rPr>
            </w:pPr>
            <w:r w:rsidRPr="008D3647">
              <w:rPr>
                <w:rFonts w:ascii="HG丸ｺﾞｼｯｸM-PRO" w:eastAsia="HG丸ｺﾞｼｯｸM-PRO" w:hAnsi="HG丸ｺﾞｼｯｸM-PRO" w:cs="Times New Roman" w:hint="eastAsia"/>
                <w:sz w:val="20"/>
                <w:szCs w:val="20"/>
              </w:rPr>
              <w:t>高齢福祉担当部局と連携を図り、デイサービス利用者を対象に平成</w:t>
            </w:r>
            <w:r>
              <w:rPr>
                <w:rFonts w:ascii="HG丸ｺﾞｼｯｸM-PRO" w:eastAsia="HG丸ｺﾞｼｯｸM-PRO" w:hAnsi="HG丸ｺﾞｼｯｸM-PRO" w:cs="Times New Roman" w:hint="eastAsia"/>
                <w:sz w:val="20"/>
                <w:szCs w:val="20"/>
              </w:rPr>
              <w:t>２７年度は</w:t>
            </w:r>
            <w:r w:rsidRPr="008D3647">
              <w:rPr>
                <w:rFonts w:ascii="HG丸ｺﾞｼｯｸM-PRO" w:eastAsia="HG丸ｺﾞｼｯｸM-PRO" w:hAnsi="HG丸ｺﾞｼｯｸM-PRO" w:cs="Times New Roman" w:hint="eastAsia"/>
                <w:sz w:val="20"/>
                <w:szCs w:val="20"/>
              </w:rPr>
              <w:t>3施設で実施。</w:t>
            </w:r>
          </w:p>
          <w:p w:rsidR="006D6448" w:rsidRPr="00AE0911" w:rsidRDefault="006D6448" w:rsidP="00C15456">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○ハイリスク層に対する結核健診の実施</w:t>
            </w:r>
          </w:p>
          <w:p w:rsidR="006D6448" w:rsidRPr="00AE0911" w:rsidRDefault="006D6448" w:rsidP="00C15456">
            <w:pPr>
              <w:adjustRightInd w:val="0"/>
              <w:snapToGrid w:val="0"/>
              <w:ind w:leftChars="300" w:left="684" w:firstLineChars="100" w:firstLine="188"/>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ハイリスク</w:t>
            </w:r>
            <w:r w:rsidRPr="008D3647">
              <w:rPr>
                <w:rFonts w:ascii="HG丸ｺﾞｼｯｸM-PRO" w:eastAsia="HG丸ｺﾞｼｯｸM-PRO" w:hAnsi="HG丸ｺﾞｼｯｸM-PRO" w:cs="Times New Roman" w:hint="eastAsia"/>
                <w:sz w:val="20"/>
                <w:szCs w:val="20"/>
              </w:rPr>
              <w:t>層</w:t>
            </w:r>
            <w:r w:rsidRPr="00AE0911">
              <w:rPr>
                <w:rFonts w:ascii="HG丸ｺﾞｼｯｸM-PRO" w:eastAsia="HG丸ｺﾞｼｯｸM-PRO" w:hAnsi="HG丸ｺﾞｼｯｸM-PRO" w:cs="Times New Roman" w:hint="eastAsia"/>
                <w:sz w:val="20"/>
                <w:szCs w:val="20"/>
              </w:rPr>
              <w:t>に対し、患者の早期発見、感染の拡大防止を図るため、平成</w:t>
            </w:r>
            <w:r>
              <w:rPr>
                <w:rFonts w:ascii="HG丸ｺﾞｼｯｸM-PRO" w:eastAsia="HG丸ｺﾞｼｯｸM-PRO" w:hAnsi="HG丸ｺﾞｼｯｸM-PRO" w:cs="Times New Roman" w:hint="eastAsia"/>
                <w:sz w:val="20"/>
                <w:szCs w:val="20"/>
              </w:rPr>
              <w:t>２７</w:t>
            </w:r>
            <w:r w:rsidRPr="00AE0911">
              <w:rPr>
                <w:rFonts w:ascii="HG丸ｺﾞｼｯｸM-PRO" w:eastAsia="HG丸ｺﾞｼｯｸM-PRO" w:hAnsi="HG丸ｺﾞｼｯｸM-PRO" w:cs="Times New Roman" w:hint="eastAsia"/>
                <w:sz w:val="20"/>
                <w:szCs w:val="20"/>
              </w:rPr>
              <w:t>年度</w:t>
            </w:r>
            <w:r w:rsidRPr="008D3647">
              <w:rPr>
                <w:rFonts w:ascii="HG丸ｺﾞｼｯｸM-PRO" w:eastAsia="HG丸ｺﾞｼｯｸM-PRO" w:hAnsi="HG丸ｺﾞｼｯｸM-PRO" w:cs="Times New Roman" w:hint="eastAsia"/>
                <w:sz w:val="20"/>
                <w:szCs w:val="20"/>
              </w:rPr>
              <w:t>は</w:t>
            </w:r>
            <w:r>
              <w:rPr>
                <w:rFonts w:ascii="HG丸ｺﾞｼｯｸM-PRO" w:eastAsia="HG丸ｺﾞｼｯｸM-PRO" w:hAnsi="HG丸ｺﾞｼｯｸM-PRO" w:cs="Times New Roman" w:hint="eastAsia"/>
                <w:sz w:val="20"/>
                <w:szCs w:val="20"/>
              </w:rPr>
              <w:t>生活保護受給者</w:t>
            </w:r>
            <w:r w:rsidRPr="008D3647">
              <w:rPr>
                <w:rFonts w:ascii="HG丸ｺﾞｼｯｸM-PRO" w:eastAsia="HG丸ｺﾞｼｯｸM-PRO" w:hAnsi="HG丸ｺﾞｼｯｸM-PRO" w:cs="Times New Roman" w:hint="eastAsia"/>
                <w:sz w:val="20"/>
                <w:szCs w:val="20"/>
              </w:rPr>
              <w:t>を対象とした健診を計画している</w:t>
            </w:r>
            <w:r w:rsidRPr="00AE0911">
              <w:rPr>
                <w:rFonts w:ascii="HG丸ｺﾞｼｯｸM-PRO" w:eastAsia="HG丸ｺﾞｼｯｸM-PRO" w:hAnsi="HG丸ｺﾞｼｯｸM-PRO" w:cs="Times New Roman" w:hint="eastAsia"/>
                <w:sz w:val="20"/>
                <w:szCs w:val="20"/>
              </w:rPr>
              <w:t>。</w:t>
            </w:r>
          </w:p>
          <w:p w:rsidR="006D6448" w:rsidRPr="00AE0911" w:rsidRDefault="006D6448" w:rsidP="00C15456">
            <w:pPr>
              <w:adjustRightInd w:val="0"/>
              <w:snapToGrid w:val="0"/>
              <w:ind w:firstLineChars="200" w:firstLine="376"/>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○結核地域医療連携ネットワークの構築とＤＯＴＳの強化</w:t>
            </w:r>
          </w:p>
          <w:p w:rsidR="006D6448" w:rsidRPr="00AE0911" w:rsidRDefault="006D6448" w:rsidP="00C15456">
            <w:pPr>
              <w:adjustRightInd w:val="0"/>
              <w:snapToGrid w:val="0"/>
              <w:ind w:left="753" w:hangingChars="400" w:hanging="753"/>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・平成１８年度から地域ＤＯＴＳ支援事業をスタート。平成２４年１月から全新登録患者へ対象を拡大している。</w:t>
            </w:r>
          </w:p>
          <w:p w:rsidR="006D6448" w:rsidRPr="00AE0911" w:rsidRDefault="006D6448" w:rsidP="00C15456">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・結核病床減の動向に対応すべく、地域医療連携ネットワーク構築に向けた検討を進めていく。</w:t>
            </w:r>
          </w:p>
          <w:p w:rsidR="006D6448" w:rsidRDefault="006D6448" w:rsidP="00C15456">
            <w:pPr>
              <w:adjustRightInd w:val="0"/>
              <w:snapToGrid w:val="0"/>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 xml:space="preserve">　　○結核指定医療機関講習会</w:t>
            </w:r>
            <w:r>
              <w:rPr>
                <w:rFonts w:ascii="HG丸ｺﾞｼｯｸM-PRO" w:eastAsia="HG丸ｺﾞｼｯｸM-PRO" w:hAnsi="HG丸ｺﾞｼｯｸM-PRO" w:cs="Times New Roman" w:hint="eastAsia"/>
                <w:sz w:val="20"/>
                <w:szCs w:val="20"/>
              </w:rPr>
              <w:t>の開催</w:t>
            </w:r>
          </w:p>
          <w:p w:rsidR="006D6448" w:rsidRPr="00AE0911" w:rsidRDefault="006D6448" w:rsidP="00C15456">
            <w:pPr>
              <w:adjustRightInd w:val="0"/>
              <w:snapToGrid w:val="0"/>
              <w:jc w:val="both"/>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〇各区にある老人福祉センターへ健康教育の実施</w:t>
            </w:r>
          </w:p>
          <w:p w:rsidR="006D6448" w:rsidRPr="00AE0911" w:rsidRDefault="006D6448" w:rsidP="00C15456">
            <w:pPr>
              <w:adjustRightInd w:val="0"/>
              <w:snapToGrid w:val="0"/>
              <w:ind w:firstLineChars="200" w:firstLine="376"/>
              <w:jc w:val="both"/>
              <w:rPr>
                <w:rFonts w:ascii="HG丸ｺﾞｼｯｸM-PRO" w:eastAsia="HG丸ｺﾞｼｯｸM-PRO" w:hAnsi="HG丸ｺﾞｼｯｸM-PRO" w:cs="Times New Roman"/>
                <w:sz w:val="20"/>
                <w:szCs w:val="20"/>
              </w:rPr>
            </w:pPr>
            <w:r w:rsidRPr="00AE0911">
              <w:rPr>
                <w:rFonts w:ascii="HG丸ｺﾞｼｯｸM-PRO" w:eastAsia="HG丸ｺﾞｼｯｸM-PRO" w:hAnsi="HG丸ｺﾞｼｯｸM-PRO" w:cs="Times New Roman" w:hint="eastAsia"/>
                <w:sz w:val="20"/>
                <w:szCs w:val="20"/>
              </w:rPr>
              <w:t>○診療所従事者の定期健康診断実施報告書提出率の向上</w:t>
            </w:r>
            <w:r>
              <w:rPr>
                <w:rFonts w:ascii="HG丸ｺﾞｼｯｸM-PRO" w:eastAsia="HG丸ｺﾞｼｯｸM-PRO" w:hAnsi="HG丸ｺﾞｼｯｸM-PRO" w:cs="Times New Roman" w:hint="eastAsia"/>
                <w:sz w:val="20"/>
                <w:szCs w:val="20"/>
              </w:rPr>
              <w:t>（個別通知）</w:t>
            </w:r>
          </w:p>
          <w:p w:rsidR="006D6448" w:rsidRPr="008D3647" w:rsidRDefault="006D6448" w:rsidP="00C15456">
            <w:pPr>
              <w:adjustRightInd w:val="0"/>
              <w:snapToGrid w:val="0"/>
              <w:ind w:firstLineChars="400" w:firstLine="753"/>
              <w:jc w:val="both"/>
              <w:rPr>
                <w:rFonts w:ascii="HG丸ｺﾞｼｯｸM-PRO" w:eastAsia="HG丸ｺﾞｼｯｸM-PRO" w:hAnsi="HG丸ｺﾞｼｯｸM-PRO" w:cs="Times New Roman"/>
                <w:sz w:val="20"/>
                <w:szCs w:val="20"/>
              </w:rPr>
            </w:pPr>
            <w:r w:rsidRPr="008D3647">
              <w:rPr>
                <w:rFonts w:ascii="HG丸ｺﾞｼｯｸM-PRO" w:eastAsia="HG丸ｺﾞｼｯｸM-PRO" w:hAnsi="HG丸ｺﾞｼｯｸM-PRO" w:cs="Times New Roman" w:hint="eastAsia"/>
                <w:sz w:val="20"/>
                <w:szCs w:val="20"/>
              </w:rPr>
              <w:t>平成２５年度から個別勧奨を実施して</w:t>
            </w:r>
            <w:r>
              <w:rPr>
                <w:rFonts w:ascii="HG丸ｺﾞｼｯｸM-PRO" w:eastAsia="HG丸ｺﾞｼｯｸM-PRO" w:hAnsi="HG丸ｺﾞｼｯｸM-PRO" w:cs="Times New Roman" w:hint="eastAsia"/>
                <w:sz w:val="20"/>
                <w:szCs w:val="20"/>
              </w:rPr>
              <w:t>おり、提出率の向上に寄与している</w:t>
            </w:r>
            <w:r w:rsidRPr="008D3647">
              <w:rPr>
                <w:rFonts w:ascii="HG丸ｺﾞｼｯｸM-PRO" w:eastAsia="HG丸ｺﾞｼｯｸM-PRO" w:hAnsi="HG丸ｺﾞｼｯｸM-PRO" w:cs="Times New Roman" w:hint="eastAsia"/>
                <w:sz w:val="20"/>
                <w:szCs w:val="20"/>
              </w:rPr>
              <w:t>。</w:t>
            </w:r>
          </w:p>
          <w:p w:rsidR="006D6448" w:rsidRPr="008D3647" w:rsidRDefault="006D6448" w:rsidP="00C15456">
            <w:pPr>
              <w:adjustRightInd w:val="0"/>
              <w:snapToGrid w:val="0"/>
              <w:ind w:firstLineChars="400" w:firstLine="753"/>
              <w:jc w:val="both"/>
              <w:rPr>
                <w:rFonts w:ascii="HG丸ｺﾞｼｯｸM-PRO" w:eastAsia="HG丸ｺﾞｼｯｸM-PRO" w:hAnsi="HG丸ｺﾞｼｯｸM-PRO"/>
                <w:sz w:val="20"/>
                <w:szCs w:val="20"/>
              </w:rPr>
            </w:pPr>
            <w:r w:rsidRPr="008D3647">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診療所</w:t>
            </w:r>
            <w:r w:rsidRPr="008D3647">
              <w:rPr>
                <w:rFonts w:ascii="HG丸ｺﾞｼｯｸM-PRO" w:eastAsia="HG丸ｺﾞｼｯｸM-PRO" w:hAnsi="HG丸ｺﾞｼｯｸM-PRO" w:cs="Times New Roman" w:hint="eastAsia"/>
                <w:sz w:val="20"/>
                <w:szCs w:val="20"/>
              </w:rPr>
              <w:t>における</w:t>
            </w:r>
            <w:r w:rsidRPr="0017793E">
              <w:rPr>
                <w:rFonts w:ascii="HG丸ｺﾞｼｯｸM-PRO" w:eastAsia="HG丸ｺﾞｼｯｸM-PRO" w:hAnsi="HG丸ｺﾞｼｯｸM-PRO" w:cs="Times New Roman" w:hint="eastAsia"/>
                <w:sz w:val="20"/>
                <w:szCs w:val="20"/>
              </w:rPr>
              <w:t>定期健康診断実施報告書提出</w:t>
            </w:r>
            <w:r w:rsidRPr="008D3647">
              <w:rPr>
                <w:rFonts w:ascii="HG丸ｺﾞｼｯｸM-PRO" w:eastAsia="HG丸ｺﾞｼｯｸM-PRO" w:hAnsi="HG丸ｺﾞｼｯｸM-PRO" w:cs="Times New Roman" w:hint="eastAsia"/>
                <w:sz w:val="20"/>
                <w:szCs w:val="20"/>
              </w:rPr>
              <w:t>状況》</w:t>
            </w:r>
            <w:r>
              <w:rPr>
                <w:rFonts w:ascii="HG丸ｺﾞｼｯｸM-PRO" w:eastAsia="HG丸ｺﾞｼｯｸM-PRO" w:hAnsi="HG丸ｺﾞｼｯｸM-PRO" w:cs="Times New Roman" w:hint="eastAsia"/>
                <w:sz w:val="20"/>
                <w:szCs w:val="20"/>
              </w:rPr>
              <w:t xml:space="preserve">　平成２７年１２月２５日現在</w:t>
            </w:r>
          </w:p>
          <w:tbl>
            <w:tblPr>
              <w:tblW w:w="7092" w:type="dxa"/>
              <w:tblInd w:w="738" w:type="dxa"/>
              <w:tblLayout w:type="fixed"/>
              <w:tblCellMar>
                <w:left w:w="99" w:type="dxa"/>
                <w:right w:w="99" w:type="dxa"/>
              </w:tblCellMar>
              <w:tblLook w:val="04A0" w:firstRow="1" w:lastRow="0" w:firstColumn="1" w:lastColumn="0" w:noHBand="0" w:noVBand="1"/>
            </w:tblPr>
            <w:tblGrid>
              <w:gridCol w:w="1418"/>
              <w:gridCol w:w="1418"/>
              <w:gridCol w:w="1419"/>
              <w:gridCol w:w="1418"/>
              <w:gridCol w:w="1419"/>
            </w:tblGrid>
            <w:tr w:rsidR="006D6448" w:rsidRPr="008D3647" w:rsidTr="00C1545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種　別</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24年度</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25年度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26年度</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2７年度</w:t>
                  </w:r>
                </w:p>
              </w:tc>
            </w:tr>
            <w:tr w:rsidR="006D6448" w:rsidRPr="008D3647" w:rsidTr="00C1545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対象施設数</w:t>
                  </w:r>
                </w:p>
              </w:tc>
              <w:tc>
                <w:tcPr>
                  <w:tcW w:w="1418"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723</w:t>
                  </w:r>
                </w:p>
              </w:tc>
              <w:tc>
                <w:tcPr>
                  <w:tcW w:w="1419"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724</w:t>
                  </w:r>
                </w:p>
              </w:tc>
              <w:tc>
                <w:tcPr>
                  <w:tcW w:w="1418"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723</w:t>
                  </w:r>
                </w:p>
              </w:tc>
              <w:tc>
                <w:tcPr>
                  <w:tcW w:w="1419"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726</w:t>
                  </w:r>
                </w:p>
              </w:tc>
            </w:tr>
            <w:tr w:rsidR="006D6448" w:rsidRPr="008D3647" w:rsidTr="00C1545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提出数</w:t>
                  </w:r>
                </w:p>
              </w:tc>
              <w:tc>
                <w:tcPr>
                  <w:tcW w:w="1418"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289</w:t>
                  </w:r>
                </w:p>
              </w:tc>
              <w:tc>
                <w:tcPr>
                  <w:tcW w:w="1419"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420</w:t>
                  </w:r>
                </w:p>
              </w:tc>
              <w:tc>
                <w:tcPr>
                  <w:tcW w:w="1418"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376</w:t>
                  </w:r>
                </w:p>
              </w:tc>
              <w:tc>
                <w:tcPr>
                  <w:tcW w:w="1419" w:type="dxa"/>
                  <w:tcBorders>
                    <w:top w:val="nil"/>
                    <w:left w:val="nil"/>
                    <w:bottom w:val="single" w:sz="4" w:space="0" w:color="auto"/>
                    <w:right w:val="single" w:sz="4" w:space="0" w:color="auto"/>
                  </w:tcBorders>
                  <w:shd w:val="clear" w:color="auto" w:fill="auto"/>
                  <w:noWrap/>
                  <w:vAlign w:val="center"/>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267</w:t>
                  </w:r>
                </w:p>
              </w:tc>
            </w:tr>
            <w:tr w:rsidR="006D6448" w:rsidRPr="008D3647" w:rsidTr="00C15456">
              <w:trPr>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center"/>
                    <w:rPr>
                      <w:rFonts w:ascii="HG丸ｺﾞｼｯｸM-PRO" w:eastAsia="HG丸ｺﾞｼｯｸM-PRO" w:hAnsi="HG丸ｺﾞｼｯｸM-PRO" w:cs="Times New Roman"/>
                      <w:sz w:val="20"/>
                      <w:szCs w:val="20"/>
                    </w:rPr>
                  </w:pPr>
                  <w:r w:rsidRPr="0017793E">
                    <w:rPr>
                      <w:rFonts w:ascii="HG丸ｺﾞｼｯｸM-PRO" w:eastAsia="HG丸ｺﾞｼｯｸM-PRO" w:hAnsi="HG丸ｺﾞｼｯｸM-PRO" w:cs="Times New Roman" w:hint="eastAsia"/>
                      <w:sz w:val="20"/>
                      <w:szCs w:val="20"/>
                    </w:rPr>
                    <w:t>提出率</w:t>
                  </w:r>
                </w:p>
              </w:tc>
              <w:tc>
                <w:tcPr>
                  <w:tcW w:w="1418" w:type="dxa"/>
                  <w:tcBorders>
                    <w:top w:val="nil"/>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40．0</w:t>
                  </w:r>
                  <w:r w:rsidRPr="0017793E">
                    <w:rPr>
                      <w:rFonts w:ascii="HG丸ｺﾞｼｯｸM-PRO" w:eastAsia="HG丸ｺﾞｼｯｸM-PRO" w:hAnsi="HG丸ｺﾞｼｯｸM-PRO" w:cs="Times New Roman" w:hint="eastAsia"/>
                      <w:sz w:val="20"/>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58．0</w:t>
                  </w:r>
                  <w:r w:rsidRPr="0017793E">
                    <w:rPr>
                      <w:rFonts w:ascii="HG丸ｺﾞｼｯｸM-PRO" w:eastAsia="HG丸ｺﾞｼｯｸM-PRO" w:hAnsi="HG丸ｺﾞｼｯｸM-PRO" w:cs="Times New Roman" w:hint="eastAsia"/>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52．0</w:t>
                  </w:r>
                  <w:r w:rsidRPr="0017793E">
                    <w:rPr>
                      <w:rFonts w:ascii="HG丸ｺﾞｼｯｸM-PRO" w:eastAsia="HG丸ｺﾞｼｯｸM-PRO" w:hAnsi="HG丸ｺﾞｼｯｸM-PRO" w:cs="Times New Roman" w:hint="eastAsia"/>
                      <w:sz w:val="20"/>
                      <w:szCs w:val="20"/>
                    </w:rPr>
                    <w:t>%</w:t>
                  </w:r>
                </w:p>
              </w:tc>
              <w:tc>
                <w:tcPr>
                  <w:tcW w:w="1419" w:type="dxa"/>
                  <w:tcBorders>
                    <w:top w:val="nil"/>
                    <w:left w:val="nil"/>
                    <w:bottom w:val="single" w:sz="4" w:space="0" w:color="auto"/>
                    <w:right w:val="single" w:sz="4" w:space="0" w:color="auto"/>
                  </w:tcBorders>
                  <w:shd w:val="clear" w:color="auto" w:fill="auto"/>
                  <w:noWrap/>
                  <w:vAlign w:val="center"/>
                  <w:hideMark/>
                </w:tcPr>
                <w:p w:rsidR="006D6448" w:rsidRPr="0017793E" w:rsidRDefault="006D6448" w:rsidP="00C15456">
                  <w:pPr>
                    <w:spacing w:line="240" w:lineRule="exact"/>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36．8</w:t>
                  </w:r>
                  <w:r w:rsidRPr="0017793E">
                    <w:rPr>
                      <w:rFonts w:ascii="HG丸ｺﾞｼｯｸM-PRO" w:eastAsia="HG丸ｺﾞｼｯｸM-PRO" w:hAnsi="HG丸ｺﾞｼｯｸM-PRO" w:cs="Times New Roman" w:hint="eastAsia"/>
                      <w:sz w:val="20"/>
                      <w:szCs w:val="20"/>
                    </w:rPr>
                    <w:t>%</w:t>
                  </w:r>
                </w:p>
              </w:tc>
            </w:tr>
          </w:tbl>
          <w:p w:rsidR="006D6448" w:rsidRPr="008D3647" w:rsidRDefault="006D6448" w:rsidP="00C15456">
            <w:pPr>
              <w:adjustRightInd w:val="0"/>
              <w:snapToGrid w:val="0"/>
              <w:jc w:val="both"/>
              <w:rPr>
                <w:rFonts w:ascii="HG丸ｺﾞｼｯｸM-PRO" w:eastAsia="HG丸ｺﾞｼｯｸM-PRO" w:hAnsi="HG丸ｺﾞｼｯｸM-PRO"/>
                <w:sz w:val="20"/>
                <w:szCs w:val="20"/>
              </w:rPr>
            </w:pPr>
          </w:p>
        </w:tc>
      </w:tr>
    </w:tbl>
    <w:p w:rsidR="006D6448" w:rsidRDefault="00C814F0"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1792" behindDoc="0" locked="0" layoutInCell="1" allowOverlap="1" wp14:anchorId="1ADC8D2C" wp14:editId="1A209A1E">
                <wp:simplePos x="0" y="0"/>
                <wp:positionH relativeFrom="column">
                  <wp:posOffset>2707005</wp:posOffset>
                </wp:positionH>
                <wp:positionV relativeFrom="paragraph">
                  <wp:posOffset>30480</wp:posOffset>
                </wp:positionV>
                <wp:extent cx="548640" cy="428625"/>
                <wp:effectExtent l="0" t="0" r="3810" b="9525"/>
                <wp:wrapNone/>
                <wp:docPr id="5" name="テキスト ボックス 5"/>
                <wp:cNvGraphicFramePr/>
                <a:graphic xmlns:a="http://schemas.openxmlformats.org/drawingml/2006/main">
                  <a:graphicData uri="http://schemas.microsoft.com/office/word/2010/wordprocessingShape">
                    <wps:wsp>
                      <wps:cNvSpPr txBox="1"/>
                      <wps:spPr>
                        <a:xfrm>
                          <a:off x="0" y="0"/>
                          <a:ext cx="54864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14F0" w:rsidRPr="00F25F52" w:rsidRDefault="00C814F0" w:rsidP="00C814F0">
                            <w:pPr>
                              <w:rPr>
                                <w:sz w:val="21"/>
                              </w:rPr>
                            </w:pPr>
                            <w:r>
                              <w:rPr>
                                <w:rFonts w:hint="eastAsia"/>
                                <w:sz w:val="21"/>
                              </w:rPr>
                              <w:t>３７</w:t>
                            </w:r>
                          </w:p>
                          <w:p w:rsidR="00C814F0" w:rsidRDefault="00C814F0" w:rsidP="00C81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9" type="#_x0000_t202" style="position:absolute;left:0;text-align:left;margin-left:213.15pt;margin-top:2.4pt;width:43.2pt;height:33.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PqrQIAAKEFAAAOAAAAZHJzL2Uyb0RvYy54bWysVM1uEzEQviPxDpbvdJM0CSXqpgqtipCq&#10;tqJFPTteu1nh9RjbyW44NhLiIXgFxJnn2Rdh7N1NQumliMvu2PPn+eabOT6pCkVWwrocdEr7Bz1K&#10;hOaQ5fo+pR9vz18dUeI80xlToEVK18LRk+nLF8elmYgBLEBlwhIMot2kNCldeG8mSeL4QhTMHYAR&#10;GpUSbME8Hu19kllWYvRCJYNeb5yUYDNjgQvn8PasUdJpjC+l4P5KSic8USnFt/n4tfE7D99keswm&#10;95aZRc7bZ7B/eEXBco1Jt6HOmGdkafO/QhU5t+BA+gMORQJS5lzEGrCafu9RNTcLZkSsBcFxZguT&#10;+39h+eXq2pI8S+mIEs0KbFG9+Vo//KgfftWbb6TefK83m/rhJ57JKMBVGjdBrxuDfr56CxW2vbt3&#10;eBlQqKQtwh/rI6hH4NdbsEXlCcfL0fBoPEQNR9VwcDQexOjJztlY598JKEgQUmqxlxFitrpwHh+C&#10;pp1JyOVA5dl5rlQ8BP6IU2XJimHnlY9PRI8/rJQmZUrHh6NeDKwhuDeRlQ5hRGRQmy4U3hQYJb9W&#10;Itgo/UFIRDDW+URuxrnQ2/zROlhJTPUcx9Z+96rnODd1oEfMDNpvnYtcg43Vx5HbQZZ96iCTjT0C&#10;vld3EH01ryJ1Drv+zyFbIy0sNHPmDD/PsXkXzPlrZnGwsN+4LPwVfqQCBB9aiZIF2C9P3Qd75Dtq&#10;KSlxUFPqPi+ZFZSo9xon4U1/GGjk42E4ej3Ag93XzPc1elmcAjKij2vJ8CgGe686UVoo7nCnzEJW&#10;VDHNMXdKfSee+mZ94E7iYjaLRjjLhvkLfWN4CB1QDtS8re6YNS1/PRL/ErqRZpNHNG5sg6eG2dKD&#10;zCPHA84Nqi3+uAci9dudFRbN/jla7Tbr9DcAAAD//wMAUEsDBBQABgAIAAAAIQCEXTRY4AAAAAgB&#10;AAAPAAAAZHJzL2Rvd25yZXYueG1sTI/NTsMwEITvSLyDtUhcEHWa0AaFOBVC/Ei90bQgbm68JBHx&#10;OordJLw9ywluO5rR7Df5ZradGHHwrSMFy0UEAqlypqVawb58ur4F4YMmoztHqOAbPWyK87NcZ8ZN&#10;9IrjLtSCS8hnWkETQp9J6asGrfYL1yOx9+kGqwPLoZZm0BOX207GUbSWVrfEHxrd40OD1dfuZBV8&#10;XNXvWz8/H6ZklfSPL2OZvplSqcuL+f4ORMA5/IXhF5/RoWCmozuR8aJTcBOvE47ywQvYXy3jFMRR&#10;QRonIItc/h9Q/AAAAP//AwBQSwECLQAUAAYACAAAACEAtoM4kv4AAADhAQAAEwAAAAAAAAAAAAAA&#10;AAAAAAAAW0NvbnRlbnRfVHlwZXNdLnhtbFBLAQItABQABgAIAAAAIQA4/SH/1gAAAJQBAAALAAAA&#10;AAAAAAAAAAAAAC8BAABfcmVscy8ucmVsc1BLAQItABQABgAIAAAAIQA6YgPqrQIAAKEFAAAOAAAA&#10;AAAAAAAAAAAAAC4CAABkcnMvZTJvRG9jLnhtbFBLAQItABQABgAIAAAAIQCEXTRY4AAAAAgBAAAP&#10;AAAAAAAAAAAAAAAAAAcFAABkcnMvZG93bnJldi54bWxQSwUGAAAAAAQABADzAAAAFAYAAAAA&#10;" fillcolor="white [3201]" stroked="f" strokeweight=".5pt">
                <v:textbox>
                  <w:txbxContent>
                    <w:p w:rsidR="00C814F0" w:rsidRPr="00F25F52" w:rsidRDefault="00C814F0" w:rsidP="00C814F0">
                      <w:pPr>
                        <w:rPr>
                          <w:sz w:val="21"/>
                        </w:rPr>
                      </w:pPr>
                      <w:r>
                        <w:rPr>
                          <w:rFonts w:hint="eastAsia"/>
                          <w:sz w:val="21"/>
                        </w:rPr>
                        <w:t>３７</w:t>
                      </w:r>
                    </w:p>
                    <w:p w:rsidR="00C814F0" w:rsidRDefault="00C814F0" w:rsidP="00C814F0"/>
                  </w:txbxContent>
                </v:textbox>
              </v:shape>
            </w:pict>
          </mc:Fallback>
        </mc:AlternateContent>
      </w:r>
    </w:p>
    <w:p w:rsidR="006D6448" w:rsidRPr="00352DE1" w:rsidRDefault="006D6448" w:rsidP="006D6448">
      <w:pPr>
        <w:pStyle w:val="2"/>
        <w:rPr>
          <w:rFonts w:ascii="Meiryo UI" w:eastAsia="Meiryo UI" w:hAnsi="Meiryo UI" w:cs="Meiryo UI"/>
          <w:b/>
        </w:rPr>
      </w:pPr>
      <w:r>
        <w:rPr>
          <w:rFonts w:ascii="Meiryo UI" w:eastAsia="Meiryo UI" w:hAnsi="Meiryo UI" w:cs="Meiryo UI"/>
          <w:b/>
          <w:noProof/>
        </w:rPr>
        <w:lastRenderedPageBreak/>
        <mc:AlternateContent>
          <mc:Choice Requires="wps">
            <w:drawing>
              <wp:anchor distT="0" distB="0" distL="114300" distR="114300" simplePos="0" relativeHeight="251665408" behindDoc="0" locked="0" layoutInCell="1" allowOverlap="1" wp14:anchorId="5BC929DE" wp14:editId="4F580150">
                <wp:simplePos x="0" y="0"/>
                <wp:positionH relativeFrom="column">
                  <wp:posOffset>5124450</wp:posOffset>
                </wp:positionH>
                <wp:positionV relativeFrom="paragraph">
                  <wp:posOffset>-348615</wp:posOffset>
                </wp:positionV>
                <wp:extent cx="985520" cy="413385"/>
                <wp:effectExtent l="0" t="0" r="24130"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413385"/>
                        </a:xfrm>
                        <a:prstGeom prst="rect">
                          <a:avLst/>
                        </a:prstGeom>
                        <a:solidFill>
                          <a:sysClr val="window" lastClr="FFFFFF"/>
                        </a:solidFill>
                        <a:ln w="6350">
                          <a:solidFill>
                            <a:prstClr val="black"/>
                          </a:solidFill>
                        </a:ln>
                        <a:effectLst/>
                      </wps:spPr>
                      <wps:txbx>
                        <w:txbxContent>
                          <w:p w:rsidR="006D6448" w:rsidRDefault="006D6448" w:rsidP="006D6448">
                            <w:pPr>
                              <w:spacing w:line="400" w:lineRule="exact"/>
                              <w:jc w:val="center"/>
                            </w:pPr>
                            <w:r>
                              <w:rPr>
                                <w:rFonts w:hint="eastAsia"/>
                              </w:rPr>
                              <w:t>資料２－３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margin-left:403.5pt;margin-top:-27.45pt;width:77.6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ZhAIAAPAEAAAOAAAAZHJzL2Uyb0RvYy54bWysVM1uGjEQvlfqO1i+N8tvShBLRImoKqEk&#10;EqlyNl4vrOL1uLZhlx6DFPUh+gpVz32efZGOvQuhSU9VOZix5/+bb3Z0WeaSbIWxGaiYts9alAjF&#10;IcnUKqaf72bvBpRYx1TCJCgR052w9HL89s2o0EPRgTXIRBiCQZQdFjqma+f0MIosX4uc2TPQQqEy&#10;BZMzh1ezihLDCoyey6jTap1HBZhEG+DCWny9qpV0HOKnqeDuJk2tcETGFGtz4TThXPozGo/YcGWY&#10;Xme8KYP9QxU5yxQmPYa6Yo6RjclehcozbsBC6s445BGkacZF6AG7abdedLNYMy1CLwiO1UeY7P8L&#10;y6+3t4ZkSUx7lCiW44iq/VP1+KN6/FXtv5Fq/73a76vHn3gnPQ9Xoe0QvRYa/Vz5AUoce2jd6jnw&#10;B4sm0YlN7WDR2sNTpib3/9g4QUecyO44BVE6wvHxYtDvd1DDUdVrd7uDvk8bPTtrY91HATnxQkwN&#10;DjkUwLZz62rTg4nPZUFmySyTMlx2dioN2TLkA9IogYISyazDx5jOwq/J9oebVKSI6Xm336pbPQ3p&#10;cx1jLiXjD68jYPVS+fwicLKp08NUI+MlVy7LZhINzEtIdoiygZq2VvNZhsnmWO8tM8hTRAl3z93g&#10;kUrACqGRKFmD+fq3d2+P9EEtJQXyPqb2y4YZgTB8Ukisi3av5xclXHr9934S5lSzPNWoTT4FhLKN&#10;W655EL29kwcxNZDf44pOfFZUMcUxd0zdQZy6ehtxxbmYTIIRroZmbq4Wmh/I5UG+K++Z0c3UHdLl&#10;Gg4bwoYvhl/besQVTDYO0iwww+Nco9qwFNcqcKv5BPi9Pb0Hq+cP1fg3AAAA//8DAFBLAwQUAAYA&#10;CAAAACEAdyJyiOEAAAAKAQAADwAAAGRycy9kb3ducmV2LnhtbEyPQUvDQBCF74L/YRnBW7sx2trE&#10;bEotiPYktgXxtslOk5DsbMhu0/jvHU96HObjve9l68l2YsTBN44U3M0jEEilMw1VCo6Hl9kKhA+a&#10;jO4coYJv9LDOr68ynRp3oQ8c96ESHEI+1QrqEPpUSl/WaLWfux6Jfyc3WB34HCppBn3hcNvJOIqW&#10;0uqGuKHWPW5rLNv92SrYvO+KN1/en0bTbvH187lvk6+FUrc30+YJRMAp/MHwq8/qkLNT4c5kvOgU&#10;rKJH3hIUzBYPCQgmkmUcgygYjWKQeSb/T8h/AAAA//8DAFBLAQItABQABgAIAAAAIQC2gziS/gAA&#10;AOEBAAATAAAAAAAAAAAAAAAAAAAAAABbQ29udGVudF9UeXBlc10ueG1sUEsBAi0AFAAGAAgAAAAh&#10;ADj9If/WAAAAlAEAAAsAAAAAAAAAAAAAAAAALwEAAF9yZWxzLy5yZWxzUEsBAi0AFAAGAAgAAAAh&#10;ALA9L9mEAgAA8AQAAA4AAAAAAAAAAAAAAAAALgIAAGRycy9lMm9Eb2MueG1sUEsBAi0AFAAGAAgA&#10;AAAhAHcicojhAAAACgEAAA8AAAAAAAAAAAAAAAAA3gQAAGRycy9kb3ducmV2LnhtbFBLBQYAAAAA&#10;BAAEAPMAAADsBQAAAAA=&#10;" fillcolor="window" strokeweight=".5pt">
                <v:path arrowok="t"/>
                <v:textbox>
                  <w:txbxContent>
                    <w:p w:rsidR="006D6448" w:rsidRDefault="006D6448" w:rsidP="006D6448">
                      <w:pPr>
                        <w:spacing w:line="400" w:lineRule="exact"/>
                        <w:jc w:val="center"/>
                      </w:pPr>
                      <w:r>
                        <w:rPr>
                          <w:rFonts w:hint="eastAsia"/>
                        </w:rPr>
                        <w:t>資料２－３</w:t>
                      </w:r>
                    </w:p>
                  </w:txbxContent>
                </v:textbox>
              </v:shape>
            </w:pict>
          </mc:Fallback>
        </mc:AlternateContent>
      </w:r>
      <w:r>
        <w:rPr>
          <w:rFonts w:ascii="Meiryo UI" w:eastAsia="Meiryo UI" w:hAnsi="Meiryo UI" w:cs="Meiryo UI" w:hint="eastAsia"/>
          <w:b/>
        </w:rPr>
        <w:t xml:space="preserve">各市の取組（各市の中でのトピックス的な取り組みについて）　　　　　　　　　　　　　　　　　　　　　　　　　　　　　　　　　</w:t>
      </w:r>
    </w:p>
    <w:tbl>
      <w:tblPr>
        <w:tblStyle w:val="a7"/>
        <w:tblW w:w="4872" w:type="pct"/>
        <w:tblInd w:w="250" w:type="dxa"/>
        <w:tblLook w:val="04A0" w:firstRow="1" w:lastRow="0" w:firstColumn="1" w:lastColumn="0" w:noHBand="0" w:noVBand="1"/>
      </w:tblPr>
      <w:tblGrid>
        <w:gridCol w:w="2836"/>
        <w:gridCol w:w="1558"/>
        <w:gridCol w:w="3544"/>
        <w:gridCol w:w="1610"/>
      </w:tblGrid>
      <w:tr w:rsidR="006D6448" w:rsidRPr="003453C1" w:rsidTr="00C15456">
        <w:tc>
          <w:tcPr>
            <w:tcW w:w="5000" w:type="pct"/>
            <w:gridSpan w:val="4"/>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高槻</w:t>
            </w:r>
            <w:r w:rsidRPr="003453C1">
              <w:rPr>
                <w:rFonts w:ascii="HG丸ｺﾞｼｯｸM-PRO" w:eastAsia="HG丸ｺﾞｼｯｸM-PRO" w:hAnsi="HG丸ｺﾞｼｯｸM-PRO" w:hint="eastAsia"/>
                <w:sz w:val="20"/>
                <w:szCs w:val="20"/>
              </w:rPr>
              <w:t>市保健所</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p>
        </w:tc>
        <w:tc>
          <w:tcPr>
            <w:tcW w:w="816"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67</w:t>
            </w:r>
            <w:r w:rsidRPr="003453C1">
              <w:rPr>
                <w:rFonts w:ascii="HG丸ｺﾞｼｯｸM-PRO" w:eastAsia="HG丸ｺﾞｼｯｸM-PRO" w:hAnsi="HG丸ｺﾞｼｯｸM-PRO" w:hint="eastAsia"/>
                <w:sz w:val="20"/>
                <w:szCs w:val="20"/>
              </w:rPr>
              <w:t>人</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43"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47人</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18.8</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13.2</w:t>
            </w:r>
          </w:p>
        </w:tc>
      </w:tr>
    </w:tbl>
    <w:p w:rsidR="006D6448" w:rsidRDefault="006D6448"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6D6448" w:rsidTr="00C15456">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高槻市における結核対策について</w:t>
            </w:r>
          </w:p>
          <w:p w:rsidR="006D6448" w:rsidRDefault="006D6448" w:rsidP="00C15456">
            <w:pPr>
              <w:adjustRightInd w:val="0"/>
              <w:snapToGrid w:val="0"/>
              <w:jc w:val="both"/>
              <w:rPr>
                <w:rFonts w:ascii="HG丸ｺﾞｼｯｸM-PRO" w:eastAsia="HG丸ｺﾞｼｯｸM-PRO" w:hAnsi="HG丸ｺﾞｼｯｸM-PRO"/>
                <w:sz w:val="20"/>
                <w:szCs w:val="20"/>
              </w:rPr>
            </w:pPr>
          </w:p>
        </w:tc>
      </w:tr>
      <w:tr w:rsidR="006D6448" w:rsidTr="00C15456">
        <w:trPr>
          <w:trHeight w:val="60"/>
        </w:trPr>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【現状】</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槻市の結核罹患率は平成24年まで順調に減少し、国の目標値（平成27年までに15.0以下）を下回っていたが、平成25年・２６年と連続して増加した。平成27年は前年比で約30％減少し、長期的な視点で見れば、減少傾向にあるといえる。若年層や壮年層からの発生は毎年一定割合あるものの、とりわけ、７０歳以上の高齢者の割合が高く７割を占めている。そのため、自覚症状が乏しく発見が遅れやすい高齢者結核に重点を置いて早期発見・早期治療を各医療機関に啓発している。</w:t>
            </w:r>
          </w:p>
          <w:p w:rsidR="006D6448" w:rsidRPr="00145EE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○新登録結核患者の年代別人数（割合%）</w:t>
            </w:r>
          </w:p>
          <w:tbl>
            <w:tblPr>
              <w:tblStyle w:val="a7"/>
              <w:tblW w:w="0" w:type="auto"/>
              <w:tblInd w:w="454" w:type="dxa"/>
              <w:tblLook w:val="04A0" w:firstRow="1" w:lastRow="0" w:firstColumn="1" w:lastColumn="0" w:noHBand="0" w:noVBand="1"/>
            </w:tblPr>
            <w:tblGrid>
              <w:gridCol w:w="1985"/>
              <w:gridCol w:w="1417"/>
              <w:gridCol w:w="1418"/>
              <w:gridCol w:w="1417"/>
              <w:gridCol w:w="1418"/>
            </w:tblGrid>
            <w:tr w:rsidR="006D6448" w:rsidTr="00C15456">
              <w:tc>
                <w:tcPr>
                  <w:tcW w:w="1985" w:type="dxa"/>
                </w:tcPr>
                <w:p w:rsidR="006D6448" w:rsidRDefault="006D6448" w:rsidP="00C15456">
                  <w:pPr>
                    <w:adjustRightInd w:val="0"/>
                    <w:snapToGrid w:val="0"/>
                    <w:jc w:val="both"/>
                    <w:rPr>
                      <w:rFonts w:ascii="HG丸ｺﾞｼｯｸM-PRO" w:eastAsia="HG丸ｺﾞｼｯｸM-PRO" w:hAnsi="HG丸ｺﾞｼｯｸM-PRO"/>
                      <w:sz w:val="20"/>
                      <w:szCs w:val="20"/>
                    </w:rPr>
                  </w:pP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～39歳</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40～69歳</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70歳以上</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計（人）</w:t>
                  </w:r>
                </w:p>
              </w:tc>
            </w:tr>
            <w:tr w:rsidR="006D6448" w:rsidTr="00C15456">
              <w:tc>
                <w:tcPr>
                  <w:tcW w:w="1985"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平成25年</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5（8.8）</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12（21.1）</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40（70.2）</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57</w:t>
                  </w:r>
                </w:p>
              </w:tc>
            </w:tr>
            <w:tr w:rsidR="006D6448" w:rsidTr="00C15456">
              <w:tc>
                <w:tcPr>
                  <w:tcW w:w="1985"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8（11.9）</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20（29.9）</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39（58.2）</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67</w:t>
                  </w:r>
                </w:p>
              </w:tc>
            </w:tr>
            <w:tr w:rsidR="006D6448" w:rsidTr="00C15456">
              <w:tc>
                <w:tcPr>
                  <w:tcW w:w="1985"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平成27年（暫定値）</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14（29.8）</w:t>
                  </w:r>
                </w:p>
              </w:tc>
              <w:tc>
                <w:tcPr>
                  <w:tcW w:w="1417"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33（70.2）</w:t>
                  </w:r>
                </w:p>
              </w:tc>
              <w:tc>
                <w:tcPr>
                  <w:tcW w:w="1418"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47</w:t>
                  </w:r>
                </w:p>
              </w:tc>
            </w:tr>
          </w:tbl>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【現状の取り組み】</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①結核講習会の開催継続</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20E53">
              <w:rPr>
                <w:rFonts w:ascii="HG丸ｺﾞｼｯｸM-PRO" w:eastAsia="HG丸ｺﾞｼｯｸM-PRO" w:hAnsi="HG丸ｺﾞｼｯｸM-PRO" w:hint="eastAsia"/>
                <w:sz w:val="20"/>
                <w:szCs w:val="20"/>
              </w:rPr>
              <w:t>結核指定医療機関講習会</w:t>
            </w:r>
          </w:p>
          <w:p w:rsidR="006D6448" w:rsidRDefault="006D6448" w:rsidP="00C15456">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指定医療機関を中心に、薬局DOTSの導入も見据え、薬局へも参加勧奨をしている。</w:t>
            </w:r>
          </w:p>
          <w:p w:rsidR="006D6448" w:rsidRDefault="006D6448" w:rsidP="00C15456">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平成27年度　　テーマ「</w:t>
            </w:r>
            <w:r w:rsidRPr="00BB3C0C">
              <w:rPr>
                <w:rFonts w:ascii="HG丸ｺﾞｼｯｸM-PRO" w:eastAsia="HG丸ｺﾞｼｯｸM-PRO" w:hAnsi="HG丸ｺﾞｼｯｸM-PRO" w:hint="eastAsia"/>
                <w:sz w:val="20"/>
                <w:szCs w:val="20"/>
              </w:rPr>
              <w:t>結核早期診断のポイント～高槻市の結核事例の検討から学ぶ～</w:t>
            </w:r>
            <w:r>
              <w:rPr>
                <w:rFonts w:ascii="HG丸ｺﾞｼｯｸM-PRO" w:eastAsia="HG丸ｺﾞｼｯｸM-PRO" w:hAnsi="HG丸ｺﾞｼｯｸM-PRO" w:hint="eastAsia"/>
                <w:sz w:val="20"/>
                <w:szCs w:val="20"/>
              </w:rPr>
              <w:t>」</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講師：高槻病院　呼吸器内科　船田泰弘氏</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参加人数（及び機関）：59名（病院17ヶ所、診療所25ヶ所、薬局6ヶ所）</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・介護従事者結核講習会</w:t>
            </w:r>
          </w:p>
          <w:p w:rsidR="006D6448" w:rsidRDefault="006D6448" w:rsidP="00C15456">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介護従事者に対して高齢者結核の早期発見に焦点を当てた普及啓発を実施。</w:t>
            </w:r>
          </w:p>
          <w:p w:rsidR="006D6448" w:rsidRDefault="006D6448" w:rsidP="00C15456">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平成27年度　　テーマ</w:t>
            </w:r>
            <w:r w:rsidRPr="00065333">
              <w:rPr>
                <w:rFonts w:ascii="HG丸ｺﾞｼｯｸM-PRO" w:eastAsia="HG丸ｺﾞｼｯｸM-PRO" w:hAnsi="HG丸ｺﾞｼｯｸM-PRO" w:hint="eastAsia"/>
                <w:sz w:val="20"/>
                <w:szCs w:val="20"/>
              </w:rPr>
              <w:t>「</w:t>
            </w:r>
            <w:r w:rsidRPr="00BB3C0C">
              <w:rPr>
                <w:rFonts w:ascii="HG丸ｺﾞｼｯｸM-PRO" w:eastAsia="HG丸ｺﾞｼｯｸM-PRO" w:hAnsi="HG丸ｺﾞｼｯｸM-PRO" w:hint="eastAsia"/>
                <w:sz w:val="20"/>
                <w:szCs w:val="20"/>
              </w:rPr>
              <w:t>事例を通して結核問題の対応の仕方を考えてみませんか</w:t>
            </w:r>
            <w:r w:rsidRPr="00065333">
              <w:rPr>
                <w:rFonts w:ascii="HG丸ｺﾞｼｯｸM-PRO" w:eastAsia="HG丸ｺﾞｼｯｸM-PRO" w:hAnsi="HG丸ｺﾞｼｯｸM-PRO" w:hint="eastAsia"/>
                <w:sz w:val="20"/>
                <w:szCs w:val="20"/>
              </w:rPr>
              <w:t>」</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講師：</w:t>
            </w:r>
            <w:r w:rsidRPr="00BB3C0C">
              <w:rPr>
                <w:rFonts w:ascii="HG丸ｺﾞｼｯｸM-PRO" w:eastAsia="HG丸ｺﾞｼｯｸM-PRO" w:hAnsi="HG丸ｺﾞｼｯｸM-PRO" w:hint="eastAsia"/>
                <w:sz w:val="20"/>
                <w:szCs w:val="20"/>
              </w:rPr>
              <w:t>関西大学社会安全学部　教授　高鳥毛　敏雄</w:t>
            </w:r>
            <w:r>
              <w:rPr>
                <w:rFonts w:ascii="HG丸ｺﾞｼｯｸM-PRO" w:eastAsia="HG丸ｺﾞｼｯｸM-PRO" w:hAnsi="HG丸ｺﾞｼｯｸM-PRO" w:hint="eastAsia"/>
                <w:sz w:val="20"/>
                <w:szCs w:val="20"/>
              </w:rPr>
              <w:t>氏</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参加人数：51名</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②高槻市の結核の現状についてチラシ作成（「高槻市の結核2015」）</w:t>
            </w:r>
          </w:p>
          <w:p w:rsidR="006D6448" w:rsidRPr="00B40A37" w:rsidRDefault="006D6448" w:rsidP="00C15456">
            <w:pPr>
              <w:adjustRightInd w:val="0"/>
              <w:snapToGrid w:val="0"/>
              <w:ind w:leftChars="100" w:left="22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毎年チラシを作成し、本市の結核の現状や早期診断のポイントを管内全医療機関に周知。平成25年度からは薬剤師会会員にも配布している。</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Pr="00716EB1">
              <w:rPr>
                <w:rFonts w:ascii="HG丸ｺﾞｼｯｸM-PRO" w:eastAsia="HG丸ｺﾞｼｯｸM-PRO" w:hAnsi="HG丸ｺﾞｼｯｸM-PRO" w:hint="eastAsia"/>
                <w:sz w:val="20"/>
                <w:szCs w:val="20"/>
              </w:rPr>
              <w:t>生活困窮者及び生活保護受給者</w:t>
            </w:r>
            <w:r>
              <w:rPr>
                <w:rFonts w:ascii="HG丸ｺﾞｼｯｸM-PRO" w:eastAsia="HG丸ｺﾞｼｯｸM-PRO" w:hAnsi="HG丸ｺﾞｼｯｸM-PRO" w:hint="eastAsia"/>
                <w:sz w:val="20"/>
                <w:szCs w:val="20"/>
              </w:rPr>
              <w:t>に対するチラシ配布。</w:t>
            </w:r>
          </w:p>
          <w:p w:rsidR="006D6448" w:rsidRDefault="006D6448" w:rsidP="00C15456">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生活福祉課と共同で、市民健診の受診勧奨及び結核予防に関するチラシを作成した。なお、チラシは生活保護世帯</w:t>
            </w:r>
            <w:r w:rsidRPr="00716EB1">
              <w:rPr>
                <w:rFonts w:ascii="HG丸ｺﾞｼｯｸM-PRO" w:eastAsia="HG丸ｺﾞｼｯｸM-PRO" w:hAnsi="HG丸ｺﾞｼｯｸM-PRO" w:hint="eastAsia"/>
                <w:sz w:val="20"/>
                <w:szCs w:val="20"/>
              </w:rPr>
              <w:t>（4,214世帯）</w:t>
            </w:r>
            <w:r>
              <w:rPr>
                <w:rFonts w:ascii="HG丸ｺﾞｼｯｸM-PRO" w:eastAsia="HG丸ｺﾞｼｯｸM-PRO" w:hAnsi="HG丸ｺﾞｼｯｸM-PRO" w:hint="eastAsia"/>
                <w:sz w:val="20"/>
                <w:szCs w:val="20"/>
              </w:rPr>
              <w:t>には10月下旬に郵送し、</w:t>
            </w:r>
            <w:r w:rsidRPr="00716EB1">
              <w:rPr>
                <w:rFonts w:ascii="HG丸ｺﾞｼｯｸM-PRO" w:eastAsia="HG丸ｺﾞｼｯｸM-PRO" w:hAnsi="HG丸ｺﾞｼｯｸM-PRO" w:hint="eastAsia"/>
                <w:sz w:val="20"/>
                <w:szCs w:val="20"/>
              </w:rPr>
              <w:t>生活困窮者</w:t>
            </w:r>
            <w:r>
              <w:rPr>
                <w:rFonts w:ascii="HG丸ｺﾞｼｯｸM-PRO" w:eastAsia="HG丸ｺﾞｼｯｸM-PRO" w:hAnsi="HG丸ｺﾞｼｯｸM-PRO" w:hint="eastAsia"/>
                <w:sz w:val="20"/>
                <w:szCs w:val="20"/>
              </w:rPr>
              <w:t>に対しては、生活福祉課の窓口で配布している。</w:t>
            </w:r>
          </w:p>
          <w:p w:rsidR="006D6448" w:rsidRDefault="006D6448" w:rsidP="00C15456">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④高齢者施設（介護老人保健施設・有料老人ホーム・</w:t>
            </w:r>
            <w:r w:rsidRPr="00AF44B0">
              <w:rPr>
                <w:rFonts w:ascii="HG丸ｺﾞｼｯｸM-PRO" w:eastAsia="HG丸ｺﾞｼｯｸM-PRO" w:hAnsi="HG丸ｺﾞｼｯｸM-PRO" w:hint="eastAsia"/>
                <w:sz w:val="20"/>
                <w:szCs w:val="20"/>
              </w:rPr>
              <w:t>サービス付き高齢者向け住宅</w:t>
            </w:r>
            <w:r>
              <w:rPr>
                <w:rFonts w:ascii="HG丸ｺﾞｼｯｸM-PRO" w:eastAsia="HG丸ｺﾞｼｯｸM-PRO" w:hAnsi="HG丸ｺﾞｼｯｸM-PRO" w:hint="eastAsia"/>
                <w:sz w:val="20"/>
                <w:szCs w:val="20"/>
              </w:rPr>
              <w:t>）への</w:t>
            </w:r>
            <w:r w:rsidRPr="00AF44B0">
              <w:rPr>
                <w:rFonts w:ascii="HG丸ｺﾞｼｯｸM-PRO" w:eastAsia="HG丸ｺﾞｼｯｸM-PRO" w:hAnsi="HG丸ｺﾞｼｯｸM-PRO" w:hint="eastAsia"/>
                <w:sz w:val="20"/>
                <w:szCs w:val="20"/>
              </w:rPr>
              <w:t>結核対策に関する調査</w:t>
            </w:r>
          </w:p>
          <w:p w:rsidR="006D6448" w:rsidRDefault="006D6448" w:rsidP="00C15456">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高齢者施設担当課と共同して、</w:t>
            </w:r>
            <w:r w:rsidRPr="00AF44B0">
              <w:rPr>
                <w:rFonts w:ascii="HG丸ｺﾞｼｯｸM-PRO" w:eastAsia="HG丸ｺﾞｼｯｸM-PRO" w:hAnsi="HG丸ｺﾞｼｯｸM-PRO" w:hint="eastAsia"/>
                <w:sz w:val="20"/>
                <w:szCs w:val="20"/>
              </w:rPr>
              <w:t>入居者</w:t>
            </w:r>
            <w:r>
              <w:rPr>
                <w:rFonts w:ascii="HG丸ｺﾞｼｯｸM-PRO" w:eastAsia="HG丸ｺﾞｼｯｸM-PRO" w:hAnsi="HG丸ｺﾞｼｯｸM-PRO" w:hint="eastAsia"/>
                <w:sz w:val="20"/>
                <w:szCs w:val="20"/>
              </w:rPr>
              <w:t>に対する結核</w:t>
            </w:r>
            <w:r w:rsidRPr="00AF44B0">
              <w:rPr>
                <w:rFonts w:ascii="HG丸ｺﾞｼｯｸM-PRO" w:eastAsia="HG丸ｺﾞｼｯｸM-PRO" w:hAnsi="HG丸ｺﾞｼｯｸM-PRO" w:hint="eastAsia"/>
                <w:sz w:val="20"/>
                <w:szCs w:val="20"/>
              </w:rPr>
              <w:t>定期健診が義務</w:t>
            </w:r>
            <w:r>
              <w:rPr>
                <w:rFonts w:ascii="HG丸ｺﾞｼｯｸM-PRO" w:eastAsia="HG丸ｺﾞｼｯｸM-PRO" w:hAnsi="HG丸ｺﾞｼｯｸM-PRO" w:hint="eastAsia"/>
                <w:sz w:val="20"/>
                <w:szCs w:val="20"/>
              </w:rPr>
              <w:t>付けされていない高齢者</w:t>
            </w:r>
            <w:r w:rsidRPr="00AF44B0">
              <w:rPr>
                <w:rFonts w:ascii="HG丸ｺﾞｼｯｸM-PRO" w:eastAsia="HG丸ｺﾞｼｯｸM-PRO" w:hAnsi="HG丸ｺﾞｼｯｸM-PRO" w:hint="eastAsia"/>
                <w:sz w:val="20"/>
                <w:szCs w:val="20"/>
              </w:rPr>
              <w:t>施設</w:t>
            </w:r>
            <w:r>
              <w:rPr>
                <w:rFonts w:ascii="HG丸ｺﾞｼｯｸM-PRO" w:eastAsia="HG丸ｺﾞｼｯｸM-PRO" w:hAnsi="HG丸ｺﾞｼｯｸM-PRO" w:hint="eastAsia"/>
                <w:sz w:val="20"/>
                <w:szCs w:val="20"/>
              </w:rPr>
              <w:t>を対象に、</w:t>
            </w:r>
            <w:r w:rsidRPr="00AF44B0">
              <w:rPr>
                <w:rFonts w:ascii="HG丸ｺﾞｼｯｸM-PRO" w:eastAsia="HG丸ｺﾞｼｯｸM-PRO" w:hAnsi="HG丸ｺﾞｼｯｸM-PRO" w:hint="eastAsia"/>
                <w:sz w:val="20"/>
                <w:szCs w:val="20"/>
              </w:rPr>
              <w:t>結核に対する意識や行動に関するアンケート調査を実施</w:t>
            </w:r>
            <w:r>
              <w:rPr>
                <w:rFonts w:ascii="HG丸ｺﾞｼｯｸM-PRO" w:eastAsia="HG丸ｺﾞｼｯｸM-PRO" w:hAnsi="HG丸ｺﾞｼｯｸM-PRO" w:hint="eastAsia"/>
                <w:sz w:val="20"/>
                <w:szCs w:val="20"/>
              </w:rPr>
              <w:t>した。（29施設）。実態をふまえた上で、</w:t>
            </w:r>
            <w:r w:rsidRPr="00AF44B0">
              <w:rPr>
                <w:rFonts w:ascii="HG丸ｺﾞｼｯｸM-PRO" w:eastAsia="HG丸ｺﾞｼｯｸM-PRO" w:hAnsi="HG丸ｺﾞｼｯｸM-PRO" w:hint="eastAsia"/>
                <w:sz w:val="20"/>
                <w:szCs w:val="20"/>
              </w:rPr>
              <w:t>効率的・効果的な結核対策</w:t>
            </w:r>
            <w:r>
              <w:rPr>
                <w:rFonts w:ascii="HG丸ｺﾞｼｯｸM-PRO" w:eastAsia="HG丸ｺﾞｼｯｸM-PRO" w:hAnsi="HG丸ｺﾞｼｯｸM-PRO" w:hint="eastAsia"/>
                <w:sz w:val="20"/>
                <w:szCs w:val="20"/>
              </w:rPr>
              <w:t>を検討していきたい。</w:t>
            </w:r>
          </w:p>
          <w:p w:rsidR="006D6448" w:rsidRPr="00BB3C0C"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【今後の課題と取り組み】</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0E34C5">
              <w:rPr>
                <w:rFonts w:ascii="HG丸ｺﾞｼｯｸM-PRO" w:eastAsia="HG丸ｺﾞｼｯｸM-PRO" w:hAnsi="HG丸ｺﾞｼｯｸM-PRO" w:hint="eastAsia"/>
                <w:sz w:val="20"/>
                <w:szCs w:val="20"/>
              </w:rPr>
              <w:t>結核講習会</w:t>
            </w:r>
            <w:r>
              <w:rPr>
                <w:rFonts w:ascii="HG丸ｺﾞｼｯｸM-PRO" w:eastAsia="HG丸ｺﾞｼｯｸM-PRO" w:hAnsi="HG丸ｺﾞｼｯｸM-PRO" w:hint="eastAsia"/>
                <w:sz w:val="20"/>
                <w:szCs w:val="20"/>
              </w:rPr>
              <w:t>の参加機関数の伸び悩み</w:t>
            </w:r>
          </w:p>
          <w:p w:rsidR="006D6448" w:rsidRPr="008623A0" w:rsidRDefault="006D6448" w:rsidP="00C15456">
            <w:pPr>
              <w:adjustRightInd w:val="0"/>
              <w:snapToGrid w:val="0"/>
              <w:ind w:leftChars="100" w:left="228"/>
              <w:jc w:val="both"/>
              <w:rPr>
                <w:rFonts w:ascii="HG丸ｺﾞｼｯｸM-PRO" w:eastAsia="HG丸ｺﾞｼｯｸM-PRO" w:hAnsi="HG丸ｺﾞｼｯｸM-PRO"/>
                <w:sz w:val="20"/>
                <w:szCs w:val="20"/>
              </w:rPr>
            </w:pPr>
            <w:r w:rsidRPr="000E34C5">
              <w:rPr>
                <w:rFonts w:ascii="HG丸ｺﾞｼｯｸM-PRO" w:eastAsia="HG丸ｺﾞｼｯｸM-PRO" w:hAnsi="HG丸ｺﾞｼｯｸM-PRO" w:hint="eastAsia"/>
                <w:sz w:val="20"/>
                <w:szCs w:val="20"/>
              </w:rPr>
              <w:t>地域医療機関と</w:t>
            </w:r>
            <w:r>
              <w:rPr>
                <w:rFonts w:ascii="HG丸ｺﾞｼｯｸM-PRO" w:eastAsia="HG丸ｺﾞｼｯｸM-PRO" w:hAnsi="HG丸ｺﾞｼｯｸM-PRO" w:hint="eastAsia"/>
                <w:sz w:val="20"/>
                <w:szCs w:val="20"/>
              </w:rPr>
              <w:t>の</w:t>
            </w:r>
            <w:r w:rsidRPr="000E34C5">
              <w:rPr>
                <w:rFonts w:ascii="HG丸ｺﾞｼｯｸM-PRO" w:eastAsia="HG丸ｺﾞｼｯｸM-PRO" w:hAnsi="HG丸ｺﾞｼｯｸM-PRO" w:hint="eastAsia"/>
                <w:sz w:val="20"/>
                <w:szCs w:val="20"/>
              </w:rPr>
              <w:t>連携強化</w:t>
            </w:r>
            <w:r>
              <w:rPr>
                <w:rFonts w:ascii="HG丸ｺﾞｼｯｸM-PRO" w:eastAsia="HG丸ｺﾞｼｯｸM-PRO" w:hAnsi="HG丸ｺﾞｼｯｸM-PRO" w:hint="eastAsia"/>
                <w:sz w:val="20"/>
                <w:szCs w:val="20"/>
              </w:rPr>
              <w:t>を深め、診断能力の向上、結核治療の標準化及び院内感染対策への意識向上を図る必要がある。講習会の参加機関数が伸び悩んでいるため、効果的な周知方法等の検討が必要である。</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②全数DOTSの継続と協力機関の拡大</w:t>
            </w:r>
          </w:p>
          <w:p w:rsidR="006D6448" w:rsidRDefault="00C814F0" w:rsidP="00C15456">
            <w:pPr>
              <w:adjustRightInd w:val="0"/>
              <w:snapToGrid w:val="0"/>
              <w:ind w:leftChars="100" w:left="228"/>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9744" behindDoc="0" locked="0" layoutInCell="1" allowOverlap="1" wp14:anchorId="57DAA5E6" wp14:editId="7A1B4E14">
                      <wp:simplePos x="0" y="0"/>
                      <wp:positionH relativeFrom="column">
                        <wp:posOffset>2498421</wp:posOffset>
                      </wp:positionH>
                      <wp:positionV relativeFrom="paragraph">
                        <wp:posOffset>691515</wp:posOffset>
                      </wp:positionV>
                      <wp:extent cx="628015" cy="428625"/>
                      <wp:effectExtent l="0" t="0" r="635" b="9525"/>
                      <wp:wrapNone/>
                      <wp:docPr id="6" name="テキスト ボックス 6"/>
                      <wp:cNvGraphicFramePr/>
                      <a:graphic xmlns:a="http://schemas.openxmlformats.org/drawingml/2006/main">
                        <a:graphicData uri="http://schemas.microsoft.com/office/word/2010/wordprocessingShape">
                          <wps:wsp>
                            <wps:cNvSpPr txBox="1"/>
                            <wps:spPr>
                              <a:xfrm>
                                <a:off x="0" y="0"/>
                                <a:ext cx="62801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14F0" w:rsidRPr="00F25F52" w:rsidRDefault="00C814F0" w:rsidP="00C814F0">
                                  <w:pPr>
                                    <w:rPr>
                                      <w:sz w:val="21"/>
                                    </w:rPr>
                                  </w:pPr>
                                  <w:r>
                                    <w:rPr>
                                      <w:rFonts w:hint="eastAsia"/>
                                      <w:sz w:val="21"/>
                                    </w:rPr>
                                    <w:t>３８</w:t>
                                  </w:r>
                                </w:p>
                                <w:p w:rsidR="00C814F0" w:rsidRDefault="00C814F0" w:rsidP="00C81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1" type="#_x0000_t202" style="position:absolute;left:0;text-align:left;margin-left:196.75pt;margin-top:54.45pt;width:49.45pt;height:3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UwrAIAAKEFAAAOAAAAZHJzL2Uyb0RvYy54bWysVM1uEzEQviPxDpbvdJOQhBJ1U4VURUhV&#10;W9Ginh2vnazweoztZDccG6niIXgFxJnn2Rdh7N38UHop4rI79nwz4/nm5+S0KhRZCety0CntHnUo&#10;EZpDlut5Sj/dnr86psR5pjOmQIuUroWjp+OXL05KMxI9WIDKhCXoRLtRaVK68N6MksTxhSiYOwIj&#10;NCol2IJ5PNp5kllWovdCJb1OZ5iUYDNjgQvn8PasUdJx9C+l4P5KSic8USnFt/n4tfE7C99kfMJG&#10;c8vMIuftM9g/vKJgucagO1dnzDOytPlfroqcW3Ag/RGHIgEpcy5iDphNt/Mom5sFMyLmguQ4s6PJ&#10;/T+3/HJ1bUmepXRIiWYFlqjePNT3P+r7X/XmG6k33+vNpr7/iWcyDHSVxo3Q6sagna/eQYVl3947&#10;vAwsVNIW4Y/5EdQj8esd2aLyhOPlsHfc6Q4o4ajq946HvUHwkuyNjXX+vYCCBCGlFmsZKWarC+cb&#10;6BYSYjlQeXaeKxUPoX/EVFmyYlh55eMT0fkfKKVJiQ95PehExxqCeeNZ6eBGxA5qw4XEmwSj5NdK&#10;BIzSH4VEBmOeT8RmnAu9ix/RASUx1HMMW/z+Vc8xbvJAixgZtN8ZF7kGG7OPI7enLPu8pUw2eKzN&#10;Qd5B9NWsiq0TKxduZpCtsS0sNHPmDD/PsXgXzPlrZnGwsBNwWfgr/EgFSD60EiULsF+fug947HfU&#10;UlLioKbUfVkyKyhRHzROwttuvx8mOx76gzc9PNhDzexQo5fFFLAjuriWDI9iwHu1FaWF4g53yiRE&#10;RRXTHGOn1G/FqW/WB+4kLiaTCMJZNsxf6BvDg+vAcmjN2+qOWdP2r8fGv4TtSLPRozZusMFSw2Tp&#10;Qeaxx/estvzjHohT0u6ssGgOzxG136zj3wAAAP//AwBQSwMEFAAGAAgAAAAhAEmq86niAAAACwEA&#10;AA8AAABkcnMvZG93bnJldi54bWxMj8tOhEAQRfcm/kOnTNwYp3FgHiDNxBgfiTsHH3HXQ5dApKsJ&#10;3QP495YrXVbdk1un8t1sOzHi4FtHCq4WEQikypmWagUv5f3lFoQPmozuHKGCb/SwK05Pcp0ZN9Ez&#10;jvtQCy4hn2kFTQh9JqWvGrTaL1yPxNmnG6wOPA61NIOeuNx2chlFa2l1S3yh0T3eNlh97Y9WwcdF&#10;/f7k54fXKV7F/d3jWG7eTKnU+dl8cw0i4Bz+YPjVZ3Uo2OngjmS86BTEabxilINom4JgIkmXCYgD&#10;bzbrBGSRy/8/FD8AAAD//wMAUEsBAi0AFAAGAAgAAAAhALaDOJL+AAAA4QEAABMAAAAAAAAAAAAA&#10;AAAAAAAAAFtDb250ZW50X1R5cGVzXS54bWxQSwECLQAUAAYACAAAACEAOP0h/9YAAACUAQAACwAA&#10;AAAAAAAAAAAAAAAvAQAAX3JlbHMvLnJlbHNQSwECLQAUAAYACAAAACEAGRh1MKwCAAChBQAADgAA&#10;AAAAAAAAAAAAAAAuAgAAZHJzL2Uyb0RvYy54bWxQSwECLQAUAAYACAAAACEASarzqeIAAAALAQAA&#10;DwAAAAAAAAAAAAAAAAAGBQAAZHJzL2Rvd25yZXYueG1sUEsFBgAAAAAEAAQA8wAAABUGAAAAAA==&#10;" fillcolor="white [3201]" stroked="f" strokeweight=".5pt">
                      <v:textbox>
                        <w:txbxContent>
                          <w:p w:rsidR="00C814F0" w:rsidRPr="00F25F52" w:rsidRDefault="00C814F0" w:rsidP="00C814F0">
                            <w:pPr>
                              <w:rPr>
                                <w:sz w:val="21"/>
                              </w:rPr>
                            </w:pPr>
                            <w:r>
                              <w:rPr>
                                <w:rFonts w:hint="eastAsia"/>
                                <w:sz w:val="21"/>
                              </w:rPr>
                              <w:t>３８</w:t>
                            </w:r>
                          </w:p>
                          <w:p w:rsidR="00C814F0" w:rsidRDefault="00C814F0" w:rsidP="00C814F0"/>
                        </w:txbxContent>
                      </v:textbox>
                    </v:shape>
                  </w:pict>
                </mc:Fallback>
              </mc:AlternateContent>
            </w:r>
            <w:r w:rsidR="006D6448">
              <w:rPr>
                <w:rFonts w:ascii="HG丸ｺﾞｼｯｸM-PRO" w:eastAsia="HG丸ｺﾞｼｯｸM-PRO" w:hAnsi="HG丸ｺﾞｼｯｸM-PRO" w:hint="eastAsia"/>
                <w:sz w:val="20"/>
                <w:szCs w:val="20"/>
              </w:rPr>
              <w:t>患者の状況に合わせたDOTS支援が必要であるが、計画通りのDOTS支援ができていない事例がある。今後は、DOTSの質を落とすことなく効果的・効率的な支援を実施するため、協力</w:t>
            </w:r>
            <w:r w:rsidR="006D6448" w:rsidRPr="00AC2F6A">
              <w:rPr>
                <w:rFonts w:ascii="HG丸ｺﾞｼｯｸM-PRO" w:eastAsia="HG丸ｺﾞｼｯｸM-PRO" w:hAnsi="HG丸ｺﾞｼｯｸM-PRO" w:hint="eastAsia"/>
                <w:sz w:val="20"/>
                <w:szCs w:val="20"/>
              </w:rPr>
              <w:t>機関</w:t>
            </w:r>
            <w:r w:rsidR="006D6448">
              <w:rPr>
                <w:rFonts w:ascii="HG丸ｺﾞｼｯｸM-PRO" w:eastAsia="HG丸ｺﾞｼｯｸM-PRO" w:hAnsi="HG丸ｺﾞｼｯｸM-PRO" w:hint="eastAsia"/>
                <w:sz w:val="20"/>
                <w:szCs w:val="20"/>
              </w:rPr>
              <w:t>のさらなる拡大を図りたい。</w:t>
            </w:r>
          </w:p>
        </w:tc>
      </w:tr>
    </w:tbl>
    <w:p w:rsidR="006D6448" w:rsidRPr="00352DE1" w:rsidRDefault="006D6448" w:rsidP="006D6448">
      <w:pPr>
        <w:pStyle w:val="2"/>
        <w:rPr>
          <w:rFonts w:ascii="Meiryo UI" w:eastAsia="Meiryo UI" w:hAnsi="Meiryo UI" w:cs="Meiryo UI"/>
          <w:b/>
        </w:rPr>
      </w:pPr>
      <w:r>
        <w:rPr>
          <w:noProof/>
        </w:rPr>
        <mc:AlternateContent>
          <mc:Choice Requires="wps">
            <w:drawing>
              <wp:anchor distT="0" distB="0" distL="114300" distR="114300" simplePos="0" relativeHeight="251668480" behindDoc="0" locked="0" layoutInCell="1" allowOverlap="1">
                <wp:simplePos x="0" y="0"/>
                <wp:positionH relativeFrom="column">
                  <wp:posOffset>4953635</wp:posOffset>
                </wp:positionH>
                <wp:positionV relativeFrom="paragraph">
                  <wp:posOffset>-445135</wp:posOffset>
                </wp:positionV>
                <wp:extent cx="985520" cy="413385"/>
                <wp:effectExtent l="0" t="0" r="24130" b="247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413385"/>
                        </a:xfrm>
                        <a:prstGeom prst="rect">
                          <a:avLst/>
                        </a:prstGeom>
                        <a:solidFill>
                          <a:sysClr val="window" lastClr="FFFFFF"/>
                        </a:solidFill>
                        <a:ln w="6350">
                          <a:solidFill>
                            <a:prstClr val="black"/>
                          </a:solidFill>
                        </a:ln>
                        <a:effectLst/>
                      </wps:spPr>
                      <wps:txbx>
                        <w:txbxContent>
                          <w:p w:rsidR="006D6448" w:rsidRDefault="006D6448" w:rsidP="006D6448">
                            <w:pPr>
                              <w:spacing w:line="400" w:lineRule="exact"/>
                              <w:jc w:val="center"/>
                            </w:pPr>
                            <w:r>
                              <w:rPr>
                                <w:rFonts w:hint="eastAsia"/>
                              </w:rPr>
                              <w:t>資料２－４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margin-left:390.05pt;margin-top:-35.05pt;width:77.6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IAhAIAAPAEAAAOAAAAZHJzL2Uyb0RvYy54bWysVM1uGjEQvlfqO1i+N8tvShBLRImoKqEk&#10;EqlyNl4vrOL1uLZhlx6DFPUh+gpVz32efZGOvQuhSU9VOZix5/+bb3Z0WeaSbIWxGaiYts9alAjF&#10;IcnUKqaf72bvBpRYx1TCJCgR052w9HL89s2o0EPRgTXIRBiCQZQdFjqma+f0MIosX4uc2TPQQqEy&#10;BZMzh1ezihLDCoyey6jTap1HBZhEG+DCWny9qpV0HOKnqeDuJk2tcETGFGtz4TThXPozGo/YcGWY&#10;Xme8KYP9QxU5yxQmPYa6Yo6RjclehcozbsBC6s445BGkacZF6AG7abdedLNYMy1CLwiO1UeY7P8L&#10;y6+3t4ZkSUxxUIrlOKJq/1Q9/qgef1X7b6Taf6/2++rxJ97JwMNVaDtEr4VGP1d+gBLHHlq3eg78&#10;waJJdGJTO1i09vCUqcn9PzZO0BEnsjtOQZSOcHy8GPT7HdRwVPXa3e6g79NGz87aWPdRQE68EFOD&#10;Qw4FsO3cutr0YOJzWZBZMsukDJednUpDtgz5gDRKoKBEMuvwMaaz8Guy/eEmFSliet7tt+pWT0P6&#10;XMeYS8n4w+sIWL1UPr8InGzq9DDVyHjJlcsyTOL8APMSkh2ibKCmrdV8lmGyOdZ7ywzyFFHC3XM3&#10;eKQSsEJoJErWYL7+7d3bI31QS0mBvI+p/bJhRiAMnxQS66Ld6/lFCZde/72fhDnVLE81apNPAaFs&#10;45ZrHkRv7+RBTA3k97iiE58VVUxxzB1TdxCnrt5GXHEuJpNghKuhmZurheYHcnmQ78p7ZnQzdYd0&#10;uYbDhrDhi+HXth5xBZONgzQLzPA416g2LMW1CtxqPgF+b0/vwer5QzX+DQAA//8DAFBLAwQUAAYA&#10;CAAAACEAoP+GV+AAAAAKAQAADwAAAGRycy9kb3ducmV2LnhtbEyPTUvDQBCG74L/YRnBW7upIbZN&#10;sym1IOpJrIL0tslOk5DsbMhu0/jvnZ70Nh8P7zyTbSfbiREH3zhSsJhHIJBKZxqqFHx9Ps9WIHzQ&#10;ZHTnCBX8oIdtfnuT6dS4C33geAiV4BDyqVZQh9CnUvqyRqv93PVIvDu5werA7VBJM+gLh9tOPkTR&#10;o7S6Ib5Q6x73NZbt4WwV7N7fildfxqfRtHt8+X7q2/UxUer+btptQAScwh8MV31Wh5ydCncm40Wn&#10;YLmKFowqmC2vBRPrOIlBFDxJIpB5Jv+/kP8CAAD//wMAUEsBAi0AFAAGAAgAAAAhALaDOJL+AAAA&#10;4QEAABMAAAAAAAAAAAAAAAAAAAAAAFtDb250ZW50X1R5cGVzXS54bWxQSwECLQAUAAYACAAAACEA&#10;OP0h/9YAAACUAQAACwAAAAAAAAAAAAAAAAAvAQAAX3JlbHMvLnJlbHNQSwECLQAUAAYACAAAACEA&#10;WiaCAIQCAADwBAAADgAAAAAAAAAAAAAAAAAuAgAAZHJzL2Uyb0RvYy54bWxQSwECLQAUAAYACAAA&#10;ACEAoP+GV+AAAAAKAQAADwAAAAAAAAAAAAAAAADeBAAAZHJzL2Rvd25yZXYueG1sUEsFBgAAAAAE&#10;AAQA8wAAAOsFAAAAAA==&#10;" fillcolor="window" strokeweight=".5pt">
                <v:path arrowok="t"/>
                <v:textbox>
                  <w:txbxContent>
                    <w:p w:rsidR="006D6448" w:rsidRDefault="006D6448" w:rsidP="006D6448">
                      <w:pPr>
                        <w:spacing w:line="400" w:lineRule="exact"/>
                        <w:jc w:val="center"/>
                      </w:pPr>
                      <w:r>
                        <w:rPr>
                          <w:rFonts w:hint="eastAsia"/>
                        </w:rPr>
                        <w:t>資料２－４</w:t>
                      </w:r>
                    </w:p>
                  </w:txbxContent>
                </v:textbox>
              </v:shape>
            </w:pict>
          </mc:Fallback>
        </mc:AlternateContent>
      </w:r>
      <w:r>
        <w:rPr>
          <w:rFonts w:ascii="Meiryo UI" w:eastAsia="Meiryo UI" w:hAnsi="Meiryo UI" w:cs="Meiryo UI" w:hint="eastAsia"/>
          <w:b/>
        </w:rPr>
        <w:t xml:space="preserve">各市の取組（各市の中でのトピックス的な取り組みについて）　　　　　　　　　　　　　　　　　　　　　　　　　　　　　　　　　</w:t>
      </w:r>
    </w:p>
    <w:tbl>
      <w:tblPr>
        <w:tblStyle w:val="a7"/>
        <w:tblW w:w="4872" w:type="pct"/>
        <w:tblInd w:w="250" w:type="dxa"/>
        <w:tblLook w:val="04A0" w:firstRow="1" w:lastRow="0" w:firstColumn="1" w:lastColumn="0" w:noHBand="0" w:noVBand="1"/>
      </w:tblPr>
      <w:tblGrid>
        <w:gridCol w:w="2836"/>
        <w:gridCol w:w="1558"/>
        <w:gridCol w:w="3544"/>
        <w:gridCol w:w="1610"/>
      </w:tblGrid>
      <w:tr w:rsidR="006D6448" w:rsidRPr="003453C1" w:rsidTr="00C15456">
        <w:tc>
          <w:tcPr>
            <w:tcW w:w="5000" w:type="pct"/>
            <w:gridSpan w:val="4"/>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東大阪市</w:t>
            </w:r>
            <w:r w:rsidRPr="003453C1">
              <w:rPr>
                <w:rFonts w:ascii="HG丸ｺﾞｼｯｸM-PRO" w:eastAsia="HG丸ｺﾞｼｯｸM-PRO" w:hAnsi="HG丸ｺﾞｼｯｸM-PRO" w:hint="eastAsia"/>
                <w:sz w:val="20"/>
                <w:szCs w:val="20"/>
              </w:rPr>
              <w:t>市保健所</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p>
        </w:tc>
        <w:tc>
          <w:tcPr>
            <w:tcW w:w="816"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94</w:t>
            </w:r>
            <w:r w:rsidRPr="003453C1">
              <w:rPr>
                <w:rFonts w:ascii="HG丸ｺﾞｼｯｸM-PRO" w:eastAsia="HG丸ｺﾞｼｯｸM-PRO" w:hAnsi="HG丸ｺﾞｼｯｸM-PRO" w:hint="eastAsia"/>
                <w:sz w:val="20"/>
                <w:szCs w:val="20"/>
              </w:rPr>
              <w:t>人</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43" w:type="pct"/>
          </w:tcPr>
          <w:p w:rsidR="006D6448" w:rsidRPr="003453C1"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98人</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6D6448" w:rsidRPr="003453C1"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18.6</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6D6448" w:rsidRPr="003453C1"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19.5</w:t>
            </w:r>
          </w:p>
        </w:tc>
      </w:tr>
    </w:tbl>
    <w:p w:rsidR="006D6448" w:rsidRDefault="006D6448"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6D6448" w:rsidTr="00C15456">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高齢者の結核対策への取り組み</w:t>
            </w:r>
          </w:p>
        </w:tc>
      </w:tr>
      <w:tr w:rsidR="006D6448" w:rsidTr="00C15456">
        <w:trPr>
          <w:trHeight w:val="9225"/>
        </w:trPr>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＜平成２７年新登録患者の状況＞</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○15歳以下０人　６５歳以上６７人（68.4％）８０歳以上超高齢者３１人（31.6％）</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○塗抹陽性患者は４６人（47.0％）そのうち６５歳以上の患者は３３人（71.7％）</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○６５歳以上の塗抹陽性患者３３人の状況</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・介護サービス等の利用あり　22人（66.7％）、利用なし　11人（33.3％）</w:t>
            </w:r>
          </w:p>
          <w:p w:rsidR="006D6448" w:rsidRDefault="006D6448" w:rsidP="00C15456">
            <w:pPr>
              <w:adjustRightInd w:val="0"/>
              <w:snapToGrid w:val="0"/>
              <w:ind w:leftChars="100" w:left="228"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内訳：在宅介護サービス利用８人、高齢者住宅等施設入居６人、他疾患等入院中８人。</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・接触者建診の実施状況（他市への依頼は除く）…施設関係５か所、医療機関スタッフ・同室者９か所、</w:t>
            </w:r>
          </w:p>
          <w:p w:rsidR="006D6448" w:rsidRDefault="006D6448" w:rsidP="00C15456">
            <w:pPr>
              <w:adjustRightInd w:val="0"/>
              <w:snapToGrid w:val="0"/>
              <w:ind w:leftChars="100" w:left="22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在宅介護等職員（ディ職員・介護支援専門員・訪問歯科医等）及び利用者５か所</w:t>
            </w:r>
          </w:p>
          <w:p w:rsidR="006D6448" w:rsidRDefault="006D6448" w:rsidP="00C15456">
            <w:pPr>
              <w:adjustRightInd w:val="0"/>
              <w:snapToGrid w:val="0"/>
              <w:ind w:leftChars="100" w:left="228"/>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○塗抹陽性患者４６人のうち、治療開始後３カ月以内の死亡１０人（21.7％）そのうち８名が結核死亡となっている。</w:t>
            </w:r>
          </w:p>
          <w:p w:rsidR="006D6448" w:rsidRPr="005B4474"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＜平成２７年度の取り組み＞平成27年12月末現在</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医療機関や高齢者にかかわる職員を対象に、高齢者の結核の実情や結核に対する知識を深めてもらい、早期受診、発見につながるよう講演会を実施した。</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6D6448">
            <w:pPr>
              <w:pStyle w:val="a8"/>
              <w:numPr>
                <w:ilvl w:val="0"/>
                <w:numId w:val="9"/>
              </w:numPr>
              <w:adjustRightInd w:val="0"/>
              <w:snapToGrid w:val="0"/>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結核指定医療機関講習会…毎年　年1回開催　</w:t>
            </w:r>
          </w:p>
          <w:p w:rsidR="006D6448" w:rsidRDefault="006D6448" w:rsidP="00C1545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内　容　　：東大阪市の結核の現状</w:t>
            </w:r>
          </w:p>
          <w:p w:rsidR="006D6448" w:rsidRDefault="006D6448" w:rsidP="00C1545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テーマ「結核の基礎知識　～高齢者の結核の診断と治療を中心に～」</w:t>
            </w:r>
          </w:p>
          <w:p w:rsidR="006D6448" w:rsidRDefault="006D6448" w:rsidP="00C1545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講師：大阪府立呼吸器アレルギー医療センター　感染症内科　永井主任部長</w:t>
            </w:r>
          </w:p>
          <w:p w:rsidR="006D6448" w:rsidRDefault="006D6448" w:rsidP="00C1545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参加者　　：３８人</w:t>
            </w:r>
          </w:p>
          <w:p w:rsidR="006D6448" w:rsidRPr="003F0397" w:rsidRDefault="006D6448" w:rsidP="00C15456">
            <w:pPr>
              <w:adjustRightInd w:val="0"/>
              <w:snapToGrid w:val="0"/>
              <w:rPr>
                <w:rFonts w:ascii="HG丸ｺﾞｼｯｸM-PRO" w:eastAsia="HG丸ｺﾞｼｯｸM-PRO" w:hAnsi="HG丸ｺﾞｼｯｸM-PRO"/>
                <w:sz w:val="20"/>
                <w:szCs w:val="20"/>
              </w:rPr>
            </w:pPr>
          </w:p>
          <w:p w:rsidR="006D6448" w:rsidRPr="006C7BE3" w:rsidRDefault="006D6448" w:rsidP="006D6448">
            <w:pPr>
              <w:pStyle w:val="a8"/>
              <w:numPr>
                <w:ilvl w:val="0"/>
                <w:numId w:val="9"/>
              </w:numPr>
              <w:adjustRightInd w:val="0"/>
              <w:snapToGrid w:val="0"/>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高齢者施設の職員を対象にした講習会…今年度初めて実施</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周知方法：　個別通知（有料老人ホーム５４施設、特養・老健施設・ケアハウス４７施設　計１０１施設）</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内　容　　：テーマ「結核の基礎知識～高齢者の結核の早期発見と治療を中心に～」講師：保健所医師</w:t>
            </w:r>
          </w:p>
          <w:p w:rsidR="006D6448" w:rsidRPr="00234267"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「結核患者と接触があった場合の対応について」講師：保健所保健師　　</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参加者　：　36施設　４９人の参加</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内訳　看護師１７人（35.4％）　介護職員１５人　（31.3％）</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その他（施設長、事務員・介護支援専門員等）１６人（33.3％）</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参加動機：　結核の知識を深めるため　３８人（79.2％）</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施設の中で結核の早期発見に役立てるため　３４人（70.8％）</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施設で結核患者が発生したため　４人（8.3％）</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希望等　：　研修の定期的な開催</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Pr="00272408" w:rsidRDefault="006D6448" w:rsidP="006D6448">
            <w:pPr>
              <w:pStyle w:val="a8"/>
              <w:numPr>
                <w:ilvl w:val="0"/>
                <w:numId w:val="9"/>
              </w:numPr>
              <w:adjustRightInd w:val="0"/>
              <w:snapToGrid w:val="0"/>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居宅事業所や介護支援専門員等対象の研修で結核についての啓発実施</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＜２８年度に取り組む予定のもの＞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高齢者の結核患者の早期発見につながるよう、平成27年度に引き続き高齢者に関わる関係機関、職種への啓発をおこなっていきたい。</w:t>
            </w:r>
          </w:p>
          <w:p w:rsidR="006D6448" w:rsidRPr="0083178B" w:rsidRDefault="00C814F0"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7696" behindDoc="0" locked="0" layoutInCell="1" allowOverlap="1" wp14:anchorId="3E8A9B48" wp14:editId="6673DCD1">
                      <wp:simplePos x="0" y="0"/>
                      <wp:positionH relativeFrom="column">
                        <wp:posOffset>2557283</wp:posOffset>
                      </wp:positionH>
                      <wp:positionV relativeFrom="paragraph">
                        <wp:posOffset>350520</wp:posOffset>
                      </wp:positionV>
                      <wp:extent cx="603885" cy="334010"/>
                      <wp:effectExtent l="0" t="0" r="0" b="88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4F0" w:rsidRPr="00F25F52" w:rsidRDefault="00C814F0" w:rsidP="00C814F0">
                                  <w:pPr>
                                    <w:rPr>
                                      <w:sz w:val="21"/>
                                    </w:rPr>
                                  </w:pPr>
                                  <w:r>
                                    <w:rPr>
                                      <w:rFonts w:hint="eastAsia"/>
                                      <w:sz w:val="21"/>
                                    </w:rPr>
                                    <w:t>３９</w:t>
                                  </w:r>
                                </w:p>
                                <w:p w:rsidR="00C814F0" w:rsidRDefault="00C814F0" w:rsidP="00C814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3" type="#_x0000_t202" style="position:absolute;left:0;text-align:left;margin-left:201.35pt;margin-top:27.6pt;width:47.55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f1wIAAM4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zBiJMGWrTbftndft/d/txtv6Ld9ttuu93d/oA9mphyda2Kweu6BT+9uRQb&#10;aLulrtorkb9XiItZRfiSXkgpuoqSAtL1jad74trjKAOy6F6KAuKSlRYWaFPKxtQSqoMAHdp2c2wV&#10;3WiUw+HYG4bhCKMcTMNhALWzEUh8cG6l0s+paJBZJFiCEiw4WV8pbZIh8eGKicVFxuraqqHm9w7g&#10;Yn8CocHV2EwStrmfIi+ah/MwcILBeO4EXpo6F9kscMaZPxmlw3Q2S/3PJq4fxBUrCspNmIPQ/ODP&#10;GrmXfC+Ro9SUqFlh4ExKSi4Xs1qiNQGhZ/bbF+Tkmns/DVsE4PKAkj8IvMtB5GTjcOIEWTByookX&#10;Op4fXUZjL4iCNLtP6Ypx+u+UUJfgaDQY9Vr6LTfPfo+5kbhhGkZJzZoEh8dLJDYKnPPCtlYTVvfr&#10;k1KY9O9KAe0+NNrq1Ui0F6veLDb7lwJgRssLUdyAgKUAgYFKYQzCohLyI0YdjJQEqw8rIilG9QsO&#10;j2ASDCKQrLabMIzARZ4aFicGwnMASrDGqF/OdD+1Vq1kywri9I+Oiwt4NiWzkr7Laf/YYGhYZvsB&#10;Z6bS6d7euhvD018AAAD//wMAUEsDBBQABgAIAAAAIQDzABIK4AAAAAoBAAAPAAAAZHJzL2Rvd25y&#10;ZXYueG1sTI/BTsMwDIbvSLxDZCRuLKFaOyhNpw4JkLgwBkIc08a0FY1TNdlWeHrMCW62/On39xfr&#10;2Q3igFPoPWm4XCgQSI23PbUaXl/uLq5AhGjImsETavjCAOvy9KQwufVHesbDLraCQyjkRkMX45hL&#10;GZoOnQkLPyLx7cNPzkRep1bayRw53A0yUSqTzvTEHzoz4m2Hzedu7zR896F62D5tYr1J3+/V9jEL&#10;b1Wm9fnZXN2AiDjHPxh+9VkdSnaq/Z5sEIOGpUpWjGpI0wQEA8vrFXepmVQ8yLKQ/yuUPwAAAP//&#10;AwBQSwECLQAUAAYACAAAACEAtoM4kv4AAADhAQAAEwAAAAAAAAAAAAAAAAAAAAAAW0NvbnRlbnRf&#10;VHlwZXNdLnhtbFBLAQItABQABgAIAAAAIQA4/SH/1gAAAJQBAAALAAAAAAAAAAAAAAAAAC8BAABf&#10;cmVscy8ucmVsc1BLAQItABQABgAIAAAAIQCdiWIf1wIAAM4FAAAOAAAAAAAAAAAAAAAAAC4CAABk&#10;cnMvZTJvRG9jLnhtbFBLAQItABQABgAIAAAAIQDzABIK4AAAAAoBAAAPAAAAAAAAAAAAAAAAADEF&#10;AABkcnMvZG93bnJldi54bWxQSwUGAAAAAAQABADzAAAAPgYAAAAA&#10;" filled="f" stroked="f">
                      <v:textbox inset="5.85pt,.7pt,5.85pt,.7pt">
                        <w:txbxContent>
                          <w:p w:rsidR="00C814F0" w:rsidRPr="00F25F52" w:rsidRDefault="00C814F0" w:rsidP="00C814F0">
                            <w:pPr>
                              <w:rPr>
                                <w:sz w:val="21"/>
                              </w:rPr>
                            </w:pPr>
                            <w:r>
                              <w:rPr>
                                <w:rFonts w:hint="eastAsia"/>
                                <w:sz w:val="21"/>
                              </w:rPr>
                              <w:t>３９</w:t>
                            </w:r>
                          </w:p>
                          <w:p w:rsidR="00C814F0" w:rsidRDefault="00C814F0" w:rsidP="00C814F0"/>
                        </w:txbxContent>
                      </v:textbox>
                    </v:shape>
                  </w:pict>
                </mc:Fallback>
              </mc:AlternateContent>
            </w:r>
          </w:p>
        </w:tc>
      </w:tr>
    </w:tbl>
    <w:p w:rsidR="006D6448" w:rsidRPr="00352DE1" w:rsidRDefault="006D6448" w:rsidP="006D6448">
      <w:pPr>
        <w:pStyle w:val="2"/>
        <w:rPr>
          <w:rFonts w:ascii="Meiryo UI" w:eastAsia="Meiryo UI" w:hAnsi="Meiryo UI" w:cs="Meiryo UI"/>
          <w:b/>
        </w:rPr>
      </w:pPr>
      <w:r>
        <w:rPr>
          <w:rFonts w:ascii="Meiryo UI" w:eastAsia="Meiryo UI" w:hAnsi="Meiryo UI" w:cs="Meiryo UI"/>
          <w:b/>
          <w:noProof/>
        </w:rPr>
        <mc:AlternateContent>
          <mc:Choice Requires="wps">
            <w:drawing>
              <wp:anchor distT="0" distB="0" distL="114300" distR="114300" simplePos="0" relativeHeight="251671552" behindDoc="0" locked="0" layoutInCell="1" allowOverlap="1" wp14:anchorId="69C1D1B7" wp14:editId="4B9751D1">
                <wp:simplePos x="0" y="0"/>
                <wp:positionH relativeFrom="column">
                  <wp:posOffset>4933950</wp:posOffset>
                </wp:positionH>
                <wp:positionV relativeFrom="paragraph">
                  <wp:posOffset>-252730</wp:posOffset>
                </wp:positionV>
                <wp:extent cx="985520" cy="413385"/>
                <wp:effectExtent l="0" t="0" r="24130" b="247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413385"/>
                        </a:xfrm>
                        <a:prstGeom prst="rect">
                          <a:avLst/>
                        </a:prstGeom>
                        <a:solidFill>
                          <a:sysClr val="window" lastClr="FFFFFF"/>
                        </a:solidFill>
                        <a:ln w="6350">
                          <a:solidFill>
                            <a:prstClr val="black"/>
                          </a:solidFill>
                        </a:ln>
                        <a:effectLst/>
                      </wps:spPr>
                      <wps:txbx>
                        <w:txbxContent>
                          <w:p w:rsidR="006D6448" w:rsidRDefault="006D6448" w:rsidP="006D6448">
                            <w:pPr>
                              <w:spacing w:line="400" w:lineRule="exact"/>
                              <w:jc w:val="center"/>
                            </w:pPr>
                            <w:r>
                              <w:rPr>
                                <w:rFonts w:hint="eastAsia"/>
                              </w:rPr>
                              <w:t>資料２－５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margin-left:388.5pt;margin-top:-19.9pt;width:77.6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y6hQIAAPAEAAAOAAAAZHJzL2Uyb0RvYy54bWysVM1uGjEQvlfqO1i+NwsEUkAsEU1EVQkl&#10;kUiVs/F6wypej2sbdukxSFEfoq9Q9dzn2Rfp2LtLaNJTVQ5m7Pn/5pudnJe5JFthbAYqpt2TDiVC&#10;cUgydR/Tz7fzd0NKrGMqYRKUiOlOWHo+fftmUuix6MEaZCIMwSDKjgsd07VzehxFlq9FzuwJaKFQ&#10;mYLJmcOruY8SwwqMnsuo1+mcRQWYRBvgwlp8vayVdBrip6ng7jpNrXBExhRrc+E04Vz5M5pO2Pje&#10;ML3OeFMG+4cqcpYpTHoIdckcIxuTvQqVZ9yAhdSdcMgjSNOMi9ADdtPtvOhmuWZahF4QHKsPMNn/&#10;F5ZfbW8MyZKYjihRLMcRVfun6vFH9fir2n8j1f57td9Xjz/xTkYerkLbMXotNfq58gOUOPbQutUL&#10;4A8WTaIjm9rBorWHp0xN7v+xcYKOOJHdYQqidITj42g4GPRQw1HV756eDgc+bfTsrI11HwXkxAsx&#10;NTjkUADbLqyrTVsTn8uCzJJ5JmW47OyFNGTLkA9IowQKSiSzDh9jOg+/JtsfblKRIqZnp4NO3epx&#10;SJ/rEHMlGX94HQGrl8rnF4GTTZ0ephoZL7lyVYZJDFuYV5DsEGUDNW2t5vMMky2w3htmkKeIEu6e&#10;u8YjlYAVQiNRsgbz9W/v3h7pg1pKCuR9TO2XDTMCYfikkFijbr/vFyVc+oP3fhLmWLM61qhNfgEI&#10;ZRe3XPMgensnWzE1kN/his58VlQxxTF3TF0rXrh6G3HFuZjNghGuhmZuoZaat+TyIN+Wd8zoZuoO&#10;6XIF7Yaw8Yvh17YecQWzjYM0C8zwONeoNizFtQrcaj4Bfm+P78Hq+UM1/Q0AAP//AwBQSwMEFAAG&#10;AAgAAAAhAGyjPUTgAAAACgEAAA8AAABkcnMvZG93bnJldi54bWxMj0FPg0AQhe8m/ofNmHhrFyEV&#10;QZamNjHqyVhNjLeFnQKBnSXsluK/dzzpcTIv731fsV3sIGacfOdIwc06AoFUO9NRo+Dj/XF1B8IH&#10;TUYPjlDBN3rYlpcXhc6NO9MbzofQCC4hn2sFbQhjLqWvW7Tar92IxL+jm6wOfE6NNJM+c7kdZBxF&#10;t9Lqjnih1SPuW6z7w8kq2L2+VM++To6z6ff49Pkw9tnXRqnrq2V3DyLgEv7C8IvP6FAyU+VOZLwY&#10;FKRpyi5BwSrJ2IETWRLHICoF8SYBWRbyv0L5AwAA//8DAFBLAQItABQABgAIAAAAIQC2gziS/gAA&#10;AOEBAAATAAAAAAAAAAAAAAAAAAAAAABbQ29udGVudF9UeXBlc10ueG1sUEsBAi0AFAAGAAgAAAAh&#10;ADj9If/WAAAAlAEAAAsAAAAAAAAAAAAAAAAALwEAAF9yZWxzLy5yZWxzUEsBAi0AFAAGAAgAAAAh&#10;AGV4PLqFAgAA8AQAAA4AAAAAAAAAAAAAAAAALgIAAGRycy9lMm9Eb2MueG1sUEsBAi0AFAAGAAgA&#10;AAAhAGyjPUTgAAAACgEAAA8AAAAAAAAAAAAAAAAA3wQAAGRycy9kb3ducmV2LnhtbFBLBQYAAAAA&#10;BAAEAPMAAADsBQAAAAA=&#10;" fillcolor="window" strokeweight=".5pt">
                <v:path arrowok="t"/>
                <v:textbox>
                  <w:txbxContent>
                    <w:p w:rsidR="006D6448" w:rsidRDefault="006D6448" w:rsidP="006D6448">
                      <w:pPr>
                        <w:spacing w:line="400" w:lineRule="exact"/>
                        <w:jc w:val="center"/>
                      </w:pPr>
                      <w:r>
                        <w:rPr>
                          <w:rFonts w:hint="eastAsia"/>
                        </w:rPr>
                        <w:t>資料２－５</w:t>
                      </w:r>
                    </w:p>
                  </w:txbxContent>
                </v:textbox>
              </v:shape>
            </w:pict>
          </mc:Fallback>
        </mc:AlternateContent>
      </w:r>
      <w:r>
        <w:rPr>
          <w:rFonts w:ascii="Meiryo UI" w:eastAsia="Meiryo UI" w:hAnsi="Meiryo UI" w:cs="Meiryo UI" w:hint="eastAsia"/>
          <w:b/>
        </w:rPr>
        <w:t xml:space="preserve">各市の取組（各市の中でのトピックス的な取り組みについて）　　　　　　　　　　　　　　　　　　　　　　　　　　　　　　　　　</w:t>
      </w:r>
    </w:p>
    <w:tbl>
      <w:tblPr>
        <w:tblStyle w:val="a7"/>
        <w:tblW w:w="4872" w:type="pct"/>
        <w:tblInd w:w="250" w:type="dxa"/>
        <w:tblLook w:val="04A0" w:firstRow="1" w:lastRow="0" w:firstColumn="1" w:lastColumn="0" w:noHBand="0" w:noVBand="1"/>
      </w:tblPr>
      <w:tblGrid>
        <w:gridCol w:w="2836"/>
        <w:gridCol w:w="1558"/>
        <w:gridCol w:w="3544"/>
        <w:gridCol w:w="1610"/>
      </w:tblGrid>
      <w:tr w:rsidR="006D6448" w:rsidRPr="003453C1" w:rsidTr="00C15456">
        <w:tc>
          <w:tcPr>
            <w:tcW w:w="5000" w:type="pct"/>
            <w:gridSpan w:val="4"/>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豊中</w:t>
            </w:r>
            <w:r w:rsidRPr="003453C1">
              <w:rPr>
                <w:rFonts w:ascii="HG丸ｺﾞｼｯｸM-PRO" w:eastAsia="HG丸ｺﾞｼｯｸM-PRO" w:hAnsi="HG丸ｺﾞｼｯｸM-PRO" w:hint="eastAsia"/>
                <w:sz w:val="20"/>
                <w:szCs w:val="20"/>
              </w:rPr>
              <w:t>市保健所</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p>
        </w:tc>
        <w:tc>
          <w:tcPr>
            <w:tcW w:w="816" w:type="pct"/>
          </w:tcPr>
          <w:p w:rsidR="006D6448" w:rsidRPr="003453C1" w:rsidRDefault="006D6448" w:rsidP="00C15456">
            <w:pPr>
              <w:adjustRightInd w:val="0"/>
              <w:snapToGrid w:val="0"/>
              <w:ind w:firstLineChars="200" w:firstLine="376"/>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82　</w:t>
            </w:r>
            <w:r w:rsidRPr="003453C1">
              <w:rPr>
                <w:rFonts w:ascii="HG丸ｺﾞｼｯｸM-PRO" w:eastAsia="HG丸ｺﾞｼｯｸM-PRO" w:hAnsi="HG丸ｺﾞｼｯｸM-PRO" w:hint="eastAsia"/>
                <w:sz w:val="20"/>
                <w:szCs w:val="20"/>
              </w:rPr>
              <w:t>人</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43" w:type="pct"/>
          </w:tcPr>
          <w:p w:rsidR="006D6448" w:rsidRPr="003453C1" w:rsidRDefault="006D6448" w:rsidP="00C15456">
            <w:pPr>
              <w:adjustRightInd w:val="0"/>
              <w:snapToGrid w:val="0"/>
              <w:ind w:right="188"/>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95人</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6D6448" w:rsidRPr="003453C1" w:rsidRDefault="006D6448" w:rsidP="00C15456">
            <w:pPr>
              <w:adjustRightInd w:val="0"/>
              <w:snapToGrid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20.8</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6D6448" w:rsidRPr="003453C1" w:rsidRDefault="006D6448" w:rsidP="00C15456">
            <w:pPr>
              <w:adjustRightInd w:val="0"/>
              <w:snapToGrid w:val="0"/>
              <w:ind w:firstLineChars="300" w:firstLine="564"/>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23.9</w:t>
            </w:r>
          </w:p>
        </w:tc>
      </w:tr>
    </w:tbl>
    <w:p w:rsidR="006D6448" w:rsidRDefault="006D6448"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6D6448" w:rsidTr="00C15456">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市民、施設、医療機関に対する結核についての啓発</w:t>
            </w:r>
          </w:p>
          <w:p w:rsidR="006D6448" w:rsidRPr="005E04CF" w:rsidRDefault="006D6448" w:rsidP="00C15456">
            <w:pPr>
              <w:adjustRightInd w:val="0"/>
              <w:snapToGrid w:val="0"/>
              <w:jc w:val="both"/>
              <w:rPr>
                <w:rFonts w:ascii="HG丸ｺﾞｼｯｸM-PRO" w:eastAsia="HG丸ｺﾞｼｯｸM-PRO" w:hAnsi="HG丸ｺﾞｼｯｸM-PRO"/>
                <w:sz w:val="20"/>
                <w:szCs w:val="20"/>
              </w:rPr>
            </w:pPr>
          </w:p>
        </w:tc>
      </w:tr>
      <w:tr w:rsidR="006D6448" w:rsidTr="00C15456">
        <w:trPr>
          <w:trHeight w:val="9225"/>
        </w:trPr>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【課題】</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豊中市の新登録結核患者のうち7割が60歳以上の高齢者である。</w:t>
            </w:r>
          </w:p>
          <w:p w:rsidR="006D6448" w:rsidRDefault="006D6448" w:rsidP="00C15456">
            <w:pPr>
              <w:adjustRightInd w:val="0"/>
              <w:snapToGrid w:val="0"/>
              <w:ind w:firstLineChars="2700" w:firstLine="508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（平成26年53人、同27年69人（暫定値））</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コホート検討から、1か月以上の診断の遅れのあるケースが41.9％にのぼる。</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・27年に取り組んだもの</w:t>
            </w:r>
          </w:p>
          <w:p w:rsidR="006D6448" w:rsidRDefault="006D6448" w:rsidP="00C15456">
            <w:pPr>
              <w:adjustRightInd w:val="0"/>
              <w:snapToGrid w:val="0"/>
              <w:ind w:left="1317" w:hangingChars="700" w:hanging="1317"/>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（新規）感染症法で健診実施義務のない高齢者施設の入所者・従事者の健診状況を調べ、健診未実施の施設に対して結核予防の啓発を行い受診勧奨を行う。</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・有料老人ホーム・サービス付き高齢者住宅に調査用紙を配付、アンケート実施。</w:t>
            </w:r>
          </w:p>
          <w:tbl>
            <w:tblPr>
              <w:tblpPr w:leftFromText="142" w:rightFromText="142" w:vertAnchor="text" w:horzAnchor="margin" w:tblpXSpec="right" w:tblpY="3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22"/>
              <w:gridCol w:w="1417"/>
              <w:gridCol w:w="3011"/>
            </w:tblGrid>
            <w:tr w:rsidR="006D6448" w:rsidRPr="009A1589" w:rsidTr="00C15456">
              <w:tc>
                <w:tcPr>
                  <w:tcW w:w="2067" w:type="dxa"/>
                  <w:shd w:val="clear" w:color="auto" w:fill="auto"/>
                  <w:vAlign w:val="center"/>
                </w:tcPr>
                <w:p w:rsidR="006D6448" w:rsidRPr="009A1589" w:rsidRDefault="006D6448" w:rsidP="00C15456">
                  <w:pPr>
                    <w:rPr>
                      <w:sz w:val="18"/>
                      <w:szCs w:val="18"/>
                    </w:rPr>
                  </w:pPr>
                </w:p>
              </w:tc>
              <w:tc>
                <w:tcPr>
                  <w:tcW w:w="622"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送付</w:t>
                  </w:r>
                </w:p>
              </w:tc>
              <w:tc>
                <w:tcPr>
                  <w:tcW w:w="1417"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返送</w:t>
                  </w:r>
                </w:p>
              </w:tc>
              <w:tc>
                <w:tcPr>
                  <w:tcW w:w="3011"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健診把握施設</w:t>
                  </w:r>
                </w:p>
              </w:tc>
            </w:tr>
            <w:tr w:rsidR="006D6448" w:rsidRPr="009A1589" w:rsidTr="00C15456">
              <w:trPr>
                <w:trHeight w:val="499"/>
              </w:trPr>
              <w:tc>
                <w:tcPr>
                  <w:tcW w:w="2067" w:type="dxa"/>
                  <w:shd w:val="clear" w:color="auto" w:fill="auto"/>
                  <w:vAlign w:val="center"/>
                </w:tcPr>
                <w:p w:rsidR="006D6448" w:rsidRPr="009A1589" w:rsidRDefault="006D6448" w:rsidP="00C15456">
                  <w:pPr>
                    <w:rPr>
                      <w:sz w:val="18"/>
                      <w:szCs w:val="18"/>
                    </w:rPr>
                  </w:pPr>
                  <w:r w:rsidRPr="009A1589">
                    <w:rPr>
                      <w:rFonts w:hint="eastAsia"/>
                      <w:sz w:val="18"/>
                      <w:szCs w:val="18"/>
                    </w:rPr>
                    <w:t>有料老人ホーム</w:t>
                  </w:r>
                </w:p>
              </w:tc>
              <w:tc>
                <w:tcPr>
                  <w:tcW w:w="622"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37</w:t>
                  </w:r>
                  <w:r w:rsidRPr="009A1589">
                    <w:rPr>
                      <w:rFonts w:hint="eastAsia"/>
                      <w:sz w:val="18"/>
                      <w:szCs w:val="18"/>
                    </w:rPr>
                    <w:t>件</w:t>
                  </w:r>
                </w:p>
              </w:tc>
              <w:tc>
                <w:tcPr>
                  <w:tcW w:w="1417"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23</w:t>
                  </w:r>
                  <w:r w:rsidRPr="009A1589">
                    <w:rPr>
                      <w:rFonts w:hint="eastAsia"/>
                      <w:sz w:val="18"/>
                      <w:szCs w:val="18"/>
                    </w:rPr>
                    <w:t>件（</w:t>
                  </w:r>
                  <w:r w:rsidRPr="009A1589">
                    <w:rPr>
                      <w:rFonts w:hint="eastAsia"/>
                      <w:sz w:val="18"/>
                      <w:szCs w:val="18"/>
                    </w:rPr>
                    <w:t>62</w:t>
                  </w:r>
                  <w:r w:rsidRPr="009A1589">
                    <w:rPr>
                      <w:rFonts w:hint="eastAsia"/>
                      <w:sz w:val="18"/>
                      <w:szCs w:val="18"/>
                    </w:rPr>
                    <w:t>％）</w:t>
                  </w:r>
                </w:p>
              </w:tc>
              <w:tc>
                <w:tcPr>
                  <w:tcW w:w="3011"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14</w:t>
                  </w:r>
                  <w:r w:rsidRPr="009A1589">
                    <w:rPr>
                      <w:rFonts w:hint="eastAsia"/>
                      <w:sz w:val="18"/>
                      <w:szCs w:val="18"/>
                    </w:rPr>
                    <w:t>件／</w:t>
                  </w:r>
                  <w:r w:rsidRPr="009A1589">
                    <w:rPr>
                      <w:rFonts w:hint="eastAsia"/>
                      <w:sz w:val="18"/>
                      <w:szCs w:val="18"/>
                    </w:rPr>
                    <w:t>23</w:t>
                  </w:r>
                  <w:r w:rsidRPr="009A1589">
                    <w:rPr>
                      <w:rFonts w:hint="eastAsia"/>
                      <w:sz w:val="18"/>
                      <w:szCs w:val="18"/>
                    </w:rPr>
                    <w:t>件</w:t>
                  </w:r>
                </w:p>
                <w:p w:rsidR="006D6448" w:rsidRPr="009A1589" w:rsidRDefault="006D6448" w:rsidP="00C15456">
                  <w:pPr>
                    <w:jc w:val="center"/>
                    <w:rPr>
                      <w:sz w:val="18"/>
                      <w:szCs w:val="18"/>
                    </w:rPr>
                  </w:pPr>
                  <w:r w:rsidRPr="009A1589">
                    <w:rPr>
                      <w:rFonts w:hint="eastAsia"/>
                      <w:sz w:val="18"/>
                      <w:szCs w:val="18"/>
                    </w:rPr>
                    <w:t>うち施設負担している</w:t>
                  </w:r>
                  <w:r w:rsidRPr="009A1589">
                    <w:rPr>
                      <w:rFonts w:hint="eastAsia"/>
                      <w:sz w:val="18"/>
                      <w:szCs w:val="18"/>
                    </w:rPr>
                    <w:t>3</w:t>
                  </w:r>
                  <w:r w:rsidRPr="009A1589">
                    <w:rPr>
                      <w:rFonts w:hint="eastAsia"/>
                      <w:sz w:val="18"/>
                      <w:szCs w:val="18"/>
                    </w:rPr>
                    <w:t>件／</w:t>
                  </w:r>
                  <w:r w:rsidRPr="009A1589">
                    <w:rPr>
                      <w:rFonts w:hint="eastAsia"/>
                      <w:sz w:val="18"/>
                      <w:szCs w:val="18"/>
                    </w:rPr>
                    <w:t>14</w:t>
                  </w:r>
                  <w:r w:rsidRPr="009A1589">
                    <w:rPr>
                      <w:rFonts w:hint="eastAsia"/>
                      <w:sz w:val="18"/>
                      <w:szCs w:val="18"/>
                    </w:rPr>
                    <w:t>件</w:t>
                  </w:r>
                </w:p>
              </w:tc>
            </w:tr>
            <w:tr w:rsidR="006D6448" w:rsidRPr="009A1589" w:rsidTr="00C15456">
              <w:tc>
                <w:tcPr>
                  <w:tcW w:w="2067" w:type="dxa"/>
                  <w:shd w:val="clear" w:color="auto" w:fill="auto"/>
                  <w:vAlign w:val="center"/>
                </w:tcPr>
                <w:p w:rsidR="006D6448" w:rsidRPr="009A1589" w:rsidRDefault="006D6448" w:rsidP="00C15456">
                  <w:pPr>
                    <w:rPr>
                      <w:sz w:val="18"/>
                      <w:szCs w:val="18"/>
                    </w:rPr>
                  </w:pPr>
                  <w:r w:rsidRPr="009A1589">
                    <w:rPr>
                      <w:rFonts w:hint="eastAsia"/>
                      <w:sz w:val="18"/>
                      <w:szCs w:val="18"/>
                    </w:rPr>
                    <w:t>サービス付き高齢者住宅</w:t>
                  </w:r>
                </w:p>
              </w:tc>
              <w:tc>
                <w:tcPr>
                  <w:tcW w:w="622"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20</w:t>
                  </w:r>
                  <w:r w:rsidRPr="009A1589">
                    <w:rPr>
                      <w:rFonts w:hint="eastAsia"/>
                      <w:sz w:val="18"/>
                      <w:szCs w:val="18"/>
                    </w:rPr>
                    <w:t>件</w:t>
                  </w:r>
                </w:p>
              </w:tc>
              <w:tc>
                <w:tcPr>
                  <w:tcW w:w="1417"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11</w:t>
                  </w:r>
                  <w:r w:rsidRPr="009A1589">
                    <w:rPr>
                      <w:rFonts w:hint="eastAsia"/>
                      <w:sz w:val="18"/>
                      <w:szCs w:val="18"/>
                    </w:rPr>
                    <w:t>件（</w:t>
                  </w:r>
                  <w:r w:rsidRPr="009A1589">
                    <w:rPr>
                      <w:rFonts w:hint="eastAsia"/>
                      <w:sz w:val="18"/>
                      <w:szCs w:val="18"/>
                    </w:rPr>
                    <w:t>55</w:t>
                  </w:r>
                  <w:r w:rsidRPr="009A1589">
                    <w:rPr>
                      <w:rFonts w:hint="eastAsia"/>
                      <w:sz w:val="18"/>
                      <w:szCs w:val="18"/>
                    </w:rPr>
                    <w:t>％）</w:t>
                  </w:r>
                </w:p>
              </w:tc>
              <w:tc>
                <w:tcPr>
                  <w:tcW w:w="3011" w:type="dxa"/>
                  <w:shd w:val="clear" w:color="auto" w:fill="auto"/>
                  <w:vAlign w:val="center"/>
                </w:tcPr>
                <w:p w:rsidR="006D6448" w:rsidRPr="009A1589" w:rsidRDefault="006D6448" w:rsidP="00C15456">
                  <w:pPr>
                    <w:jc w:val="center"/>
                    <w:rPr>
                      <w:sz w:val="18"/>
                      <w:szCs w:val="18"/>
                    </w:rPr>
                  </w:pPr>
                  <w:r w:rsidRPr="009A1589">
                    <w:rPr>
                      <w:rFonts w:hint="eastAsia"/>
                      <w:sz w:val="18"/>
                      <w:szCs w:val="18"/>
                    </w:rPr>
                    <w:t>健診把握している</w:t>
                  </w:r>
                  <w:r w:rsidRPr="009A1589">
                    <w:rPr>
                      <w:rFonts w:hint="eastAsia"/>
                      <w:sz w:val="18"/>
                      <w:szCs w:val="18"/>
                    </w:rPr>
                    <w:t>0</w:t>
                  </w:r>
                  <w:r w:rsidRPr="009A1589">
                    <w:rPr>
                      <w:rFonts w:hint="eastAsia"/>
                      <w:sz w:val="18"/>
                      <w:szCs w:val="18"/>
                    </w:rPr>
                    <w:t>件</w:t>
                  </w:r>
                </w:p>
              </w:tc>
            </w:tr>
          </w:tbl>
          <w:p w:rsidR="006D6448" w:rsidRPr="009A1589" w:rsidRDefault="006D6448" w:rsidP="00C15456">
            <w:pPr>
              <w:adjustRightInd w:val="0"/>
              <w:snapToGrid w:val="0"/>
              <w:jc w:val="both"/>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 xml:space="preserve">　　　　　　　　</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（新規）福祉事務所から生活保護受給世帯（約7,000世帯）への郵送に結核啓発のチラシを封入</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（新規）薬剤師会所属の院外薬局にポスター、冊子配布</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（継続）福祉事務所職員への人権研修を結核をテーマに実施。</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（継続）介護保険事業者連絡会（訪問部会、全体会）にて年１回の健診の必要性について啓発</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（継続）市立病院の医会にて結核の早期発見についての研修を実施。</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・28年に取り組む予定のもの　　　　</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（新規）有料老人ホームにて結核健診　</w:t>
            </w:r>
          </w:p>
          <w:p w:rsidR="006D6448" w:rsidRPr="00472E0F"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（継続）「医師のための豊中市結核研修会」の開催</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・今までも継続的にしているものであるが、28年度に改善をして効果を上げようと考えているもの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高齢者施設向けの啓発をより積極的に行う。</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福祉指導監査室から施設の監査に入る際に健診の必要性を説明してもらう。</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・事業の組み立てだけでなく、人材のスキルアップにつなげるようなもの</w:t>
            </w:r>
          </w:p>
          <w:p w:rsidR="006D6448" w:rsidRDefault="006D6448" w:rsidP="00C15456">
            <w:pPr>
              <w:adjustRightInd w:val="0"/>
              <w:snapToGrid w:val="0"/>
              <w:ind w:left="753" w:hangingChars="400" w:hanging="753"/>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市全体の保健師が集まる保健師合同研究会で、結核の業務や啓発してほしいことの説明を行い、各配属先で結核対策の視点を持ってもらう。</w:t>
            </w:r>
          </w:p>
        </w:tc>
      </w:tr>
    </w:tbl>
    <w:p w:rsidR="006D6448" w:rsidRPr="003453C1" w:rsidRDefault="006D6448"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2576" behindDoc="0" locked="0" layoutInCell="1" allowOverlap="1" wp14:anchorId="072A8DD4" wp14:editId="068FBBC3">
                <wp:simplePos x="0" y="0"/>
                <wp:positionH relativeFrom="column">
                  <wp:posOffset>2881658</wp:posOffset>
                </wp:positionH>
                <wp:positionV relativeFrom="paragraph">
                  <wp:posOffset>1579412</wp:posOffset>
                </wp:positionV>
                <wp:extent cx="612250" cy="373462"/>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12250" cy="3734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448" w:rsidRPr="00D61A83" w:rsidRDefault="006D6448" w:rsidP="006D6448">
                            <w:pPr>
                              <w:rPr>
                                <w:sz w:val="21"/>
                              </w:rPr>
                            </w:pPr>
                            <w:r w:rsidRPr="00D61A83">
                              <w:rPr>
                                <w:rFonts w:hint="eastAsia"/>
                                <w:sz w:val="21"/>
                              </w:rPr>
                              <w:t>４０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5" type="#_x0000_t202" style="position:absolute;left:0;text-align:left;margin-left:226.9pt;margin-top:124.35pt;width:48.2pt;height:29.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p0rAIAAKMFAAAOAAAAZHJzL2Uyb0RvYy54bWysVN1O2zAUvp+0d7B8P9KWAqMiRR2IaRIC&#10;NJi4dh2bRnN8PNtt0l22EtpD7BWmXe958iI7dpK2Y9ww7Saxfb7z952fk9OqUGQhrMtBp7S/16NE&#10;aA5Zrh9S+unu4s1bSpxnOmMKtEjpUjh6On796qQ0IzGAGahMWIJGtBuVJqUz780oSRyfiYK5PTBC&#10;o1CCLZjHq31IMstKtF6oZNDrHSYl2MxY4MI5fD1vhHQc7UspuL+W0glPVEoxNh+/Nn6n4ZuMT9jo&#10;wTIzy3kbBvuHKAqWa3S6MXXOPCNzm/9lqsi5BQfS73EoEpAy5yLmgNn0e0+yuZ0xI2IuSI4zG5rc&#10;/zPLrxY3luQZ1g7p0azAGtXrx3r1o179qtffSL3+Xq/X9eon3glikLDSuBHq3RrU9NU7qFC5e3f4&#10;GHiopC3CHzMkKEfbyw3dovKE4+NhfzA4QAlH0f7R/vBwEKwkW2VjnX8voCDhkFKL1Ywks8Wl8w20&#10;gwRfDlSeXeRKxUvoIHGmLFkwrL3yMUQ0/gdKaVJiIPsYRlDSENQby0qHFxF7qHUXEm8SjCe/VCJg&#10;lP4oJHIY83zGN+Nc6I3/iA4oia5eotjit1G9RLnJAzWiZ9B+o1zkGmzMPg7dlrLsc0eZbPBYm528&#10;w9FX0yo2z3FX/ylkS2wLC82kOcMvcizeJXP+hlkcLaw3rgt/jR+pAMmH9kTJDOzX594DHjsepZSU&#10;OKopdV/mzApK1AeNs3DcHw7RrI+X4cHRAC92VzLdleh5cQbYEX1cTIbHY8B71R2lheIet8okeEUR&#10;0xx9p9R3xzPfLBDcSlxMJhGE02yYv9S3hgfTgeXQmnfVPbOm7V+PjX8F3VCz0ZM2brBBU8Nk7kHm&#10;sccDzw2rLf+4CeKUtFsrrJrde0Rtd+v4NwAAAP//AwBQSwMEFAAGAAgAAAAhAATijjLiAAAACwEA&#10;AA8AAABkcnMvZG93bnJldi54bWxMj01LxDAYhO+C/yG8ghdxE9uNXWrfLiJ+wN7c+oG3bBPbYvOm&#10;NNm2/nvjSY/DDDPPFNvF9mwyo+8cIVytBDBDtdMdNQgv1cPlBpgPirTqHRmEb+NhW56eFCrXbqZn&#10;M+1Dw2IJ+VwhtCEMOee+bo1VfuUGQ9H7dKNVIcqx4XpUcyy3PU+EuOZWdRQXWjWYu9bUX/ujRfi4&#10;aN53fnl8nVOZDvdPU5W96Qrx/Gy5vQEWzBL+wvCLH9GhjEwHdyTtWY+wlmlEDwjJepMBiwkpRQLs&#10;gJCKTAIvC/7/Q/kDAAD//wMAUEsBAi0AFAAGAAgAAAAhALaDOJL+AAAA4QEAABMAAAAAAAAAAAAA&#10;AAAAAAAAAFtDb250ZW50X1R5cGVzXS54bWxQSwECLQAUAAYACAAAACEAOP0h/9YAAACUAQAACwAA&#10;AAAAAAAAAAAAAAAvAQAAX3JlbHMvLnJlbHNQSwECLQAUAAYACAAAACEAiecqdKwCAACjBQAADgAA&#10;AAAAAAAAAAAAAAAuAgAAZHJzL2Uyb0RvYy54bWxQSwECLQAUAAYACAAAACEABOKOMuIAAAALAQAA&#10;DwAAAAAAAAAAAAAAAAAGBQAAZHJzL2Rvd25yZXYueG1sUEsFBgAAAAAEAAQA8wAAABUGAAAAAA==&#10;" fillcolor="white [3201]" stroked="f" strokeweight=".5pt">
                <v:textbox>
                  <w:txbxContent>
                    <w:p w:rsidR="006D6448" w:rsidRPr="00D61A83" w:rsidRDefault="006D6448" w:rsidP="006D6448">
                      <w:pPr>
                        <w:rPr>
                          <w:sz w:val="21"/>
                        </w:rPr>
                      </w:pPr>
                      <w:r w:rsidRPr="00D61A83">
                        <w:rPr>
                          <w:rFonts w:hint="eastAsia"/>
                          <w:sz w:val="21"/>
                        </w:rPr>
                        <w:t>４０</w:t>
                      </w:r>
                    </w:p>
                  </w:txbxContent>
                </v:textbox>
              </v:shape>
            </w:pict>
          </mc:Fallback>
        </mc:AlternateContent>
      </w:r>
    </w:p>
    <w:p w:rsidR="006D6448" w:rsidRPr="003453C1" w:rsidRDefault="006D6448" w:rsidP="006D6448">
      <w:pPr>
        <w:adjustRightInd w:val="0"/>
        <w:snapToGrid w:val="0"/>
        <w:jc w:val="both"/>
        <w:rPr>
          <w:rFonts w:ascii="HG丸ｺﾞｼｯｸM-PRO" w:eastAsia="HG丸ｺﾞｼｯｸM-PRO" w:hAnsi="HG丸ｺﾞｼｯｸM-PRO"/>
          <w:sz w:val="20"/>
          <w:szCs w:val="20"/>
        </w:rPr>
      </w:pPr>
    </w:p>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Default="006D6448" w:rsidP="007572DD">
      <w:pPr>
        <w:adjustRightInd w:val="0"/>
        <w:snapToGrid w:val="0"/>
        <w:jc w:val="both"/>
        <w:rPr>
          <w:rFonts w:ascii="HG丸ｺﾞｼｯｸM-PRO" w:eastAsia="HG丸ｺﾞｼｯｸM-PRO" w:hAnsi="HG丸ｺﾞｼｯｸM-PRO"/>
          <w:sz w:val="20"/>
          <w:szCs w:val="20"/>
        </w:rPr>
      </w:pPr>
    </w:p>
    <w:p w:rsidR="006D6448" w:rsidRPr="00352DE1" w:rsidRDefault="006D6448" w:rsidP="006D6448">
      <w:pPr>
        <w:pStyle w:val="2"/>
        <w:rPr>
          <w:rFonts w:ascii="Meiryo UI" w:eastAsia="Meiryo UI" w:hAnsi="Meiryo UI" w:cs="Meiryo UI"/>
          <w:b/>
        </w:rPr>
      </w:pPr>
      <w:r>
        <w:rPr>
          <w:noProof/>
        </w:rPr>
        <mc:AlternateContent>
          <mc:Choice Requires="wps">
            <w:drawing>
              <wp:anchor distT="0" distB="0" distL="114300" distR="114300" simplePos="0" relativeHeight="251674624" behindDoc="0" locked="0" layoutInCell="1" allowOverlap="1">
                <wp:simplePos x="0" y="0"/>
                <wp:positionH relativeFrom="column">
                  <wp:posOffset>5040630</wp:posOffset>
                </wp:positionH>
                <wp:positionV relativeFrom="paragraph">
                  <wp:posOffset>-357505</wp:posOffset>
                </wp:positionV>
                <wp:extent cx="985520" cy="413385"/>
                <wp:effectExtent l="0" t="0" r="2413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20" cy="413385"/>
                        </a:xfrm>
                        <a:prstGeom prst="rect">
                          <a:avLst/>
                        </a:prstGeom>
                        <a:solidFill>
                          <a:sysClr val="window" lastClr="FFFFFF"/>
                        </a:solidFill>
                        <a:ln w="6350">
                          <a:solidFill>
                            <a:prstClr val="black"/>
                          </a:solidFill>
                        </a:ln>
                        <a:effectLst/>
                      </wps:spPr>
                      <wps:txbx>
                        <w:txbxContent>
                          <w:p w:rsidR="006D6448" w:rsidRDefault="006D6448" w:rsidP="006D6448">
                            <w:pPr>
                              <w:spacing w:line="400" w:lineRule="exact"/>
                              <w:jc w:val="center"/>
                            </w:pPr>
                            <w:r>
                              <w:rPr>
                                <w:rFonts w:hint="eastAsia"/>
                              </w:rPr>
                              <w:t>資料２－６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6" type="#_x0000_t202" style="position:absolute;margin-left:396.9pt;margin-top:-28.15pt;width:77.6pt;height:3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w+hAIAAPMEAAAOAAAAZHJzL2Uyb0RvYy54bWysVEtu2zAQ3RfoHQjua/mbJoblwHXgooCR&#10;BEiKrGmKsoVQHJakLbnLGAh6iF6h6Lrn0UU6pORPk66KekEPOf83bzS6LHNJNsLYDFRMO602JUJx&#10;SDK1jOnn+9m7c0qsYyphEpSI6VZYejl++2ZU6KHowgpkIgzBIMoOCx3TlXN6GEWWr0TObAu0UKhM&#10;weTM4dUso8SwAqPnMuq222dRASbRBriwFl+vaiUdh/hpKri7SVMrHJExxdpcOE04F/6MxiM2XBqm&#10;VxlvymD/UEXOMoVJD6GumGNkbbJXofKMG7CQuhaHPII0zbgIPWA3nfaLbu5WTIvQC4Jj9QEm+//C&#10;8uvNrSFZgrPrUqJYjjOqds/V04/q6Ve1+0aq3fdqt6uefuKdoA0CVmg7RL87jZ6u/AAlOofmrZ4D&#10;f7RoEp3Y1A4WrT1AZWpy/4+tE3TEmWwPcxClIxwfL84Hgy5qOKr6nV7vfODTRkdnbaz7KCAnXoip&#10;wTGHAthmbl1tujfxuSzILJllUobL1k6lIRuGjEAiJVBQIpl1+BjTWfg12f5wk4oUMT3rDdp1q6ch&#10;fa5DzIVk/PF1BKxeKp9fBFY2dXqYamS85MpFWc8iENM/LSDZIswGauZazWcZZptjwbfMIFURJlw/&#10;d4NHKgFLhEaiZAXm69/evT0yCLWUFEj9mNova2YE4vBJIbcuOv2+35Vw6Q/e+1GYU83iVKPW+RQQ&#10;yw4uuuZB9PZO7sXUQP6AWzrxWVHFFMfcMXV7cerqhcQt52IyCUa4HZq5ubrTfM8uj/J9+cCMbsbu&#10;kC/XsF8SNnwx/drWQ65gsnaQZoEaR1QbmuJmBXI1XwG/uqf3YHX8Vo1/AwAA//8DAFBLAwQUAAYA&#10;CAAAACEApdYDGOAAAAAJAQAADwAAAGRycy9kb3ducmV2LnhtbEyPQU+DQBSE7yb+h80z8dYuiq2A&#10;LE1tYrQnYzUx3hb2FQjsW8JuKf57nyc9TmYy802+mW0vJhx960jBzTICgVQ501Kt4OP9aZGA8EGT&#10;0b0jVPCNHjbF5UWuM+PO9IbTIdSCS8hnWkETwpBJ6asGrfZLNyCxd3Sj1YHlWEsz6jOX217eRtFa&#10;Wt0SLzR6wF2DVXc4WQXb13354qv4OJluh8+fj0OXfq2Uur6atw8gAs7hLwy/+IwOBTOV7kTGi17B&#10;fRozelCwWK1jEJxI71J+VypIEpBFLv8/KH4AAAD//wMAUEsBAi0AFAAGAAgAAAAhALaDOJL+AAAA&#10;4QEAABMAAAAAAAAAAAAAAAAAAAAAAFtDb250ZW50X1R5cGVzXS54bWxQSwECLQAUAAYACAAAACEA&#10;OP0h/9YAAACUAQAACwAAAAAAAAAAAAAAAAAvAQAAX3JlbHMvLnJlbHNQSwECLQAUAAYACAAAACEA&#10;W9wcPoQCAADzBAAADgAAAAAAAAAAAAAAAAAuAgAAZHJzL2Uyb0RvYy54bWxQSwECLQAUAAYACAAA&#10;ACEApdYDGOAAAAAJAQAADwAAAAAAAAAAAAAAAADeBAAAZHJzL2Rvd25yZXYueG1sUEsFBgAAAAAE&#10;AAQA8wAAAOsFAAAAAA==&#10;" fillcolor="window" strokeweight=".5pt">
                <v:path arrowok="t"/>
                <v:textbox>
                  <w:txbxContent>
                    <w:p w:rsidR="006D6448" w:rsidRDefault="006D6448" w:rsidP="006D6448">
                      <w:pPr>
                        <w:spacing w:line="400" w:lineRule="exact"/>
                        <w:jc w:val="center"/>
                      </w:pPr>
                      <w:r>
                        <w:rPr>
                          <w:rFonts w:hint="eastAsia"/>
                        </w:rPr>
                        <w:t>資料２－６</w:t>
                      </w:r>
                    </w:p>
                  </w:txbxContent>
                </v:textbox>
              </v:shape>
            </w:pict>
          </mc:Fallback>
        </mc:AlternateContent>
      </w:r>
      <w:r>
        <w:rPr>
          <w:rFonts w:ascii="Meiryo UI" w:eastAsia="Meiryo UI" w:hAnsi="Meiryo UI" w:cs="Meiryo UI" w:hint="eastAsia"/>
          <w:b/>
        </w:rPr>
        <w:t xml:space="preserve">各市の取組（各市の中でのトピックス的な取り組みについて）　　　　　　　　　　　　　　　　　　　　　　　　　　　　　　　　　</w:t>
      </w:r>
    </w:p>
    <w:tbl>
      <w:tblPr>
        <w:tblStyle w:val="a7"/>
        <w:tblW w:w="4872" w:type="pct"/>
        <w:tblInd w:w="250" w:type="dxa"/>
        <w:tblLook w:val="04A0" w:firstRow="1" w:lastRow="0" w:firstColumn="1" w:lastColumn="0" w:noHBand="0" w:noVBand="1"/>
      </w:tblPr>
      <w:tblGrid>
        <w:gridCol w:w="2836"/>
        <w:gridCol w:w="1558"/>
        <w:gridCol w:w="3544"/>
        <w:gridCol w:w="1610"/>
      </w:tblGrid>
      <w:tr w:rsidR="006D6448" w:rsidRPr="003453C1" w:rsidTr="00C15456">
        <w:tc>
          <w:tcPr>
            <w:tcW w:w="5000" w:type="pct"/>
            <w:gridSpan w:val="4"/>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453C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枚方</w:t>
            </w:r>
            <w:r w:rsidRPr="003453C1">
              <w:rPr>
                <w:rFonts w:ascii="HG丸ｺﾞｼｯｸM-PRO" w:eastAsia="HG丸ｺﾞｼｯｸM-PRO" w:hAnsi="HG丸ｺﾞｼｯｸM-PRO" w:hint="eastAsia"/>
                <w:sz w:val="20"/>
                <w:szCs w:val="20"/>
              </w:rPr>
              <w:t>市保健所</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平成２６</w:t>
            </w:r>
            <w:r w:rsidRPr="003453C1">
              <w:rPr>
                <w:rFonts w:ascii="HG丸ｺﾞｼｯｸM-PRO" w:eastAsia="HG丸ｺﾞｼｯｸM-PRO" w:hAnsi="HG丸ｺﾞｼｯｸM-PRO" w:hint="eastAsia"/>
                <w:sz w:val="20"/>
                <w:szCs w:val="20"/>
              </w:rPr>
              <w:t>年新登録結核患者数</w:t>
            </w:r>
          </w:p>
        </w:tc>
        <w:tc>
          <w:tcPr>
            <w:tcW w:w="816"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58</w:t>
            </w:r>
            <w:r w:rsidRPr="003453C1">
              <w:rPr>
                <w:rFonts w:ascii="HG丸ｺﾞｼｯｸM-PRO" w:eastAsia="HG丸ｺﾞｼｯｸM-PRO" w:hAnsi="HG丸ｺﾞｼｯｸM-PRO" w:hint="eastAsia"/>
                <w:sz w:val="20"/>
                <w:szCs w:val="20"/>
              </w:rPr>
              <w:t>人</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w:t>
            </w:r>
            <w:r w:rsidRPr="003453C1">
              <w:rPr>
                <w:rFonts w:ascii="HG丸ｺﾞｼｯｸM-PRO" w:eastAsia="HG丸ｺﾞｼｯｸM-PRO" w:hAnsi="HG丸ｺﾞｼｯｸM-PRO" w:hint="eastAsia"/>
                <w:sz w:val="20"/>
                <w:szCs w:val="20"/>
              </w:rPr>
              <w:t>年新登録結核患者数</w:t>
            </w:r>
            <w:r>
              <w:rPr>
                <w:rFonts w:ascii="HG丸ｺﾞｼｯｸM-PRO" w:eastAsia="HG丸ｺﾞｼｯｸM-PRO" w:hAnsi="HG丸ｺﾞｼｯｸM-PRO" w:hint="eastAsia"/>
                <w:sz w:val="20"/>
                <w:szCs w:val="20"/>
              </w:rPr>
              <w:t>(暫定値)</w:t>
            </w:r>
          </w:p>
        </w:tc>
        <w:tc>
          <w:tcPr>
            <w:tcW w:w="843"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52人</w:t>
            </w:r>
          </w:p>
        </w:tc>
      </w:tr>
      <w:tr w:rsidR="006D6448" w:rsidRPr="003453C1" w:rsidTr="00C15456">
        <w:tc>
          <w:tcPr>
            <w:tcW w:w="1485" w:type="pct"/>
          </w:tcPr>
          <w:p w:rsidR="006D6448" w:rsidRPr="003453C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結核り患率</w:t>
            </w:r>
          </w:p>
        </w:tc>
        <w:tc>
          <w:tcPr>
            <w:tcW w:w="81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14.3</w:t>
            </w:r>
          </w:p>
        </w:tc>
        <w:tc>
          <w:tcPr>
            <w:tcW w:w="1856"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結核り患率(暫定値)</w:t>
            </w:r>
          </w:p>
        </w:tc>
        <w:tc>
          <w:tcPr>
            <w:tcW w:w="843" w:type="pct"/>
          </w:tcPr>
          <w:p w:rsidR="006D6448" w:rsidRPr="003453C1"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12.8</w:t>
            </w:r>
          </w:p>
        </w:tc>
      </w:tr>
    </w:tbl>
    <w:p w:rsidR="006D6448" w:rsidRDefault="006D6448"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6D6448" w:rsidTr="00C15456">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【題】</w:t>
            </w:r>
          </w:p>
          <w:p w:rsidR="006D6448" w:rsidRPr="007C50F1"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早期発見・早期診断、および啓発を目的とした高齢者施設向けのアンケート実施</w:t>
            </w:r>
          </w:p>
        </w:tc>
      </w:tr>
      <w:tr w:rsidR="006D6448" w:rsidTr="00C15456">
        <w:trPr>
          <w:trHeight w:val="9225"/>
        </w:trPr>
        <w:tc>
          <w:tcPr>
            <w:tcW w:w="9531" w:type="dxa"/>
          </w:tcPr>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＜管内の状況＞     ＊H27は概数値</w:t>
            </w:r>
          </w:p>
          <w:tbl>
            <w:tblPr>
              <w:tblStyle w:val="a7"/>
              <w:tblW w:w="0" w:type="auto"/>
              <w:tblLook w:val="04A0" w:firstRow="1" w:lastRow="0" w:firstColumn="1" w:lastColumn="0" w:noHBand="0" w:noVBand="1"/>
            </w:tblPr>
            <w:tblGrid>
              <w:gridCol w:w="1550"/>
              <w:gridCol w:w="1550"/>
              <w:gridCol w:w="1550"/>
              <w:gridCol w:w="1550"/>
              <w:gridCol w:w="1550"/>
              <w:gridCol w:w="1550"/>
            </w:tblGrid>
            <w:tr w:rsidR="006D6448" w:rsidTr="00C15456">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p>
              </w:tc>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新登録数</w:t>
                  </w:r>
                </w:p>
              </w:tc>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罹患率</w:t>
                  </w:r>
                </w:p>
              </w:tc>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塗抹陽性患者数</w:t>
                  </w:r>
                </w:p>
              </w:tc>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塗抹陽性罹患率</w:t>
                  </w:r>
                </w:p>
              </w:tc>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60歳以上</w:t>
                  </w:r>
                </w:p>
              </w:tc>
            </w:tr>
            <w:tr w:rsidR="006D6448" w:rsidTr="00C15456">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16.1</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8.3</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49(74.2%)</w:t>
                  </w:r>
                </w:p>
              </w:tc>
            </w:tr>
            <w:tr w:rsidR="006D6448" w:rsidTr="00C15456">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H26</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58</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14.3</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4.9</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42(72.4%)</w:t>
                  </w:r>
                </w:p>
              </w:tc>
            </w:tr>
            <w:tr w:rsidR="006D6448" w:rsidTr="00C15456">
              <w:tc>
                <w:tcPr>
                  <w:tcW w:w="1550" w:type="dxa"/>
                </w:tcPr>
                <w:p w:rsidR="006D6448" w:rsidRDefault="006D6448" w:rsidP="00C15456">
                  <w:pPr>
                    <w:adjustRightInd w:val="0"/>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H27</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52</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12.8</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6.9</w:t>
                  </w:r>
                </w:p>
              </w:tc>
              <w:tc>
                <w:tcPr>
                  <w:tcW w:w="1550" w:type="dxa"/>
                </w:tcPr>
                <w:p w:rsidR="006D6448" w:rsidRDefault="006D6448" w:rsidP="00C15456">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33(63.5%)</w:t>
                  </w:r>
                </w:p>
              </w:tc>
            </w:tr>
          </w:tbl>
          <w:p w:rsidR="006D6448" w:rsidRDefault="006D6448" w:rsidP="00C15456">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＊H25年より新登録患者数は減少しているが、H27年については塗抹陽性患者の割合が増加した。</w:t>
            </w:r>
          </w:p>
          <w:p w:rsidR="006D6448" w:rsidRDefault="006D6448" w:rsidP="00C15456">
            <w:pPr>
              <w:adjustRightInd w:val="0"/>
              <w:snapToGrid w:val="0"/>
              <w:ind w:left="188" w:hangingChars="100" w:hanging="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＊H26年で比較すると、枚方市の結核り患率は全国平均よりやや低く(H26年全国15.4)、喀痰塗抹陽性率も全国平均より低い(H26年全国6.0)。</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＊H27年新登録数のうち80歳以上は40.4%であり、塗抹陽性患者のうち半数が80歳以上と、高齢者の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結核が目立った。また、80歳代以上に次いで多かったのが50歳代（21.6%）であった。</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＊H27新登録塗抹陽性患者（暫定値）28人中7人（25.0%）に１か月以上の診断の遅れがあった。</w:t>
            </w:r>
          </w:p>
          <w:p w:rsidR="006D6448" w:rsidRDefault="006D6448" w:rsidP="00C15456">
            <w:pPr>
              <w:adjustRightInd w:val="0"/>
              <w:snapToGrid w:val="0"/>
              <w:jc w:val="both"/>
              <w:rPr>
                <w:rFonts w:ascii="HG丸ｺﾞｼｯｸM-PRO" w:eastAsia="HG丸ｺﾞｼｯｸM-PRO" w:hAnsi="HG丸ｺﾞｼｯｸM-PRO"/>
                <w:sz w:val="20"/>
                <w:szCs w:val="20"/>
              </w:rPr>
            </w:pP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＜２７年に取り組んだもの＞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・医療機関での診断の遅れへの対策として、初診医療機関へのフィードバックを実施。</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・医療機関への立入検査の際に、所長より入職時健診のIGRA検査実施について推奨。</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・高齢者施設での結核発症が続いたため、施設の現状把握や結核に関する啓発を目的として市内の高齢者入所</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施設（110施設）にアンケートを実施。</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sidRPr="00F77782">
              <w:rPr>
                <w:rFonts w:ascii="HG丸ｺﾞｼｯｸM-PRO" w:eastAsia="HG丸ｺﾞｼｯｸM-PRO" w:hAnsi="HG丸ｺﾞｼｯｸM-PRO" w:hint="eastAsia"/>
                <w:sz w:val="18"/>
                <w:szCs w:val="18"/>
              </w:rPr>
              <w:t>＊アンケート結果＊　（回収　82施設、回収率　74.5%）</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　○施設入所前の胸部エックス線検査の結果について</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　確認している・・・84.1%　　　　</w:t>
            </w:r>
            <w:r w:rsidRPr="00F77782">
              <w:rPr>
                <w:rFonts w:ascii="HG丸ｺﾞｼｯｸM-PRO" w:eastAsia="HG丸ｺﾞｼｯｸM-PRO" w:hAnsi="HG丸ｺﾞｼｯｸM-PRO" w:hint="eastAsia"/>
                <w:sz w:val="18"/>
                <w:szCs w:val="18"/>
                <w:u w:val="single"/>
              </w:rPr>
              <w:t>確認していない・・・12.2%</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○入所者に胸部エックス線検査を含む定期健診を実施しているか</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　全員に実施・・・62.2%　　　</w:t>
            </w:r>
            <w:r w:rsidRPr="00F77782">
              <w:rPr>
                <w:rFonts w:ascii="HG丸ｺﾞｼｯｸM-PRO" w:eastAsia="HG丸ｺﾞｼｯｸM-PRO" w:hAnsi="HG丸ｺﾞｼｯｸM-PRO" w:hint="eastAsia"/>
                <w:sz w:val="18"/>
                <w:szCs w:val="18"/>
                <w:u w:val="single"/>
              </w:rPr>
              <w:t>希望者のみ実施・・・18.3%</w:t>
            </w:r>
            <w:r w:rsidRPr="00F77782">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u w:val="single"/>
              </w:rPr>
              <w:t>実施していない・・・17.1%</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○２週間以上続く咳、発熱、食欲低下等の症状で医療機関につなげているか</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必ず受診・・・93.9%　　　</w:t>
            </w:r>
            <w:r w:rsidRPr="00F77782">
              <w:rPr>
                <w:rFonts w:ascii="HG丸ｺﾞｼｯｸM-PRO" w:eastAsia="HG丸ｺﾞｼｯｸM-PRO" w:hAnsi="HG丸ｺﾞｼｯｸM-PRO" w:hint="eastAsia"/>
                <w:sz w:val="18"/>
                <w:szCs w:val="18"/>
                <w:u w:val="single"/>
              </w:rPr>
              <w:t>本人が希望した場合のみ・・・2.4%</w:t>
            </w:r>
            <w:r w:rsidRPr="00F77782">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u w:val="single"/>
              </w:rPr>
              <w:t>様子観察・・・2.4%</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　○職員の入職時健診の実施項目</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　　胸部エックス線検査・・・61.0%　　胸部エックス線とIGRA検査・・・7.3%</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 xml:space="preserve">胸部エックス線検査とツ反・・・17.1%　　</w:t>
            </w:r>
            <w:r w:rsidRPr="00F77782">
              <w:rPr>
                <w:rFonts w:ascii="HG丸ｺﾞｼｯｸM-PRO" w:eastAsia="HG丸ｺﾞｼｯｸM-PRO" w:hAnsi="HG丸ｺﾞｼｯｸM-PRO" w:hint="eastAsia"/>
                <w:sz w:val="18"/>
                <w:szCs w:val="18"/>
                <w:u w:val="single"/>
              </w:rPr>
              <w:t>どれも実施なし・・・8.5%</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○職員の定期健診について</w:t>
            </w:r>
          </w:p>
          <w:p w:rsidR="006D6448" w:rsidRPr="00F77782" w:rsidRDefault="006D6448" w:rsidP="00C15456">
            <w:pPr>
              <w:adjustRightInd w:val="0"/>
              <w:snapToGrid w:val="0"/>
              <w:jc w:val="both"/>
              <w:rPr>
                <w:rFonts w:ascii="HG丸ｺﾞｼｯｸM-PRO" w:eastAsia="HG丸ｺﾞｼｯｸM-PRO" w:hAnsi="HG丸ｺﾞｼｯｸM-PRO"/>
                <w:sz w:val="18"/>
                <w:szCs w:val="18"/>
              </w:rPr>
            </w:pPr>
            <w:r w:rsidRPr="00F7778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77782">
              <w:rPr>
                <w:rFonts w:ascii="HG丸ｺﾞｼｯｸM-PRO" w:eastAsia="HG丸ｺﾞｼｯｸM-PRO" w:hAnsi="HG丸ｺﾞｼｯｸM-PRO" w:hint="eastAsia"/>
                <w:sz w:val="18"/>
                <w:szCs w:val="18"/>
              </w:rPr>
              <w:t>すべての職員に実施・・・84.1%　　正職員のみ・・・11.0%　　結果の提出のみ・・・3.7%</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・結核予防週間に合わせた啓発活動。</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①市で開催する「敬老のつどい」のイベント会場にポケットティッシュ、チラシを設置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②市内の生涯学習センターにポケットティッシュ、チラシ、ポスター配布</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③FMひらかた、広報等で結核予防週間の周知</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・個人のスキルアップのための研修に参加し、グループ内で共有。</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結核研究所「保健師・対策推進コース」「結核対策総合コース」</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＜２８年に取り組む予定のもの＞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・高齢者施設へのアンケート結果を分析し、市役所内関係機関（高齢社会室、福祉指導監査課）と情報共有。</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・アンケート結果をもとに、高齢者施設を対象に研修会を実施。</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＜今までも継続的にしているものであるが、改善をして効果を上げようと考えているもの＞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・初診医療機関へのフィードバックを継続し、早期発見・早期診断につなげる。</w:t>
            </w:r>
          </w:p>
          <w:p w:rsidR="006D6448" w:rsidRPr="001C2B80"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・高齢者施設の入所者が発症した場合、高齢者の結核の特徴や定期健診の必要性を伝えることで啓発を行う。</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＜事業の組み立てだけでなく、人材のスキルアップにつなげるようなもの＞</w:t>
            </w:r>
          </w:p>
          <w:p w:rsidR="006D6448" w:rsidRDefault="006D6448"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・中核市以降後3年目となるため、人事異動に伴い経験の浅い職員が増えることが予想されることから、</w:t>
            </w:r>
          </w:p>
          <w:p w:rsidR="006D6448" w:rsidRDefault="001324C7" w:rsidP="00C15456">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75648" behindDoc="0" locked="0" layoutInCell="1" allowOverlap="1" wp14:anchorId="391EC582" wp14:editId="6C8BD5A7">
                      <wp:simplePos x="0" y="0"/>
                      <wp:positionH relativeFrom="column">
                        <wp:posOffset>2523490</wp:posOffset>
                      </wp:positionH>
                      <wp:positionV relativeFrom="paragraph">
                        <wp:posOffset>384092</wp:posOffset>
                      </wp:positionV>
                      <wp:extent cx="572770" cy="30988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448" w:rsidRPr="005815DC" w:rsidRDefault="006D6448" w:rsidP="006D6448">
                                  <w:pPr>
                                    <w:rPr>
                                      <w:sz w:val="21"/>
                                    </w:rPr>
                                  </w:pPr>
                                  <w:r w:rsidRPr="005815DC">
                                    <w:rPr>
                                      <w:rFonts w:hint="eastAsia"/>
                                      <w:sz w:val="21"/>
                                    </w:rPr>
                                    <w:t>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7" type="#_x0000_t202" style="position:absolute;left:0;text-align:left;margin-left:198.7pt;margin-top:30.25pt;width:45.1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6XpgIAACcFAAAOAAAAZHJzL2Uyb0RvYy54bWysVNuO0zAQfUfiHyy/d3Mh3SbRpmgvFCEt&#10;F2nhA9zYaSwS29hukwXxspUQH8EvIJ75nvwIY2fb7XKRECIPjsczczyXMz553LcN2jBtuBQFjo5C&#10;jJgoJeViVeA3rxeTFCNjiaCkkYIV+JoZ/Hj+8MFJp3IWy1o2lGkEIMLknSpwba3Kg8CUNWuJOZKK&#10;CVBWUrfEgqhXAdWkA/S2CeIwPA46qanSsmTGwOnFqMRzj19VrLQvq8owi5oCQ2zWr9qvS7cG8xOS&#10;rzRRNS9vwyD/EEVLuIBL91AXxBK01vwXqJaXWhpZ2aNStoGsKl4ynwNkE4U/ZXNVE8V8LlAco/Zl&#10;Mv8PtnyxeaURp9C7CCNBWujRsP003Hwdbr4P289o2H4Zttvh5hvICGygYJ0yOfhdKfC0/Znswdkn&#10;b9SlLN8aJOR5TcSKnWotu5oRCgF7z+DAdcQxDmTZPZcULiZrKz1QX+nWVRPqgwAdGne9bxbrLSrh&#10;cDqLZzPQlKB6FGZp6psZkHznrLSxT5lskdsUWAMXPDjZXBoLaYDpzsTdZWTD6YI3jRf0anneaLQh&#10;wJuF/1zm4HLPrBHOWEjnNqrHE4gR7nA6F63nwYcsipPwLM4mi+N0NkkWyXSSzcJ0EkbZWXYcJlly&#10;sfjoAoySvOaUMnHJBdtxMkr+rue30zGyybMSdQXOpvF07NAfkwz997skW25hRBveFjjdG5Hc9fWJ&#10;oJA2yS3hzbgP7ofvSwY12P19VTwLXONHCth+2e8YCGiOIktJr4EXWkLfoMXwvsCmlvo9Rh3MaoHN&#10;uzXRDKPmmQBuzZI4m8JweyFNM3DRh4rlgYKIEoAKbDEat+d2fA7WSvNVDfeMXBbyFNhYcc+Uu5gg&#10;ESfANPqUbl8ON+6Hsre6e9/mPwAAAP//AwBQSwMEFAAGAAgAAAAhAL4fRNXfAAAACgEAAA8AAABk&#10;cnMvZG93bnJldi54bWxMj8tOwzAQRfdI/IM1SOyoDS1pGuJUpRJCXbagrt14moT6EcVu4/L1DCtY&#10;ju7RvWfKZbKGXXAInXcSHicCGLra6841Ej4/3h5yYCEqp5XxDiVcMcCyur0pVaH96LZ42cWGUYkL&#10;hZLQxtgXnIe6RavCxPfoKDv6wapI59BwPaiRyq3hT0Jk3KrO0UKrely3WJ92Zyths8fre67Mtl9/&#10;ncbv1LxuVjpJeX+XVi/AIqb4B8OvPqlDRU4Hf3Y6MCNhupjPCJWQiWdgBMzyeQbsQKRYTIFXJf//&#10;QvUDAAD//wMAUEsBAi0AFAAGAAgAAAAhALaDOJL+AAAA4QEAABMAAAAAAAAAAAAAAAAAAAAAAFtD&#10;b250ZW50X1R5cGVzXS54bWxQSwECLQAUAAYACAAAACEAOP0h/9YAAACUAQAACwAAAAAAAAAAAAAA&#10;AAAvAQAAX3JlbHMvLnJlbHNQSwECLQAUAAYACAAAACEA1qq+l6YCAAAnBQAADgAAAAAAAAAAAAAA&#10;AAAuAgAAZHJzL2Uyb0RvYy54bWxQSwECLQAUAAYACAAAACEAvh9E1d8AAAAKAQAADwAAAAAAAAAA&#10;AAAAAAAABQAAZHJzL2Rvd25yZXYueG1sUEsFBgAAAAAEAAQA8wAAAAwGAAAAAA==&#10;" stroked="f">
                      <v:textbox inset="5.85pt,.7pt,5.85pt,.7pt">
                        <w:txbxContent>
                          <w:p w:rsidR="006D6448" w:rsidRPr="005815DC" w:rsidRDefault="006D6448" w:rsidP="006D6448">
                            <w:pPr>
                              <w:rPr>
                                <w:sz w:val="21"/>
                              </w:rPr>
                            </w:pPr>
                            <w:r w:rsidRPr="005815DC">
                              <w:rPr>
                                <w:rFonts w:hint="eastAsia"/>
                                <w:sz w:val="21"/>
                              </w:rPr>
                              <w:t>４１</w:t>
                            </w:r>
                          </w:p>
                        </w:txbxContent>
                      </v:textbox>
                    </v:shape>
                  </w:pict>
                </mc:Fallback>
              </mc:AlternateContent>
            </w:r>
            <w:r w:rsidR="006D6448">
              <w:rPr>
                <w:rFonts w:ascii="HG丸ｺﾞｼｯｸM-PRO" w:eastAsia="HG丸ｺﾞｼｯｸM-PRO" w:hAnsi="HG丸ｺﾞｼｯｸM-PRO" w:hint="eastAsia"/>
                <w:sz w:val="20"/>
                <w:szCs w:val="20"/>
              </w:rPr>
              <w:t xml:space="preserve">　　結核研究所の研修に来年度以降も参加する。</w:t>
            </w:r>
          </w:p>
        </w:tc>
      </w:tr>
    </w:tbl>
    <w:p w:rsidR="00D16085" w:rsidRPr="002D4C9E" w:rsidRDefault="00D16085" w:rsidP="00D16085">
      <w:pPr>
        <w:pStyle w:val="2"/>
        <w:rPr>
          <w:rFonts w:ascii="Meiryo UI" w:eastAsia="Meiryo UI" w:hAnsi="Meiryo UI" w:cs="Meiryo UI"/>
          <w:b/>
        </w:rPr>
      </w:pPr>
      <w:r>
        <w:rPr>
          <w:rFonts w:ascii="Meiryo UI" w:eastAsia="Meiryo UI" w:hAnsi="Meiryo UI" w:cs="Meiryo UI"/>
          <w:b/>
          <w:noProof/>
        </w:rPr>
        <mc:AlternateContent>
          <mc:Choice Requires="wps">
            <w:drawing>
              <wp:anchor distT="0" distB="0" distL="114300" distR="114300" simplePos="0" relativeHeight="251685888" behindDoc="0" locked="0" layoutInCell="1" allowOverlap="1" wp14:anchorId="4B90682B" wp14:editId="7DF9273D">
                <wp:simplePos x="0" y="0"/>
                <wp:positionH relativeFrom="column">
                  <wp:posOffset>5147779</wp:posOffset>
                </wp:positionH>
                <wp:positionV relativeFrom="paragraph">
                  <wp:posOffset>-405517</wp:posOffset>
                </wp:positionV>
                <wp:extent cx="985741" cy="413385"/>
                <wp:effectExtent l="0" t="0" r="24130"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741" cy="41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085" w:rsidRDefault="00D16085" w:rsidP="00D16085">
                            <w:pPr>
                              <w:spacing w:line="400" w:lineRule="exact"/>
                              <w:jc w:val="center"/>
                            </w:pPr>
                            <w:r>
                              <w:rPr>
                                <w:rFonts w:hint="eastAsia"/>
                              </w:rPr>
                              <w:t>資料２－７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405.35pt;margin-top:-31.95pt;width:77.6pt;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RwgIAAOMFAAAOAAAAZHJzL2Uyb0RvYy54bWysVM1OGzEQvlfqO1i+l01CQiFig1IQVaUI&#10;UKHi7HhtssLrcW0n2fRIpKoP0Veoeu7z7It07N0NW8qFqhevZ+eb8fx8M8cnZaHISliXg05pf69H&#10;idAcslzfpfTTzfmbQ0qcZzpjCrRI6UY4ejJ5/ep4bcZiAAtQmbAEnWg3XpuULrw34yRxfCEK5vbA&#10;CI1KCbZgHkV7l2SWrdF7oZJBr3eQrMFmxgIXzuHfs1pJJ9G/lIL7Symd8ESlFGPz8bTxnIczmRyz&#10;8Z1lZpHzJgz2D1EULNf46M7VGfOMLG3+l6si5xYcSL/HoUhAypyLmANm0+89yeZ6wYyIuWBxnNmV&#10;yf0/t/xidWVJnmHvKNGswBZV26/Vw4/q4Ve1/Uaq7fdqu60efqJM+qFca+PGaHVt0M6X76AMpiF1&#10;Z2bA7x1Ckg6mNnCIDphS2iJ8MXGChtiRza4LovSE48+jw9HbIUbDUTXs7+8fjsKzyaOxsc6/F1CQ&#10;cEmpxSbHANhq5nwNbSExLlB5dp4rFYVALHGqLFkxpITyMSd07roopck6pQf7o16dWVcXXO/s54rx&#10;+ya8jgf0p3R4TkQKNmGFqtSFiDe/USJglP4oJLYg1uOZGBnnQu/ijOiAkpjRSwwb/GNULzGu80CL&#10;+DJovzMucg22rtKfpc3u29LKGt/wwtV5hxL4cl7W3Bu0zJpDtkFiWagn1Rl+nmPBZ8z5K2ZxNJEy&#10;uG78JR5SAXYJmhslC7Bfnvsf8DgxqKVkjaOeUvd5yaygRH3QOEtH/eEw7IYoDEdvByjYrmbe1ehl&#10;cQpIHWQoRhevAe9Ve5UWilvcStPwKqqY5vh2Sn17PfX1AsKtxsV0GkG4DQzzM31teDtPgWg35S2z&#10;piG6xwm5gHYpsPETvtfY0CAN06UHmcdhCIWuq9o0ADdJHKdm64VV1ZUj6nE3T34DAAD//wMAUEsD&#10;BBQABgAIAAAAIQD9+aOJ4QAAAAkBAAAPAAAAZHJzL2Rvd25yZXYueG1sTI/BbsIwDIbvk/YOkSft&#10;BikgOuiaIjQxadLUA2XTOIbGaSqapGoCdG8/77TdbPnT7+/PN6Pt2BWH0HonYDZNgKGrvWpdI+Dj&#10;8DpZAQtROiU771DANwbYFPd3ucyUv7k9XqvYMApxIZMCTIx9xnmoDVoZpr5HRzftBysjrUPD1SBv&#10;FG47Pk+SlFvZOvpgZI8vButzdbEClNaH89K86f37lz5+lrtye6xKIR4fxu0zsIhj/IPhV5/UoSCn&#10;k784FVgnYDVLnggVMEkXa2BErNMlDSdC58CLnP9vUPwAAAD//wMAUEsBAi0AFAAGAAgAAAAhALaD&#10;OJL+AAAA4QEAABMAAAAAAAAAAAAAAAAAAAAAAFtDb250ZW50X1R5cGVzXS54bWxQSwECLQAUAAYA&#10;CAAAACEAOP0h/9YAAACUAQAACwAAAAAAAAAAAAAAAAAvAQAAX3JlbHMvLnJlbHNQSwECLQAUAAYA&#10;CAAAACEAv6oSEcICAADjBQAADgAAAAAAAAAAAAAAAAAuAgAAZHJzL2Uyb0RvYy54bWxQSwECLQAU&#10;AAYACAAAACEA/fmjieEAAAAJAQAADwAAAAAAAAAAAAAAAAAcBQAAZHJzL2Rvd25yZXYueG1sUEsF&#10;BgAAAAAEAAQA8wAAACoGAAAAAA==&#10;" fillcolor="white [3201]" strokeweight=".5pt">
                <v:path arrowok="t"/>
                <v:textbox>
                  <w:txbxContent>
                    <w:p w:rsidR="00D16085" w:rsidRDefault="00D16085" w:rsidP="00D16085">
                      <w:pPr>
                        <w:spacing w:line="400" w:lineRule="exact"/>
                        <w:jc w:val="center"/>
                      </w:pPr>
                      <w:r>
                        <w:rPr>
                          <w:rFonts w:hint="eastAsia"/>
                        </w:rPr>
                        <w:t>資料２－７</w:t>
                      </w:r>
                    </w:p>
                  </w:txbxContent>
                </v:textbox>
              </v:shape>
            </w:pict>
          </mc:Fallback>
        </mc:AlternateContent>
      </w:r>
      <w:r w:rsidRPr="002D4C9E">
        <w:rPr>
          <w:rFonts w:ascii="Meiryo UI" w:eastAsia="Meiryo UI" w:hAnsi="Meiryo UI" w:cs="Meiryo UI" w:hint="eastAsia"/>
          <w:b/>
        </w:rPr>
        <w:t xml:space="preserve">各市の取組（各市の中でのトピックス的な取り組みについて）　　　　　　　　　　　　　　　　　　　　　　　　　　　　　　　　　</w:t>
      </w:r>
    </w:p>
    <w:tbl>
      <w:tblPr>
        <w:tblStyle w:val="a7"/>
        <w:tblW w:w="4872" w:type="pct"/>
        <w:tblInd w:w="250" w:type="dxa"/>
        <w:tblLook w:val="04A0" w:firstRow="1" w:lastRow="0" w:firstColumn="1" w:lastColumn="0" w:noHBand="0" w:noVBand="1"/>
      </w:tblPr>
      <w:tblGrid>
        <w:gridCol w:w="2836"/>
        <w:gridCol w:w="1558"/>
        <w:gridCol w:w="3544"/>
        <w:gridCol w:w="1610"/>
      </w:tblGrid>
      <w:tr w:rsidR="00D16085" w:rsidRPr="002D4C9E" w:rsidTr="0010628D">
        <w:tc>
          <w:tcPr>
            <w:tcW w:w="5000" w:type="pct"/>
            <w:gridSpan w:val="4"/>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大阪</w:t>
            </w:r>
            <w:r>
              <w:rPr>
                <w:rFonts w:ascii="HG丸ｺﾞｼｯｸM-PRO" w:eastAsia="HG丸ｺﾞｼｯｸM-PRO" w:hAnsi="HG丸ｺﾞｼｯｸM-PRO" w:hint="eastAsia"/>
                <w:sz w:val="20"/>
                <w:szCs w:val="20"/>
              </w:rPr>
              <w:t>府</w:t>
            </w:r>
          </w:p>
        </w:tc>
      </w:tr>
      <w:tr w:rsidR="00D16085" w:rsidRPr="002D4C9E" w:rsidTr="0010628D">
        <w:tc>
          <w:tcPr>
            <w:tcW w:w="1485" w:type="pct"/>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平成２６年新登録結核患者数</w:t>
            </w:r>
          </w:p>
        </w:tc>
        <w:tc>
          <w:tcPr>
            <w:tcW w:w="816" w:type="pct"/>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６９８　</w:t>
            </w:r>
            <w:r w:rsidRPr="002D4C9E">
              <w:rPr>
                <w:rFonts w:ascii="HG丸ｺﾞｼｯｸM-PRO" w:eastAsia="HG丸ｺﾞｼｯｸM-PRO" w:hAnsi="HG丸ｺﾞｼｯｸM-PRO" w:hint="eastAsia"/>
                <w:sz w:val="20"/>
                <w:szCs w:val="20"/>
              </w:rPr>
              <w:t>人</w:t>
            </w:r>
          </w:p>
        </w:tc>
        <w:tc>
          <w:tcPr>
            <w:tcW w:w="1856" w:type="pct"/>
          </w:tcPr>
          <w:p w:rsidR="00D16085" w:rsidRPr="002D4C9E" w:rsidRDefault="00D16085" w:rsidP="0010628D">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平成２７年新登録結核患者数(暫定値)</w:t>
            </w:r>
          </w:p>
        </w:tc>
        <w:tc>
          <w:tcPr>
            <w:tcW w:w="843" w:type="pct"/>
          </w:tcPr>
          <w:p w:rsidR="00D16085" w:rsidRPr="002D4C9E" w:rsidRDefault="00D16085" w:rsidP="0010628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５６１</w:t>
            </w:r>
            <w:r w:rsidRPr="002D4C9E">
              <w:rPr>
                <w:rFonts w:ascii="HG丸ｺﾞｼｯｸM-PRO" w:eastAsia="HG丸ｺﾞｼｯｸM-PRO" w:hAnsi="HG丸ｺﾞｼｯｸM-PRO" w:hint="eastAsia"/>
                <w:sz w:val="20"/>
                <w:szCs w:val="20"/>
              </w:rPr>
              <w:t>人</w:t>
            </w:r>
          </w:p>
        </w:tc>
      </w:tr>
      <w:tr w:rsidR="00D16085" w:rsidRPr="002D4C9E" w:rsidTr="0010628D">
        <w:tc>
          <w:tcPr>
            <w:tcW w:w="1485" w:type="pct"/>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結核り患率</w:t>
            </w:r>
          </w:p>
        </w:tc>
        <w:tc>
          <w:tcPr>
            <w:tcW w:w="816" w:type="pct"/>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19.0</w:t>
            </w:r>
          </w:p>
        </w:tc>
        <w:tc>
          <w:tcPr>
            <w:tcW w:w="1856" w:type="pct"/>
          </w:tcPr>
          <w:p w:rsidR="00D16085" w:rsidRPr="002D4C9E" w:rsidRDefault="00D16085" w:rsidP="0010628D">
            <w:pPr>
              <w:adjustRightInd w:val="0"/>
              <w:snapToGrid w:val="0"/>
              <w:jc w:val="right"/>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結核り患率(暫定値)</w:t>
            </w:r>
          </w:p>
        </w:tc>
        <w:tc>
          <w:tcPr>
            <w:tcW w:w="843" w:type="pct"/>
          </w:tcPr>
          <w:p w:rsidR="00D16085" w:rsidRPr="002D4C9E" w:rsidRDefault="00D16085" w:rsidP="0010628D">
            <w:pPr>
              <w:adjustRightInd w:val="0"/>
              <w:snapToGrid w:val="0"/>
              <w:ind w:firstLineChars="300" w:firstLine="564"/>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14.6</w:t>
            </w:r>
          </w:p>
        </w:tc>
      </w:tr>
    </w:tbl>
    <w:p w:rsidR="00D16085" w:rsidRPr="002D4C9E" w:rsidRDefault="00D16085" w:rsidP="00D16085">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p>
    <w:tbl>
      <w:tblPr>
        <w:tblStyle w:val="a7"/>
        <w:tblW w:w="0" w:type="auto"/>
        <w:tblInd w:w="250" w:type="dxa"/>
        <w:tblLook w:val="04A0" w:firstRow="1" w:lastRow="0" w:firstColumn="1" w:lastColumn="0" w:noHBand="0" w:noVBand="1"/>
      </w:tblPr>
      <w:tblGrid>
        <w:gridCol w:w="9531"/>
      </w:tblGrid>
      <w:tr w:rsidR="00D16085" w:rsidRPr="002D4C9E" w:rsidTr="0010628D">
        <w:tc>
          <w:tcPr>
            <w:tcW w:w="9531" w:type="dxa"/>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【題】</w:t>
            </w:r>
          </w:p>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医師会等とのネットワーク構築・外国人対策</w:t>
            </w:r>
          </w:p>
          <w:p w:rsidR="00D16085" w:rsidRPr="002D4C9E" w:rsidRDefault="00D16085" w:rsidP="0010628D">
            <w:pPr>
              <w:adjustRightInd w:val="0"/>
              <w:snapToGrid w:val="0"/>
              <w:jc w:val="both"/>
              <w:rPr>
                <w:rFonts w:ascii="HG丸ｺﾞｼｯｸM-PRO" w:eastAsia="HG丸ｺﾞｼｯｸM-PRO" w:hAnsi="HG丸ｺﾞｼｯｸM-PRO"/>
                <w:sz w:val="20"/>
                <w:szCs w:val="20"/>
              </w:rPr>
            </w:pPr>
          </w:p>
        </w:tc>
      </w:tr>
      <w:tr w:rsidR="00D16085" w:rsidRPr="002D4C9E" w:rsidTr="0010628D">
        <w:trPr>
          <w:trHeight w:val="9225"/>
        </w:trPr>
        <w:tc>
          <w:tcPr>
            <w:tcW w:w="9531" w:type="dxa"/>
          </w:tcPr>
          <w:p w:rsidR="00D16085" w:rsidRPr="002D4C9E" w:rsidRDefault="00D16085" w:rsidP="0010628D">
            <w:pPr>
              <w:adjustRightInd w:val="0"/>
              <w:snapToGrid w:val="0"/>
              <w:jc w:val="both"/>
              <w:rPr>
                <w:rFonts w:ascii="HG丸ｺﾞｼｯｸM-PRO" w:eastAsia="HG丸ｺﾞｼｯｸM-PRO" w:hAnsi="HG丸ｺﾞｼｯｸM-PRO"/>
                <w:sz w:val="20"/>
                <w:szCs w:val="20"/>
              </w:rPr>
            </w:pPr>
            <w:r w:rsidRPr="002D4C9E">
              <w:rPr>
                <w:rFonts w:ascii="HG丸ｺﾞｼｯｸM-PRO" w:eastAsia="HG丸ｺﾞｼｯｸM-PRO" w:hAnsi="HG丸ｺﾞｼｯｸM-PRO" w:hint="eastAsia"/>
                <w:sz w:val="20"/>
                <w:szCs w:val="20"/>
              </w:rPr>
              <w:t>【内容】</w:t>
            </w:r>
          </w:p>
          <w:p w:rsidR="00D16085" w:rsidRDefault="00D16085" w:rsidP="001062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１　</w:t>
            </w:r>
            <w:r w:rsidRPr="00145FA2">
              <w:rPr>
                <w:rFonts w:ascii="HG丸ｺﾞｼｯｸM-PRO" w:eastAsia="HG丸ｺﾞｼｯｸM-PRO" w:hAnsi="HG丸ｺﾞｼｯｸM-PRO" w:hint="eastAsia"/>
                <w:sz w:val="20"/>
                <w:szCs w:val="20"/>
              </w:rPr>
              <w:t>保健所と医師会のネットワーク構築・・・守口保健所</w:t>
            </w:r>
          </w:p>
          <w:p w:rsidR="00D16085" w:rsidRPr="00145FA2" w:rsidRDefault="00D16085" w:rsidP="0010628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守口保健所では、‘診断の遅れ’の割合が全国に比べ高い状況である。また、保健所の調査では、感染症や</w:t>
            </w:r>
            <w:r w:rsidRPr="004543FD">
              <w:rPr>
                <w:rFonts w:ascii="HG丸ｺﾞｼｯｸM-PRO" w:eastAsia="HG丸ｺﾞｼｯｸM-PRO" w:hAnsi="HG丸ｺﾞｼｯｸM-PRO" w:hint="eastAsia"/>
                <w:sz w:val="20"/>
                <w:szCs w:val="20"/>
              </w:rPr>
              <w:t>院内感染防止対策への</w:t>
            </w:r>
            <w:r>
              <w:rPr>
                <w:rFonts w:ascii="HG丸ｺﾞｼｯｸM-PRO" w:eastAsia="HG丸ｺﾞｼｯｸM-PRO" w:hAnsi="HG丸ｺﾞｼｯｸM-PRO" w:hint="eastAsia"/>
                <w:sz w:val="20"/>
                <w:szCs w:val="20"/>
              </w:rPr>
              <w:t>意識は医療機関によって</w:t>
            </w:r>
            <w:r w:rsidRPr="004543FD">
              <w:rPr>
                <w:rFonts w:ascii="HG丸ｺﾞｼｯｸM-PRO" w:eastAsia="HG丸ｺﾞｼｯｸM-PRO" w:hAnsi="HG丸ｺﾞｼｯｸM-PRO" w:hint="eastAsia"/>
                <w:sz w:val="20"/>
                <w:szCs w:val="20"/>
              </w:rPr>
              <w:t>格差が</w:t>
            </w:r>
            <w:r>
              <w:rPr>
                <w:rFonts w:ascii="HG丸ｺﾞｼｯｸM-PRO" w:eastAsia="HG丸ｺﾞｼｯｸM-PRO" w:hAnsi="HG丸ｺﾞｼｯｸM-PRO" w:hint="eastAsia"/>
                <w:sz w:val="20"/>
                <w:szCs w:val="20"/>
              </w:rPr>
              <w:t>ある</w:t>
            </w:r>
            <w:r w:rsidRPr="004543FD">
              <w:rPr>
                <w:rFonts w:ascii="HG丸ｺﾞｼｯｸM-PRO" w:eastAsia="HG丸ｺﾞｼｯｸM-PRO" w:hAnsi="HG丸ｺﾞｼｯｸM-PRO" w:hint="eastAsia"/>
                <w:sz w:val="20"/>
                <w:szCs w:val="20"/>
              </w:rPr>
              <w:t>ことが明らかとなった</w:t>
            </w:r>
            <w:r>
              <w:rPr>
                <w:rFonts w:ascii="HG丸ｺﾞｼｯｸM-PRO" w:eastAsia="HG丸ｺﾞｼｯｸM-PRO" w:hAnsi="HG丸ｺﾞｼｯｸM-PRO" w:hint="eastAsia"/>
                <w:sz w:val="20"/>
                <w:szCs w:val="20"/>
              </w:rPr>
              <w:t>。そこで、感染症に対する意識を高め、結核の早期発見につなげるため、</w:t>
            </w:r>
            <w:r w:rsidRPr="00145FA2">
              <w:rPr>
                <w:rFonts w:ascii="HG丸ｺﾞｼｯｸM-PRO" w:eastAsia="HG丸ｺﾞｼｯｸM-PRO" w:hAnsi="HG丸ｺﾞｼｯｸM-PRO" w:hint="eastAsia"/>
                <w:sz w:val="20"/>
                <w:szCs w:val="20"/>
              </w:rPr>
              <w:t>平成23年から、管内医療機関と市保健センター、地区医師会等とネットワークを構築し、感染症対策について以下の取り組みを行っている。</w:t>
            </w:r>
          </w:p>
          <w:p w:rsidR="00D16085" w:rsidRPr="00145FA2" w:rsidRDefault="00D16085" w:rsidP="0010628D">
            <w:pPr>
              <w:adjustRightInd w:val="0"/>
              <w:snapToGrid w:val="0"/>
              <w:rPr>
                <w:rFonts w:ascii="HG丸ｺﾞｼｯｸM-PRO" w:eastAsia="HG丸ｺﾞｼｯｸM-PRO" w:hAnsi="HG丸ｺﾞｼｯｸM-PRO"/>
                <w:sz w:val="20"/>
                <w:szCs w:val="20"/>
              </w:rPr>
            </w:pPr>
            <w:r w:rsidRPr="00145FA2">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管内の病院・有床診療所等対象に実際の院内感染事例等をテーマとした</w:t>
            </w:r>
            <w:r w:rsidRPr="00145FA2">
              <w:rPr>
                <w:rFonts w:ascii="HG丸ｺﾞｼｯｸM-PRO" w:eastAsia="HG丸ｺﾞｼｯｸM-PRO" w:hAnsi="HG丸ｺﾞｼｯｸM-PRO" w:hint="eastAsia"/>
                <w:sz w:val="20"/>
                <w:szCs w:val="20"/>
              </w:rPr>
              <w:t>実践的な研修会の実施</w:t>
            </w:r>
          </w:p>
          <w:p w:rsidR="00D16085" w:rsidRPr="00145FA2" w:rsidRDefault="00D16085" w:rsidP="0010628D">
            <w:pPr>
              <w:adjustRightInd w:val="0"/>
              <w:snapToGrid w:val="0"/>
              <w:rPr>
                <w:rFonts w:ascii="HG丸ｺﾞｼｯｸM-PRO" w:eastAsia="HG丸ｺﾞｼｯｸM-PRO" w:hAnsi="HG丸ｺﾞｼｯｸM-PRO"/>
                <w:sz w:val="20"/>
                <w:szCs w:val="20"/>
              </w:rPr>
            </w:pPr>
            <w:r w:rsidRPr="00145FA2">
              <w:rPr>
                <w:rFonts w:ascii="HG丸ｺﾞｼｯｸM-PRO" w:eastAsia="HG丸ｺﾞｼｯｸM-PRO" w:hAnsi="HG丸ｺﾞｼｯｸM-PRO" w:hint="eastAsia"/>
                <w:sz w:val="20"/>
                <w:szCs w:val="20"/>
              </w:rPr>
              <w:t>（２）管内の感染症発生状況</w:t>
            </w:r>
            <w:r>
              <w:rPr>
                <w:rFonts w:ascii="HG丸ｺﾞｼｯｸM-PRO" w:eastAsia="HG丸ｺﾞｼｯｸM-PRO" w:hAnsi="HG丸ｺﾞｼｯｸM-PRO" w:hint="eastAsia"/>
                <w:sz w:val="20"/>
                <w:szCs w:val="20"/>
              </w:rPr>
              <w:t>や注意喚起を、</w:t>
            </w:r>
            <w:r w:rsidRPr="00145FA2">
              <w:rPr>
                <w:rFonts w:ascii="HG丸ｺﾞｼｯｸM-PRO" w:eastAsia="HG丸ｺﾞｼｯｸM-PRO" w:hAnsi="HG丸ｺﾞｼｯｸM-PRO" w:hint="eastAsia"/>
                <w:sz w:val="20"/>
                <w:szCs w:val="20"/>
              </w:rPr>
              <w:t>FAX等によ</w:t>
            </w:r>
            <w:r>
              <w:rPr>
                <w:rFonts w:ascii="HG丸ｺﾞｼｯｸM-PRO" w:eastAsia="HG丸ｺﾞｼｯｸM-PRO" w:hAnsi="HG丸ｺﾞｼｯｸM-PRO" w:hint="eastAsia"/>
                <w:sz w:val="20"/>
                <w:szCs w:val="20"/>
              </w:rPr>
              <w:t>り、</w:t>
            </w:r>
            <w:r w:rsidRPr="00145FA2">
              <w:rPr>
                <w:rFonts w:ascii="HG丸ｺﾞｼｯｸM-PRO" w:eastAsia="HG丸ｺﾞｼｯｸM-PRO" w:hAnsi="HG丸ｺﾞｼｯｸM-PRO" w:hint="eastAsia"/>
                <w:sz w:val="20"/>
                <w:szCs w:val="20"/>
              </w:rPr>
              <w:t>管内23医療機関及び守口市医師会・門真市医師会に対して、情報発信</w:t>
            </w:r>
          </w:p>
          <w:p w:rsidR="00D16085" w:rsidRPr="00A6717D" w:rsidRDefault="00D16085" w:rsidP="0010628D">
            <w:pPr>
              <w:adjustRightInd w:val="0"/>
              <w:snapToGrid w:val="0"/>
              <w:rPr>
                <w:rFonts w:ascii="HG丸ｺﾞｼｯｸM-PRO" w:eastAsia="HG丸ｺﾞｼｯｸM-PRO" w:hAnsi="HG丸ｺﾞｼｯｸM-PRO"/>
                <w:i/>
                <w:sz w:val="20"/>
                <w:szCs w:val="20"/>
              </w:rPr>
            </w:pPr>
            <w:r w:rsidRPr="00145FA2">
              <w:rPr>
                <w:rFonts w:ascii="HG丸ｺﾞｼｯｸM-PRO" w:eastAsia="HG丸ｺﾞｼｯｸM-PRO" w:hAnsi="HG丸ｺﾞｼｯｸM-PRO" w:hint="eastAsia"/>
                <w:sz w:val="20"/>
                <w:szCs w:val="20"/>
              </w:rPr>
              <w:t>（３）結核診断確定前に受診していた医療機関に対して診断情報をフィードバック</w:t>
            </w:r>
          </w:p>
          <w:p w:rsidR="00D16085" w:rsidRPr="00493E95" w:rsidRDefault="00D16085" w:rsidP="0010628D">
            <w:pPr>
              <w:adjustRightInd w:val="0"/>
              <w:snapToGrid w:val="0"/>
              <w:rPr>
                <w:rFonts w:ascii="HG丸ｺﾞｼｯｸM-PRO" w:eastAsia="HG丸ｺﾞｼｯｸM-PRO" w:hAnsi="HG丸ｺﾞｼｯｸM-PRO"/>
                <w:sz w:val="20"/>
                <w:szCs w:val="20"/>
              </w:rPr>
            </w:pPr>
            <w:r w:rsidRPr="00493E95">
              <w:rPr>
                <w:rFonts w:ascii="HG丸ｺﾞｼｯｸM-PRO" w:eastAsia="HG丸ｺﾞｼｯｸM-PRO" w:hAnsi="HG丸ｺﾞｼｯｸM-PRO" w:hint="eastAsia"/>
                <w:sz w:val="20"/>
                <w:szCs w:val="20"/>
              </w:rPr>
              <w:t>＜効果＞</w:t>
            </w:r>
          </w:p>
          <w:p w:rsidR="00D16085" w:rsidRPr="00493E95" w:rsidRDefault="00D16085" w:rsidP="0010628D">
            <w:pPr>
              <w:adjustRightInd w:val="0"/>
              <w:snapToGrid w:val="0"/>
              <w:rPr>
                <w:rFonts w:ascii="HG丸ｺﾞｼｯｸM-PRO" w:eastAsia="HG丸ｺﾞｼｯｸM-PRO" w:hAnsi="HG丸ｺﾞｼｯｸM-PRO"/>
                <w:sz w:val="20"/>
                <w:szCs w:val="20"/>
              </w:rPr>
            </w:pPr>
            <w:r w:rsidRPr="00493E9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管内の医療機関での‘診断の遅れ’が減少するとともに、定期的に情報を発信することを通じて、危機管理体制としても有効なネットワークが構築されつつある。また、大阪府の他保健所においても、情報発信を中心とした同様の取り組みが広がっている。</w:t>
            </w:r>
          </w:p>
          <w:p w:rsidR="00D16085" w:rsidRDefault="00D16085" w:rsidP="0010628D">
            <w:pPr>
              <w:adjustRightInd w:val="0"/>
              <w:snapToGrid w:val="0"/>
              <w:jc w:val="both"/>
              <w:rPr>
                <w:rFonts w:ascii="HG丸ｺﾞｼｯｸM-PRO" w:eastAsia="HG丸ｺﾞｼｯｸM-PRO" w:hAnsi="HG丸ｺﾞｼｯｸM-PRO"/>
                <w:sz w:val="20"/>
                <w:szCs w:val="20"/>
              </w:rPr>
            </w:pPr>
          </w:p>
          <w:p w:rsidR="00D16085" w:rsidRDefault="00D16085" w:rsidP="0010628D">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外国人技能実習生監理団体アンケート調査</w:t>
            </w:r>
          </w:p>
          <w:p w:rsidR="00D16085" w:rsidRPr="000408A9" w:rsidRDefault="00D16085" w:rsidP="0010628D">
            <w:pPr>
              <w:widowControl w:val="0"/>
              <w:jc w:val="both"/>
              <w:rPr>
                <w:rFonts w:ascii="HG丸ｺﾞｼｯｸM-PRO" w:eastAsia="HG丸ｺﾞｼｯｸM-PRO" w:hAnsi="HG丸ｺﾞｼｯｸM-PRO"/>
                <w:sz w:val="20"/>
                <w:szCs w:val="20"/>
              </w:rPr>
            </w:pPr>
            <w:r w:rsidRPr="000408A9">
              <w:rPr>
                <w:rFonts w:ascii="HG丸ｺﾞｼｯｸM-PRO" w:eastAsia="HG丸ｺﾞｼｯｸM-PRO" w:hAnsi="HG丸ｺﾞｼｯｸM-PRO" w:hint="eastAsia"/>
                <w:sz w:val="20"/>
                <w:szCs w:val="20"/>
              </w:rPr>
              <w:t>【目的】</w:t>
            </w:r>
          </w:p>
          <w:p w:rsidR="00D16085" w:rsidRPr="000408A9" w:rsidRDefault="00D16085" w:rsidP="0010628D">
            <w:pPr>
              <w:widowControl w:val="0"/>
              <w:ind w:firstLineChars="100" w:firstLine="188"/>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他府県では</w:t>
            </w:r>
            <w:r w:rsidRPr="000408A9">
              <w:rPr>
                <w:rFonts w:ascii="HG丸ｺﾞｼｯｸM-PRO" w:eastAsia="HG丸ｺﾞｼｯｸM-PRO" w:hAnsi="HG丸ｺﾞｼｯｸM-PRO" w:hint="eastAsia"/>
                <w:sz w:val="20"/>
                <w:szCs w:val="20"/>
              </w:rPr>
              <w:t>外国人技能実習生による集団感染事例が</w:t>
            </w:r>
            <w:r>
              <w:rPr>
                <w:rFonts w:ascii="HG丸ｺﾞｼｯｸM-PRO" w:eastAsia="HG丸ｺﾞｼｯｸM-PRO" w:hAnsi="HG丸ｺﾞｼｯｸM-PRO" w:hint="eastAsia"/>
                <w:sz w:val="20"/>
                <w:szCs w:val="20"/>
              </w:rPr>
              <w:t>報道提供されて</w:t>
            </w:r>
            <w:r w:rsidRPr="000408A9">
              <w:rPr>
                <w:rFonts w:ascii="HG丸ｺﾞｼｯｸM-PRO" w:eastAsia="HG丸ｺﾞｼｯｸM-PRO" w:hAnsi="HG丸ｺﾞｼｯｸM-PRO" w:hint="eastAsia"/>
                <w:sz w:val="20"/>
                <w:szCs w:val="20"/>
              </w:rPr>
              <w:t>おり、また大阪府保健所においても</w:t>
            </w:r>
            <w:r>
              <w:rPr>
                <w:rFonts w:ascii="HG丸ｺﾞｼｯｸM-PRO" w:eastAsia="HG丸ｺﾞｼｯｸM-PRO" w:hAnsi="HG丸ｺﾞｼｯｸM-PRO" w:hint="eastAsia"/>
                <w:sz w:val="20"/>
                <w:szCs w:val="20"/>
              </w:rPr>
              <w:t>、外国人技能実習生の発病が散見されており、一昨年には</w:t>
            </w:r>
            <w:r w:rsidRPr="000408A9">
              <w:rPr>
                <w:rFonts w:ascii="HG丸ｺﾞｼｯｸM-PRO" w:eastAsia="HG丸ｺﾞｼｯｸM-PRO" w:hAnsi="HG丸ｺﾞｼｯｸM-PRO" w:hint="eastAsia"/>
                <w:sz w:val="20"/>
                <w:szCs w:val="20"/>
              </w:rPr>
              <w:t>入国当時よりすでに発病</w:t>
            </w:r>
            <w:r>
              <w:rPr>
                <w:rFonts w:ascii="HG丸ｺﾞｼｯｸM-PRO" w:eastAsia="HG丸ｺﾞｼｯｸM-PRO" w:hAnsi="HG丸ｺﾞｼｯｸM-PRO" w:hint="eastAsia"/>
                <w:sz w:val="20"/>
                <w:szCs w:val="20"/>
              </w:rPr>
              <w:t>していたと推測される</w:t>
            </w:r>
            <w:r w:rsidRPr="000408A9">
              <w:rPr>
                <w:rFonts w:ascii="HG丸ｺﾞｼｯｸM-PRO" w:eastAsia="HG丸ｺﾞｼｯｸM-PRO" w:hAnsi="HG丸ｺﾞｼｯｸM-PRO" w:hint="eastAsia"/>
                <w:sz w:val="20"/>
                <w:szCs w:val="20"/>
              </w:rPr>
              <w:t>事例があ</w:t>
            </w:r>
            <w:r>
              <w:rPr>
                <w:rFonts w:ascii="HG丸ｺﾞｼｯｸM-PRO" w:eastAsia="HG丸ｺﾞｼｯｸM-PRO" w:hAnsi="HG丸ｺﾞｼｯｸM-PRO" w:hint="eastAsia"/>
                <w:sz w:val="20"/>
                <w:szCs w:val="20"/>
              </w:rPr>
              <w:t>った。外国人技能実習生受入</w:t>
            </w:r>
            <w:r w:rsidRPr="000408A9">
              <w:rPr>
                <w:rFonts w:ascii="HG丸ｺﾞｼｯｸM-PRO" w:eastAsia="HG丸ｺﾞｼｯｸM-PRO" w:hAnsi="HG丸ｺﾞｼｯｸM-PRO" w:hint="eastAsia"/>
                <w:sz w:val="20"/>
                <w:szCs w:val="20"/>
              </w:rPr>
              <w:t>監理団体に対して、</w:t>
            </w:r>
            <w:r>
              <w:rPr>
                <w:rFonts w:ascii="HG丸ｺﾞｼｯｸM-PRO" w:eastAsia="HG丸ｺﾞｼｯｸM-PRO" w:hAnsi="HG丸ｺﾞｼｯｸM-PRO" w:hint="eastAsia"/>
                <w:sz w:val="20"/>
                <w:szCs w:val="20"/>
              </w:rPr>
              <w:t>受け入れや健康診断の現状を把握するため</w:t>
            </w:r>
            <w:r w:rsidRPr="000408A9">
              <w:rPr>
                <w:rFonts w:ascii="HG丸ｺﾞｼｯｸM-PRO" w:eastAsia="HG丸ｺﾞｼｯｸM-PRO" w:hAnsi="HG丸ｺﾞｼｯｸM-PRO" w:hint="eastAsia"/>
                <w:sz w:val="20"/>
                <w:szCs w:val="20"/>
              </w:rPr>
              <w:t xml:space="preserve">アンケート調査を実施した。　</w:t>
            </w:r>
          </w:p>
          <w:p w:rsidR="00D16085" w:rsidRPr="000408A9" w:rsidRDefault="00D16085" w:rsidP="0010628D">
            <w:pPr>
              <w:widowControl w:val="0"/>
              <w:jc w:val="both"/>
              <w:rPr>
                <w:rFonts w:ascii="HG丸ｺﾞｼｯｸM-PRO" w:eastAsia="HG丸ｺﾞｼｯｸM-PRO" w:hAnsi="HG丸ｺﾞｼｯｸM-PRO"/>
                <w:sz w:val="20"/>
                <w:szCs w:val="20"/>
              </w:rPr>
            </w:pPr>
            <w:r w:rsidRPr="000408A9">
              <w:rPr>
                <w:rFonts w:ascii="HG丸ｺﾞｼｯｸM-PRO" w:eastAsia="HG丸ｺﾞｼｯｸM-PRO" w:hAnsi="HG丸ｺﾞｼｯｸM-PRO" w:hint="eastAsia"/>
                <w:sz w:val="20"/>
                <w:szCs w:val="20"/>
              </w:rPr>
              <w:t>【調査結果】</w:t>
            </w:r>
          </w:p>
          <w:p w:rsidR="00D16085" w:rsidRPr="000408A9" w:rsidRDefault="00D16085" w:rsidP="0010628D">
            <w:pPr>
              <w:widowControl w:val="0"/>
              <w:jc w:val="both"/>
              <w:rPr>
                <w:rFonts w:ascii="HG丸ｺﾞｼｯｸM-PRO" w:eastAsia="HG丸ｺﾞｼｯｸM-PRO" w:hAnsi="HG丸ｺﾞｼｯｸM-PRO"/>
                <w:sz w:val="20"/>
                <w:szCs w:val="20"/>
              </w:rPr>
            </w:pPr>
            <w:r w:rsidRPr="000408A9">
              <w:rPr>
                <w:rFonts w:ascii="HG丸ｺﾞｼｯｸM-PRO" w:eastAsia="HG丸ｺﾞｼｯｸM-PRO" w:hAnsi="HG丸ｺﾞｼｯｸM-PRO" w:hint="eastAsia"/>
                <w:sz w:val="20"/>
                <w:szCs w:val="20"/>
              </w:rPr>
              <w:t xml:space="preserve">　　</w:t>
            </w:r>
            <w:r w:rsidRPr="000408A9">
              <w:rPr>
                <w:rFonts w:ascii="HG丸ｺﾞｼｯｸM-PRO" w:eastAsia="HG丸ｺﾞｼｯｸM-PRO" w:hAnsi="HG丸ｺﾞｼｯｸM-PRO"/>
                <w:noProof/>
                <w:sz w:val="20"/>
                <w:szCs w:val="20"/>
              </w:rPr>
              <w:drawing>
                <wp:inline distT="0" distB="0" distL="0" distR="0" wp14:anchorId="5A634565" wp14:editId="2D6A25A9">
                  <wp:extent cx="2790825" cy="1657350"/>
                  <wp:effectExtent l="0" t="0" r="9525" b="1905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0408A9">
              <w:rPr>
                <w:rFonts w:ascii="HG丸ｺﾞｼｯｸM-PRO" w:eastAsia="HG丸ｺﾞｼｯｸM-PRO" w:hAnsi="HG丸ｺﾞｼｯｸM-PRO"/>
                <w:noProof/>
                <w:sz w:val="20"/>
                <w:szCs w:val="20"/>
              </w:rPr>
              <w:drawing>
                <wp:inline distT="0" distB="0" distL="0" distR="0" wp14:anchorId="5C33826F" wp14:editId="3F1FC573">
                  <wp:extent cx="2790908" cy="1661823"/>
                  <wp:effectExtent l="0" t="0" r="9525" b="1460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6085" w:rsidRPr="000408A9" w:rsidRDefault="00D16085" w:rsidP="0010628D">
            <w:pPr>
              <w:widowControl w:val="0"/>
              <w:jc w:val="both"/>
              <w:rPr>
                <w:rFonts w:ascii="HG丸ｺﾞｼｯｸM-PRO" w:eastAsia="HG丸ｺﾞｼｯｸM-PRO" w:hAnsi="HG丸ｺﾞｼｯｸM-PRO"/>
                <w:noProof/>
                <w:sz w:val="20"/>
                <w:szCs w:val="20"/>
              </w:rPr>
            </w:pPr>
            <w:r w:rsidRPr="000408A9">
              <w:rPr>
                <w:rFonts w:ascii="HG丸ｺﾞｼｯｸM-PRO" w:eastAsia="HG丸ｺﾞｼｯｸM-PRO" w:hAnsi="HG丸ｺﾞｼｯｸM-PRO"/>
                <w:noProof/>
                <w:sz w:val="20"/>
                <w:szCs w:val="20"/>
              </w:rPr>
              <w:t xml:space="preserve">　</w:t>
            </w:r>
            <w:r w:rsidRPr="000408A9">
              <w:rPr>
                <w:rFonts w:ascii="HG丸ｺﾞｼｯｸM-PRO" w:eastAsia="HG丸ｺﾞｼｯｸM-PRO" w:hAnsi="HG丸ｺﾞｼｯｸM-PRO" w:hint="eastAsia"/>
                <w:noProof/>
                <w:sz w:val="20"/>
                <w:szCs w:val="20"/>
              </w:rPr>
              <w:t>〇団体へのアンケート調査の回答率　104団体のうち76団体回答(73.1％)</w:t>
            </w:r>
          </w:p>
          <w:p w:rsidR="00D16085" w:rsidRPr="000408A9" w:rsidRDefault="00D16085" w:rsidP="0010628D">
            <w:pPr>
              <w:widowControl w:val="0"/>
              <w:jc w:val="both"/>
              <w:rPr>
                <w:rFonts w:ascii="HG丸ｺﾞｼｯｸM-PRO" w:eastAsia="HG丸ｺﾞｼｯｸM-PRO" w:hAnsi="HG丸ｺﾞｼｯｸM-PRO"/>
                <w:noProof/>
                <w:sz w:val="20"/>
                <w:szCs w:val="20"/>
              </w:rPr>
            </w:pPr>
            <w:r w:rsidRPr="000408A9">
              <w:rPr>
                <w:rFonts w:ascii="HG丸ｺﾞｼｯｸM-PRO" w:eastAsia="HG丸ｺﾞｼｯｸM-PRO" w:hAnsi="HG丸ｺﾞｼｯｸM-PRO" w:hint="eastAsia"/>
                <w:noProof/>
                <w:sz w:val="20"/>
                <w:szCs w:val="20"/>
              </w:rPr>
              <w:t xml:space="preserve">  〇府内の団体により年間3千人受入、現在9千人受け入れられている（府内企業に3千人研修）</w:t>
            </w:r>
          </w:p>
          <w:p w:rsidR="00D16085" w:rsidRPr="000408A9" w:rsidRDefault="00D16085" w:rsidP="0010628D">
            <w:pPr>
              <w:widowControl w:val="0"/>
              <w:jc w:val="both"/>
              <w:rPr>
                <w:rFonts w:ascii="HG丸ｺﾞｼｯｸM-PRO" w:eastAsia="HG丸ｺﾞｼｯｸM-PRO" w:hAnsi="HG丸ｺﾞｼｯｸM-PRO"/>
                <w:noProof/>
                <w:sz w:val="20"/>
                <w:szCs w:val="20"/>
              </w:rPr>
            </w:pPr>
            <w:r w:rsidRPr="000408A9">
              <w:rPr>
                <w:rFonts w:ascii="HG丸ｺﾞｼｯｸM-PRO" w:eastAsia="HG丸ｺﾞｼｯｸM-PRO" w:hAnsi="HG丸ｺﾞｼｯｸM-PRO" w:hint="eastAsia"/>
                <w:noProof/>
                <w:sz w:val="20"/>
                <w:szCs w:val="20"/>
              </w:rPr>
              <w:t xml:space="preserve">　〇外国人技能実習生が結核患者となった経験のある団体は、18団体（24.0％）</w:t>
            </w:r>
          </w:p>
          <w:p w:rsidR="00D16085" w:rsidRPr="000408A9" w:rsidRDefault="00D16085" w:rsidP="0010628D">
            <w:pPr>
              <w:widowControl w:val="0"/>
              <w:jc w:val="both"/>
              <w:rPr>
                <w:rFonts w:ascii="HG丸ｺﾞｼｯｸM-PRO" w:eastAsia="HG丸ｺﾞｼｯｸM-PRO" w:hAnsi="HG丸ｺﾞｼｯｸM-PRO"/>
                <w:noProof/>
                <w:sz w:val="20"/>
                <w:szCs w:val="20"/>
              </w:rPr>
            </w:pPr>
            <w:r w:rsidRPr="000408A9">
              <w:rPr>
                <w:rFonts w:ascii="HG丸ｺﾞｼｯｸM-PRO" w:eastAsia="HG丸ｺﾞｼｯｸM-PRO" w:hAnsi="HG丸ｺﾞｼｯｸM-PRO" w:hint="eastAsia"/>
                <w:noProof/>
                <w:sz w:val="20"/>
                <w:szCs w:val="20"/>
              </w:rPr>
              <w:t xml:space="preserve">　〇行政が実施した場合に健康教育に参加すると答えたのは、39団体（51.3％）</w:t>
            </w:r>
          </w:p>
          <w:p w:rsidR="00D16085" w:rsidRPr="000408A9" w:rsidRDefault="00D16085" w:rsidP="0010628D">
            <w:pPr>
              <w:widowControl w:val="0"/>
              <w:jc w:val="both"/>
              <w:rPr>
                <w:rFonts w:ascii="HG丸ｺﾞｼｯｸM-PRO" w:eastAsia="HG丸ｺﾞｼｯｸM-PRO" w:hAnsi="HG丸ｺﾞｼｯｸM-PRO"/>
                <w:sz w:val="20"/>
                <w:szCs w:val="20"/>
              </w:rPr>
            </w:pPr>
            <w:r w:rsidRPr="000408A9">
              <w:rPr>
                <w:rFonts w:ascii="HG丸ｺﾞｼｯｸM-PRO" w:eastAsia="HG丸ｺﾞｼｯｸM-PRO" w:hAnsi="HG丸ｺﾞｼｯｸM-PRO" w:hint="eastAsia"/>
                <w:sz w:val="20"/>
                <w:szCs w:val="20"/>
              </w:rPr>
              <w:t>【今後の対応・課題】</w:t>
            </w:r>
          </w:p>
          <w:p w:rsidR="00D16085" w:rsidRPr="000408A9" w:rsidRDefault="00D16085" w:rsidP="0010628D">
            <w:pPr>
              <w:widowControl w:val="0"/>
              <w:jc w:val="both"/>
              <w:rPr>
                <w:rFonts w:ascii="HG丸ｺﾞｼｯｸM-PRO" w:eastAsia="HG丸ｺﾞｼｯｸM-PRO" w:hAnsi="HG丸ｺﾞｼｯｸM-PRO"/>
                <w:sz w:val="20"/>
                <w:szCs w:val="20"/>
              </w:rPr>
            </w:pPr>
            <w:r w:rsidRPr="000408A9">
              <w:rPr>
                <w:rFonts w:ascii="HG丸ｺﾞｼｯｸM-PRO" w:eastAsia="HG丸ｺﾞｼｯｸM-PRO" w:hAnsi="HG丸ｺﾞｼｯｸM-PRO" w:hint="eastAsia"/>
                <w:sz w:val="20"/>
                <w:szCs w:val="20"/>
              </w:rPr>
              <w:t xml:space="preserve">　・府内受入監理団体や技能実習生に対する啓発研修等の実施</w:t>
            </w:r>
          </w:p>
          <w:p w:rsidR="00D16085" w:rsidRPr="000408A9" w:rsidRDefault="00D16085" w:rsidP="0010628D">
            <w:pPr>
              <w:widowControl w:val="0"/>
              <w:ind w:left="282" w:hangingChars="150" w:hanging="282"/>
              <w:jc w:val="both"/>
              <w:rPr>
                <w:rFonts w:ascii="HG丸ｺﾞｼｯｸM-PRO" w:eastAsia="HG丸ｺﾞｼｯｸM-PRO" w:hAnsi="HG丸ｺﾞｼｯｸM-PRO"/>
                <w:sz w:val="20"/>
                <w:szCs w:val="20"/>
              </w:rPr>
            </w:pPr>
            <w:r w:rsidRPr="000408A9">
              <w:rPr>
                <w:rFonts w:ascii="HG丸ｺﾞｼｯｸM-PRO" w:eastAsia="HG丸ｺﾞｼｯｸM-PRO" w:hAnsi="HG丸ｺﾞｼｯｸM-PRO" w:hint="eastAsia"/>
                <w:sz w:val="20"/>
                <w:szCs w:val="20"/>
              </w:rPr>
              <w:t xml:space="preserve">　・他府県の団体から受入され、府内の企業で研修している技能実習生など広域的な啓発が必要である。</w:t>
            </w:r>
          </w:p>
        </w:tc>
      </w:tr>
    </w:tbl>
    <w:p w:rsidR="006D6448" w:rsidRPr="00D16085" w:rsidRDefault="00D16085" w:rsidP="006D6448">
      <w:pPr>
        <w:adjustRightInd w:val="0"/>
        <w:snapToGrid w:val="0"/>
        <w:jc w:val="both"/>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86912" behindDoc="0" locked="0" layoutInCell="1" allowOverlap="1" wp14:anchorId="40E6A08C" wp14:editId="6AA9F78B">
                <wp:simplePos x="0" y="0"/>
                <wp:positionH relativeFrom="column">
                  <wp:posOffset>2921414</wp:posOffset>
                </wp:positionH>
                <wp:positionV relativeFrom="paragraph">
                  <wp:posOffset>430475</wp:posOffset>
                </wp:positionV>
                <wp:extent cx="564543" cy="373711"/>
                <wp:effectExtent l="0" t="0" r="6985" b="7620"/>
                <wp:wrapNone/>
                <wp:docPr id="14" name="テキスト ボックス 14"/>
                <wp:cNvGraphicFramePr/>
                <a:graphic xmlns:a="http://schemas.openxmlformats.org/drawingml/2006/main">
                  <a:graphicData uri="http://schemas.microsoft.com/office/word/2010/wordprocessingShape">
                    <wps:wsp>
                      <wps:cNvSpPr txBox="1"/>
                      <wps:spPr>
                        <a:xfrm>
                          <a:off x="0" y="0"/>
                          <a:ext cx="564543" cy="3737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6085" w:rsidRPr="002C5273" w:rsidRDefault="00D16085" w:rsidP="00D16085">
                            <w:pPr>
                              <w:rPr>
                                <w:sz w:val="21"/>
                              </w:rPr>
                            </w:pPr>
                            <w:r w:rsidRPr="002C5273">
                              <w:rPr>
                                <w:rFonts w:hint="eastAsia"/>
                                <w:sz w:val="21"/>
                              </w:rPr>
                              <w:t>４２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9" type="#_x0000_t202" style="position:absolute;left:0;text-align:left;margin-left:230.05pt;margin-top:33.9pt;width:44.45pt;height:29.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vQrgIAAKQFAAAOAAAAZHJzL2Uyb0RvYy54bWysVMFuEzEQvSPxD5bvdJMmaSHqpgqtipCq&#10;tqJFPTteu1nh9RjbyW44JhLiI/gFxJnv2R9h7N1NQumliMuu7Xkz43l+MyenVaHIUliXg05p/6BH&#10;idAcslw/pPTj3cWr15Q4z3TGFGiR0pVw9HTy8sVJacbiEOagMmEJBtFuXJqUzr034yRxfC4K5g7A&#10;CI1GCbZgHrf2IcksKzF6oZLDXu8oKcFmxgIXzuHpeWOkkxhfSsH9tZROeKJSinfz8Wvjdxa+yeSE&#10;jR8sM/Oct9dg/3CLguUak25DnTPPyMLmf4Uqcm7BgfQHHIoEpMy5iDVgNf3eo2pu58yIWAuS48yW&#10;Jvf/wvKr5Y0leYZvN6REswLfqN58rdc/6vWvevON1Jvv9WZTr3/iniAGCSuNG6PfrUFPX72FCp27&#10;c4eHgYdK2iL8sUKCdqR+taVbVJ5wPBwdDUfDASUcTYPjwXE/Rkl2zsY6/05AQcIipRZfM5LMlpfO&#10;40UQ2kFCLgcqzy5ypeImKEicKUuWDN9e+S74HyilSZnSo8GoFwNrCO5NZKVDGBE11KYLhTcFxpVf&#10;KREwSn8QEjmMdT6Rm3Eu9DZ/RAeUxFTPcWzxu1s9x7mpAz1iZtB+61zkGmysPjbdjrLsU0eZbPBI&#10;+F7dYemrWdWIZ9AJYAbZCnVhoWk1Z/hFjq93yZy/YRZ7C6WA88Jf40cqQPahXVEyB/vlqfOAR8mj&#10;lZISezWl7vOCWUGJeq+xGd70h8PQ3HEzHB0f4sbuW2b7Fr0ozgAl0cfJZHhcBrxX3VJaKO5xrExD&#10;VjQxzTF3Sn23PPPNBMGxxMV0GkHYzob5S31reAgdaA7avKvumTWtgD0q/wq6rmbjRzpusMFTw3Th&#10;QeZR5IHohtX2AXAURO23YyvMmv19RO2G6+Q3AAAA//8DAFBLAwQUAAYACAAAACEAzJR93uEAAAAK&#10;AQAADwAAAGRycy9kb3ducmV2LnhtbEyPy07DMBBF90j8gzVIbFDr9JVAiFMhBFRiR1NA7Nx4SCLi&#10;cRS7Sfh7hhUsR3N077nZdrKtGLD3jSMFi3kEAql0pqFKwaF4nF2D8EGT0a0jVPCNHrb5+VmmU+NG&#10;esFhHyrBIeRTraAOoUul9GWNVvu565D49+l6qwOffSVNr0cOt61cRlEsrW6IG2rd4X2N5df+ZBV8&#10;XFXvz356eh1Xm1X3sBuK5M0USl1eTHe3IAJO4Q+GX31Wh5ydju5ExotWwTqOFowqiBOewMBmfcPj&#10;jkwu4wRknsn/E/IfAAAA//8DAFBLAQItABQABgAIAAAAIQC2gziS/gAAAOEBAAATAAAAAAAAAAAA&#10;AAAAAAAAAABbQ29udGVudF9UeXBlc10ueG1sUEsBAi0AFAAGAAgAAAAhADj9If/WAAAAlAEAAAsA&#10;AAAAAAAAAAAAAAAALwEAAF9yZWxzLy5yZWxzUEsBAi0AFAAGAAgAAAAhAFXFa9CuAgAApAUAAA4A&#10;AAAAAAAAAAAAAAAALgIAAGRycy9lMm9Eb2MueG1sUEsBAi0AFAAGAAgAAAAhAMyUfd7hAAAACgEA&#10;AA8AAAAAAAAAAAAAAAAACAUAAGRycy9kb3ducmV2LnhtbFBLBQYAAAAABAAEAPMAAAAWBgAAAAA=&#10;" fillcolor="white [3201]" stroked="f" strokeweight=".5pt">
                <v:textbox>
                  <w:txbxContent>
                    <w:p w:rsidR="00D16085" w:rsidRPr="002C5273" w:rsidRDefault="00D16085" w:rsidP="00D16085">
                      <w:pPr>
                        <w:rPr>
                          <w:sz w:val="21"/>
                        </w:rPr>
                      </w:pPr>
                      <w:r w:rsidRPr="002C5273">
                        <w:rPr>
                          <w:rFonts w:hint="eastAsia"/>
                          <w:sz w:val="21"/>
                        </w:rPr>
                        <w:t>４２</w:t>
                      </w:r>
                    </w:p>
                  </w:txbxContent>
                </v:textbox>
              </v:shape>
            </w:pict>
          </mc:Fallback>
        </mc:AlternateContent>
      </w:r>
      <w:bookmarkStart w:id="0" w:name="_GoBack"/>
      <w:bookmarkEnd w:id="0"/>
    </w:p>
    <w:sectPr w:rsidR="006D6448" w:rsidRPr="00D16085" w:rsidSect="00D55E4F">
      <w:pgSz w:w="11907" w:h="16840" w:code="9"/>
      <w:pgMar w:top="1440" w:right="1077" w:bottom="1440" w:left="1247" w:header="851" w:footer="567" w:gutter="0"/>
      <w:cols w:space="425"/>
      <w:docGrid w:type="linesAndChars" w:linePitch="332" w:charSpace="-2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EB" w:rsidRDefault="000D35EB" w:rsidP="009F1300">
      <w:r>
        <w:separator/>
      </w:r>
    </w:p>
  </w:endnote>
  <w:endnote w:type="continuationSeparator" w:id="0">
    <w:p w:rsidR="000D35EB" w:rsidRDefault="000D35EB" w:rsidP="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EB" w:rsidRDefault="000D35EB" w:rsidP="009F1300">
      <w:r>
        <w:separator/>
      </w:r>
    </w:p>
  </w:footnote>
  <w:footnote w:type="continuationSeparator" w:id="0">
    <w:p w:rsidR="000D35EB" w:rsidRDefault="000D35EB" w:rsidP="009F1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48E8"/>
    <w:multiLevelType w:val="hybridMultilevel"/>
    <w:tmpl w:val="FD0AF812"/>
    <w:lvl w:ilvl="0" w:tplc="52FAB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470729"/>
    <w:multiLevelType w:val="hybridMultilevel"/>
    <w:tmpl w:val="CF3252E6"/>
    <w:lvl w:ilvl="0" w:tplc="90B4C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961CD2"/>
    <w:multiLevelType w:val="hybridMultilevel"/>
    <w:tmpl w:val="5268BC80"/>
    <w:lvl w:ilvl="0" w:tplc="6ADCF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453E29"/>
    <w:multiLevelType w:val="hybridMultilevel"/>
    <w:tmpl w:val="4C5CC4F8"/>
    <w:lvl w:ilvl="0" w:tplc="0BC27B5E">
      <w:start w:val="6"/>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44250663"/>
    <w:multiLevelType w:val="hybridMultilevel"/>
    <w:tmpl w:val="6E6C991E"/>
    <w:lvl w:ilvl="0" w:tplc="8CD071F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416FFA"/>
    <w:multiLevelType w:val="hybridMultilevel"/>
    <w:tmpl w:val="5D1A0CB2"/>
    <w:lvl w:ilvl="0" w:tplc="8A9AC80E">
      <w:start w:val="6"/>
      <w:numFmt w:val="bullet"/>
      <w:lvlText w:val="◆"/>
      <w:lvlJc w:val="left"/>
      <w:pPr>
        <w:ind w:left="984" w:hanging="360"/>
      </w:pPr>
      <w:rPr>
        <w:rFonts w:ascii="Meiryo UI" w:eastAsia="Meiryo UI" w:hAnsi="Meiryo UI" w:cs="Meiryo U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6">
    <w:nsid w:val="5E4D072A"/>
    <w:multiLevelType w:val="hybridMultilevel"/>
    <w:tmpl w:val="43A683DC"/>
    <w:lvl w:ilvl="0" w:tplc="75581FB8">
      <w:start w:val="1"/>
      <w:numFmt w:val="bullet"/>
      <w:lvlText w:val="○"/>
      <w:lvlJc w:val="left"/>
      <w:pPr>
        <w:ind w:left="5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nsid w:val="64B01303"/>
    <w:multiLevelType w:val="hybridMultilevel"/>
    <w:tmpl w:val="EBEC8402"/>
    <w:lvl w:ilvl="0" w:tplc="AA62EB72">
      <w:start w:val="1"/>
      <w:numFmt w:val="decimalFullWidth"/>
      <w:lvlText w:val="（%1）"/>
      <w:lvlJc w:val="left"/>
      <w:pPr>
        <w:ind w:left="720" w:hanging="720"/>
      </w:pPr>
      <w:rPr>
        <w:rFonts w:hint="default"/>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9721FE"/>
    <w:multiLevelType w:val="hybridMultilevel"/>
    <w:tmpl w:val="9236BDC8"/>
    <w:lvl w:ilvl="0" w:tplc="408E097E">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 w:numId="2">
    <w:abstractNumId w:val="3"/>
  </w:num>
  <w:num w:numId="3">
    <w:abstractNumId w:val="5"/>
  </w:num>
  <w:num w:numId="4">
    <w:abstractNumId w:val="7"/>
  </w:num>
  <w:num w:numId="5">
    <w:abstractNumId w:val="8"/>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4"/>
  <w:drawingGridVerticalSpacing w:val="16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E"/>
    <w:rsid w:val="00007405"/>
    <w:rsid w:val="00014543"/>
    <w:rsid w:val="0002014E"/>
    <w:rsid w:val="000257E0"/>
    <w:rsid w:val="00033212"/>
    <w:rsid w:val="00036A68"/>
    <w:rsid w:val="00037A21"/>
    <w:rsid w:val="000551A7"/>
    <w:rsid w:val="0005734C"/>
    <w:rsid w:val="0006022D"/>
    <w:rsid w:val="00077225"/>
    <w:rsid w:val="00085692"/>
    <w:rsid w:val="00092660"/>
    <w:rsid w:val="000B0078"/>
    <w:rsid w:val="000C2A89"/>
    <w:rsid w:val="000C56CA"/>
    <w:rsid w:val="000D35EB"/>
    <w:rsid w:val="000F7AE9"/>
    <w:rsid w:val="0010741F"/>
    <w:rsid w:val="00107C96"/>
    <w:rsid w:val="00120C04"/>
    <w:rsid w:val="001324C7"/>
    <w:rsid w:val="0013448D"/>
    <w:rsid w:val="001423DB"/>
    <w:rsid w:val="001452B1"/>
    <w:rsid w:val="001558AC"/>
    <w:rsid w:val="00156FB7"/>
    <w:rsid w:val="00157A85"/>
    <w:rsid w:val="001639B2"/>
    <w:rsid w:val="00165208"/>
    <w:rsid w:val="001666C6"/>
    <w:rsid w:val="001A5022"/>
    <w:rsid w:val="001C119E"/>
    <w:rsid w:val="001D0148"/>
    <w:rsid w:val="001D2C9B"/>
    <w:rsid w:val="001D7BD7"/>
    <w:rsid w:val="001E0ED2"/>
    <w:rsid w:val="001F1128"/>
    <w:rsid w:val="001F39AA"/>
    <w:rsid w:val="00221C11"/>
    <w:rsid w:val="002240A6"/>
    <w:rsid w:val="00233095"/>
    <w:rsid w:val="00237545"/>
    <w:rsid w:val="00245A4F"/>
    <w:rsid w:val="00250DF9"/>
    <w:rsid w:val="0025609A"/>
    <w:rsid w:val="0025742D"/>
    <w:rsid w:val="00275AE7"/>
    <w:rsid w:val="00280303"/>
    <w:rsid w:val="00286F86"/>
    <w:rsid w:val="0029530E"/>
    <w:rsid w:val="002963F0"/>
    <w:rsid w:val="002A2017"/>
    <w:rsid w:val="002A4908"/>
    <w:rsid w:val="002C4B0C"/>
    <w:rsid w:val="002D172D"/>
    <w:rsid w:val="002D299B"/>
    <w:rsid w:val="002D4C9E"/>
    <w:rsid w:val="002F01F1"/>
    <w:rsid w:val="00313B70"/>
    <w:rsid w:val="00333547"/>
    <w:rsid w:val="00334CC2"/>
    <w:rsid w:val="00340627"/>
    <w:rsid w:val="003453C1"/>
    <w:rsid w:val="00346F2F"/>
    <w:rsid w:val="00350426"/>
    <w:rsid w:val="003512EC"/>
    <w:rsid w:val="00352512"/>
    <w:rsid w:val="00352DE1"/>
    <w:rsid w:val="003717A6"/>
    <w:rsid w:val="003753BE"/>
    <w:rsid w:val="00383289"/>
    <w:rsid w:val="003979AA"/>
    <w:rsid w:val="003A0204"/>
    <w:rsid w:val="003A0AFE"/>
    <w:rsid w:val="003A5C1F"/>
    <w:rsid w:val="003C0E6D"/>
    <w:rsid w:val="003C642E"/>
    <w:rsid w:val="003C6BD5"/>
    <w:rsid w:val="003D23C5"/>
    <w:rsid w:val="003E3D81"/>
    <w:rsid w:val="00400DD9"/>
    <w:rsid w:val="00405A08"/>
    <w:rsid w:val="004064DC"/>
    <w:rsid w:val="00420A02"/>
    <w:rsid w:val="00431D0A"/>
    <w:rsid w:val="00442ED3"/>
    <w:rsid w:val="00470BCE"/>
    <w:rsid w:val="0047189E"/>
    <w:rsid w:val="00483D90"/>
    <w:rsid w:val="004871DE"/>
    <w:rsid w:val="004B44FF"/>
    <w:rsid w:val="004C6060"/>
    <w:rsid w:val="004C61CA"/>
    <w:rsid w:val="004D24C9"/>
    <w:rsid w:val="004D7C0D"/>
    <w:rsid w:val="004E0DC2"/>
    <w:rsid w:val="004E3317"/>
    <w:rsid w:val="004F1527"/>
    <w:rsid w:val="004F5A25"/>
    <w:rsid w:val="00505A81"/>
    <w:rsid w:val="005163B1"/>
    <w:rsid w:val="00532815"/>
    <w:rsid w:val="005445B3"/>
    <w:rsid w:val="005555BB"/>
    <w:rsid w:val="00593F2E"/>
    <w:rsid w:val="005950B1"/>
    <w:rsid w:val="00595EAF"/>
    <w:rsid w:val="005A1D60"/>
    <w:rsid w:val="005A2B5B"/>
    <w:rsid w:val="005B1D0B"/>
    <w:rsid w:val="005B5ED2"/>
    <w:rsid w:val="005C2F5F"/>
    <w:rsid w:val="005D2DCE"/>
    <w:rsid w:val="005E10CD"/>
    <w:rsid w:val="005E5D27"/>
    <w:rsid w:val="005F0F3A"/>
    <w:rsid w:val="0060578B"/>
    <w:rsid w:val="006362E2"/>
    <w:rsid w:val="006416F6"/>
    <w:rsid w:val="00643E61"/>
    <w:rsid w:val="00645C09"/>
    <w:rsid w:val="00646B13"/>
    <w:rsid w:val="00647ED9"/>
    <w:rsid w:val="00663A6B"/>
    <w:rsid w:val="00667A06"/>
    <w:rsid w:val="006701BC"/>
    <w:rsid w:val="00684E47"/>
    <w:rsid w:val="006A1980"/>
    <w:rsid w:val="006A2B1E"/>
    <w:rsid w:val="006B2805"/>
    <w:rsid w:val="006D1E33"/>
    <w:rsid w:val="006D470F"/>
    <w:rsid w:val="006D6448"/>
    <w:rsid w:val="006D713F"/>
    <w:rsid w:val="006D7DC6"/>
    <w:rsid w:val="006F43FD"/>
    <w:rsid w:val="007028DA"/>
    <w:rsid w:val="00702CBF"/>
    <w:rsid w:val="00741679"/>
    <w:rsid w:val="007572DD"/>
    <w:rsid w:val="00770AEF"/>
    <w:rsid w:val="00780C87"/>
    <w:rsid w:val="0079273E"/>
    <w:rsid w:val="0079305C"/>
    <w:rsid w:val="00796582"/>
    <w:rsid w:val="007A25A6"/>
    <w:rsid w:val="007A45D6"/>
    <w:rsid w:val="007B5601"/>
    <w:rsid w:val="007B76CB"/>
    <w:rsid w:val="007D0BFB"/>
    <w:rsid w:val="007E16E7"/>
    <w:rsid w:val="007E1C17"/>
    <w:rsid w:val="007E2454"/>
    <w:rsid w:val="007F2975"/>
    <w:rsid w:val="008021DD"/>
    <w:rsid w:val="00811227"/>
    <w:rsid w:val="008367AD"/>
    <w:rsid w:val="00837E4F"/>
    <w:rsid w:val="008415EA"/>
    <w:rsid w:val="00842A3A"/>
    <w:rsid w:val="00844692"/>
    <w:rsid w:val="00844816"/>
    <w:rsid w:val="00846A62"/>
    <w:rsid w:val="00863E26"/>
    <w:rsid w:val="00866A1F"/>
    <w:rsid w:val="00874ECF"/>
    <w:rsid w:val="0088617D"/>
    <w:rsid w:val="00897848"/>
    <w:rsid w:val="008B2E58"/>
    <w:rsid w:val="008B3C13"/>
    <w:rsid w:val="008B50DC"/>
    <w:rsid w:val="008D7E83"/>
    <w:rsid w:val="008F1894"/>
    <w:rsid w:val="008F6364"/>
    <w:rsid w:val="00903B7F"/>
    <w:rsid w:val="00904970"/>
    <w:rsid w:val="00931D19"/>
    <w:rsid w:val="0093528A"/>
    <w:rsid w:val="00940880"/>
    <w:rsid w:val="00961D48"/>
    <w:rsid w:val="0096204C"/>
    <w:rsid w:val="00977202"/>
    <w:rsid w:val="00980E24"/>
    <w:rsid w:val="009A419A"/>
    <w:rsid w:val="009C21DD"/>
    <w:rsid w:val="009D0523"/>
    <w:rsid w:val="009D2988"/>
    <w:rsid w:val="009D5B9A"/>
    <w:rsid w:val="009D76F2"/>
    <w:rsid w:val="009F1300"/>
    <w:rsid w:val="009F5A9A"/>
    <w:rsid w:val="00A073CF"/>
    <w:rsid w:val="00A11150"/>
    <w:rsid w:val="00A1441E"/>
    <w:rsid w:val="00A34425"/>
    <w:rsid w:val="00A4098B"/>
    <w:rsid w:val="00A454F3"/>
    <w:rsid w:val="00A50842"/>
    <w:rsid w:val="00A64936"/>
    <w:rsid w:val="00A71E5E"/>
    <w:rsid w:val="00A773EA"/>
    <w:rsid w:val="00A82EBF"/>
    <w:rsid w:val="00A974AB"/>
    <w:rsid w:val="00AB2396"/>
    <w:rsid w:val="00AB5578"/>
    <w:rsid w:val="00AB64EE"/>
    <w:rsid w:val="00AC3D84"/>
    <w:rsid w:val="00AC633C"/>
    <w:rsid w:val="00AF14C5"/>
    <w:rsid w:val="00B10FD4"/>
    <w:rsid w:val="00B17DB9"/>
    <w:rsid w:val="00B21E76"/>
    <w:rsid w:val="00B22A12"/>
    <w:rsid w:val="00B41972"/>
    <w:rsid w:val="00B46C32"/>
    <w:rsid w:val="00B524DB"/>
    <w:rsid w:val="00B64E99"/>
    <w:rsid w:val="00B80BCB"/>
    <w:rsid w:val="00B864A6"/>
    <w:rsid w:val="00B93A96"/>
    <w:rsid w:val="00BA7D23"/>
    <w:rsid w:val="00BB308D"/>
    <w:rsid w:val="00BD71F9"/>
    <w:rsid w:val="00BE308E"/>
    <w:rsid w:val="00BE44C1"/>
    <w:rsid w:val="00BE7312"/>
    <w:rsid w:val="00BF0719"/>
    <w:rsid w:val="00C36D34"/>
    <w:rsid w:val="00C60740"/>
    <w:rsid w:val="00C65EA6"/>
    <w:rsid w:val="00C814F0"/>
    <w:rsid w:val="00C85C84"/>
    <w:rsid w:val="00CA4478"/>
    <w:rsid w:val="00CA4A75"/>
    <w:rsid w:val="00CA56B6"/>
    <w:rsid w:val="00CC0739"/>
    <w:rsid w:val="00CC322F"/>
    <w:rsid w:val="00CD0631"/>
    <w:rsid w:val="00CE3068"/>
    <w:rsid w:val="00CE6227"/>
    <w:rsid w:val="00D047C9"/>
    <w:rsid w:val="00D07EF1"/>
    <w:rsid w:val="00D16085"/>
    <w:rsid w:val="00D21445"/>
    <w:rsid w:val="00D27AA7"/>
    <w:rsid w:val="00D4046D"/>
    <w:rsid w:val="00D55E4F"/>
    <w:rsid w:val="00D90A0C"/>
    <w:rsid w:val="00D930F1"/>
    <w:rsid w:val="00D94434"/>
    <w:rsid w:val="00D9743B"/>
    <w:rsid w:val="00DA16A8"/>
    <w:rsid w:val="00DA6C02"/>
    <w:rsid w:val="00DB054C"/>
    <w:rsid w:val="00DB437F"/>
    <w:rsid w:val="00DD0E5E"/>
    <w:rsid w:val="00DD1489"/>
    <w:rsid w:val="00DD2936"/>
    <w:rsid w:val="00DE2345"/>
    <w:rsid w:val="00DF7130"/>
    <w:rsid w:val="00E027B3"/>
    <w:rsid w:val="00E1338D"/>
    <w:rsid w:val="00E17A6A"/>
    <w:rsid w:val="00E21038"/>
    <w:rsid w:val="00E263FC"/>
    <w:rsid w:val="00E3577A"/>
    <w:rsid w:val="00E510C8"/>
    <w:rsid w:val="00E70ED0"/>
    <w:rsid w:val="00E75A49"/>
    <w:rsid w:val="00E80A4E"/>
    <w:rsid w:val="00E87DB2"/>
    <w:rsid w:val="00EA45A3"/>
    <w:rsid w:val="00EA4DDD"/>
    <w:rsid w:val="00EA5DFF"/>
    <w:rsid w:val="00EB295E"/>
    <w:rsid w:val="00EB7A5A"/>
    <w:rsid w:val="00EE0CF8"/>
    <w:rsid w:val="00EE51F2"/>
    <w:rsid w:val="00EE659F"/>
    <w:rsid w:val="00EF758E"/>
    <w:rsid w:val="00F06EA6"/>
    <w:rsid w:val="00F126BA"/>
    <w:rsid w:val="00F21DBC"/>
    <w:rsid w:val="00F25F52"/>
    <w:rsid w:val="00F4076C"/>
    <w:rsid w:val="00F64EFF"/>
    <w:rsid w:val="00F7758C"/>
    <w:rsid w:val="00F8451A"/>
    <w:rsid w:val="00F9723B"/>
    <w:rsid w:val="00FA3BC1"/>
    <w:rsid w:val="00FA4FB6"/>
    <w:rsid w:val="00FB7352"/>
    <w:rsid w:val="00FE4C5C"/>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4253">
      <w:bodyDiv w:val="1"/>
      <w:marLeft w:val="0"/>
      <w:marRight w:val="0"/>
      <w:marTop w:val="0"/>
      <w:marBottom w:val="0"/>
      <w:divBdr>
        <w:top w:val="none" w:sz="0" w:space="0" w:color="auto"/>
        <w:left w:val="none" w:sz="0" w:space="0" w:color="auto"/>
        <w:bottom w:val="none" w:sz="0" w:space="0" w:color="auto"/>
        <w:right w:val="none" w:sz="0" w:space="0" w:color="auto"/>
      </w:divBdr>
    </w:div>
    <w:div w:id="412318113">
      <w:bodyDiv w:val="1"/>
      <w:marLeft w:val="0"/>
      <w:marRight w:val="0"/>
      <w:marTop w:val="0"/>
      <w:marBottom w:val="0"/>
      <w:divBdr>
        <w:top w:val="none" w:sz="0" w:space="0" w:color="auto"/>
        <w:left w:val="none" w:sz="0" w:space="0" w:color="auto"/>
        <w:bottom w:val="none" w:sz="0" w:space="0" w:color="auto"/>
        <w:right w:val="none" w:sz="0" w:space="0" w:color="auto"/>
      </w:divBdr>
    </w:div>
    <w:div w:id="627471234">
      <w:bodyDiv w:val="1"/>
      <w:marLeft w:val="0"/>
      <w:marRight w:val="0"/>
      <w:marTop w:val="0"/>
      <w:marBottom w:val="0"/>
      <w:divBdr>
        <w:top w:val="none" w:sz="0" w:space="0" w:color="auto"/>
        <w:left w:val="none" w:sz="0" w:space="0" w:color="auto"/>
        <w:bottom w:val="none" w:sz="0" w:space="0" w:color="auto"/>
        <w:right w:val="none" w:sz="0" w:space="0" w:color="auto"/>
      </w:divBdr>
    </w:div>
    <w:div w:id="1087074867">
      <w:bodyDiv w:val="1"/>
      <w:marLeft w:val="0"/>
      <w:marRight w:val="0"/>
      <w:marTop w:val="0"/>
      <w:marBottom w:val="0"/>
      <w:divBdr>
        <w:top w:val="none" w:sz="0" w:space="0" w:color="auto"/>
        <w:left w:val="none" w:sz="0" w:space="0" w:color="auto"/>
        <w:bottom w:val="none" w:sz="0" w:space="0" w:color="auto"/>
        <w:right w:val="none" w:sz="0" w:space="0" w:color="auto"/>
      </w:divBdr>
    </w:div>
    <w:div w:id="14074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10.19.161.201\kansen_fol\01&#32080;&#26680;L\&#9675;&#35519;&#26619;&#65288;&#12450;&#12531;&#12465;&#12540;&#12488;&#65289;\&#22806;&#22269;&#20154;&#25216;&#33021;&#23455;&#32722;&#29983;&#12539;&#21332;&#21516;&#32068;&#21512;&#12450;&#12531;&#12465;&#12540;&#12488;\&#35519;&#26619;&#32080;&#26524;&#12414;&#12392;&#12417;\&#22806;&#22269;&#20154;&#12450;&#12531;&#12465;&#12540;&#12488;&#12464;&#12521;&#1250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layout>
        <c:manualLayout>
          <c:xMode val="edge"/>
          <c:yMode val="edge"/>
          <c:x val="0.10926198741286372"/>
          <c:y val="0"/>
        </c:manualLayout>
      </c:layout>
      <c:overlay val="0"/>
      <c:txPr>
        <a:bodyPr/>
        <a:lstStyle/>
        <a:p>
          <a:pPr>
            <a:defRPr sz="1200"/>
          </a:pPr>
          <a:endParaRPr lang="ja-JP"/>
        </a:p>
      </c:txPr>
    </c:title>
    <c:autoTitleDeleted val="0"/>
    <c:plotArea>
      <c:layout>
        <c:manualLayout>
          <c:layoutTarget val="inner"/>
          <c:xMode val="edge"/>
          <c:yMode val="edge"/>
          <c:x val="7.0392131216156117E-2"/>
          <c:y val="0.25505021111491499"/>
          <c:w val="0.40262962957863419"/>
          <c:h val="0.66740214538400089"/>
        </c:manualLayout>
      </c:layout>
      <c:barChart>
        <c:barDir val="col"/>
        <c:grouping val="clustered"/>
        <c:varyColors val="0"/>
        <c:ser>
          <c:idx val="0"/>
          <c:order val="0"/>
          <c:tx>
            <c:strRef>
              <c:f>[外国人アンケートグラフ.xlsx]Sheet1!$B$26</c:f>
              <c:strCache>
                <c:ptCount val="1"/>
                <c:pt idx="0">
                  <c:v>健康診断実施場所(複数回答）</c:v>
                </c:pt>
              </c:strCache>
            </c:strRef>
          </c:tx>
          <c:spPr>
            <a:ln>
              <a:solidFill>
                <a:schemeClr val="tx1"/>
              </a:solidFill>
            </a:ln>
          </c:spPr>
          <c:invertIfNegative val="0"/>
          <c:dPt>
            <c:idx val="0"/>
            <c:invertIfNegative val="0"/>
            <c:bubble3D val="0"/>
            <c:spPr>
              <a:solidFill>
                <a:schemeClr val="bg2">
                  <a:lumMod val="90000"/>
                </a:schemeClr>
              </a:solidFill>
              <a:ln>
                <a:solidFill>
                  <a:schemeClr val="tx1"/>
                </a:solidFill>
              </a:ln>
            </c:spPr>
          </c:dPt>
          <c:dPt>
            <c:idx val="1"/>
            <c:invertIfNegative val="0"/>
            <c:bubble3D val="0"/>
            <c:spPr>
              <a:pattFill prst="ltUpDiag">
                <a:fgClr>
                  <a:schemeClr val="tx1"/>
                </a:fgClr>
                <a:bgClr>
                  <a:schemeClr val="bg1"/>
                </a:bgClr>
              </a:pattFill>
              <a:ln>
                <a:solidFill>
                  <a:schemeClr val="tx1"/>
                </a:solidFill>
              </a:ln>
            </c:spPr>
          </c:dPt>
          <c:dPt>
            <c:idx val="2"/>
            <c:invertIfNegative val="0"/>
            <c:bubble3D val="0"/>
            <c:spPr>
              <a:pattFill prst="pct50">
                <a:fgClr>
                  <a:schemeClr val="accent1"/>
                </a:fgClr>
                <a:bgClr>
                  <a:schemeClr val="bg1"/>
                </a:bgClr>
              </a:pattFill>
              <a:ln>
                <a:solidFill>
                  <a:schemeClr val="tx1"/>
                </a:solidFill>
              </a:ln>
            </c:spPr>
          </c:dPt>
          <c:dPt>
            <c:idx val="3"/>
            <c:invertIfNegative val="0"/>
            <c:bubble3D val="0"/>
            <c:spPr>
              <a:pattFill prst="zigZag">
                <a:fgClr>
                  <a:schemeClr val="accent1"/>
                </a:fgClr>
                <a:bgClr>
                  <a:schemeClr val="bg1"/>
                </a:bgClr>
              </a:pattFill>
              <a:ln>
                <a:solidFill>
                  <a:schemeClr val="tx1"/>
                </a:solidFill>
              </a:ln>
            </c:spPr>
          </c:dPt>
          <c:dPt>
            <c:idx val="4"/>
            <c:invertIfNegative val="0"/>
            <c:bubble3D val="0"/>
            <c:spPr>
              <a:pattFill prst="dkDnDiag">
                <a:fgClr>
                  <a:schemeClr val="accent1"/>
                </a:fgClr>
                <a:bgClr>
                  <a:schemeClr val="bg1"/>
                </a:bgClr>
              </a:pattFill>
              <a:ln>
                <a:solidFill>
                  <a:schemeClr val="tx1"/>
                </a:solidFill>
              </a:ln>
            </c:spPr>
          </c:dPt>
          <c:dLbls>
            <c:dLbl>
              <c:idx val="0"/>
              <c:layout>
                <c:manualLayout>
                  <c:x val="8.3941339509088081E-3"/>
                  <c:y val="3.6878922743352735E-2"/>
                </c:manualLayout>
              </c:layout>
              <c:showLegendKey val="0"/>
              <c:showVal val="1"/>
              <c:showCatName val="0"/>
              <c:showSerName val="0"/>
              <c:showPercent val="0"/>
              <c:showBubbleSize val="0"/>
            </c:dLbl>
            <c:txPr>
              <a:bodyPr/>
              <a:lstStyle/>
              <a:p>
                <a:pPr>
                  <a:defRPr b="1"/>
                </a:pPr>
                <a:endParaRPr lang="ja-JP"/>
              </a:p>
            </c:txPr>
            <c:showLegendKey val="0"/>
            <c:showVal val="1"/>
            <c:showCatName val="0"/>
            <c:showSerName val="0"/>
            <c:showPercent val="0"/>
            <c:showBubbleSize val="0"/>
            <c:showLeaderLines val="0"/>
          </c:dLbls>
          <c:cat>
            <c:strRef>
              <c:f>[外国人アンケートグラフ.xlsx]Sheet1!$B$27:$B$29</c:f>
              <c:strCache>
                <c:ptCount val="3"/>
                <c:pt idx="0">
                  <c:v>母国で実施</c:v>
                </c:pt>
                <c:pt idx="1">
                  <c:v>入国後監理団体で実施</c:v>
                </c:pt>
                <c:pt idx="2">
                  <c:v>入国後派遣企業で実施</c:v>
                </c:pt>
              </c:strCache>
            </c:strRef>
          </c:cat>
          <c:val>
            <c:numRef>
              <c:f>[外国人アンケートグラフ.xlsx]Sheet1!$C$27:$C$29</c:f>
              <c:numCache>
                <c:formatCode>General</c:formatCode>
                <c:ptCount val="3"/>
                <c:pt idx="0">
                  <c:v>37</c:v>
                </c:pt>
                <c:pt idx="1">
                  <c:v>36</c:v>
                </c:pt>
                <c:pt idx="2">
                  <c:v>17</c:v>
                </c:pt>
              </c:numCache>
            </c:numRef>
          </c:val>
        </c:ser>
        <c:dLbls>
          <c:showLegendKey val="0"/>
          <c:showVal val="0"/>
          <c:showCatName val="0"/>
          <c:showSerName val="0"/>
          <c:showPercent val="0"/>
          <c:showBubbleSize val="0"/>
        </c:dLbls>
        <c:gapWidth val="100"/>
        <c:axId val="134875008"/>
        <c:axId val="134873472"/>
      </c:barChart>
      <c:valAx>
        <c:axId val="134873472"/>
        <c:scaling>
          <c:orientation val="minMax"/>
        </c:scaling>
        <c:delete val="0"/>
        <c:axPos val="l"/>
        <c:majorGridlines/>
        <c:numFmt formatCode="General" sourceLinked="1"/>
        <c:majorTickMark val="out"/>
        <c:minorTickMark val="none"/>
        <c:tickLblPos val="nextTo"/>
        <c:crossAx val="134875008"/>
        <c:crosses val="autoZero"/>
        <c:crossBetween val="between"/>
      </c:valAx>
      <c:catAx>
        <c:axId val="134875008"/>
        <c:scaling>
          <c:orientation val="minMax"/>
        </c:scaling>
        <c:delete val="0"/>
        <c:axPos val="b"/>
        <c:majorTickMark val="out"/>
        <c:minorTickMark val="none"/>
        <c:tickLblPos val="nextTo"/>
        <c:txPr>
          <a:bodyPr/>
          <a:lstStyle/>
          <a:p>
            <a:pPr>
              <a:defRPr sz="800" baseline="0">
                <a:solidFill>
                  <a:schemeClr val="tx1"/>
                </a:solidFill>
              </a:defRPr>
            </a:pPr>
            <a:endParaRPr lang="ja-JP"/>
          </a:p>
        </c:txPr>
        <c:crossAx val="134873472"/>
        <c:crosses val="autoZero"/>
        <c:auto val="1"/>
        <c:lblAlgn val="ctr"/>
        <c:lblOffset val="100"/>
        <c:noMultiLvlLbl val="0"/>
      </c:catAx>
    </c:plotArea>
    <c:legend>
      <c:legendPos val="r"/>
      <c:layout>
        <c:manualLayout>
          <c:xMode val="edge"/>
          <c:yMode val="edge"/>
          <c:x val="0.56888484607294121"/>
          <c:y val="0.20955722925938605"/>
          <c:w val="0.39805717426115961"/>
          <c:h val="0.60829637674601023"/>
        </c:manualLayout>
      </c:layout>
      <c:overlay val="0"/>
      <c:txPr>
        <a:bodyPr/>
        <a:lstStyle/>
        <a:p>
          <a:pPr>
            <a:defRPr sz="1000"/>
          </a:pPr>
          <a:endParaRPr lang="ja-JP"/>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050"/>
            </a:pPr>
            <a:r>
              <a:rPr lang="ja-JP" altLang="en-US" sz="1050"/>
              <a:t>エックス線検査の有無</a:t>
            </a:r>
            <a:r>
              <a:rPr lang="en-US" altLang="ja-JP" sz="1050" baseline="0"/>
              <a:t> </a:t>
            </a:r>
            <a:r>
              <a:rPr lang="ja-JP" altLang="en-US" sz="1050" baseline="0"/>
              <a:t>（入</a:t>
            </a:r>
            <a:r>
              <a:rPr lang="ja-JP" altLang="en-US" sz="1050"/>
              <a:t>国時）</a:t>
            </a:r>
          </a:p>
        </c:rich>
      </c:tx>
      <c:layout/>
      <c:overlay val="0"/>
    </c:title>
    <c:autoTitleDeleted val="0"/>
    <c:plotArea>
      <c:layout>
        <c:manualLayout>
          <c:layoutTarget val="inner"/>
          <c:xMode val="edge"/>
          <c:yMode val="edge"/>
          <c:x val="9.7695842627180132E-2"/>
          <c:y val="0.26596638770938974"/>
          <c:w val="0.40262962957863419"/>
          <c:h val="0.66740214538400089"/>
        </c:manualLayout>
      </c:layout>
      <c:pieChart>
        <c:varyColors val="1"/>
        <c:ser>
          <c:idx val="0"/>
          <c:order val="0"/>
          <c:tx>
            <c:strRef>
              <c:f>[外国人アンケートグラフ.xlsx]Sheet1!$B$37</c:f>
              <c:strCache>
                <c:ptCount val="1"/>
                <c:pt idx="0">
                  <c:v>健診にエックス線検査の有無(入国で実施時）</c:v>
                </c:pt>
              </c:strCache>
            </c:strRef>
          </c:tx>
          <c:spPr>
            <a:ln>
              <a:solidFill>
                <a:schemeClr val="tx1"/>
              </a:solidFill>
            </a:ln>
          </c:spPr>
          <c:dPt>
            <c:idx val="0"/>
            <c:bubble3D val="0"/>
            <c:spPr>
              <a:solidFill>
                <a:schemeClr val="bg2">
                  <a:lumMod val="90000"/>
                </a:schemeClr>
              </a:solidFill>
              <a:ln>
                <a:solidFill>
                  <a:schemeClr val="tx1"/>
                </a:solidFill>
              </a:ln>
            </c:spPr>
          </c:dPt>
          <c:dPt>
            <c:idx val="1"/>
            <c:bubble3D val="0"/>
            <c:spPr>
              <a:pattFill prst="ltUpDiag">
                <a:fgClr>
                  <a:schemeClr val="tx1"/>
                </a:fgClr>
                <a:bgClr>
                  <a:schemeClr val="bg1"/>
                </a:bgClr>
              </a:pattFill>
              <a:ln>
                <a:solidFill>
                  <a:schemeClr val="tx1"/>
                </a:solidFill>
              </a:ln>
            </c:spPr>
          </c:dPt>
          <c:dPt>
            <c:idx val="2"/>
            <c:bubble3D val="0"/>
            <c:spPr>
              <a:pattFill prst="pct50">
                <a:fgClr>
                  <a:schemeClr val="accent1"/>
                </a:fgClr>
                <a:bgClr>
                  <a:schemeClr val="bg1"/>
                </a:bgClr>
              </a:pattFill>
              <a:ln>
                <a:solidFill>
                  <a:schemeClr val="tx1"/>
                </a:solidFill>
              </a:ln>
            </c:spPr>
          </c:dPt>
          <c:dPt>
            <c:idx val="3"/>
            <c:bubble3D val="0"/>
            <c:spPr>
              <a:pattFill prst="zigZag">
                <a:fgClr>
                  <a:schemeClr val="accent1"/>
                </a:fgClr>
                <a:bgClr>
                  <a:schemeClr val="bg1"/>
                </a:bgClr>
              </a:pattFill>
              <a:ln>
                <a:solidFill>
                  <a:schemeClr val="tx1"/>
                </a:solidFill>
              </a:ln>
            </c:spPr>
          </c:dPt>
          <c:dPt>
            <c:idx val="4"/>
            <c:bubble3D val="0"/>
            <c:spPr>
              <a:pattFill prst="dkDnDiag">
                <a:fgClr>
                  <a:schemeClr val="accent1"/>
                </a:fgClr>
                <a:bgClr>
                  <a:schemeClr val="bg1"/>
                </a:bgClr>
              </a:pattFill>
              <a:ln>
                <a:solidFill>
                  <a:schemeClr val="tx1"/>
                </a:solidFill>
              </a:ln>
            </c:spPr>
          </c:dPt>
          <c:dLbls>
            <c:dLbl>
              <c:idx val="0"/>
              <c:layout>
                <c:manualLayout>
                  <c:x val="-0.11175645807431965"/>
                  <c:y val="-0.24148135933270121"/>
                </c:manualLayout>
              </c:layout>
              <c:showLegendKey val="0"/>
              <c:showVal val="1"/>
              <c:showCatName val="0"/>
              <c:showSerName val="0"/>
              <c:showPercent val="0"/>
              <c:showBubbleSize val="0"/>
            </c:dLbl>
            <c:txPr>
              <a:bodyPr/>
              <a:lstStyle/>
              <a:p>
                <a:pPr>
                  <a:defRPr b="1"/>
                </a:pPr>
                <a:endParaRPr lang="ja-JP"/>
              </a:p>
            </c:txPr>
            <c:showLegendKey val="0"/>
            <c:showVal val="1"/>
            <c:showCatName val="0"/>
            <c:showSerName val="0"/>
            <c:showPercent val="0"/>
            <c:showBubbleSize val="0"/>
            <c:showLeaderLines val="1"/>
          </c:dLbls>
          <c:cat>
            <c:strRef>
              <c:f>[外国人アンケートグラフ.xlsx]Sheet1!$B$38:$B$40</c:f>
              <c:strCache>
                <c:ptCount val="3"/>
                <c:pt idx="0">
                  <c:v>有</c:v>
                </c:pt>
                <c:pt idx="1">
                  <c:v>無</c:v>
                </c:pt>
                <c:pt idx="2">
                  <c:v>未回答</c:v>
                </c:pt>
              </c:strCache>
            </c:strRef>
          </c:cat>
          <c:val>
            <c:numRef>
              <c:f>[外国人アンケートグラフ.xlsx]Sheet1!$C$38:$C$40</c:f>
              <c:numCache>
                <c:formatCode>General</c:formatCode>
                <c:ptCount val="3"/>
                <c:pt idx="0">
                  <c:v>55</c:v>
                </c:pt>
                <c:pt idx="1">
                  <c:v>1</c:v>
                </c:pt>
                <c:pt idx="2">
                  <c:v>20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4032083160657551"/>
          <c:y val="0.33760206675736215"/>
          <c:w val="0.33934797623981211"/>
          <c:h val="0.43897981338720093"/>
        </c:manualLayout>
      </c:layout>
      <c:overlay val="0"/>
      <c:txPr>
        <a:bodyPr/>
        <a:lstStyle/>
        <a:p>
          <a:pPr>
            <a:defRPr sz="1050"/>
          </a:pPr>
          <a:endParaRPr lang="ja-JP"/>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0.48805</cdr:x>
      <cdr:y>0.81143</cdr:y>
    </cdr:from>
    <cdr:to>
      <cdr:x>0.71672</cdr:x>
      <cdr:y>0.96571</cdr:y>
    </cdr:to>
    <cdr:sp macro="" textlink="">
      <cdr:nvSpPr>
        <cdr:cNvPr id="2" name="テキスト ボックス 1"/>
        <cdr:cNvSpPr txBox="1"/>
      </cdr:nvSpPr>
      <cdr:spPr>
        <a:xfrm xmlns:a="http://schemas.openxmlformats.org/drawingml/2006/main">
          <a:off x="1362075" y="1352550"/>
          <a:ext cx="6381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altLang="ja-JP" sz="1100"/>
            <a:t>n=76</a:t>
          </a:r>
        </a:p>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07A4-0E7E-4698-934D-4D7A3FA549D2}">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73FBD6A-D06D-4DAC-AE92-A5B1413D2565}">
  <ds:schemaRefs>
    <ds:schemaRef ds:uri="http://schemas.microsoft.com/sharepoint/v3/contenttype/forms"/>
  </ds:schemaRefs>
</ds:datastoreItem>
</file>

<file path=customXml/itemProps3.xml><?xml version="1.0" encoding="utf-8"?>
<ds:datastoreItem xmlns:ds="http://schemas.openxmlformats.org/officeDocument/2006/customXml" ds:itemID="{9346C532-1A79-4CAC-BEE5-7D38D349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6371FB-EFC9-4E7A-875D-10B20E34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1421</Words>
  <Characters>8104</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2016-02-05T04:09:00Z</cp:lastPrinted>
  <dcterms:created xsi:type="dcterms:W3CDTF">2016-03-31T07:41:00Z</dcterms:created>
  <dcterms:modified xsi:type="dcterms:W3CDTF">2016-03-31T07:51:00Z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0x01010060139B0DBB111449BFD5E39E1D632DB1</vt:lpwstr>
  </property>
</Properties>
</file>