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3B0" w:rsidRDefault="00727072" w:rsidP="00E213B0">
      <w:r>
        <w:rPr>
          <w:noProof/>
        </w:rPr>
        <mc:AlternateContent>
          <mc:Choice Requires="wps">
            <w:drawing>
              <wp:anchor distT="0" distB="0" distL="114300" distR="114300" simplePos="0" relativeHeight="251659264" behindDoc="0" locked="0" layoutInCell="1" allowOverlap="1" wp14:anchorId="1CC8395F" wp14:editId="484DBADE">
                <wp:simplePos x="0" y="0"/>
                <wp:positionH relativeFrom="column">
                  <wp:posOffset>4823460</wp:posOffset>
                </wp:positionH>
                <wp:positionV relativeFrom="paragraph">
                  <wp:posOffset>-320040</wp:posOffset>
                </wp:positionV>
                <wp:extent cx="1562100" cy="456565"/>
                <wp:effectExtent l="0" t="0" r="19050" b="19685"/>
                <wp:wrapNone/>
                <wp:docPr id="2" name="正方形/長方形 1"/>
                <wp:cNvGraphicFramePr/>
                <a:graphic xmlns:a="http://schemas.openxmlformats.org/drawingml/2006/main">
                  <a:graphicData uri="http://schemas.microsoft.com/office/word/2010/wordprocessingShape">
                    <wps:wsp>
                      <wps:cNvSpPr/>
                      <wps:spPr>
                        <a:xfrm>
                          <a:off x="0" y="0"/>
                          <a:ext cx="1562100" cy="456565"/>
                        </a:xfrm>
                        <a:prstGeom prst="rect">
                          <a:avLst/>
                        </a:prstGeom>
                        <a:solidFill>
                          <a:sysClr val="window" lastClr="FFFFFF"/>
                        </a:solidFill>
                        <a:ln w="25400" cap="flat" cmpd="sng" algn="ctr">
                          <a:solidFill>
                            <a:srgbClr val="F79646"/>
                          </a:solidFill>
                          <a:prstDash val="solid"/>
                        </a:ln>
                        <a:effectLst/>
                      </wps:spPr>
                      <wps:txbx>
                        <w:txbxContent>
                          <w:p w:rsidR="003B2242" w:rsidRDefault="003B2242" w:rsidP="00727072">
                            <w:pPr>
                              <w:pStyle w:val="Web"/>
                              <w:spacing w:before="0" w:beforeAutospacing="0" w:after="0" w:afterAutospacing="0"/>
                              <w:jc w:val="center"/>
                            </w:pPr>
                            <w:r>
                              <w:rPr>
                                <w:rFonts w:ascii="Calibri" w:eastAsiaTheme="minorEastAsia" w:hAnsi="ＭＳ 明朝" w:cstheme="minorBidi" w:hint="eastAsia"/>
                                <w:color w:val="000000"/>
                                <w:sz w:val="36"/>
                                <w:szCs w:val="36"/>
                              </w:rPr>
                              <w:t>資料番号</w:t>
                            </w:r>
                            <w:r>
                              <w:rPr>
                                <w:rFonts w:ascii="Calibri" w:eastAsiaTheme="minorEastAsia" w:hAnsi="ＭＳ 明朝" w:cstheme="minorBidi" w:hint="eastAsia"/>
                                <w:color w:val="000000"/>
                                <w:sz w:val="36"/>
                                <w:szCs w:val="36"/>
                              </w:rPr>
                              <w:t xml:space="preserve"> </w:t>
                            </w:r>
                            <w:r w:rsidR="00714219">
                              <w:rPr>
                                <w:rFonts w:ascii="Calibri" w:eastAsiaTheme="minorEastAsia" w:hAnsi="ＭＳ 明朝" w:cstheme="minorBidi" w:hint="eastAsia"/>
                                <w:color w:val="000000"/>
                                <w:sz w:val="36"/>
                                <w:szCs w:val="36"/>
                              </w:rPr>
                              <w:t>７</w:t>
                            </w:r>
                          </w:p>
                        </w:txbxContent>
                      </wps:txbx>
                      <wps:bodyPr wrap="square" rtlCol="0" anchor="ctr">
                        <a:noAutofit/>
                      </wps:bodyPr>
                    </wps:wsp>
                  </a:graphicData>
                </a:graphic>
                <wp14:sizeRelH relativeFrom="margin">
                  <wp14:pctWidth>0</wp14:pctWidth>
                </wp14:sizeRelH>
              </wp:anchor>
            </w:drawing>
          </mc:Choice>
          <mc:Fallback>
            <w:pict>
              <v:rect id="正方形/長方形 1" o:spid="_x0000_s1026" style="position:absolute;left:0;text-align:left;margin-left:379.8pt;margin-top:-25.2pt;width:123pt;height:3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" fillcolor="window" strokecolor="#f79646" strokeweight="2pt">
                <v:textbox>
                  <w:txbxContent>
                    <w:p w:rsidR="003B2242" w:rsidRDefault="003B2242" w:rsidP="00727072">
                      <w:pPr>
                        <w:pStyle w:val="Web"/>
                        <w:spacing w:before="0" w:beforeAutospacing="0" w:after="0" w:afterAutospacing="0"/>
                        <w:jc w:val="center"/>
                      </w:pPr>
                      <w:r>
                        <w:rPr>
                          <w:rFonts w:ascii="Calibri" w:eastAsiaTheme="minorEastAsia" w:hAnsi="ＭＳ 明朝" w:cstheme="minorBidi" w:hint="eastAsia"/>
                          <w:color w:val="000000"/>
                          <w:sz w:val="36"/>
                          <w:szCs w:val="36"/>
                        </w:rPr>
                        <w:t>資料番号</w:t>
                      </w:r>
                      <w:r>
                        <w:rPr>
                          <w:rFonts w:ascii="Calibri" w:eastAsiaTheme="minorEastAsia" w:hAnsi="ＭＳ 明朝" w:cstheme="minorBidi" w:hint="eastAsia"/>
                          <w:color w:val="000000"/>
                          <w:sz w:val="36"/>
                          <w:szCs w:val="36"/>
                        </w:rPr>
                        <w:t xml:space="preserve"> </w:t>
                      </w:r>
                      <w:r w:rsidR="00714219">
                        <w:rPr>
                          <w:rFonts w:ascii="Calibri" w:eastAsiaTheme="minorEastAsia" w:hAnsi="ＭＳ 明朝" w:cstheme="minorBidi" w:hint="eastAsia"/>
                          <w:color w:val="000000"/>
                          <w:sz w:val="36"/>
                          <w:szCs w:val="36"/>
                        </w:rPr>
                        <w:t>７</w:t>
                      </w:r>
                    </w:p>
                  </w:txbxContent>
                </v:textbox>
              </v:rect>
            </w:pict>
          </mc:Fallback>
        </mc:AlternateContent>
      </w:r>
    </w:p>
    <w:p w:rsidR="00E213B0" w:rsidRPr="00E213B0" w:rsidRDefault="00E213B0" w:rsidP="00E213B0">
      <w:pPr>
        <w:jc w:val="center"/>
        <w:rPr>
          <w:rFonts w:asciiTheme="majorEastAsia" w:eastAsiaTheme="majorEastAsia" w:hAnsiTheme="majorEastAsia"/>
          <w:sz w:val="24"/>
          <w:szCs w:val="24"/>
        </w:rPr>
      </w:pPr>
      <w:r w:rsidRPr="00E213B0">
        <w:rPr>
          <w:rFonts w:asciiTheme="majorEastAsia" w:eastAsiaTheme="majorEastAsia" w:hAnsiTheme="majorEastAsia" w:hint="eastAsia"/>
          <w:sz w:val="24"/>
          <w:szCs w:val="24"/>
        </w:rPr>
        <w:t>議員活動についての</w:t>
      </w:r>
      <w:r w:rsidR="0062054C">
        <w:rPr>
          <w:rFonts w:asciiTheme="majorEastAsia" w:eastAsiaTheme="majorEastAsia" w:hAnsiTheme="majorEastAsia" w:hint="eastAsia"/>
          <w:sz w:val="24"/>
          <w:szCs w:val="24"/>
        </w:rPr>
        <w:t>出席議員</w:t>
      </w:r>
      <w:r w:rsidRPr="00E213B0">
        <w:rPr>
          <w:rFonts w:asciiTheme="majorEastAsia" w:eastAsiaTheme="majorEastAsia" w:hAnsiTheme="majorEastAsia" w:hint="eastAsia"/>
          <w:sz w:val="24"/>
          <w:szCs w:val="24"/>
        </w:rPr>
        <w:t>意見（概要）</w:t>
      </w:r>
    </w:p>
    <w:p w:rsidR="00E213B0" w:rsidRPr="00714219" w:rsidRDefault="00E213B0" w:rsidP="00E213B0">
      <w:bookmarkStart w:id="0" w:name="_GoBack"/>
      <w:bookmarkEnd w:id="0"/>
    </w:p>
    <w:p w:rsidR="0062054C" w:rsidRDefault="0062054C" w:rsidP="00E213B0"/>
    <w:p w:rsidR="00E213B0" w:rsidRPr="0062054C" w:rsidRDefault="00E213B0" w:rsidP="00E213B0">
      <w:pPr>
        <w:rPr>
          <w:rFonts w:asciiTheme="majorEastAsia" w:eastAsiaTheme="majorEastAsia" w:hAnsiTheme="majorEastAsia"/>
        </w:rPr>
      </w:pPr>
      <w:r w:rsidRPr="0062054C">
        <w:rPr>
          <w:rFonts w:asciiTheme="majorEastAsia" w:eastAsiaTheme="majorEastAsia" w:hAnsiTheme="majorEastAsia" w:hint="eastAsia"/>
        </w:rPr>
        <w:t>１　危機管理・災害対策への取り組み</w:t>
      </w:r>
    </w:p>
    <w:p w:rsidR="00E213B0" w:rsidRDefault="00E213B0" w:rsidP="00E213B0">
      <w:pPr>
        <w:ind w:left="420" w:hangingChars="200" w:hanging="420"/>
      </w:pPr>
      <w:r>
        <w:rPr>
          <w:rFonts w:hint="eastAsia"/>
        </w:rPr>
        <w:t xml:space="preserve">　・</w:t>
      </w:r>
      <w:r w:rsidRPr="00E213B0">
        <w:rPr>
          <w:rFonts w:hint="eastAsia"/>
        </w:rPr>
        <w:t>自然災害はハード整備だけでは防げない</w:t>
      </w:r>
      <w:r>
        <w:rPr>
          <w:rFonts w:hint="eastAsia"/>
        </w:rPr>
        <w:t>。府民への十分な周知が必要。</w:t>
      </w:r>
      <w:r w:rsidRPr="00E213B0">
        <w:rPr>
          <w:rFonts w:hint="eastAsia"/>
        </w:rPr>
        <w:t>災害発生から７２時間の初期対応が重要</w:t>
      </w:r>
      <w:r>
        <w:rPr>
          <w:rFonts w:hint="eastAsia"/>
        </w:rPr>
        <w:t>なので</w:t>
      </w:r>
      <w:r w:rsidRPr="00E213B0">
        <w:rPr>
          <w:rFonts w:hint="eastAsia"/>
        </w:rPr>
        <w:t>、その部分をどのように備えるかだと思う。</w:t>
      </w:r>
    </w:p>
    <w:p w:rsidR="00E213B0" w:rsidRDefault="00E213B0" w:rsidP="00E213B0">
      <w:pPr>
        <w:ind w:left="420" w:hangingChars="200" w:hanging="420"/>
      </w:pPr>
      <w:r>
        <w:rPr>
          <w:rFonts w:hint="eastAsia"/>
        </w:rPr>
        <w:t xml:space="preserve">　・</w:t>
      </w:r>
      <w:r w:rsidRPr="00E213B0">
        <w:rPr>
          <w:rFonts w:hint="eastAsia"/>
        </w:rPr>
        <w:t>今回の被災者の</w:t>
      </w:r>
      <w:r>
        <w:rPr>
          <w:rFonts w:hint="eastAsia"/>
        </w:rPr>
        <w:t>支援を行いながら、府としても</w:t>
      </w:r>
      <w:r w:rsidR="00AE2F29">
        <w:rPr>
          <w:rFonts w:hint="eastAsia"/>
        </w:rPr>
        <w:t>対策について</w:t>
      </w:r>
      <w:r>
        <w:rPr>
          <w:rFonts w:hint="eastAsia"/>
        </w:rPr>
        <w:t>抜本的に見直</w:t>
      </w:r>
      <w:r w:rsidR="00AE2F29">
        <w:rPr>
          <w:rFonts w:hint="eastAsia"/>
        </w:rPr>
        <w:t>す</w:t>
      </w:r>
      <w:r>
        <w:rPr>
          <w:rFonts w:hint="eastAsia"/>
        </w:rPr>
        <w:t>時期に来ている。</w:t>
      </w:r>
    </w:p>
    <w:p w:rsidR="00E213B0" w:rsidRDefault="00E213B0" w:rsidP="00E213B0">
      <w:pPr>
        <w:ind w:left="420" w:hangingChars="200" w:hanging="420"/>
      </w:pPr>
    </w:p>
    <w:p w:rsidR="00E213B0" w:rsidRPr="0062054C" w:rsidRDefault="00E213B0" w:rsidP="00E213B0">
      <w:pPr>
        <w:rPr>
          <w:rFonts w:asciiTheme="majorEastAsia" w:eastAsiaTheme="majorEastAsia" w:hAnsiTheme="majorEastAsia"/>
        </w:rPr>
      </w:pPr>
      <w:r w:rsidRPr="0062054C">
        <w:rPr>
          <w:rFonts w:asciiTheme="majorEastAsia" w:eastAsiaTheme="majorEastAsia" w:hAnsiTheme="majorEastAsia" w:hint="eastAsia"/>
        </w:rPr>
        <w:t>２　議会事務局のスタッフの充実</w:t>
      </w:r>
    </w:p>
    <w:p w:rsidR="00E213B0" w:rsidRDefault="00E213B0" w:rsidP="00E213B0">
      <w:pPr>
        <w:ind w:left="420" w:hangingChars="200" w:hanging="420"/>
      </w:pPr>
      <w:r>
        <w:rPr>
          <w:rFonts w:hint="eastAsia"/>
        </w:rPr>
        <w:t xml:space="preserve">　・政務調査費で支出する場合、</w:t>
      </w:r>
      <w:r w:rsidRPr="00E213B0">
        <w:rPr>
          <w:rFonts w:hint="eastAsia"/>
        </w:rPr>
        <w:t>スタッフの経費は按分にしなければならない部分があるので、そうなるといただいた報酬から支出することになるので、実質、報酬が削られることになる。</w:t>
      </w:r>
    </w:p>
    <w:p w:rsidR="00E213B0" w:rsidRDefault="00E213B0" w:rsidP="00E213B0">
      <w:pPr>
        <w:ind w:left="420" w:hangingChars="200" w:hanging="420"/>
      </w:pPr>
      <w:r>
        <w:rPr>
          <w:rFonts w:hint="eastAsia"/>
        </w:rPr>
        <w:t xml:space="preserve">　・議会事務局の調査スタッフを充実させるのは、</w:t>
      </w:r>
      <w:r w:rsidRPr="00E213B0">
        <w:rPr>
          <w:rFonts w:hint="eastAsia"/>
        </w:rPr>
        <w:t>独立した採用権と人事権を持たない</w:t>
      </w:r>
      <w:r>
        <w:rPr>
          <w:rFonts w:hint="eastAsia"/>
        </w:rPr>
        <w:t>中では</w:t>
      </w:r>
      <w:r w:rsidRPr="00E213B0">
        <w:rPr>
          <w:rFonts w:hint="eastAsia"/>
        </w:rPr>
        <w:t>、作りにくい。</w:t>
      </w:r>
      <w:r w:rsidR="003B2242">
        <w:rPr>
          <w:rFonts w:hint="eastAsia"/>
        </w:rPr>
        <w:t>現行の</w:t>
      </w:r>
      <w:r w:rsidRPr="00E213B0">
        <w:rPr>
          <w:rFonts w:hint="eastAsia"/>
        </w:rPr>
        <w:t>日本の地方自治体の公務員制度、人事制度の中では難しいのではないか。</w:t>
      </w:r>
    </w:p>
    <w:p w:rsidR="0062054C" w:rsidRPr="00E213B0" w:rsidRDefault="0062054C" w:rsidP="00E213B0">
      <w:pPr>
        <w:ind w:left="420" w:hangingChars="200" w:hanging="420"/>
      </w:pPr>
    </w:p>
    <w:p w:rsidR="00E213B0" w:rsidRPr="0062054C" w:rsidRDefault="00E213B0" w:rsidP="00E213B0">
      <w:pPr>
        <w:rPr>
          <w:rFonts w:asciiTheme="majorEastAsia" w:eastAsiaTheme="majorEastAsia" w:hAnsiTheme="majorEastAsia"/>
        </w:rPr>
      </w:pPr>
      <w:r w:rsidRPr="0062054C">
        <w:rPr>
          <w:rFonts w:asciiTheme="majorEastAsia" w:eastAsiaTheme="majorEastAsia" w:hAnsiTheme="majorEastAsia" w:hint="eastAsia"/>
        </w:rPr>
        <w:t xml:space="preserve">３　</w:t>
      </w:r>
      <w:r w:rsidR="003B2242">
        <w:rPr>
          <w:rFonts w:asciiTheme="majorEastAsia" w:eastAsiaTheme="majorEastAsia" w:hAnsiTheme="majorEastAsia" w:hint="eastAsia"/>
        </w:rPr>
        <w:t>諸</w:t>
      </w:r>
      <w:r w:rsidRPr="0062054C">
        <w:rPr>
          <w:rFonts w:asciiTheme="majorEastAsia" w:eastAsiaTheme="majorEastAsia" w:hAnsiTheme="majorEastAsia" w:hint="eastAsia"/>
        </w:rPr>
        <w:t>外国の議員報酬等の比較</w:t>
      </w:r>
    </w:p>
    <w:p w:rsidR="00E213B0" w:rsidRDefault="00E213B0" w:rsidP="00E213B0">
      <w:r>
        <w:rPr>
          <w:rFonts w:hint="eastAsia"/>
        </w:rPr>
        <w:t xml:space="preserve">　・</w:t>
      </w:r>
      <w:r w:rsidRPr="00E213B0">
        <w:rPr>
          <w:rFonts w:hint="eastAsia"/>
        </w:rPr>
        <w:t>アメリカやヨーロッパの問題、海外も含めて、制度も違うし、比べようがない。</w:t>
      </w:r>
    </w:p>
    <w:p w:rsidR="00E213B0" w:rsidRDefault="00E213B0" w:rsidP="00E213B0">
      <w:pPr>
        <w:ind w:left="420" w:hangingChars="200" w:hanging="420"/>
      </w:pPr>
      <w:r>
        <w:rPr>
          <w:rFonts w:hint="eastAsia"/>
        </w:rPr>
        <w:t xml:space="preserve">　・（諸外国の議員報酬と）</w:t>
      </w:r>
      <w:r w:rsidRPr="00E213B0">
        <w:rPr>
          <w:rFonts w:hint="eastAsia"/>
        </w:rPr>
        <w:t>比べられてもいいと思うが、今のカリフォルニア州の議員報酬が</w:t>
      </w:r>
      <w:r w:rsidRPr="00E213B0">
        <w:rPr>
          <w:rFonts w:hint="eastAsia"/>
        </w:rPr>
        <w:t>1,162</w:t>
      </w:r>
      <w:r w:rsidRPr="00E213B0">
        <w:rPr>
          <w:rFonts w:hint="eastAsia"/>
        </w:rPr>
        <w:t>万円とあ</w:t>
      </w:r>
      <w:r>
        <w:rPr>
          <w:rFonts w:hint="eastAsia"/>
        </w:rPr>
        <w:t>る</w:t>
      </w:r>
      <w:r w:rsidRPr="00E213B0">
        <w:rPr>
          <w:rFonts w:hint="eastAsia"/>
        </w:rPr>
        <w:t>が、これは生活給として我々と報酬の制度というのは一緒</w:t>
      </w:r>
      <w:r>
        <w:rPr>
          <w:rFonts w:hint="eastAsia"/>
        </w:rPr>
        <w:t>なのかどうか</w:t>
      </w:r>
      <w:r w:rsidRPr="00E213B0">
        <w:rPr>
          <w:rFonts w:hint="eastAsia"/>
        </w:rPr>
        <w:t>。</w:t>
      </w:r>
    </w:p>
    <w:p w:rsidR="009B5044" w:rsidRDefault="009B5044" w:rsidP="00E213B0">
      <w:pPr>
        <w:ind w:left="420" w:hangingChars="200" w:hanging="420"/>
      </w:pPr>
      <w:r>
        <w:rPr>
          <w:rFonts w:hint="eastAsia"/>
        </w:rPr>
        <w:t xml:space="preserve">　・</w:t>
      </w:r>
      <w:r w:rsidRPr="009B5044">
        <w:rPr>
          <w:rFonts w:hint="eastAsia"/>
        </w:rPr>
        <w:t>市民の意識も違うし、行政の果たす役割や求められるところも違うので単純比較はできない</w:t>
      </w:r>
      <w:r>
        <w:rPr>
          <w:rFonts w:hint="eastAsia"/>
        </w:rPr>
        <w:t>。</w:t>
      </w:r>
    </w:p>
    <w:p w:rsidR="0062054C" w:rsidRDefault="0062054C" w:rsidP="00E213B0">
      <w:pPr>
        <w:ind w:left="420" w:hangingChars="200" w:hanging="420"/>
      </w:pPr>
    </w:p>
    <w:p w:rsidR="00E213B0" w:rsidRPr="0062054C" w:rsidRDefault="00E213B0" w:rsidP="00E213B0">
      <w:pPr>
        <w:rPr>
          <w:rFonts w:asciiTheme="majorEastAsia" w:eastAsiaTheme="majorEastAsia" w:hAnsiTheme="majorEastAsia"/>
        </w:rPr>
      </w:pPr>
      <w:r w:rsidRPr="0062054C">
        <w:rPr>
          <w:rFonts w:asciiTheme="majorEastAsia" w:eastAsiaTheme="majorEastAsia" w:hAnsiTheme="majorEastAsia" w:hint="eastAsia"/>
        </w:rPr>
        <w:t>４　土日議会等開かれた議会への対応</w:t>
      </w:r>
    </w:p>
    <w:p w:rsidR="00C33F93" w:rsidRDefault="00E213B0" w:rsidP="00C33F93">
      <w:pPr>
        <w:ind w:left="420" w:hangingChars="200" w:hanging="420"/>
      </w:pPr>
      <w:r>
        <w:rPr>
          <w:rFonts w:hint="eastAsia"/>
        </w:rPr>
        <w:t xml:space="preserve">　・</w:t>
      </w:r>
      <w:r w:rsidR="00C33F93" w:rsidRPr="00C33F93">
        <w:rPr>
          <w:rFonts w:hint="eastAsia"/>
        </w:rPr>
        <w:t>一般の府民のみなさま方がどんどん参加すると思われ</w:t>
      </w:r>
      <w:r w:rsidR="00C33F93">
        <w:rPr>
          <w:rFonts w:hint="eastAsia"/>
        </w:rPr>
        <w:t>ない。</w:t>
      </w:r>
      <w:r w:rsidR="00C33F93" w:rsidRPr="00C33F93">
        <w:rPr>
          <w:rFonts w:hint="eastAsia"/>
        </w:rPr>
        <w:t>土曜日、日曜日の開催でボランィア的に府民のみなさん出てきてくださいということだと、どういう基準で選ぶのか、ということになると、地方自治法や公職選挙法から全部変えてということが前提になる</w:t>
      </w:r>
      <w:r w:rsidR="00C33F93">
        <w:rPr>
          <w:rFonts w:hint="eastAsia"/>
        </w:rPr>
        <w:t>。</w:t>
      </w:r>
    </w:p>
    <w:p w:rsidR="00C33F93" w:rsidRDefault="00C33F93" w:rsidP="00C33F93">
      <w:pPr>
        <w:ind w:left="420" w:hangingChars="200" w:hanging="420"/>
      </w:pPr>
      <w:r>
        <w:rPr>
          <w:rFonts w:hint="eastAsia"/>
        </w:rPr>
        <w:t xml:space="preserve">　・</w:t>
      </w:r>
      <w:r w:rsidRPr="00C33F93">
        <w:rPr>
          <w:rFonts w:hint="eastAsia"/>
        </w:rPr>
        <w:t>土曜、日曜開会について、我々は議論しているが、果たして、府民の方々が本当に自分達のことだと思って府議会にお越しいただいているか</w:t>
      </w:r>
      <w:r>
        <w:rPr>
          <w:rFonts w:hint="eastAsia"/>
        </w:rPr>
        <w:t>どうか。</w:t>
      </w:r>
    </w:p>
    <w:p w:rsidR="0062054C" w:rsidRPr="00C33F93" w:rsidRDefault="0062054C" w:rsidP="00C33F93">
      <w:pPr>
        <w:ind w:left="420" w:hangingChars="200" w:hanging="420"/>
      </w:pPr>
    </w:p>
    <w:p w:rsidR="00E213B0" w:rsidRPr="0062054C" w:rsidRDefault="00E213B0" w:rsidP="00E213B0">
      <w:pPr>
        <w:rPr>
          <w:rFonts w:asciiTheme="majorEastAsia" w:eastAsiaTheme="majorEastAsia" w:hAnsiTheme="majorEastAsia"/>
        </w:rPr>
      </w:pPr>
      <w:r w:rsidRPr="0062054C">
        <w:rPr>
          <w:rFonts w:asciiTheme="majorEastAsia" w:eastAsiaTheme="majorEastAsia" w:hAnsiTheme="majorEastAsia" w:hint="eastAsia"/>
        </w:rPr>
        <w:t>５　議員</w:t>
      </w:r>
      <w:r w:rsidR="000D6392">
        <w:rPr>
          <w:rFonts w:asciiTheme="majorEastAsia" w:eastAsiaTheme="majorEastAsia" w:hAnsiTheme="majorEastAsia" w:hint="eastAsia"/>
        </w:rPr>
        <w:t>報酬等の</w:t>
      </w:r>
      <w:r w:rsidRPr="0062054C">
        <w:rPr>
          <w:rFonts w:asciiTheme="majorEastAsia" w:eastAsiaTheme="majorEastAsia" w:hAnsiTheme="majorEastAsia" w:hint="eastAsia"/>
        </w:rPr>
        <w:t>実情</w:t>
      </w:r>
    </w:p>
    <w:p w:rsidR="00C33F93" w:rsidRDefault="00C33F93" w:rsidP="00C33F93">
      <w:pPr>
        <w:ind w:left="420" w:hangingChars="200" w:hanging="420"/>
      </w:pPr>
      <w:r>
        <w:rPr>
          <w:rFonts w:hint="eastAsia"/>
        </w:rPr>
        <w:t xml:space="preserve">　・カットした議員報酬での</w:t>
      </w:r>
      <w:r w:rsidRPr="00C33F93">
        <w:rPr>
          <w:rFonts w:hint="eastAsia"/>
        </w:rPr>
        <w:t>生活は厳しいと聞いている。報酬も政務調査費も決まっていた中で立候補しているので、活動についての不満はないが、生活は厳しい。</w:t>
      </w:r>
    </w:p>
    <w:p w:rsidR="00C33F93" w:rsidRDefault="00C33F93" w:rsidP="00C33F93">
      <w:pPr>
        <w:ind w:left="420" w:hangingChars="200" w:hanging="420"/>
      </w:pPr>
      <w:r>
        <w:rPr>
          <w:rFonts w:hint="eastAsia"/>
        </w:rPr>
        <w:t xml:space="preserve">　・</w:t>
      </w:r>
      <w:r w:rsidR="009B5044">
        <w:rPr>
          <w:rFonts w:hint="eastAsia"/>
        </w:rPr>
        <w:t>報酬の大半は生活費であり、</w:t>
      </w:r>
      <w:r w:rsidR="009B5044" w:rsidRPr="009B5044">
        <w:rPr>
          <w:rFonts w:hint="eastAsia"/>
        </w:rPr>
        <w:t>チラシの作成や政務調査費に充てられない部分が大半を占めているのでほとんど赤字</w:t>
      </w:r>
      <w:r w:rsidR="009B5044">
        <w:rPr>
          <w:rFonts w:hint="eastAsia"/>
        </w:rPr>
        <w:t>。</w:t>
      </w:r>
    </w:p>
    <w:p w:rsidR="009B5044" w:rsidRDefault="009B5044" w:rsidP="00C33F93">
      <w:pPr>
        <w:ind w:left="420" w:hangingChars="200" w:hanging="420"/>
      </w:pPr>
      <w:r>
        <w:rPr>
          <w:rFonts w:hint="eastAsia"/>
        </w:rPr>
        <w:t xml:space="preserve">　・</w:t>
      </w:r>
      <w:r w:rsidRPr="009B5044">
        <w:rPr>
          <w:rFonts w:hint="eastAsia"/>
        </w:rPr>
        <w:t>政務調査費を使うには、一定の自己負担がないと使えない仕組み</w:t>
      </w:r>
      <w:r w:rsidR="0062054C">
        <w:rPr>
          <w:rFonts w:hint="eastAsia"/>
        </w:rPr>
        <w:t>であり、使い勝手の面で課題。</w:t>
      </w:r>
    </w:p>
    <w:p w:rsidR="0062054C" w:rsidRDefault="0062054C" w:rsidP="00C33F93">
      <w:pPr>
        <w:ind w:left="420" w:hangingChars="200" w:hanging="420"/>
      </w:pPr>
    </w:p>
    <w:p w:rsidR="00E213B0" w:rsidRPr="0062054C" w:rsidRDefault="00E213B0" w:rsidP="00E213B0">
      <w:pPr>
        <w:rPr>
          <w:rFonts w:asciiTheme="majorEastAsia" w:eastAsiaTheme="majorEastAsia" w:hAnsiTheme="majorEastAsia"/>
        </w:rPr>
      </w:pPr>
      <w:r w:rsidRPr="0062054C">
        <w:rPr>
          <w:rFonts w:asciiTheme="majorEastAsia" w:eastAsiaTheme="majorEastAsia" w:hAnsiTheme="majorEastAsia" w:hint="eastAsia"/>
        </w:rPr>
        <w:t>６　兼職議員の実情</w:t>
      </w:r>
    </w:p>
    <w:p w:rsidR="009B5044" w:rsidRDefault="009B5044" w:rsidP="00E213B0">
      <w:r>
        <w:rPr>
          <w:rFonts w:hint="eastAsia"/>
        </w:rPr>
        <w:t xml:space="preserve">　・</w:t>
      </w:r>
      <w:r w:rsidR="000D6392">
        <w:rPr>
          <w:rFonts w:hint="eastAsia"/>
        </w:rPr>
        <w:t>経験則上、他の職業を持ちながら</w:t>
      </w:r>
      <w:r>
        <w:rPr>
          <w:rFonts w:hint="eastAsia"/>
        </w:rPr>
        <w:t>議員活動を行うのは</w:t>
      </w:r>
      <w:r w:rsidR="0062054C">
        <w:rPr>
          <w:rFonts w:hint="eastAsia"/>
        </w:rPr>
        <w:t>非常に</w:t>
      </w:r>
      <w:r>
        <w:rPr>
          <w:rFonts w:hint="eastAsia"/>
        </w:rPr>
        <w:t>難しい。</w:t>
      </w:r>
    </w:p>
    <w:p w:rsidR="0062054C" w:rsidRPr="000D6392" w:rsidRDefault="0062054C" w:rsidP="00E213B0"/>
    <w:p w:rsidR="00DE69B4" w:rsidRPr="0062054C" w:rsidRDefault="00E213B0" w:rsidP="00E213B0">
      <w:pPr>
        <w:rPr>
          <w:rFonts w:asciiTheme="majorEastAsia" w:eastAsiaTheme="majorEastAsia" w:hAnsiTheme="majorEastAsia"/>
        </w:rPr>
      </w:pPr>
      <w:r w:rsidRPr="0062054C">
        <w:rPr>
          <w:rFonts w:asciiTheme="majorEastAsia" w:eastAsiaTheme="majorEastAsia" w:hAnsiTheme="majorEastAsia" w:hint="eastAsia"/>
        </w:rPr>
        <w:t>７　報酬で支出する最大の費目</w:t>
      </w:r>
    </w:p>
    <w:p w:rsidR="009B5044" w:rsidRDefault="009B5044" w:rsidP="00E213B0">
      <w:r>
        <w:rPr>
          <w:rFonts w:hint="eastAsia"/>
        </w:rPr>
        <w:t xml:space="preserve">　・人件費や事務所にかかる経費。</w:t>
      </w:r>
    </w:p>
    <w:p w:rsidR="009B5044" w:rsidRDefault="009B5044" w:rsidP="00E213B0">
      <w:r>
        <w:rPr>
          <w:rFonts w:hint="eastAsia"/>
        </w:rPr>
        <w:t xml:space="preserve">　・広報活動に要する費用も大きい。</w:t>
      </w:r>
    </w:p>
    <w:sectPr w:rsidR="009B5044" w:rsidSect="00E213B0">
      <w:pgSz w:w="11906" w:h="16838"/>
      <w:pgMar w:top="1134" w:right="851"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19" w:rsidRDefault="00714219" w:rsidP="00714219">
      <w:r>
        <w:separator/>
      </w:r>
    </w:p>
  </w:endnote>
  <w:endnote w:type="continuationSeparator" w:id="0">
    <w:p w:rsidR="00714219" w:rsidRDefault="00714219" w:rsidP="0071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19" w:rsidRDefault="00714219" w:rsidP="00714219">
      <w:r>
        <w:separator/>
      </w:r>
    </w:p>
  </w:footnote>
  <w:footnote w:type="continuationSeparator" w:id="0">
    <w:p w:rsidR="00714219" w:rsidRDefault="00714219" w:rsidP="00714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B0"/>
    <w:rsid w:val="000D6392"/>
    <w:rsid w:val="003B2242"/>
    <w:rsid w:val="004B4DF7"/>
    <w:rsid w:val="0062054C"/>
    <w:rsid w:val="00714219"/>
    <w:rsid w:val="00727072"/>
    <w:rsid w:val="009B5044"/>
    <w:rsid w:val="009F5557"/>
    <w:rsid w:val="00AE2F29"/>
    <w:rsid w:val="00B726DF"/>
    <w:rsid w:val="00B9343A"/>
    <w:rsid w:val="00C33F93"/>
    <w:rsid w:val="00DE69B4"/>
    <w:rsid w:val="00E213B0"/>
    <w:rsid w:val="00E75C51"/>
    <w:rsid w:val="00FA5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70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14219"/>
    <w:pPr>
      <w:tabs>
        <w:tab w:val="center" w:pos="4252"/>
        <w:tab w:val="right" w:pos="8504"/>
      </w:tabs>
      <w:snapToGrid w:val="0"/>
    </w:pPr>
  </w:style>
  <w:style w:type="character" w:customStyle="1" w:styleId="a4">
    <w:name w:val="ヘッダー (文字)"/>
    <w:basedOn w:val="a0"/>
    <w:link w:val="a3"/>
    <w:uiPriority w:val="99"/>
    <w:rsid w:val="00714219"/>
  </w:style>
  <w:style w:type="paragraph" w:styleId="a5">
    <w:name w:val="footer"/>
    <w:basedOn w:val="a"/>
    <w:link w:val="a6"/>
    <w:uiPriority w:val="99"/>
    <w:unhideWhenUsed/>
    <w:rsid w:val="00714219"/>
    <w:pPr>
      <w:tabs>
        <w:tab w:val="center" w:pos="4252"/>
        <w:tab w:val="right" w:pos="8504"/>
      </w:tabs>
      <w:snapToGrid w:val="0"/>
    </w:pPr>
  </w:style>
  <w:style w:type="character" w:customStyle="1" w:styleId="a6">
    <w:name w:val="フッター (文字)"/>
    <w:basedOn w:val="a0"/>
    <w:link w:val="a5"/>
    <w:uiPriority w:val="99"/>
    <w:rsid w:val="00714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70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14219"/>
    <w:pPr>
      <w:tabs>
        <w:tab w:val="center" w:pos="4252"/>
        <w:tab w:val="right" w:pos="8504"/>
      </w:tabs>
      <w:snapToGrid w:val="0"/>
    </w:pPr>
  </w:style>
  <w:style w:type="character" w:customStyle="1" w:styleId="a4">
    <w:name w:val="ヘッダー (文字)"/>
    <w:basedOn w:val="a0"/>
    <w:link w:val="a3"/>
    <w:uiPriority w:val="99"/>
    <w:rsid w:val="00714219"/>
  </w:style>
  <w:style w:type="paragraph" w:styleId="a5">
    <w:name w:val="footer"/>
    <w:basedOn w:val="a"/>
    <w:link w:val="a6"/>
    <w:uiPriority w:val="99"/>
    <w:unhideWhenUsed/>
    <w:rsid w:val="00714219"/>
    <w:pPr>
      <w:tabs>
        <w:tab w:val="center" w:pos="4252"/>
        <w:tab w:val="right" w:pos="8504"/>
      </w:tabs>
      <w:snapToGrid w:val="0"/>
    </w:pPr>
  </w:style>
  <w:style w:type="character" w:customStyle="1" w:styleId="a6">
    <w:name w:val="フッター (文字)"/>
    <w:basedOn w:val="a0"/>
    <w:link w:val="a5"/>
    <w:uiPriority w:val="99"/>
    <w:rsid w:val="00714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10</cp:revision>
  <dcterms:created xsi:type="dcterms:W3CDTF">2011-07-04T06:57:00Z</dcterms:created>
  <dcterms:modified xsi:type="dcterms:W3CDTF">2011-07-06T02:08:00Z</dcterms:modified>
</cp:coreProperties>
</file>