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27" w:rsidRDefault="00632527" w:rsidP="00E71185">
      <w:pPr>
        <w:jc w:val="cente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9264" behindDoc="0" locked="0" layoutInCell="1" allowOverlap="1" wp14:anchorId="2BEF5C89" wp14:editId="18BDB542">
                <wp:simplePos x="0" y="0"/>
                <wp:positionH relativeFrom="column">
                  <wp:posOffset>4457700</wp:posOffset>
                </wp:positionH>
                <wp:positionV relativeFrom="paragraph">
                  <wp:posOffset>-62865</wp:posOffset>
                </wp:positionV>
                <wp:extent cx="1609725" cy="456565"/>
                <wp:effectExtent l="0" t="0" r="28575" b="19685"/>
                <wp:wrapNone/>
                <wp:docPr id="5"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57610A" w:rsidRPr="00097CFE" w:rsidRDefault="0057610A" w:rsidP="00632527">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５</w:t>
                            </w:r>
                          </w:p>
                        </w:txbxContent>
                      </wps:txbx>
                      <wps:bodyPr wrap="square" tIns="0" bIns="0"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51pt;margin-top:-4.95pt;width:126.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" fillcolor="window" strokecolor="#f79646" strokeweight="2pt">
                <v:textbox inset=",0,,0">
                  <w:txbxContent>
                    <w:p w:rsidR="0057610A" w:rsidRPr="00097CFE" w:rsidRDefault="0057610A" w:rsidP="00632527">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５</w:t>
                      </w:r>
                    </w:p>
                  </w:txbxContent>
                </v:textbox>
              </v:rect>
            </w:pict>
          </mc:Fallback>
        </mc:AlternateContent>
      </w:r>
    </w:p>
    <w:p w:rsidR="00E71185" w:rsidRPr="00E71185" w:rsidRDefault="00E71185" w:rsidP="00E71185">
      <w:pPr>
        <w:jc w:val="center"/>
        <w:rPr>
          <w:rFonts w:ascii="HG丸ｺﾞｼｯｸM-PRO" w:eastAsia="HG丸ｺﾞｼｯｸM-PRO" w:hAnsi="HG丸ｺﾞｼｯｸM-PRO"/>
          <w:szCs w:val="21"/>
        </w:rPr>
      </w:pPr>
    </w:p>
    <w:p w:rsidR="000A0CC5" w:rsidRDefault="000A0CC5" w:rsidP="00E71185">
      <w:pPr>
        <w:jc w:val="cente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60288" behindDoc="0" locked="0" layoutInCell="1" allowOverlap="1" wp14:anchorId="0F21B54A" wp14:editId="1B3488AA">
                <wp:simplePos x="0" y="0"/>
                <wp:positionH relativeFrom="column">
                  <wp:posOffset>-22860</wp:posOffset>
                </wp:positionH>
                <wp:positionV relativeFrom="paragraph">
                  <wp:posOffset>193675</wp:posOffset>
                </wp:positionV>
                <wp:extent cx="21145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145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10A" w:rsidRDefault="0057610A">
                            <w:r>
                              <w:rPr>
                                <w:rFonts w:hint="eastAsia"/>
                              </w:rPr>
                              <w:t>2010</w:t>
                            </w:r>
                            <w:r>
                              <w:rPr>
                                <w:rFonts w:hint="eastAsia"/>
                              </w:rPr>
                              <w:t>年度版</w:t>
                            </w:r>
                            <w:r>
                              <w:rPr>
                                <w:rFonts w:hint="eastAsia"/>
                              </w:rPr>
                              <w:t xml:space="preserve"> </w:t>
                            </w:r>
                            <w:r>
                              <w:rPr>
                                <w:rFonts w:hint="eastAsia"/>
                              </w:rPr>
                              <w:t>役員の退職慰労金</w:t>
                            </w:r>
                          </w:p>
                          <w:p w:rsidR="0057610A" w:rsidRDefault="0057610A">
                            <w:r>
                              <w:rPr>
                                <w:rFonts w:hint="eastAsia"/>
                              </w:rPr>
                              <w:t>（政経研究所）から抜粋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5.25pt;width:166.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" fillcolor="white [3201]" strokeweight=".5pt">
                <v:textbox>
                  <w:txbxContent>
                    <w:p w:rsidR="0057610A" w:rsidRDefault="0057610A">
                      <w:r>
                        <w:rPr>
                          <w:rFonts w:hint="eastAsia"/>
                        </w:rPr>
                        <w:t>2010</w:t>
                      </w:r>
                      <w:r>
                        <w:rPr>
                          <w:rFonts w:hint="eastAsia"/>
                        </w:rPr>
                        <w:t>年度版</w:t>
                      </w:r>
                      <w:r>
                        <w:rPr>
                          <w:rFonts w:hint="eastAsia"/>
                        </w:rPr>
                        <w:t xml:space="preserve"> </w:t>
                      </w:r>
                      <w:r>
                        <w:rPr>
                          <w:rFonts w:hint="eastAsia"/>
                        </w:rPr>
                        <w:t>役員の退職慰労金</w:t>
                      </w:r>
                    </w:p>
                    <w:p w:rsidR="0057610A" w:rsidRDefault="0057610A">
                      <w:r>
                        <w:rPr>
                          <w:rFonts w:hint="eastAsia"/>
                        </w:rPr>
                        <w:t>（政経研究所）から抜粋</w:t>
                      </w:r>
                    </w:p>
                  </w:txbxContent>
                </v:textbox>
              </v:shape>
            </w:pict>
          </mc:Fallback>
        </mc:AlternateContent>
      </w:r>
    </w:p>
    <w:p w:rsidR="000A0CC5" w:rsidRDefault="000A0CC5" w:rsidP="00E71185">
      <w:pPr>
        <w:jc w:val="center"/>
        <w:rPr>
          <w:rFonts w:ascii="HG丸ｺﾞｼｯｸM-PRO" w:eastAsia="HG丸ｺﾞｼｯｸM-PRO" w:hAnsi="HG丸ｺﾞｼｯｸM-PRO"/>
          <w:sz w:val="28"/>
          <w:szCs w:val="28"/>
        </w:rPr>
      </w:pPr>
      <w:bookmarkStart w:id="0" w:name="_GoBack"/>
      <w:bookmarkEnd w:id="0"/>
    </w:p>
    <w:p w:rsidR="00DE69B4" w:rsidRPr="00E71185" w:rsidRDefault="002B778D" w:rsidP="00E7118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民間企業［社長］の退職慰労金・功績倍率の平均額</w:t>
      </w:r>
    </w:p>
    <w:p w:rsidR="008C160A" w:rsidRDefault="00D05359" w:rsidP="002B778D">
      <w:r>
        <w:rPr>
          <w:rFonts w:hint="eastAsia"/>
        </w:rPr>
        <w:t xml:space="preserve">　　</w:t>
      </w:r>
      <w:r w:rsidR="002B778D">
        <w:rPr>
          <w:noProof/>
        </w:rPr>
        <w:drawing>
          <wp:inline distT="0" distB="0" distL="0" distR="0">
            <wp:extent cx="5153025" cy="7311129"/>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3025" cy="7311129"/>
                    </a:xfrm>
                    <a:prstGeom prst="rect">
                      <a:avLst/>
                    </a:prstGeom>
                    <a:noFill/>
                    <a:ln>
                      <a:noFill/>
                    </a:ln>
                  </pic:spPr>
                </pic:pic>
              </a:graphicData>
            </a:graphic>
          </wp:inline>
        </w:drawing>
      </w:r>
    </w:p>
    <w:p w:rsidR="00D05359" w:rsidRDefault="00D05359" w:rsidP="00D05359">
      <w:pPr>
        <w:ind w:firstLineChars="100" w:firstLine="210"/>
      </w:pPr>
      <w:r>
        <w:rPr>
          <w:rFonts w:hint="eastAsia"/>
        </w:rPr>
        <w:t>※功績倍率：在任１年あたりの退職慰労金額が報酬月額の何倍になっているかをみたもの。</w:t>
      </w:r>
    </w:p>
    <w:p w:rsidR="00D05359" w:rsidRDefault="00D05359" w:rsidP="002B778D">
      <w:r>
        <w:rPr>
          <w:rFonts w:hint="eastAsia"/>
        </w:rPr>
        <w:t xml:space="preserve">　　（退職慰労金支給総額÷役員在任通算年数÷役員最終報酬月額</w:t>
      </w:r>
      <w:r>
        <w:rPr>
          <w:rFonts w:hint="eastAsia"/>
        </w:rPr>
        <w:t xml:space="preserve"> </w:t>
      </w:r>
      <w:r>
        <w:rPr>
          <w:rFonts w:hint="eastAsia"/>
        </w:rPr>
        <w:t>で算出）</w:t>
      </w:r>
    </w:p>
    <w:p w:rsidR="000A0CC5" w:rsidRDefault="000A0CC5" w:rsidP="000A0CC5">
      <w:pPr>
        <w:jc w:val="center"/>
        <w:rPr>
          <w:rFonts w:ascii="HG丸ｺﾞｼｯｸM-PRO" w:eastAsia="HG丸ｺﾞｼｯｸM-PRO" w:hAnsi="HG丸ｺﾞｼｯｸM-PRO"/>
          <w:sz w:val="28"/>
          <w:szCs w:val="28"/>
        </w:rPr>
      </w:pPr>
    </w:p>
    <w:p w:rsidR="000A0CC5" w:rsidRDefault="000A0CC5" w:rsidP="000A0CC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民間企業の退職慰労金・功績倍率の平均額（各役職）</w:t>
      </w:r>
    </w:p>
    <w:tbl>
      <w:tblPr>
        <w:tblStyle w:val="a3"/>
        <w:tblW w:w="0" w:type="auto"/>
        <w:tblInd w:w="738" w:type="dxa"/>
        <w:tblLook w:val="04A0" w:firstRow="1" w:lastRow="0" w:firstColumn="1" w:lastColumn="0" w:noHBand="0" w:noVBand="1"/>
      </w:tblPr>
      <w:tblGrid>
        <w:gridCol w:w="2814"/>
        <w:gridCol w:w="938"/>
        <w:gridCol w:w="952"/>
        <w:gridCol w:w="951"/>
        <w:gridCol w:w="980"/>
        <w:gridCol w:w="980"/>
      </w:tblGrid>
      <w:tr w:rsidR="000A0CC5" w:rsidTr="000A0CC5">
        <w:tc>
          <w:tcPr>
            <w:tcW w:w="2814" w:type="dxa"/>
            <w:tcBorders>
              <w:tl2br w:val="single" w:sz="4" w:space="0" w:color="auto"/>
            </w:tcBorders>
          </w:tcPr>
          <w:p w:rsidR="000A0CC5" w:rsidRPr="0057610A" w:rsidRDefault="000A0CC5" w:rsidP="000A0CC5">
            <w:pPr>
              <w:rPr>
                <w:rFonts w:asciiTheme="minorEastAsia" w:hAnsiTheme="minorEastAsia"/>
                <w:szCs w:val="21"/>
              </w:rPr>
            </w:pPr>
          </w:p>
          <w:p w:rsidR="000A0CC5" w:rsidRPr="0057610A" w:rsidRDefault="000A0CC5" w:rsidP="000A0CC5">
            <w:pPr>
              <w:rPr>
                <w:rFonts w:asciiTheme="minorEastAsia" w:hAnsiTheme="minorEastAsia"/>
                <w:szCs w:val="21"/>
              </w:rPr>
            </w:pPr>
          </w:p>
          <w:p w:rsidR="000A0CC5" w:rsidRPr="0057610A" w:rsidRDefault="000A0CC5" w:rsidP="000A0CC5">
            <w:pPr>
              <w:rPr>
                <w:rFonts w:asciiTheme="minorEastAsia" w:hAnsiTheme="minorEastAsia"/>
                <w:szCs w:val="21"/>
              </w:rPr>
            </w:pPr>
            <w:r w:rsidRPr="0057610A">
              <w:rPr>
                <w:rFonts w:asciiTheme="minorEastAsia" w:hAnsiTheme="minorEastAsia" w:hint="eastAsia"/>
                <w:szCs w:val="21"/>
              </w:rPr>
              <w:t>全産業・全規模</w:t>
            </w:r>
          </w:p>
        </w:tc>
        <w:tc>
          <w:tcPr>
            <w:tcW w:w="938" w:type="dxa"/>
          </w:tcPr>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役員在任</w:t>
            </w:r>
          </w:p>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通算年数</w:t>
            </w:r>
          </w:p>
          <w:p w:rsidR="000A0CC5" w:rsidRPr="0057610A" w:rsidRDefault="000A0CC5" w:rsidP="000A0CC5">
            <w:pPr>
              <w:jc w:val="center"/>
              <w:rPr>
                <w:rFonts w:asciiTheme="minorEastAsia" w:hAnsiTheme="minorEastAsia"/>
                <w:sz w:val="18"/>
                <w:szCs w:val="18"/>
              </w:rPr>
            </w:pPr>
            <w:r w:rsidRPr="0057610A">
              <w:rPr>
                <w:rFonts w:asciiTheme="minorEastAsia" w:hAnsiTheme="minorEastAsia" w:hint="eastAsia"/>
                <w:sz w:val="18"/>
                <w:szCs w:val="18"/>
              </w:rPr>
              <w:t>（年）</w:t>
            </w:r>
          </w:p>
        </w:tc>
        <w:tc>
          <w:tcPr>
            <w:tcW w:w="952" w:type="dxa"/>
          </w:tcPr>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退任時の報酬月額</w:t>
            </w:r>
          </w:p>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（万円）</w:t>
            </w:r>
          </w:p>
        </w:tc>
        <w:tc>
          <w:tcPr>
            <w:tcW w:w="951" w:type="dxa"/>
          </w:tcPr>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退職慰労金合計額</w:t>
            </w:r>
          </w:p>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（万円）</w:t>
            </w:r>
          </w:p>
        </w:tc>
        <w:tc>
          <w:tcPr>
            <w:tcW w:w="980" w:type="dxa"/>
          </w:tcPr>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１年当りの金額</w:t>
            </w:r>
          </w:p>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（万円）</w:t>
            </w:r>
          </w:p>
        </w:tc>
        <w:tc>
          <w:tcPr>
            <w:tcW w:w="980" w:type="dxa"/>
          </w:tcPr>
          <w:p w:rsidR="000A0CC5" w:rsidRPr="0057610A" w:rsidRDefault="000A0CC5" w:rsidP="000A0CC5">
            <w:pPr>
              <w:rPr>
                <w:rFonts w:asciiTheme="minorEastAsia" w:hAnsiTheme="minorEastAsia"/>
                <w:sz w:val="18"/>
                <w:szCs w:val="18"/>
              </w:rPr>
            </w:pPr>
          </w:p>
          <w:p w:rsidR="000A0CC5" w:rsidRPr="0057610A" w:rsidRDefault="000A0CC5" w:rsidP="000A0CC5">
            <w:pPr>
              <w:rPr>
                <w:rFonts w:asciiTheme="minorEastAsia" w:hAnsiTheme="minorEastAsia"/>
                <w:sz w:val="18"/>
                <w:szCs w:val="18"/>
              </w:rPr>
            </w:pPr>
            <w:r w:rsidRPr="0057610A">
              <w:rPr>
                <w:rFonts w:asciiTheme="minorEastAsia" w:hAnsiTheme="minorEastAsia" w:hint="eastAsia"/>
                <w:sz w:val="18"/>
                <w:szCs w:val="18"/>
              </w:rPr>
              <w:t>功績倍率</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会長</w:t>
            </w:r>
          </w:p>
          <w:p w:rsidR="0057610A" w:rsidRPr="0057610A" w:rsidRDefault="0057610A" w:rsidP="0057610A">
            <w:pPr>
              <w:jc w:val="right"/>
              <w:rPr>
                <w:rFonts w:asciiTheme="majorEastAsia" w:eastAsiaTheme="majorEastAsia" w:hAnsiTheme="majorEastAsia"/>
                <w:b/>
                <w:sz w:val="18"/>
                <w:szCs w:val="18"/>
              </w:rPr>
            </w:pP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24.6</w:t>
            </w:r>
          </w:p>
        </w:tc>
        <w:tc>
          <w:tcPr>
            <w:tcW w:w="952"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194</w:t>
            </w:r>
          </w:p>
        </w:tc>
        <w:tc>
          <w:tcPr>
            <w:tcW w:w="951"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10,919</w:t>
            </w:r>
          </w:p>
        </w:tc>
        <w:tc>
          <w:tcPr>
            <w:tcW w:w="980"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479</w:t>
            </w:r>
          </w:p>
        </w:tc>
        <w:tc>
          <w:tcPr>
            <w:tcW w:w="980"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2.5</w:t>
            </w:r>
          </w:p>
        </w:tc>
      </w:tr>
      <w:tr w:rsidR="0057610A" w:rsidTr="000A0CC5">
        <w:tc>
          <w:tcPr>
            <w:tcW w:w="2814" w:type="dxa"/>
            <w:vMerge/>
          </w:tcPr>
          <w:p w:rsidR="0057610A" w:rsidRPr="0057610A" w:rsidRDefault="0057610A" w:rsidP="0057610A">
            <w:pPr>
              <w:jc w:val="right"/>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12</w:t>
            </w:r>
          </w:p>
        </w:tc>
        <w:tc>
          <w:tcPr>
            <w:tcW w:w="952"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12</w:t>
            </w:r>
          </w:p>
        </w:tc>
        <w:tc>
          <w:tcPr>
            <w:tcW w:w="951"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13</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12</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12</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社長</w:t>
            </w:r>
          </w:p>
          <w:p w:rsidR="0057610A" w:rsidRPr="0057610A" w:rsidRDefault="0057610A" w:rsidP="0057610A">
            <w:pPr>
              <w:jc w:val="right"/>
              <w:rPr>
                <w:rFonts w:asciiTheme="minorEastAsia" w:hAnsiTheme="minorEastAsia"/>
                <w:sz w:val="18"/>
                <w:szCs w:val="18"/>
              </w:rPr>
            </w:pPr>
            <w:r w:rsidRPr="00D33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16</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8</w:t>
            </w:r>
          </w:p>
        </w:tc>
        <w:tc>
          <w:tcPr>
            <w:tcW w:w="952"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Pr>
                <w:rFonts w:asciiTheme="majorEastAsia" w:eastAsiaTheme="majorEastAsia" w:hAnsiTheme="majorEastAsia" w:hint="eastAsia"/>
                <w:b/>
                <w:szCs w:val="21"/>
              </w:rPr>
              <w:t>69</w:t>
            </w:r>
          </w:p>
        </w:tc>
        <w:tc>
          <w:tcPr>
            <w:tcW w:w="951"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5</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052</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359</w:t>
            </w:r>
          </w:p>
        </w:tc>
        <w:tc>
          <w:tcPr>
            <w:tcW w:w="980"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2.</w:t>
            </w:r>
            <w:r>
              <w:rPr>
                <w:rFonts w:asciiTheme="majorEastAsia" w:eastAsiaTheme="majorEastAsia" w:hAnsiTheme="majorEastAsia" w:hint="eastAsia"/>
                <w:b/>
                <w:szCs w:val="21"/>
              </w:rPr>
              <w:t>0</w:t>
            </w:r>
          </w:p>
        </w:tc>
      </w:tr>
      <w:tr w:rsidR="0057610A" w:rsidTr="000A0CC5">
        <w:tc>
          <w:tcPr>
            <w:tcW w:w="2814" w:type="dxa"/>
            <w:vMerge/>
          </w:tcPr>
          <w:p w:rsidR="0057610A" w:rsidRPr="0057610A" w:rsidRDefault="0057610A" w:rsidP="0057610A">
            <w:pPr>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2</w:t>
            </w:r>
            <w:r w:rsidRPr="0057610A">
              <w:rPr>
                <w:rFonts w:asciiTheme="minorEastAsia" w:hAnsiTheme="minorEastAsia" w:hint="eastAsia"/>
                <w:szCs w:val="21"/>
              </w:rPr>
              <w:t>2</w:t>
            </w:r>
          </w:p>
        </w:tc>
        <w:tc>
          <w:tcPr>
            <w:tcW w:w="952"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2</w:t>
            </w:r>
            <w:r>
              <w:rPr>
                <w:rFonts w:asciiTheme="minorEastAsia" w:hAnsiTheme="minorEastAsia" w:hint="eastAsia"/>
                <w:szCs w:val="21"/>
              </w:rPr>
              <w:t>0</w:t>
            </w:r>
          </w:p>
        </w:tc>
        <w:tc>
          <w:tcPr>
            <w:tcW w:w="951"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22</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2</w:t>
            </w:r>
            <w:r w:rsidRPr="0057610A">
              <w:rPr>
                <w:rFonts w:asciiTheme="minorEastAsia" w:hAnsiTheme="minorEastAsia" w:hint="eastAsia"/>
                <w:szCs w:val="21"/>
              </w:rPr>
              <w:t>2</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20</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副社長</w:t>
            </w:r>
          </w:p>
          <w:p w:rsidR="0057610A" w:rsidRPr="0057610A" w:rsidRDefault="0057610A" w:rsidP="0057610A">
            <w:pPr>
              <w:jc w:val="right"/>
              <w:rPr>
                <w:rFonts w:asciiTheme="minorEastAsia" w:hAnsiTheme="minorEastAsia"/>
                <w:sz w:val="18"/>
                <w:szCs w:val="18"/>
              </w:rPr>
            </w:pP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17</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2</w:t>
            </w:r>
          </w:p>
        </w:tc>
        <w:tc>
          <w:tcPr>
            <w:tcW w:w="952"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Pr>
                <w:rFonts w:asciiTheme="majorEastAsia" w:eastAsiaTheme="majorEastAsia" w:hAnsiTheme="majorEastAsia" w:hint="eastAsia"/>
                <w:b/>
                <w:szCs w:val="21"/>
              </w:rPr>
              <w:t>68</w:t>
            </w:r>
          </w:p>
        </w:tc>
        <w:tc>
          <w:tcPr>
            <w:tcW w:w="951"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4</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424</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314</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9</w:t>
            </w:r>
          </w:p>
        </w:tc>
      </w:tr>
      <w:tr w:rsidR="0057610A" w:rsidTr="000A0CC5">
        <w:tc>
          <w:tcPr>
            <w:tcW w:w="2814" w:type="dxa"/>
            <w:vMerge/>
          </w:tcPr>
          <w:p w:rsidR="0057610A" w:rsidRPr="0057610A" w:rsidRDefault="0057610A" w:rsidP="0057610A">
            <w:pPr>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w:t>
            </w:r>
            <w:r>
              <w:rPr>
                <w:rFonts w:asciiTheme="minorEastAsia" w:hAnsiTheme="minorEastAsia" w:hint="eastAsia"/>
                <w:szCs w:val="21"/>
              </w:rPr>
              <w:t>6</w:t>
            </w:r>
          </w:p>
        </w:tc>
        <w:tc>
          <w:tcPr>
            <w:tcW w:w="952"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14</w:t>
            </w:r>
          </w:p>
        </w:tc>
        <w:tc>
          <w:tcPr>
            <w:tcW w:w="951"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w:t>
            </w:r>
            <w:r>
              <w:rPr>
                <w:rFonts w:asciiTheme="minorEastAsia" w:hAnsiTheme="minorEastAsia" w:hint="eastAsia"/>
                <w:szCs w:val="21"/>
              </w:rPr>
              <w:t>6</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w:t>
            </w:r>
            <w:r>
              <w:rPr>
                <w:rFonts w:asciiTheme="minorEastAsia" w:hAnsiTheme="minorEastAsia" w:hint="eastAsia"/>
                <w:szCs w:val="21"/>
              </w:rPr>
              <w:t>6</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1</w:t>
            </w:r>
            <w:r>
              <w:rPr>
                <w:rFonts w:asciiTheme="minorEastAsia" w:hAnsiTheme="minorEastAsia" w:hint="eastAsia"/>
                <w:szCs w:val="21"/>
              </w:rPr>
              <w:t>4</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専務</w:t>
            </w:r>
          </w:p>
          <w:p w:rsidR="0057610A" w:rsidRPr="0057610A" w:rsidRDefault="0057610A" w:rsidP="0057610A">
            <w:pPr>
              <w:jc w:val="right"/>
              <w:rPr>
                <w:rFonts w:asciiTheme="minorEastAsia" w:hAnsiTheme="minorEastAsia"/>
                <w:sz w:val="18"/>
                <w:szCs w:val="18"/>
              </w:rPr>
            </w:pPr>
            <w:r w:rsidRPr="00D33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Pr="0057610A">
              <w:rPr>
                <w:rFonts w:asciiTheme="majorEastAsia" w:eastAsiaTheme="majorEastAsia" w:hAnsiTheme="majorEastAsia" w:hint="eastAsia"/>
                <w:b/>
                <w:szCs w:val="21"/>
              </w:rPr>
              <w:t>4.</w:t>
            </w:r>
            <w:r>
              <w:rPr>
                <w:rFonts w:asciiTheme="majorEastAsia" w:eastAsiaTheme="majorEastAsia" w:hAnsiTheme="majorEastAsia" w:hint="eastAsia"/>
                <w:b/>
                <w:szCs w:val="21"/>
              </w:rPr>
              <w:t>0</w:t>
            </w:r>
          </w:p>
        </w:tc>
        <w:tc>
          <w:tcPr>
            <w:tcW w:w="952"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Pr>
                <w:rFonts w:asciiTheme="majorEastAsia" w:eastAsiaTheme="majorEastAsia" w:hAnsiTheme="majorEastAsia" w:hint="eastAsia"/>
                <w:b/>
                <w:szCs w:val="21"/>
              </w:rPr>
              <w:t>48</w:t>
            </w:r>
          </w:p>
        </w:tc>
        <w:tc>
          <w:tcPr>
            <w:tcW w:w="951"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3</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221</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258</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6</w:t>
            </w:r>
          </w:p>
        </w:tc>
      </w:tr>
      <w:tr w:rsidR="0057610A" w:rsidTr="000A0CC5">
        <w:tc>
          <w:tcPr>
            <w:tcW w:w="2814" w:type="dxa"/>
            <w:vMerge/>
          </w:tcPr>
          <w:p w:rsidR="0057610A" w:rsidRPr="0057610A" w:rsidRDefault="0057610A" w:rsidP="0057610A">
            <w:pPr>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38</w:t>
            </w:r>
          </w:p>
        </w:tc>
        <w:tc>
          <w:tcPr>
            <w:tcW w:w="952"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34</w:t>
            </w:r>
          </w:p>
        </w:tc>
        <w:tc>
          <w:tcPr>
            <w:tcW w:w="951"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38</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38</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34</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常務</w:t>
            </w:r>
          </w:p>
          <w:p w:rsidR="0057610A" w:rsidRPr="0057610A" w:rsidRDefault="0057610A" w:rsidP="0057610A">
            <w:pPr>
              <w:jc w:val="right"/>
              <w:rPr>
                <w:rFonts w:asciiTheme="minorEastAsia" w:hAnsiTheme="minorEastAsia"/>
                <w:sz w:val="18"/>
                <w:szCs w:val="18"/>
              </w:rPr>
            </w:pPr>
            <w:r w:rsidRPr="00D33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9</w:t>
            </w:r>
            <w:r w:rsidRPr="0057610A">
              <w:rPr>
                <w:rFonts w:asciiTheme="majorEastAsia" w:eastAsiaTheme="majorEastAsia" w:hAnsiTheme="majorEastAsia" w:hint="eastAsia"/>
                <w:b/>
                <w:szCs w:val="21"/>
              </w:rPr>
              <w:t>.6</w:t>
            </w:r>
          </w:p>
        </w:tc>
        <w:tc>
          <w:tcPr>
            <w:tcW w:w="952"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Pr>
                <w:rFonts w:asciiTheme="majorEastAsia" w:eastAsiaTheme="majorEastAsia" w:hAnsiTheme="majorEastAsia" w:hint="eastAsia"/>
                <w:b/>
                <w:szCs w:val="21"/>
              </w:rPr>
              <w:t>23</w:t>
            </w:r>
          </w:p>
        </w:tc>
        <w:tc>
          <w:tcPr>
            <w:tcW w:w="951" w:type="dxa"/>
          </w:tcPr>
          <w:p w:rsidR="0057610A" w:rsidRPr="0057610A" w:rsidRDefault="0057610A" w:rsidP="0057610A">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Pr>
                <w:rFonts w:asciiTheme="majorEastAsia" w:eastAsiaTheme="majorEastAsia" w:hAnsiTheme="majorEastAsia" w:hint="eastAsia"/>
                <w:b/>
                <w:szCs w:val="21"/>
              </w:rPr>
              <w:t>720</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195</w:t>
            </w:r>
          </w:p>
        </w:tc>
        <w:tc>
          <w:tcPr>
            <w:tcW w:w="980" w:type="dxa"/>
          </w:tcPr>
          <w:p w:rsidR="0057610A" w:rsidRPr="0057610A" w:rsidRDefault="0057610A" w:rsidP="0057610A">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6</w:t>
            </w:r>
          </w:p>
        </w:tc>
      </w:tr>
      <w:tr w:rsidR="0057610A" w:rsidTr="000A0CC5">
        <w:tc>
          <w:tcPr>
            <w:tcW w:w="2814" w:type="dxa"/>
            <w:vMerge/>
          </w:tcPr>
          <w:p w:rsidR="0057610A" w:rsidRPr="0057610A" w:rsidRDefault="0057610A" w:rsidP="0057610A">
            <w:pPr>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48</w:t>
            </w:r>
          </w:p>
        </w:tc>
        <w:tc>
          <w:tcPr>
            <w:tcW w:w="952"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46</w:t>
            </w:r>
          </w:p>
        </w:tc>
        <w:tc>
          <w:tcPr>
            <w:tcW w:w="951"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48</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48</w:t>
            </w:r>
          </w:p>
        </w:tc>
        <w:tc>
          <w:tcPr>
            <w:tcW w:w="980" w:type="dxa"/>
          </w:tcPr>
          <w:p w:rsidR="0057610A" w:rsidRPr="0057610A" w:rsidRDefault="0057610A" w:rsidP="0057610A">
            <w:pPr>
              <w:jc w:val="center"/>
              <w:rPr>
                <w:rFonts w:asciiTheme="minorEastAsia" w:hAnsiTheme="minorEastAsia"/>
                <w:szCs w:val="21"/>
              </w:rPr>
            </w:pPr>
            <w:r>
              <w:rPr>
                <w:rFonts w:asciiTheme="minorEastAsia" w:hAnsiTheme="minorEastAsia" w:hint="eastAsia"/>
                <w:szCs w:val="21"/>
              </w:rPr>
              <w:t>46</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sidRPr="0057610A">
              <w:rPr>
                <w:rFonts w:asciiTheme="majorEastAsia" w:eastAsiaTheme="majorEastAsia" w:hAnsiTheme="majorEastAsia" w:hint="eastAsia"/>
                <w:b/>
                <w:sz w:val="24"/>
                <w:szCs w:val="24"/>
              </w:rPr>
              <w:t>取締役</w:t>
            </w:r>
          </w:p>
          <w:p w:rsidR="0057610A" w:rsidRPr="0057610A" w:rsidRDefault="0057610A" w:rsidP="0057610A">
            <w:pPr>
              <w:jc w:val="right"/>
              <w:rPr>
                <w:rFonts w:asciiTheme="minorEastAsia" w:hAnsiTheme="minorEastAsia"/>
                <w:sz w:val="18"/>
                <w:szCs w:val="18"/>
              </w:rPr>
            </w:pPr>
            <w:r w:rsidRPr="00D33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8</w:t>
            </w:r>
            <w:r w:rsidR="0057610A"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7</w:t>
            </w:r>
          </w:p>
        </w:tc>
        <w:tc>
          <w:tcPr>
            <w:tcW w:w="952"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89</w:t>
            </w:r>
          </w:p>
        </w:tc>
        <w:tc>
          <w:tcPr>
            <w:tcW w:w="951" w:type="dxa"/>
          </w:tcPr>
          <w:p w:rsidR="0057610A" w:rsidRPr="0057610A" w:rsidRDefault="0057610A" w:rsidP="004D6FE2">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1,</w:t>
            </w:r>
            <w:r w:rsidR="004D6FE2">
              <w:rPr>
                <w:rFonts w:asciiTheme="majorEastAsia" w:eastAsiaTheme="majorEastAsia" w:hAnsiTheme="majorEastAsia" w:hint="eastAsia"/>
                <w:b/>
                <w:szCs w:val="21"/>
              </w:rPr>
              <w:t>073</w:t>
            </w:r>
          </w:p>
        </w:tc>
        <w:tc>
          <w:tcPr>
            <w:tcW w:w="980"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146</w:t>
            </w:r>
          </w:p>
        </w:tc>
        <w:tc>
          <w:tcPr>
            <w:tcW w:w="980"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0057610A"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7</w:t>
            </w:r>
          </w:p>
        </w:tc>
      </w:tr>
      <w:tr w:rsidR="0057610A" w:rsidTr="000A0CC5">
        <w:tc>
          <w:tcPr>
            <w:tcW w:w="2814" w:type="dxa"/>
            <w:vMerge/>
          </w:tcPr>
          <w:p w:rsidR="0057610A" w:rsidRDefault="0057610A" w:rsidP="0057610A">
            <w:pPr>
              <w:rPr>
                <w:rFonts w:asciiTheme="majorEastAsia" w:eastAsiaTheme="majorEastAsia" w:hAnsiTheme="majorEastAsia"/>
                <w:b/>
                <w:sz w:val="24"/>
                <w:szCs w:val="24"/>
              </w:rPr>
            </w:pPr>
          </w:p>
        </w:tc>
        <w:tc>
          <w:tcPr>
            <w:tcW w:w="938" w:type="dxa"/>
          </w:tcPr>
          <w:p w:rsidR="0057610A" w:rsidRPr="0057610A" w:rsidRDefault="004D6FE2" w:rsidP="004D6FE2">
            <w:pPr>
              <w:jc w:val="center"/>
              <w:rPr>
                <w:rFonts w:asciiTheme="minorEastAsia" w:hAnsiTheme="minorEastAsia"/>
                <w:szCs w:val="21"/>
              </w:rPr>
            </w:pPr>
            <w:r>
              <w:rPr>
                <w:rFonts w:asciiTheme="minorEastAsia" w:hAnsiTheme="minorEastAsia" w:hint="eastAsia"/>
                <w:szCs w:val="21"/>
              </w:rPr>
              <w:t>73</w:t>
            </w:r>
          </w:p>
        </w:tc>
        <w:tc>
          <w:tcPr>
            <w:tcW w:w="952" w:type="dxa"/>
          </w:tcPr>
          <w:p w:rsidR="0057610A" w:rsidRPr="0057610A" w:rsidRDefault="004D6FE2" w:rsidP="004D6FE2">
            <w:pPr>
              <w:jc w:val="center"/>
              <w:rPr>
                <w:rFonts w:asciiTheme="minorEastAsia" w:hAnsiTheme="minorEastAsia"/>
                <w:szCs w:val="21"/>
              </w:rPr>
            </w:pPr>
            <w:r>
              <w:rPr>
                <w:rFonts w:asciiTheme="minorEastAsia" w:hAnsiTheme="minorEastAsia" w:hint="eastAsia"/>
                <w:szCs w:val="21"/>
              </w:rPr>
              <w:t>64</w:t>
            </w:r>
          </w:p>
        </w:tc>
        <w:tc>
          <w:tcPr>
            <w:tcW w:w="951" w:type="dxa"/>
          </w:tcPr>
          <w:p w:rsidR="0057610A" w:rsidRPr="0057610A" w:rsidRDefault="004D6FE2" w:rsidP="004D6FE2">
            <w:pPr>
              <w:jc w:val="center"/>
              <w:rPr>
                <w:rFonts w:asciiTheme="minorEastAsia" w:hAnsiTheme="minorEastAsia"/>
                <w:szCs w:val="21"/>
              </w:rPr>
            </w:pPr>
            <w:r>
              <w:rPr>
                <w:rFonts w:asciiTheme="minorEastAsia" w:hAnsiTheme="minorEastAsia" w:hint="eastAsia"/>
                <w:szCs w:val="21"/>
              </w:rPr>
              <w:t>73</w:t>
            </w:r>
          </w:p>
        </w:tc>
        <w:tc>
          <w:tcPr>
            <w:tcW w:w="980" w:type="dxa"/>
          </w:tcPr>
          <w:p w:rsidR="0057610A" w:rsidRPr="0057610A" w:rsidRDefault="004D6FE2" w:rsidP="004D6FE2">
            <w:pPr>
              <w:jc w:val="center"/>
              <w:rPr>
                <w:rFonts w:asciiTheme="minorEastAsia" w:hAnsiTheme="minorEastAsia"/>
                <w:szCs w:val="21"/>
              </w:rPr>
            </w:pPr>
            <w:r>
              <w:rPr>
                <w:rFonts w:asciiTheme="minorEastAsia" w:hAnsiTheme="minorEastAsia" w:hint="eastAsia"/>
                <w:szCs w:val="21"/>
              </w:rPr>
              <w:t>73</w:t>
            </w:r>
          </w:p>
        </w:tc>
        <w:tc>
          <w:tcPr>
            <w:tcW w:w="980" w:type="dxa"/>
          </w:tcPr>
          <w:p w:rsidR="0057610A" w:rsidRPr="0057610A" w:rsidRDefault="004D6FE2" w:rsidP="004D6FE2">
            <w:pPr>
              <w:jc w:val="center"/>
              <w:rPr>
                <w:rFonts w:asciiTheme="minorEastAsia" w:hAnsiTheme="minorEastAsia"/>
                <w:szCs w:val="21"/>
              </w:rPr>
            </w:pPr>
            <w:r>
              <w:rPr>
                <w:rFonts w:asciiTheme="minorEastAsia" w:hAnsiTheme="minorEastAsia" w:hint="eastAsia"/>
                <w:szCs w:val="21"/>
              </w:rPr>
              <w:t>64</w:t>
            </w:r>
          </w:p>
        </w:tc>
      </w:tr>
      <w:tr w:rsidR="0057610A" w:rsidTr="000A0CC5">
        <w:tc>
          <w:tcPr>
            <w:tcW w:w="2814" w:type="dxa"/>
            <w:vMerge w:val="restart"/>
          </w:tcPr>
          <w:p w:rsidR="0057610A" w:rsidRPr="0057610A" w:rsidRDefault="0057610A" w:rsidP="0057610A">
            <w:pPr>
              <w:rPr>
                <w:rFonts w:asciiTheme="majorEastAsia" w:eastAsiaTheme="majorEastAsia" w:hAnsiTheme="majorEastAsia"/>
                <w:b/>
                <w:sz w:val="24"/>
                <w:szCs w:val="24"/>
              </w:rPr>
            </w:pPr>
            <w:r>
              <w:rPr>
                <w:rFonts w:asciiTheme="majorEastAsia" w:eastAsiaTheme="majorEastAsia" w:hAnsiTheme="majorEastAsia" w:hint="eastAsia"/>
                <w:b/>
                <w:sz w:val="24"/>
                <w:szCs w:val="24"/>
              </w:rPr>
              <w:t>監査</w:t>
            </w:r>
            <w:r w:rsidRPr="0057610A">
              <w:rPr>
                <w:rFonts w:asciiTheme="majorEastAsia" w:eastAsiaTheme="majorEastAsia" w:hAnsiTheme="majorEastAsia" w:hint="eastAsia"/>
                <w:b/>
                <w:sz w:val="24"/>
                <w:szCs w:val="24"/>
              </w:rPr>
              <w:t>役</w:t>
            </w:r>
          </w:p>
          <w:p w:rsidR="0057610A" w:rsidRPr="0057610A" w:rsidRDefault="0057610A" w:rsidP="0057610A">
            <w:pPr>
              <w:jc w:val="right"/>
              <w:rPr>
                <w:rFonts w:asciiTheme="majorEastAsia" w:eastAsiaTheme="majorEastAsia" w:hAnsiTheme="majorEastAsia"/>
                <w:b/>
                <w:sz w:val="18"/>
                <w:szCs w:val="18"/>
              </w:rPr>
            </w:pPr>
            <w:r w:rsidRPr="00D337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7610A">
              <w:rPr>
                <w:rFonts w:asciiTheme="minorEastAsia" w:hAnsiTheme="minorEastAsia" w:hint="eastAsia"/>
                <w:sz w:val="18"/>
                <w:szCs w:val="18"/>
              </w:rPr>
              <w:t>集計人数</w:t>
            </w:r>
          </w:p>
        </w:tc>
        <w:tc>
          <w:tcPr>
            <w:tcW w:w="938"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6</w:t>
            </w:r>
            <w:r w:rsidR="0057610A" w:rsidRPr="0057610A">
              <w:rPr>
                <w:rFonts w:asciiTheme="majorEastAsia" w:eastAsiaTheme="majorEastAsia" w:hAnsiTheme="majorEastAsia" w:hint="eastAsia"/>
                <w:b/>
                <w:szCs w:val="21"/>
              </w:rPr>
              <w:t>.</w:t>
            </w:r>
            <w:r>
              <w:rPr>
                <w:rFonts w:asciiTheme="majorEastAsia" w:eastAsiaTheme="majorEastAsia" w:hAnsiTheme="majorEastAsia" w:hint="eastAsia"/>
                <w:b/>
                <w:szCs w:val="21"/>
              </w:rPr>
              <w:t>7</w:t>
            </w:r>
          </w:p>
        </w:tc>
        <w:tc>
          <w:tcPr>
            <w:tcW w:w="952" w:type="dxa"/>
          </w:tcPr>
          <w:p w:rsidR="0057610A" w:rsidRPr="0057610A" w:rsidRDefault="0057610A" w:rsidP="004D6FE2">
            <w:pPr>
              <w:jc w:val="center"/>
              <w:rPr>
                <w:rFonts w:asciiTheme="majorEastAsia" w:eastAsiaTheme="majorEastAsia" w:hAnsiTheme="majorEastAsia"/>
                <w:b/>
                <w:szCs w:val="21"/>
              </w:rPr>
            </w:pPr>
            <w:r w:rsidRPr="0057610A">
              <w:rPr>
                <w:rFonts w:asciiTheme="majorEastAsia" w:eastAsiaTheme="majorEastAsia" w:hAnsiTheme="majorEastAsia" w:hint="eastAsia"/>
                <w:b/>
                <w:szCs w:val="21"/>
              </w:rPr>
              <w:t>9</w:t>
            </w:r>
            <w:r w:rsidR="004D6FE2">
              <w:rPr>
                <w:rFonts w:asciiTheme="majorEastAsia" w:eastAsiaTheme="majorEastAsia" w:hAnsiTheme="majorEastAsia" w:hint="eastAsia"/>
                <w:b/>
                <w:szCs w:val="21"/>
              </w:rPr>
              <w:t>5</w:t>
            </w:r>
          </w:p>
        </w:tc>
        <w:tc>
          <w:tcPr>
            <w:tcW w:w="951"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897</w:t>
            </w:r>
          </w:p>
        </w:tc>
        <w:tc>
          <w:tcPr>
            <w:tcW w:w="980"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139</w:t>
            </w:r>
          </w:p>
        </w:tc>
        <w:tc>
          <w:tcPr>
            <w:tcW w:w="980" w:type="dxa"/>
          </w:tcPr>
          <w:p w:rsidR="0057610A" w:rsidRPr="0057610A" w:rsidRDefault="004D6FE2" w:rsidP="004D6FE2">
            <w:pPr>
              <w:jc w:val="center"/>
              <w:rPr>
                <w:rFonts w:asciiTheme="majorEastAsia" w:eastAsiaTheme="majorEastAsia" w:hAnsiTheme="majorEastAsia"/>
                <w:b/>
                <w:szCs w:val="21"/>
              </w:rPr>
            </w:pPr>
            <w:r>
              <w:rPr>
                <w:rFonts w:asciiTheme="majorEastAsia" w:eastAsiaTheme="majorEastAsia" w:hAnsiTheme="majorEastAsia" w:hint="eastAsia"/>
                <w:b/>
                <w:szCs w:val="21"/>
              </w:rPr>
              <w:t>1</w:t>
            </w:r>
            <w:r w:rsidR="0057610A" w:rsidRPr="0057610A">
              <w:rPr>
                <w:rFonts w:asciiTheme="majorEastAsia" w:eastAsiaTheme="majorEastAsia" w:hAnsiTheme="majorEastAsia" w:hint="eastAsia"/>
                <w:b/>
                <w:szCs w:val="21"/>
              </w:rPr>
              <w:t>.5</w:t>
            </w:r>
          </w:p>
        </w:tc>
      </w:tr>
      <w:tr w:rsidR="0057610A" w:rsidTr="000A0CC5">
        <w:tc>
          <w:tcPr>
            <w:tcW w:w="2814" w:type="dxa"/>
            <w:vMerge/>
          </w:tcPr>
          <w:p w:rsidR="0057610A" w:rsidRDefault="0057610A" w:rsidP="0057610A">
            <w:pPr>
              <w:rPr>
                <w:rFonts w:asciiTheme="majorEastAsia" w:eastAsiaTheme="majorEastAsia" w:hAnsiTheme="majorEastAsia"/>
                <w:b/>
                <w:sz w:val="24"/>
                <w:szCs w:val="24"/>
              </w:rPr>
            </w:pPr>
          </w:p>
        </w:tc>
        <w:tc>
          <w:tcPr>
            <w:tcW w:w="938"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2</w:t>
            </w:r>
            <w:r w:rsidR="004D6FE2">
              <w:rPr>
                <w:rFonts w:asciiTheme="minorEastAsia" w:hAnsiTheme="minorEastAsia" w:hint="eastAsia"/>
                <w:szCs w:val="21"/>
              </w:rPr>
              <w:t>9</w:t>
            </w:r>
          </w:p>
        </w:tc>
        <w:tc>
          <w:tcPr>
            <w:tcW w:w="952"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2</w:t>
            </w:r>
            <w:r w:rsidR="004D6FE2">
              <w:rPr>
                <w:rFonts w:asciiTheme="minorEastAsia" w:hAnsiTheme="minorEastAsia" w:hint="eastAsia"/>
                <w:szCs w:val="21"/>
              </w:rPr>
              <w:t>6</w:t>
            </w:r>
          </w:p>
        </w:tc>
        <w:tc>
          <w:tcPr>
            <w:tcW w:w="951"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3</w:t>
            </w:r>
            <w:r w:rsidR="004D6FE2">
              <w:rPr>
                <w:rFonts w:asciiTheme="minorEastAsia" w:hAnsiTheme="minorEastAsia" w:hint="eastAsia"/>
                <w:szCs w:val="21"/>
              </w:rPr>
              <w:t>0</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2</w:t>
            </w:r>
            <w:r w:rsidR="004D6FE2">
              <w:rPr>
                <w:rFonts w:asciiTheme="minorEastAsia" w:hAnsiTheme="minorEastAsia" w:hint="eastAsia"/>
                <w:szCs w:val="21"/>
              </w:rPr>
              <w:t>9</w:t>
            </w:r>
          </w:p>
        </w:tc>
        <w:tc>
          <w:tcPr>
            <w:tcW w:w="980" w:type="dxa"/>
          </w:tcPr>
          <w:p w:rsidR="0057610A" w:rsidRPr="0057610A" w:rsidRDefault="0057610A" w:rsidP="0057610A">
            <w:pPr>
              <w:jc w:val="center"/>
              <w:rPr>
                <w:rFonts w:asciiTheme="minorEastAsia" w:hAnsiTheme="minorEastAsia"/>
                <w:szCs w:val="21"/>
              </w:rPr>
            </w:pPr>
            <w:r w:rsidRPr="0057610A">
              <w:rPr>
                <w:rFonts w:asciiTheme="minorEastAsia" w:hAnsiTheme="minorEastAsia" w:hint="eastAsia"/>
                <w:szCs w:val="21"/>
              </w:rPr>
              <w:t>2</w:t>
            </w:r>
            <w:r w:rsidR="004D6FE2">
              <w:rPr>
                <w:rFonts w:asciiTheme="minorEastAsia" w:hAnsiTheme="minorEastAsia" w:hint="eastAsia"/>
                <w:szCs w:val="21"/>
              </w:rPr>
              <w:t>6</w:t>
            </w:r>
          </w:p>
        </w:tc>
      </w:tr>
    </w:tbl>
    <w:p w:rsidR="000A0CC5" w:rsidRPr="000A0CC5" w:rsidRDefault="000A0CC5" w:rsidP="000A0CC5">
      <w:pPr>
        <w:rPr>
          <w:rFonts w:ascii="HG丸ｺﾞｼｯｸM-PRO" w:eastAsia="HG丸ｺﾞｼｯｸM-PRO" w:hAnsi="HG丸ｺﾞｼｯｸM-PRO"/>
          <w:sz w:val="28"/>
          <w:szCs w:val="28"/>
        </w:rPr>
      </w:pPr>
    </w:p>
    <w:p w:rsidR="000A0CC5" w:rsidRPr="000A0CC5" w:rsidRDefault="000A0CC5" w:rsidP="002B778D"/>
    <w:sectPr w:rsidR="000A0CC5" w:rsidRPr="000A0CC5" w:rsidSect="00E71185">
      <w:pgSz w:w="11906" w:h="16838"/>
      <w:pgMar w:top="1134" w:right="1418"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85"/>
    <w:rsid w:val="00001FA8"/>
    <w:rsid w:val="000A0CC5"/>
    <w:rsid w:val="002B778D"/>
    <w:rsid w:val="002D6D7B"/>
    <w:rsid w:val="004D6FE2"/>
    <w:rsid w:val="00531393"/>
    <w:rsid w:val="00551781"/>
    <w:rsid w:val="0057610A"/>
    <w:rsid w:val="00632527"/>
    <w:rsid w:val="008C160A"/>
    <w:rsid w:val="00A616E9"/>
    <w:rsid w:val="00A62E76"/>
    <w:rsid w:val="00A833BA"/>
    <w:rsid w:val="00B726DF"/>
    <w:rsid w:val="00B9343A"/>
    <w:rsid w:val="00BA576F"/>
    <w:rsid w:val="00C87522"/>
    <w:rsid w:val="00CB0CDF"/>
    <w:rsid w:val="00CF58E9"/>
    <w:rsid w:val="00D05359"/>
    <w:rsid w:val="00D97C08"/>
    <w:rsid w:val="00DE69B4"/>
    <w:rsid w:val="00E7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C08"/>
    <w:rPr>
      <w:rFonts w:asciiTheme="majorHAnsi" w:eastAsiaTheme="majorEastAsia" w:hAnsiTheme="majorHAnsi" w:cstheme="majorBidi"/>
      <w:sz w:val="18"/>
      <w:szCs w:val="18"/>
    </w:rPr>
  </w:style>
  <w:style w:type="paragraph" w:styleId="Web">
    <w:name w:val="Normal (Web)"/>
    <w:basedOn w:val="a"/>
    <w:uiPriority w:val="99"/>
    <w:semiHidden/>
    <w:unhideWhenUsed/>
    <w:rsid w:val="006325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C08"/>
    <w:rPr>
      <w:rFonts w:asciiTheme="majorHAnsi" w:eastAsiaTheme="majorEastAsia" w:hAnsiTheme="majorHAnsi" w:cstheme="majorBidi"/>
      <w:sz w:val="18"/>
      <w:szCs w:val="18"/>
    </w:rPr>
  </w:style>
  <w:style w:type="paragraph" w:styleId="Web">
    <w:name w:val="Normal (Web)"/>
    <w:basedOn w:val="a"/>
    <w:uiPriority w:val="99"/>
    <w:semiHidden/>
    <w:unhideWhenUsed/>
    <w:rsid w:val="006325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D487-B848-4FA2-96B6-3A18A0C1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2011-09-29T05:31:00Z</cp:lastPrinted>
  <dcterms:created xsi:type="dcterms:W3CDTF">2011-09-26T00:37:00Z</dcterms:created>
  <dcterms:modified xsi:type="dcterms:W3CDTF">2011-10-13T08:14:00Z</dcterms:modified>
</cp:coreProperties>
</file>