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0F" w:rsidRDefault="007D7C0F" w:rsidP="007F70F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A8C8A" wp14:editId="4236D8B4">
                <wp:simplePos x="0" y="0"/>
                <wp:positionH relativeFrom="column">
                  <wp:posOffset>4624070</wp:posOffset>
                </wp:positionH>
                <wp:positionV relativeFrom="paragraph">
                  <wp:posOffset>-281940</wp:posOffset>
                </wp:positionV>
                <wp:extent cx="1562100" cy="456565"/>
                <wp:effectExtent l="0" t="0" r="19050" b="1968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3100" w:rsidRDefault="00383100" w:rsidP="007D7C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2757">
                              <w:rPr>
                                <w:rFonts w:ascii="Calibri" w:eastAsiaTheme="minorEastAsia" w:hAnsi="ＭＳ 明朝" w:cstheme="minorBidi" w:hint="eastAsia"/>
                                <w:color w:val="000000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64.1pt;margin-top:-22.2pt;width:123pt;height:3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" fillcolor="window" strokecolor="#f79646" strokeweight="2pt">
                <v:textbox>
                  <w:txbxContent>
                    <w:p w:rsidR="00383100" w:rsidRDefault="00383100" w:rsidP="007D7C0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BA2757">
                        <w:rPr>
                          <w:rFonts w:ascii="Calibri" w:eastAsiaTheme="minorEastAsia" w:hAnsi="ＭＳ 明朝" w:cstheme="minorBidi" w:hint="eastAsia"/>
                          <w:color w:val="000000"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7F70F6" w:rsidRDefault="007F70F6" w:rsidP="007F70F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0F6">
        <w:rPr>
          <w:rFonts w:asciiTheme="majorEastAsia" w:eastAsiaTheme="majorEastAsia" w:hAnsiTheme="majorEastAsia" w:hint="eastAsia"/>
          <w:sz w:val="28"/>
          <w:szCs w:val="28"/>
        </w:rPr>
        <w:t>次回以降の審議事項について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83100">
        <w:rPr>
          <w:rFonts w:asciiTheme="majorEastAsia" w:eastAsiaTheme="majorEastAsia" w:hAnsiTheme="majorEastAsia" w:hint="eastAsia"/>
          <w:sz w:val="28"/>
          <w:szCs w:val="28"/>
        </w:rPr>
        <w:t>案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bookmarkStart w:id="0" w:name="_GoBack"/>
      <w:bookmarkEnd w:id="0"/>
    </w:p>
    <w:p w:rsidR="00DE69B4" w:rsidRDefault="00DE69B4" w:rsidP="007F70F6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6201"/>
      </w:tblGrid>
      <w:tr w:rsidR="00920865" w:rsidTr="00920865">
        <w:tc>
          <w:tcPr>
            <w:tcW w:w="1242" w:type="dxa"/>
          </w:tcPr>
          <w:p w:rsidR="00920865" w:rsidRDefault="00920865" w:rsidP="007F70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:rsidR="00920865" w:rsidRDefault="00920865" w:rsidP="007F70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　時</w:t>
            </w:r>
          </w:p>
        </w:tc>
        <w:tc>
          <w:tcPr>
            <w:tcW w:w="6201" w:type="dxa"/>
          </w:tcPr>
          <w:p w:rsidR="00920865" w:rsidRPr="007F70F6" w:rsidRDefault="00920865" w:rsidP="007F70F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70F6">
              <w:rPr>
                <w:rFonts w:asciiTheme="majorEastAsia" w:eastAsiaTheme="majorEastAsia" w:hAnsiTheme="majorEastAsia" w:hint="eastAsia"/>
                <w:sz w:val="22"/>
              </w:rPr>
              <w:t>審　議　内　容</w:t>
            </w:r>
          </w:p>
        </w:tc>
      </w:tr>
      <w:tr w:rsidR="00920865" w:rsidTr="00920865">
        <w:tc>
          <w:tcPr>
            <w:tcW w:w="1242" w:type="dxa"/>
          </w:tcPr>
          <w:p w:rsidR="00920865" w:rsidRDefault="00920865" w:rsidP="009208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第７回</w:t>
            </w:r>
          </w:p>
        </w:tc>
        <w:tc>
          <w:tcPr>
            <w:tcW w:w="2127" w:type="dxa"/>
          </w:tcPr>
          <w:p w:rsidR="00920865" w:rsidRDefault="00920865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７月　８日（金）</w:t>
            </w:r>
          </w:p>
          <w:p w:rsidR="00920865" w:rsidRDefault="00920865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１５時～</w:t>
            </w:r>
          </w:p>
          <w:p w:rsidR="00920865" w:rsidRDefault="00920865" w:rsidP="007F70F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0865" w:rsidRPr="007F70F6" w:rsidRDefault="00920865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大阪府公館</w:t>
            </w:r>
          </w:p>
        </w:tc>
        <w:tc>
          <w:tcPr>
            <w:tcW w:w="6201" w:type="dxa"/>
          </w:tcPr>
          <w:p w:rsidR="00920865" w:rsidRDefault="00865D6B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7B66F" wp14:editId="681E6962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191135</wp:posOffset>
                      </wp:positionV>
                      <wp:extent cx="0" cy="276225"/>
                      <wp:effectExtent l="95250" t="0" r="57150" b="666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3.9pt;margin-top:15.05pt;width:0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 w:rsidR="006623E2">
              <w:rPr>
                <w:rFonts w:asciiTheme="majorEastAsia" w:eastAsiaTheme="majorEastAsia" w:hAnsiTheme="majorEastAsia" w:hint="eastAsia"/>
                <w:sz w:val="22"/>
              </w:rPr>
              <w:t>○知事、副知事業務についてのヒアリング（約30分）</w:t>
            </w:r>
          </w:p>
          <w:p w:rsidR="00383100" w:rsidRDefault="00383100" w:rsidP="007F70F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623E2" w:rsidRPr="006623E2" w:rsidRDefault="00383100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○知事、副知事業務についての意見交換（約30分）　　　</w:t>
            </w:r>
          </w:p>
          <w:p w:rsidR="00383100" w:rsidRDefault="00383100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・ヒアリング結果について委員間で討論</w:t>
            </w:r>
          </w:p>
          <w:p w:rsidR="00383100" w:rsidRPr="00383100" w:rsidRDefault="00383100" w:rsidP="007F70F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623E2" w:rsidRDefault="00312A18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○行政委員報酬</w:t>
            </w:r>
            <w:r w:rsidR="00383100">
              <w:rPr>
                <w:rFonts w:asciiTheme="majorEastAsia" w:eastAsiaTheme="majorEastAsia" w:hAnsiTheme="majorEastAsia" w:hint="eastAsia"/>
                <w:sz w:val="22"/>
              </w:rPr>
              <w:t>についての</w:t>
            </w:r>
            <w:r w:rsidR="00383100" w:rsidRPr="00383100">
              <w:rPr>
                <w:rFonts w:asciiTheme="majorEastAsia" w:eastAsiaTheme="majorEastAsia" w:hAnsiTheme="majorEastAsia" w:hint="eastAsia"/>
                <w:sz w:val="22"/>
              </w:rPr>
              <w:t>意見交換（約</w:t>
            </w:r>
            <w:r w:rsidR="00383100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383100" w:rsidRPr="00383100">
              <w:rPr>
                <w:rFonts w:asciiTheme="majorEastAsia" w:eastAsiaTheme="majorEastAsia" w:hAnsiTheme="majorEastAsia" w:hint="eastAsia"/>
                <w:sz w:val="22"/>
              </w:rPr>
              <w:t xml:space="preserve">0分）　</w:t>
            </w:r>
          </w:p>
          <w:p w:rsidR="00383100" w:rsidRDefault="00312A18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・ヒアリング</w:t>
            </w:r>
            <w:r w:rsidR="00383100">
              <w:rPr>
                <w:rFonts w:asciiTheme="majorEastAsia" w:eastAsiaTheme="majorEastAsia" w:hAnsiTheme="majorEastAsia" w:hint="eastAsia"/>
                <w:sz w:val="22"/>
              </w:rPr>
              <w:t>結果について委員間で討論</w:t>
            </w:r>
          </w:p>
          <w:p w:rsidR="006623E2" w:rsidRDefault="00383100" w:rsidP="00383100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623E2">
              <w:rPr>
                <w:rFonts w:asciiTheme="majorEastAsia" w:eastAsiaTheme="majorEastAsia" w:hAnsiTheme="majorEastAsia" w:hint="eastAsia"/>
                <w:sz w:val="22"/>
              </w:rPr>
              <w:t>報酬のあり方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  <w:p w:rsidR="006623E2" w:rsidRPr="007F70F6" w:rsidRDefault="006623E2" w:rsidP="006623E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0865" w:rsidTr="00920865">
        <w:tc>
          <w:tcPr>
            <w:tcW w:w="1242" w:type="dxa"/>
          </w:tcPr>
          <w:p w:rsidR="00920865" w:rsidRDefault="00920865" w:rsidP="009208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第８回</w:t>
            </w:r>
          </w:p>
        </w:tc>
        <w:tc>
          <w:tcPr>
            <w:tcW w:w="2127" w:type="dxa"/>
          </w:tcPr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７月２８日（木）</w:t>
            </w:r>
          </w:p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１５時～</w:t>
            </w:r>
          </w:p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0865" w:rsidRPr="007F70F6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大阪府公館</w:t>
            </w:r>
          </w:p>
        </w:tc>
        <w:tc>
          <w:tcPr>
            <w:tcW w:w="6201" w:type="dxa"/>
          </w:tcPr>
          <w:p w:rsidR="006623E2" w:rsidRDefault="006623E2" w:rsidP="0038310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383100">
              <w:rPr>
                <w:rFonts w:asciiTheme="majorEastAsia" w:eastAsiaTheme="majorEastAsia" w:hAnsiTheme="majorEastAsia" w:hint="eastAsia"/>
                <w:sz w:val="22"/>
              </w:rPr>
              <w:t>府議会議員の議員報酬、知事及び副知事の給料、行政委員報酬についての</w:t>
            </w:r>
            <w:r w:rsidR="00312A18">
              <w:rPr>
                <w:rFonts w:asciiTheme="majorEastAsia" w:eastAsiaTheme="majorEastAsia" w:hAnsiTheme="majorEastAsia" w:hint="eastAsia"/>
                <w:sz w:val="22"/>
              </w:rPr>
              <w:t>あるべき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水準</w:t>
            </w:r>
          </w:p>
          <w:p w:rsidR="00383100" w:rsidRPr="00383100" w:rsidRDefault="00383100" w:rsidP="0038310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・複数の案をもとに委員間で議論</w:t>
            </w:r>
          </w:p>
          <w:p w:rsidR="005C0569" w:rsidRPr="007F70F6" w:rsidRDefault="005C0569" w:rsidP="003831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0865" w:rsidTr="00920865">
        <w:tc>
          <w:tcPr>
            <w:tcW w:w="1242" w:type="dxa"/>
          </w:tcPr>
          <w:p w:rsidR="00920865" w:rsidRDefault="00920865" w:rsidP="009208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第９回</w:t>
            </w:r>
          </w:p>
        </w:tc>
        <w:tc>
          <w:tcPr>
            <w:tcW w:w="2127" w:type="dxa"/>
          </w:tcPr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８月　４日（木）</w:t>
            </w:r>
          </w:p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１０時～</w:t>
            </w:r>
          </w:p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20865" w:rsidRPr="007F70F6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大阪府公館</w:t>
            </w:r>
          </w:p>
        </w:tc>
        <w:tc>
          <w:tcPr>
            <w:tcW w:w="6201" w:type="dxa"/>
          </w:tcPr>
          <w:p w:rsidR="00920865" w:rsidRPr="007F70F6" w:rsidRDefault="006623E2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○答申（案）についての検討（その１）</w:t>
            </w:r>
          </w:p>
        </w:tc>
      </w:tr>
      <w:tr w:rsidR="00920865" w:rsidTr="00920865">
        <w:tc>
          <w:tcPr>
            <w:tcW w:w="1242" w:type="dxa"/>
          </w:tcPr>
          <w:p w:rsidR="00920865" w:rsidRDefault="00920865" w:rsidP="009208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第10回</w:t>
            </w:r>
          </w:p>
        </w:tc>
        <w:tc>
          <w:tcPr>
            <w:tcW w:w="2127" w:type="dxa"/>
          </w:tcPr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８月１８日（木）</w:t>
            </w:r>
          </w:p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１０時～</w:t>
            </w:r>
          </w:p>
          <w:p w:rsidR="00920865" w:rsidRDefault="00920865" w:rsidP="00A26F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21EB" w:rsidRPr="007F70F6" w:rsidRDefault="00D521EB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大阪府公館</w:t>
            </w:r>
          </w:p>
        </w:tc>
        <w:tc>
          <w:tcPr>
            <w:tcW w:w="6201" w:type="dxa"/>
          </w:tcPr>
          <w:p w:rsidR="00920865" w:rsidRPr="007F70F6" w:rsidRDefault="006623E2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○答申（案）についての検討（その２）</w:t>
            </w:r>
          </w:p>
        </w:tc>
      </w:tr>
      <w:tr w:rsidR="00383100" w:rsidTr="00920865">
        <w:tc>
          <w:tcPr>
            <w:tcW w:w="1242" w:type="dxa"/>
          </w:tcPr>
          <w:p w:rsidR="00383100" w:rsidRDefault="00383100" w:rsidP="009208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</w:tcPr>
          <w:p w:rsidR="00383100" w:rsidRDefault="00383100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８月中</w:t>
            </w:r>
          </w:p>
          <w:p w:rsidR="00383100" w:rsidRDefault="00383100" w:rsidP="00A26F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01" w:type="dxa"/>
          </w:tcPr>
          <w:p w:rsidR="00383100" w:rsidRDefault="00865D6B" w:rsidP="007F70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383100">
              <w:rPr>
                <w:rFonts w:asciiTheme="majorEastAsia" w:eastAsiaTheme="majorEastAsia" w:hAnsiTheme="majorEastAsia" w:hint="eastAsia"/>
                <w:sz w:val="22"/>
              </w:rPr>
              <w:t>答申</w:t>
            </w:r>
          </w:p>
          <w:p w:rsidR="00383100" w:rsidRPr="00383100" w:rsidRDefault="00383100" w:rsidP="00383100">
            <w:pPr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383100">
              <w:rPr>
                <w:rFonts w:asciiTheme="majorEastAsia" w:eastAsiaTheme="majorEastAsia" w:hAnsiTheme="majorEastAsia" w:hint="eastAsia"/>
                <w:sz w:val="22"/>
              </w:rPr>
              <w:t>［諮問］大阪府議会議員の議員報酬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並びに知事及び副知事</w:t>
            </w:r>
            <w:r w:rsidRPr="0038310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給料の</w:t>
            </w:r>
            <w:r w:rsidRPr="00383100">
              <w:rPr>
                <w:rFonts w:asciiTheme="majorEastAsia" w:eastAsiaTheme="majorEastAsia" w:hAnsiTheme="majorEastAsia" w:hint="eastAsia"/>
                <w:sz w:val="22"/>
              </w:rPr>
              <w:t>あるべき水準</w:t>
            </w:r>
          </w:p>
          <w:p w:rsidR="00383100" w:rsidRDefault="00383100" w:rsidP="00383100">
            <w:pPr>
              <w:rPr>
                <w:rFonts w:asciiTheme="majorEastAsia" w:eastAsiaTheme="majorEastAsia" w:hAnsiTheme="majorEastAsia"/>
                <w:sz w:val="22"/>
              </w:rPr>
            </w:pPr>
            <w:r w:rsidRPr="00383100">
              <w:rPr>
                <w:rFonts w:asciiTheme="majorEastAsia" w:eastAsiaTheme="majorEastAsia" w:hAnsiTheme="majorEastAsia" w:hint="eastAsia"/>
                <w:sz w:val="22"/>
              </w:rPr>
              <w:t>［意見］行政委員の報酬のあり方及びあるべき水準</w:t>
            </w:r>
          </w:p>
          <w:p w:rsidR="00383100" w:rsidRDefault="00383100" w:rsidP="0038310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100" w:rsidRPr="00865D6B" w:rsidTr="00920865">
        <w:tc>
          <w:tcPr>
            <w:tcW w:w="1242" w:type="dxa"/>
          </w:tcPr>
          <w:p w:rsidR="00383100" w:rsidRDefault="00383100" w:rsidP="009208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</w:tcPr>
          <w:p w:rsidR="00383100" w:rsidRDefault="00383100" w:rsidP="00A26F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答申後</w:t>
            </w:r>
          </w:p>
          <w:p w:rsidR="00383100" w:rsidRDefault="00383100" w:rsidP="00A26F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83100" w:rsidRDefault="00383100" w:rsidP="00A26F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01" w:type="dxa"/>
          </w:tcPr>
          <w:p w:rsidR="00865D6B" w:rsidRDefault="00865D6B" w:rsidP="0038310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○次のテーマについて、意見交換</w:t>
            </w:r>
          </w:p>
          <w:p w:rsidR="00383100" w:rsidRPr="00383100" w:rsidRDefault="00865D6B" w:rsidP="00865D6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83100" w:rsidRPr="00383100">
              <w:rPr>
                <w:rFonts w:asciiTheme="majorEastAsia" w:eastAsiaTheme="majorEastAsia" w:hAnsiTheme="majorEastAsia" w:hint="eastAsia"/>
                <w:sz w:val="22"/>
              </w:rPr>
              <w:t>知事等の退職手当のあり方及びその水準</w:t>
            </w:r>
          </w:p>
          <w:p w:rsidR="00383100" w:rsidRDefault="00865D6B" w:rsidP="00865D6B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83100" w:rsidRPr="00383100">
              <w:rPr>
                <w:rFonts w:asciiTheme="majorEastAsia" w:eastAsiaTheme="majorEastAsia" w:hAnsiTheme="majorEastAsia" w:hint="eastAsia"/>
                <w:sz w:val="22"/>
              </w:rPr>
              <w:t>今後の特別職の報酬等の決定の仕組み</w:t>
            </w:r>
          </w:p>
          <w:p w:rsidR="00383100" w:rsidRDefault="00383100" w:rsidP="00865D6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383100">
              <w:rPr>
                <w:rFonts w:asciiTheme="majorEastAsia" w:eastAsiaTheme="majorEastAsia" w:hAnsiTheme="majorEastAsia" w:hint="eastAsia"/>
                <w:sz w:val="22"/>
              </w:rPr>
              <w:t>（審議会委員の選任方法を含む）</w:t>
            </w:r>
          </w:p>
          <w:p w:rsidR="00383100" w:rsidRDefault="00383100" w:rsidP="00865D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12A18" w:rsidRPr="00312A18" w:rsidRDefault="00312A18" w:rsidP="00383100">
      <w:pPr>
        <w:rPr>
          <w:rFonts w:asciiTheme="majorEastAsia" w:eastAsiaTheme="majorEastAsia" w:hAnsiTheme="majorEastAsia"/>
          <w:sz w:val="24"/>
          <w:szCs w:val="24"/>
        </w:rPr>
      </w:pPr>
    </w:p>
    <w:sectPr w:rsidR="00312A18" w:rsidRPr="00312A18" w:rsidSect="00B9343A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F6"/>
    <w:rsid w:val="001D3592"/>
    <w:rsid w:val="00312A18"/>
    <w:rsid w:val="00383100"/>
    <w:rsid w:val="005C0569"/>
    <w:rsid w:val="006623E2"/>
    <w:rsid w:val="007D7C0F"/>
    <w:rsid w:val="007F70F6"/>
    <w:rsid w:val="00865D6B"/>
    <w:rsid w:val="00920865"/>
    <w:rsid w:val="00A26F34"/>
    <w:rsid w:val="00B726DF"/>
    <w:rsid w:val="00B9343A"/>
    <w:rsid w:val="00BA2757"/>
    <w:rsid w:val="00D521EB"/>
    <w:rsid w:val="00DE69B4"/>
    <w:rsid w:val="00E4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D7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6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F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D7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6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584A-D947-4AEB-84F2-2264457D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10</cp:revision>
  <cp:lastPrinted>2011-06-16T09:05:00Z</cp:lastPrinted>
  <dcterms:created xsi:type="dcterms:W3CDTF">2011-05-10T02:08:00Z</dcterms:created>
  <dcterms:modified xsi:type="dcterms:W3CDTF">2011-06-28T05:03:00Z</dcterms:modified>
</cp:coreProperties>
</file>