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B4" w:rsidRDefault="00D60D52" w:rsidP="001C6D84">
      <w:pPr>
        <w:jc w:val="center"/>
        <w:rPr>
          <w:rFonts w:asciiTheme="majorEastAsia" w:eastAsiaTheme="majorEastAsia" w:hAnsiTheme="majorEastAsia"/>
          <w:sz w:val="24"/>
          <w:szCs w:val="24"/>
        </w:rPr>
      </w:pPr>
      <w:r>
        <w:rPr>
          <w:noProof/>
        </w:rPr>
        <w:pict>
          <v:rect id="正方形/長方形 2" o:spid="_x0000_s1026" style="position:absolute;left:0;text-align:left;margin-left:393pt;margin-top:-34.2pt;width:116.25pt;height:32.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" fillcolor="window" strokecolor="#f79646" strokeweight="2pt">
            <v:textbox inset=",0">
              <w:txbxContent>
                <w:p w:rsidR="00D60D52" w:rsidRPr="001F3D6D" w:rsidRDefault="00D60D52" w:rsidP="00D60D52">
                  <w:pPr>
                    <w:pStyle w:val="Web"/>
                    <w:spacing w:before="0" w:beforeAutospacing="0" w:after="0" w:afterAutospacing="0"/>
                    <w:jc w:val="center"/>
                    <w:rPr>
                      <w:sz w:val="28"/>
                      <w:szCs w:val="28"/>
                    </w:rPr>
                  </w:pPr>
                  <w:r w:rsidRPr="001F3D6D">
                    <w:rPr>
                      <w:rFonts w:ascii="Calibri" w:eastAsiaTheme="minorEastAsia" w:hAnsi="ＭＳ 明朝" w:cstheme="minorBidi" w:hint="eastAsia"/>
                      <w:color w:val="000000"/>
                      <w:sz w:val="28"/>
                      <w:szCs w:val="28"/>
                    </w:rPr>
                    <w:t>資料番号</w:t>
                  </w:r>
                  <w:r w:rsidRPr="001F3D6D">
                    <w:rPr>
                      <w:rFonts w:ascii="Calibri" w:eastAsiaTheme="minorEastAsia" w:hAnsi="ＭＳ 明朝" w:cstheme="minorBidi" w:hint="eastAsia"/>
                      <w:color w:val="000000"/>
                      <w:sz w:val="28"/>
                      <w:szCs w:val="28"/>
                    </w:rPr>
                    <w:t xml:space="preserve"> </w:t>
                  </w:r>
                  <w:r>
                    <w:rPr>
                      <w:rFonts w:ascii="Calibri" w:eastAsiaTheme="minorEastAsia" w:hAnsi="ＭＳ 明朝" w:cstheme="minorBidi" w:hint="eastAsia"/>
                      <w:color w:val="000000"/>
                      <w:sz w:val="28"/>
                      <w:szCs w:val="28"/>
                    </w:rPr>
                    <w:t>３</w:t>
                  </w:r>
                  <w:r>
                    <w:rPr>
                      <w:rFonts w:ascii="Calibri" w:eastAsiaTheme="minorEastAsia" w:hAnsi="ＭＳ 明朝" w:cstheme="minorBidi" w:hint="eastAsia"/>
                      <w:color w:val="000000"/>
                      <w:sz w:val="28"/>
                      <w:szCs w:val="28"/>
                    </w:rPr>
                    <w:t>-</w:t>
                  </w:r>
                  <w:r>
                    <w:rPr>
                      <w:rFonts w:ascii="Calibri" w:eastAsiaTheme="minorEastAsia" w:hAnsi="ＭＳ 明朝" w:cstheme="minorBidi" w:hint="eastAsia"/>
                      <w:color w:val="000000"/>
                      <w:sz w:val="28"/>
                      <w:szCs w:val="28"/>
                    </w:rPr>
                    <w:t>４</w:t>
                  </w:r>
                </w:p>
              </w:txbxContent>
            </v:textbox>
          </v:rect>
        </w:pict>
      </w:r>
      <w:r w:rsidR="001C6D84" w:rsidRPr="001C6D84">
        <w:rPr>
          <w:rFonts w:asciiTheme="majorEastAsia" w:eastAsiaTheme="majorEastAsia" w:hAnsiTheme="majorEastAsia" w:hint="eastAsia"/>
          <w:sz w:val="24"/>
          <w:szCs w:val="24"/>
        </w:rPr>
        <w:t>ヒアリング（意見交換）のための事前提出資料</w:t>
      </w:r>
      <w:bookmarkStart w:id="0" w:name="_GoBack"/>
      <w:bookmarkEnd w:id="0"/>
    </w:p>
    <w:p w:rsidR="00922B0B" w:rsidRDefault="00922B0B" w:rsidP="001C6D84">
      <w:pPr>
        <w:jc w:val="center"/>
        <w:rPr>
          <w:rFonts w:asciiTheme="majorEastAsia" w:eastAsiaTheme="majorEastAsia" w:hAnsiTheme="majorEastAsia"/>
          <w:sz w:val="24"/>
          <w:szCs w:val="24"/>
        </w:rPr>
      </w:pPr>
    </w:p>
    <w:p w:rsidR="001C6D84" w:rsidRDefault="00E14F80" w:rsidP="00922B0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公安</w:t>
      </w:r>
      <w:r w:rsidR="00922B0B">
        <w:rPr>
          <w:rFonts w:asciiTheme="majorEastAsia" w:eastAsiaTheme="majorEastAsia" w:hAnsiTheme="majorEastAsia" w:hint="eastAsia"/>
          <w:sz w:val="24"/>
          <w:szCs w:val="24"/>
        </w:rPr>
        <w:t>委員会</w:t>
      </w:r>
    </w:p>
    <w:p w:rsidR="00C11CA0" w:rsidRDefault="00C11CA0" w:rsidP="00C11CA0">
      <w:pPr>
        <w:wordWrap w:val="0"/>
        <w:spacing w:line="1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ひと月あたりの平均活動日数及び主な活動内容</w:t>
      </w:r>
      <w:r w:rsidR="00556BA9">
        <w:rPr>
          <w:rFonts w:asciiTheme="majorEastAsia" w:eastAsiaTheme="majorEastAsia" w:hAnsiTheme="majorEastAsia" w:hint="eastAsia"/>
          <w:sz w:val="24"/>
          <w:szCs w:val="24"/>
        </w:rPr>
        <w:t>（H22</w:t>
      </w:r>
      <w:r w:rsidR="00E62151">
        <w:rPr>
          <w:rFonts w:asciiTheme="majorEastAsia" w:eastAsiaTheme="majorEastAsia" w:hAnsiTheme="majorEastAsia" w:hint="eastAsia"/>
          <w:sz w:val="24"/>
          <w:szCs w:val="24"/>
        </w:rPr>
        <w:t>年度</w:t>
      </w:r>
      <w:r w:rsidR="00556BA9">
        <w:rPr>
          <w:rFonts w:asciiTheme="majorEastAsia" w:eastAsiaTheme="majorEastAsia" w:hAnsiTheme="majorEastAsia" w:hint="eastAsia"/>
          <w:sz w:val="24"/>
          <w:szCs w:val="24"/>
        </w:rPr>
        <w:t>）</w:t>
      </w:r>
    </w:p>
    <w:p w:rsidR="001C6D84" w:rsidRDefault="00562307" w:rsidP="00562307">
      <w:pPr>
        <w:ind w:firstLineChars="100" w:firstLine="210"/>
        <w:jc w:val="left"/>
        <w:rPr>
          <w:rFonts w:asciiTheme="majorEastAsia" w:eastAsiaTheme="majorEastAsia" w:hAnsiTheme="majorEastAsia"/>
          <w:sz w:val="24"/>
          <w:szCs w:val="24"/>
        </w:rPr>
      </w:pPr>
      <w:r w:rsidRPr="00562307">
        <w:rPr>
          <w:noProof/>
        </w:rPr>
        <w:drawing>
          <wp:inline distT="0" distB="0" distL="0" distR="0" wp14:anchorId="775F5A37" wp14:editId="2014EE16">
            <wp:extent cx="6480175" cy="289674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2896741"/>
                    </a:xfrm>
                    <a:prstGeom prst="rect">
                      <a:avLst/>
                    </a:prstGeom>
                    <a:noFill/>
                    <a:ln>
                      <a:noFill/>
                    </a:ln>
                  </pic:spPr>
                </pic:pic>
              </a:graphicData>
            </a:graphic>
          </wp:inline>
        </w:drawing>
      </w:r>
    </w:p>
    <w:p w:rsidR="00C11CA0" w:rsidRDefault="00C11CA0"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※あわせて、H20</w:t>
      </w:r>
      <w:r w:rsidR="00305032">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から</w:t>
      </w:r>
      <w:r w:rsidR="004D0D61">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 xml:space="preserve">年間の委員会議の開催実績についてご記入ください。　</w:t>
      </w:r>
    </w:p>
    <w:tbl>
      <w:tblPr>
        <w:tblStyle w:val="a5"/>
        <w:tblW w:w="0" w:type="auto"/>
        <w:tblInd w:w="817" w:type="dxa"/>
        <w:tblLook w:val="04A0" w:firstRow="1" w:lastRow="0" w:firstColumn="1" w:lastColumn="0" w:noHBand="0" w:noVBand="1"/>
      </w:tblPr>
      <w:tblGrid>
        <w:gridCol w:w="1418"/>
        <w:gridCol w:w="2268"/>
        <w:gridCol w:w="5103"/>
      </w:tblGrid>
      <w:tr w:rsidR="00C11CA0" w:rsidTr="00C11CA0">
        <w:tc>
          <w:tcPr>
            <w:tcW w:w="1418" w:type="dxa"/>
          </w:tcPr>
          <w:p w:rsidR="00C11CA0" w:rsidRPr="00C11CA0" w:rsidRDefault="00C11CA0" w:rsidP="00C11CA0">
            <w:pPr>
              <w:jc w:val="center"/>
              <w:rPr>
                <w:rFonts w:asciiTheme="majorEastAsia" w:eastAsiaTheme="majorEastAsia" w:hAnsiTheme="majorEastAsia"/>
                <w:szCs w:val="21"/>
              </w:rPr>
            </w:pPr>
            <w:r w:rsidRPr="00C11CA0">
              <w:rPr>
                <w:rFonts w:asciiTheme="majorEastAsia" w:eastAsiaTheme="majorEastAsia" w:hAnsiTheme="majorEastAsia" w:hint="eastAsia"/>
                <w:szCs w:val="21"/>
              </w:rPr>
              <w:t>期間</w:t>
            </w:r>
          </w:p>
        </w:tc>
        <w:tc>
          <w:tcPr>
            <w:tcW w:w="2268" w:type="dxa"/>
          </w:tcPr>
          <w:p w:rsidR="00C11CA0" w:rsidRPr="00C11CA0" w:rsidRDefault="00C11CA0" w:rsidP="00C11CA0">
            <w:pPr>
              <w:jc w:val="center"/>
              <w:rPr>
                <w:rFonts w:asciiTheme="majorEastAsia" w:eastAsiaTheme="majorEastAsia" w:hAnsiTheme="majorEastAsia"/>
                <w:szCs w:val="21"/>
              </w:rPr>
            </w:pPr>
            <w:r>
              <w:rPr>
                <w:rFonts w:asciiTheme="majorEastAsia" w:eastAsiaTheme="majorEastAsia" w:hAnsiTheme="majorEastAsia" w:hint="eastAsia"/>
                <w:szCs w:val="21"/>
              </w:rPr>
              <w:t>開催</w:t>
            </w:r>
            <w:r w:rsidRPr="00C11CA0">
              <w:rPr>
                <w:rFonts w:asciiTheme="majorEastAsia" w:eastAsiaTheme="majorEastAsia" w:hAnsiTheme="majorEastAsia" w:hint="eastAsia"/>
                <w:szCs w:val="21"/>
              </w:rPr>
              <w:t>回数</w:t>
            </w:r>
          </w:p>
        </w:tc>
        <w:tc>
          <w:tcPr>
            <w:tcW w:w="5103" w:type="dxa"/>
          </w:tcPr>
          <w:p w:rsidR="00C11CA0" w:rsidRPr="00C11CA0" w:rsidRDefault="00C11CA0" w:rsidP="00C11CA0">
            <w:pPr>
              <w:jc w:val="center"/>
              <w:rPr>
                <w:rFonts w:asciiTheme="majorEastAsia" w:eastAsiaTheme="majorEastAsia" w:hAnsiTheme="majorEastAsia"/>
                <w:szCs w:val="21"/>
              </w:rPr>
            </w:pPr>
            <w:r w:rsidRPr="00C11CA0">
              <w:rPr>
                <w:rFonts w:asciiTheme="majorEastAsia" w:eastAsiaTheme="majorEastAsia" w:hAnsiTheme="majorEastAsia" w:hint="eastAsia"/>
                <w:szCs w:val="21"/>
              </w:rPr>
              <w:t>備　　　考</w:t>
            </w:r>
          </w:p>
        </w:tc>
      </w:tr>
      <w:tr w:rsidR="00C11CA0" w:rsidTr="00C11CA0">
        <w:tc>
          <w:tcPr>
            <w:tcW w:w="1418" w:type="dxa"/>
          </w:tcPr>
          <w:p w:rsidR="00C11CA0" w:rsidRPr="00C11CA0" w:rsidRDefault="00C11CA0" w:rsidP="0030503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H20</w:t>
            </w:r>
            <w:r w:rsidR="00305032">
              <w:rPr>
                <w:rFonts w:asciiTheme="majorEastAsia" w:eastAsiaTheme="majorEastAsia" w:hAnsiTheme="majorEastAsia" w:hint="eastAsia"/>
                <w:sz w:val="24"/>
                <w:szCs w:val="24"/>
              </w:rPr>
              <w:t>年度</w:t>
            </w:r>
          </w:p>
        </w:tc>
        <w:tc>
          <w:tcPr>
            <w:tcW w:w="2268" w:type="dxa"/>
          </w:tcPr>
          <w:p w:rsidR="00C11CA0" w:rsidRDefault="00335BBA" w:rsidP="00E24B5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４３</w:t>
            </w:r>
            <w:r w:rsidR="00C11CA0">
              <w:rPr>
                <w:rFonts w:asciiTheme="majorEastAsia" w:eastAsiaTheme="majorEastAsia" w:hAnsiTheme="majorEastAsia" w:hint="eastAsia"/>
                <w:sz w:val="24"/>
                <w:szCs w:val="24"/>
              </w:rPr>
              <w:t>回</w:t>
            </w:r>
          </w:p>
        </w:tc>
        <w:tc>
          <w:tcPr>
            <w:tcW w:w="5103" w:type="dxa"/>
          </w:tcPr>
          <w:p w:rsidR="00C11CA0" w:rsidRDefault="00335BBA" w:rsidP="00E24B5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平均開催時間：4時間32分</w:t>
            </w:r>
          </w:p>
        </w:tc>
      </w:tr>
      <w:tr w:rsidR="00C11CA0" w:rsidTr="00C11CA0">
        <w:tc>
          <w:tcPr>
            <w:tcW w:w="1418" w:type="dxa"/>
          </w:tcPr>
          <w:p w:rsidR="00C11CA0" w:rsidRDefault="00C11CA0" w:rsidP="00305032">
            <w:pPr>
              <w:jc w:val="center"/>
              <w:rPr>
                <w:rFonts w:asciiTheme="majorEastAsia" w:eastAsiaTheme="majorEastAsia" w:hAnsiTheme="majorEastAsia"/>
                <w:sz w:val="24"/>
                <w:szCs w:val="24"/>
              </w:rPr>
            </w:pPr>
            <w:r>
              <w:rPr>
                <w:rFonts w:asciiTheme="majorEastAsia" w:eastAsiaTheme="majorEastAsia" w:hAnsiTheme="majorEastAsia"/>
                <w:sz w:val="24"/>
                <w:szCs w:val="24"/>
              </w:rPr>
              <w:t>H</w:t>
            </w:r>
            <w:r>
              <w:rPr>
                <w:rFonts w:asciiTheme="majorEastAsia" w:eastAsiaTheme="majorEastAsia" w:hAnsiTheme="majorEastAsia" w:hint="eastAsia"/>
                <w:sz w:val="24"/>
                <w:szCs w:val="24"/>
              </w:rPr>
              <w:t>21</w:t>
            </w:r>
            <w:r w:rsidR="00305032">
              <w:rPr>
                <w:rFonts w:asciiTheme="majorEastAsia" w:eastAsiaTheme="majorEastAsia" w:hAnsiTheme="majorEastAsia" w:hint="eastAsia"/>
                <w:sz w:val="24"/>
                <w:szCs w:val="24"/>
              </w:rPr>
              <w:t>年度</w:t>
            </w:r>
          </w:p>
        </w:tc>
        <w:tc>
          <w:tcPr>
            <w:tcW w:w="2268" w:type="dxa"/>
          </w:tcPr>
          <w:p w:rsidR="00C11CA0" w:rsidRDefault="00335BBA" w:rsidP="00E24B5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４４</w:t>
            </w:r>
            <w:r w:rsidR="00C11CA0">
              <w:rPr>
                <w:rFonts w:asciiTheme="majorEastAsia" w:eastAsiaTheme="majorEastAsia" w:hAnsiTheme="majorEastAsia" w:hint="eastAsia"/>
                <w:sz w:val="24"/>
                <w:szCs w:val="24"/>
              </w:rPr>
              <w:t>回</w:t>
            </w:r>
          </w:p>
        </w:tc>
        <w:tc>
          <w:tcPr>
            <w:tcW w:w="5103" w:type="dxa"/>
          </w:tcPr>
          <w:p w:rsidR="00C11CA0" w:rsidRDefault="00335BBA" w:rsidP="00E24B5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平均開催時間：5時間11分</w:t>
            </w:r>
          </w:p>
        </w:tc>
      </w:tr>
      <w:tr w:rsidR="004D0D61" w:rsidTr="00C11CA0">
        <w:tc>
          <w:tcPr>
            <w:tcW w:w="1418" w:type="dxa"/>
          </w:tcPr>
          <w:p w:rsidR="004D0D61" w:rsidRDefault="004D0D61" w:rsidP="004D0D61">
            <w:pPr>
              <w:jc w:val="center"/>
              <w:rPr>
                <w:rFonts w:asciiTheme="majorEastAsia" w:eastAsiaTheme="majorEastAsia" w:hAnsiTheme="majorEastAsia"/>
                <w:sz w:val="24"/>
                <w:szCs w:val="24"/>
              </w:rPr>
            </w:pPr>
            <w:r>
              <w:rPr>
                <w:rFonts w:asciiTheme="majorEastAsia" w:eastAsiaTheme="majorEastAsia" w:hAnsiTheme="majorEastAsia"/>
                <w:sz w:val="24"/>
                <w:szCs w:val="24"/>
              </w:rPr>
              <w:t>H</w:t>
            </w:r>
            <w:r>
              <w:rPr>
                <w:rFonts w:asciiTheme="majorEastAsia" w:eastAsiaTheme="majorEastAsia" w:hAnsiTheme="majorEastAsia" w:hint="eastAsia"/>
                <w:sz w:val="24"/>
                <w:szCs w:val="24"/>
              </w:rPr>
              <w:t>22年度</w:t>
            </w:r>
          </w:p>
        </w:tc>
        <w:tc>
          <w:tcPr>
            <w:tcW w:w="2268" w:type="dxa"/>
          </w:tcPr>
          <w:p w:rsidR="004D0D61" w:rsidRDefault="00335BBA" w:rsidP="00E24B5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４５</w:t>
            </w:r>
            <w:r w:rsidR="004D0D61">
              <w:rPr>
                <w:rFonts w:asciiTheme="majorEastAsia" w:eastAsiaTheme="majorEastAsia" w:hAnsiTheme="majorEastAsia" w:hint="eastAsia"/>
                <w:sz w:val="24"/>
                <w:szCs w:val="24"/>
              </w:rPr>
              <w:t>回</w:t>
            </w:r>
          </w:p>
        </w:tc>
        <w:tc>
          <w:tcPr>
            <w:tcW w:w="5103" w:type="dxa"/>
          </w:tcPr>
          <w:p w:rsidR="004D0D61" w:rsidRDefault="00335BBA" w:rsidP="00E24B5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平均開催時間：5時間26分</w:t>
            </w:r>
          </w:p>
        </w:tc>
      </w:tr>
    </w:tbl>
    <w:p w:rsidR="00C11CA0" w:rsidRDefault="00C11CA0" w:rsidP="001C6D84">
      <w:pPr>
        <w:jc w:val="left"/>
        <w:rPr>
          <w:rFonts w:asciiTheme="majorEastAsia" w:eastAsiaTheme="majorEastAsia" w:hAnsiTheme="majorEastAsia"/>
          <w:sz w:val="24"/>
          <w:szCs w:val="24"/>
        </w:rPr>
      </w:pP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活動日数以外で</w:t>
      </w:r>
      <w:r w:rsidR="00922B0B">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委員の</w:t>
      </w:r>
      <w:r w:rsidR="00922B0B">
        <w:rPr>
          <w:rFonts w:asciiTheme="majorEastAsia" w:eastAsiaTheme="majorEastAsia" w:hAnsiTheme="majorEastAsia" w:hint="eastAsia"/>
          <w:sz w:val="24"/>
          <w:szCs w:val="24"/>
        </w:rPr>
        <w:t>業務量について客観的なデータが</w:t>
      </w:r>
      <w:r>
        <w:rPr>
          <w:rFonts w:asciiTheme="majorEastAsia" w:eastAsiaTheme="majorEastAsia" w:hAnsiTheme="majorEastAsia" w:hint="eastAsia"/>
          <w:sz w:val="24"/>
          <w:szCs w:val="24"/>
        </w:rPr>
        <w:t>ありましたら、ご記入ください。</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（例.不服申立ての審査件数、許認可や行政処分の件数など）</w:t>
      </w:r>
      <w:r w:rsidR="00C11CA0">
        <w:rPr>
          <w:rFonts w:asciiTheme="majorEastAsia" w:eastAsiaTheme="majorEastAsia" w:hAnsiTheme="majorEastAsia" w:hint="eastAsia"/>
          <w:sz w:val="24"/>
          <w:szCs w:val="24"/>
        </w:rPr>
        <w:t>【H20</w:t>
      </w:r>
      <w:r w:rsidR="00305032">
        <w:rPr>
          <w:rFonts w:asciiTheme="majorEastAsia" w:eastAsiaTheme="majorEastAsia" w:hAnsiTheme="majorEastAsia" w:hint="eastAsia"/>
          <w:sz w:val="24"/>
          <w:szCs w:val="24"/>
        </w:rPr>
        <w:t>～</w:t>
      </w:r>
      <w:r w:rsidR="00C11CA0">
        <w:rPr>
          <w:rFonts w:asciiTheme="majorEastAsia" w:eastAsiaTheme="majorEastAsia" w:hAnsiTheme="majorEastAsia" w:hint="eastAsia"/>
          <w:sz w:val="24"/>
          <w:szCs w:val="24"/>
        </w:rPr>
        <w:t>22</w:t>
      </w:r>
      <w:r w:rsidR="00305032">
        <w:rPr>
          <w:rFonts w:asciiTheme="majorEastAsia" w:eastAsiaTheme="majorEastAsia" w:hAnsiTheme="majorEastAsia" w:hint="eastAsia"/>
          <w:sz w:val="24"/>
          <w:szCs w:val="24"/>
        </w:rPr>
        <w:t>年度</w:t>
      </w:r>
      <w:r w:rsidR="00C11CA0">
        <w:rPr>
          <w:rFonts w:asciiTheme="majorEastAsia" w:eastAsiaTheme="majorEastAsia" w:hAnsiTheme="majorEastAsia" w:hint="eastAsia"/>
          <w:sz w:val="24"/>
          <w:szCs w:val="24"/>
        </w:rPr>
        <w:t>実績】</w:t>
      </w:r>
    </w:p>
    <w:tbl>
      <w:tblPr>
        <w:tblStyle w:val="a5"/>
        <w:tblW w:w="0" w:type="auto"/>
        <w:tblLook w:val="04A0" w:firstRow="1" w:lastRow="0" w:firstColumn="1" w:lastColumn="0" w:noHBand="0" w:noVBand="1"/>
      </w:tblPr>
      <w:tblGrid>
        <w:gridCol w:w="10071"/>
      </w:tblGrid>
      <w:tr w:rsidR="001C6D84" w:rsidTr="0020587B">
        <w:trPr>
          <w:trHeight w:val="1832"/>
        </w:trPr>
        <w:tc>
          <w:tcPr>
            <w:tcW w:w="10071" w:type="dxa"/>
          </w:tcPr>
          <w:p w:rsidR="00017B42" w:rsidRDefault="00754EF6" w:rsidP="004564A4">
            <w:pPr>
              <w:overflowPunct w:val="0"/>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１　定例会議における案件数</w:t>
            </w:r>
          </w:p>
          <w:p w:rsidR="0020587B" w:rsidRPr="00B40CB8" w:rsidRDefault="0020587B" w:rsidP="00914E86">
            <w:pPr>
              <w:overflowPunct w:val="0"/>
              <w:ind w:left="241" w:hangingChars="100" w:hanging="241"/>
              <w:textAlignment w:val="baseline"/>
              <w:rPr>
                <w:rFonts w:asciiTheme="minorEastAsia" w:hAnsiTheme="minorEastAsia" w:cs="ＭＳ 明朝"/>
                <w:color w:val="000000"/>
                <w:kern w:val="0"/>
                <w:sz w:val="24"/>
                <w:szCs w:val="24"/>
              </w:rPr>
            </w:pPr>
            <w:r>
              <w:rPr>
                <w:rFonts w:asciiTheme="majorEastAsia" w:eastAsiaTheme="majorEastAsia" w:hAnsiTheme="majorEastAsia" w:cs="ＭＳ 明朝" w:hint="eastAsia"/>
                <w:b/>
                <w:color w:val="000000"/>
                <w:kern w:val="0"/>
                <w:sz w:val="24"/>
                <w:szCs w:val="24"/>
              </w:rPr>
              <w:t xml:space="preserve">　　</w:t>
            </w:r>
            <w:r w:rsidR="00A0514F">
              <w:rPr>
                <w:rFonts w:asciiTheme="minorEastAsia" w:hAnsiTheme="minorEastAsia" w:cs="ＭＳ 明朝" w:hint="eastAsia"/>
                <w:color w:val="000000"/>
                <w:kern w:val="0"/>
                <w:sz w:val="24"/>
                <w:szCs w:val="24"/>
              </w:rPr>
              <w:t>定例会議の</w:t>
            </w:r>
            <w:r w:rsidRPr="0020587B">
              <w:rPr>
                <w:rFonts w:asciiTheme="minorEastAsia" w:hAnsiTheme="minorEastAsia" w:cs="ＭＳ 明朝" w:hint="eastAsia"/>
                <w:color w:val="000000"/>
                <w:kern w:val="0"/>
                <w:sz w:val="24"/>
                <w:szCs w:val="24"/>
              </w:rPr>
              <w:t>開催時には、</w:t>
            </w:r>
            <w:r w:rsidR="00A0514F">
              <w:rPr>
                <w:rFonts w:asciiTheme="minorEastAsia" w:hAnsiTheme="minorEastAsia" w:cs="ＭＳ 明朝" w:hint="eastAsia"/>
                <w:color w:val="000000"/>
                <w:kern w:val="0"/>
                <w:sz w:val="24"/>
                <w:szCs w:val="24"/>
              </w:rPr>
              <w:t>警察本部長以下警務・総務・生活安全・地域・刑事・交通・警備・情報通信の各部長らの出席を求めて行う全体会議の場において、府下における事件・事故・災害の発生状況等の治安情勢、それについての警察の取組み、</w:t>
            </w:r>
            <w:r w:rsidRPr="0020587B">
              <w:rPr>
                <w:rFonts w:asciiTheme="minorEastAsia" w:hAnsiTheme="minorEastAsia" w:cs="ＭＳ 明朝" w:hint="eastAsia"/>
                <w:color w:val="000000"/>
                <w:kern w:val="0"/>
                <w:sz w:val="24"/>
                <w:szCs w:val="24"/>
              </w:rPr>
              <w:t>警察運営に係る諸施策の推進状況</w:t>
            </w:r>
            <w:r w:rsidR="00A0514F">
              <w:rPr>
                <w:rFonts w:asciiTheme="minorEastAsia" w:hAnsiTheme="minorEastAsia" w:cs="ＭＳ 明朝" w:hint="eastAsia"/>
                <w:color w:val="000000"/>
                <w:kern w:val="0"/>
                <w:sz w:val="24"/>
                <w:szCs w:val="24"/>
              </w:rPr>
              <w:t>、組織や人事管理の状況等について</w:t>
            </w:r>
            <w:r w:rsidR="00914E86">
              <w:rPr>
                <w:rFonts w:asciiTheme="minorEastAsia" w:hAnsiTheme="minorEastAsia" w:cs="ＭＳ 明朝" w:hint="eastAsia"/>
                <w:color w:val="000000"/>
                <w:kern w:val="0"/>
                <w:sz w:val="24"/>
                <w:szCs w:val="24"/>
              </w:rPr>
              <w:t>、</w:t>
            </w:r>
            <w:r w:rsidRPr="0020587B">
              <w:rPr>
                <w:rFonts w:asciiTheme="minorEastAsia" w:hAnsiTheme="minorEastAsia" w:cs="ＭＳ 明朝" w:hint="eastAsia"/>
                <w:color w:val="000000"/>
                <w:kern w:val="0"/>
                <w:sz w:val="24"/>
                <w:szCs w:val="24"/>
              </w:rPr>
              <w:t>報告</w:t>
            </w:r>
            <w:r w:rsidR="00A0514F">
              <w:rPr>
                <w:rFonts w:asciiTheme="minorEastAsia" w:hAnsiTheme="minorEastAsia" w:cs="ＭＳ 明朝" w:hint="eastAsia"/>
                <w:color w:val="000000"/>
                <w:kern w:val="0"/>
                <w:sz w:val="24"/>
                <w:szCs w:val="24"/>
              </w:rPr>
              <w:t>を受けるとともに必要な審議も行い</w:t>
            </w:r>
            <w:r w:rsidR="00914E86">
              <w:rPr>
                <w:rFonts w:asciiTheme="minorEastAsia" w:hAnsiTheme="minorEastAsia" w:cs="ＭＳ 明朝" w:hint="eastAsia"/>
                <w:color w:val="000000"/>
                <w:kern w:val="0"/>
                <w:sz w:val="24"/>
                <w:szCs w:val="24"/>
              </w:rPr>
              <w:t>、</w:t>
            </w:r>
            <w:r w:rsidR="00A0514F">
              <w:rPr>
                <w:rFonts w:asciiTheme="minorEastAsia" w:hAnsiTheme="minorEastAsia" w:cs="ＭＳ 明朝" w:hint="eastAsia"/>
                <w:color w:val="000000"/>
                <w:kern w:val="0"/>
                <w:sz w:val="24"/>
                <w:szCs w:val="24"/>
              </w:rPr>
              <w:t>これを指導するほか、各担当部署の責任者等の出席も得て行う個別会議の場において、各種交通規制、指定暴力団の指定、暴力的要求行為やストーカー行為等に対する措置命令、運転免許や風俗営業等の</w:t>
            </w:r>
            <w:r w:rsidR="00B40CB8">
              <w:rPr>
                <w:rFonts w:asciiTheme="minorEastAsia" w:hAnsiTheme="minorEastAsia" w:cs="ＭＳ 明朝" w:hint="eastAsia"/>
                <w:color w:val="000000"/>
                <w:kern w:val="0"/>
                <w:sz w:val="24"/>
                <w:szCs w:val="24"/>
              </w:rPr>
              <w:t>取消など関係法令</w:t>
            </w:r>
            <w:r w:rsidR="00FD3DCF">
              <w:rPr>
                <w:rFonts w:asciiTheme="minorEastAsia" w:hAnsiTheme="minorEastAsia" w:cs="ＭＳ 明朝" w:hint="eastAsia"/>
                <w:color w:val="000000"/>
                <w:kern w:val="0"/>
                <w:sz w:val="24"/>
                <w:szCs w:val="24"/>
              </w:rPr>
              <w:t>違反に係る</w:t>
            </w:r>
            <w:r w:rsidR="00B40CB8">
              <w:rPr>
                <w:rFonts w:asciiTheme="minorEastAsia" w:hAnsiTheme="minorEastAsia" w:cs="ＭＳ 明朝" w:hint="eastAsia"/>
                <w:color w:val="000000"/>
                <w:kern w:val="0"/>
                <w:sz w:val="24"/>
                <w:szCs w:val="24"/>
              </w:rPr>
              <w:t>各種</w:t>
            </w:r>
            <w:r w:rsidR="00FD3DCF">
              <w:rPr>
                <w:rFonts w:asciiTheme="minorEastAsia" w:hAnsiTheme="minorEastAsia" w:cs="ＭＳ 明朝" w:hint="eastAsia"/>
                <w:color w:val="000000"/>
                <w:kern w:val="0"/>
                <w:sz w:val="24"/>
                <w:szCs w:val="24"/>
              </w:rPr>
              <w:t>行政処分</w:t>
            </w:r>
            <w:r w:rsidR="00B40CB8">
              <w:rPr>
                <w:rFonts w:asciiTheme="minorEastAsia" w:hAnsiTheme="minorEastAsia" w:cs="ＭＳ 明朝" w:hint="eastAsia"/>
                <w:color w:val="000000"/>
                <w:kern w:val="0"/>
                <w:sz w:val="24"/>
                <w:szCs w:val="24"/>
              </w:rPr>
              <w:t>、それらの行政処分に対する不服審査、犯罪被害者</w:t>
            </w:r>
            <w:r w:rsidR="00914E86">
              <w:rPr>
                <w:rFonts w:asciiTheme="minorEastAsia" w:hAnsiTheme="minorEastAsia" w:cs="ＭＳ 明朝" w:hint="eastAsia"/>
                <w:color w:val="000000"/>
                <w:kern w:val="0"/>
                <w:sz w:val="24"/>
                <w:szCs w:val="24"/>
              </w:rPr>
              <w:t>等</w:t>
            </w:r>
            <w:r w:rsidR="00B40CB8">
              <w:rPr>
                <w:rFonts w:asciiTheme="minorEastAsia" w:hAnsiTheme="minorEastAsia" w:cs="ＭＳ 明朝" w:hint="eastAsia"/>
                <w:color w:val="000000"/>
                <w:kern w:val="0"/>
                <w:sz w:val="24"/>
                <w:szCs w:val="24"/>
              </w:rPr>
              <w:t>給付金の申請に対する裁定、警察事務に関する苦情等の受理及び措置、各種公安委員会規則の制定や改正等、法令によって当公安委員会の権限事務とされている広範な案件を処理しており、それらの案件の数だけを取り上げてみても</w:t>
            </w:r>
            <w:r w:rsidR="00914E86">
              <w:rPr>
                <w:rFonts w:asciiTheme="minorEastAsia" w:hAnsiTheme="minorEastAsia" w:cs="ＭＳ 明朝" w:hint="eastAsia"/>
                <w:color w:val="000000"/>
                <w:kern w:val="0"/>
                <w:sz w:val="24"/>
                <w:szCs w:val="24"/>
              </w:rPr>
              <w:t>、</w:t>
            </w:r>
            <w:r w:rsidR="00FD3DCF">
              <w:rPr>
                <w:rFonts w:asciiTheme="minorEastAsia" w:hAnsiTheme="minorEastAsia" w:cs="ＭＳ 明朝" w:hint="eastAsia"/>
                <w:color w:val="000000"/>
                <w:kern w:val="0"/>
                <w:sz w:val="24"/>
                <w:szCs w:val="24"/>
              </w:rPr>
              <w:t>次</w:t>
            </w:r>
            <w:r w:rsidRPr="0020587B">
              <w:rPr>
                <w:rFonts w:asciiTheme="minorEastAsia" w:hAnsiTheme="minorEastAsia" w:cs="ＭＳ 明朝" w:hint="eastAsia"/>
                <w:color w:val="000000"/>
                <w:kern w:val="0"/>
                <w:sz w:val="24"/>
                <w:szCs w:val="24"/>
              </w:rPr>
              <w:t>表に示すとおり、多数に及んでいる。</w:t>
            </w:r>
          </w:p>
          <w:tbl>
            <w:tblPr>
              <w:tblStyle w:val="a5"/>
              <w:tblW w:w="0" w:type="auto"/>
              <w:tblLook w:val="04A0" w:firstRow="1" w:lastRow="0" w:firstColumn="1" w:lastColumn="0" w:noHBand="0" w:noVBand="1"/>
            </w:tblPr>
            <w:tblGrid>
              <w:gridCol w:w="1364"/>
              <w:gridCol w:w="1985"/>
              <w:gridCol w:w="1984"/>
              <w:gridCol w:w="2190"/>
              <w:gridCol w:w="2317"/>
            </w:tblGrid>
            <w:tr w:rsidR="00A64F5F" w:rsidRPr="00A64F5F" w:rsidTr="00A64F5F">
              <w:tc>
                <w:tcPr>
                  <w:tcW w:w="1364" w:type="dxa"/>
                </w:tcPr>
                <w:p w:rsidR="00A64F5F" w:rsidRPr="00A64F5F" w:rsidRDefault="00A64F5F" w:rsidP="004564A4">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期間</w:t>
                  </w:r>
                </w:p>
              </w:tc>
              <w:tc>
                <w:tcPr>
                  <w:tcW w:w="1985"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全体会議案件数</w:t>
                  </w:r>
                </w:p>
              </w:tc>
              <w:tc>
                <w:tcPr>
                  <w:tcW w:w="1984"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1回平均件数</w:t>
                  </w:r>
                </w:p>
              </w:tc>
              <w:tc>
                <w:tcPr>
                  <w:tcW w:w="2190"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個別会議案件数</w:t>
                  </w:r>
                </w:p>
              </w:tc>
              <w:tc>
                <w:tcPr>
                  <w:tcW w:w="2317"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1</w:t>
                  </w:r>
                  <w:r w:rsidR="001C6CDF">
                    <w:rPr>
                      <w:rFonts w:asciiTheme="majorEastAsia" w:eastAsiaTheme="majorEastAsia" w:hAnsiTheme="majorEastAsia" w:cs="ＭＳ 明朝" w:hint="eastAsia"/>
                      <w:color w:val="000000"/>
                      <w:kern w:val="0"/>
                      <w:sz w:val="24"/>
                      <w:szCs w:val="24"/>
                    </w:rPr>
                    <w:t>回平均件</w:t>
                  </w:r>
                  <w:r w:rsidRPr="00A64F5F">
                    <w:rPr>
                      <w:rFonts w:asciiTheme="majorEastAsia" w:eastAsiaTheme="majorEastAsia" w:hAnsiTheme="majorEastAsia" w:cs="ＭＳ 明朝" w:hint="eastAsia"/>
                      <w:color w:val="000000"/>
                      <w:kern w:val="0"/>
                      <w:sz w:val="24"/>
                      <w:szCs w:val="24"/>
                    </w:rPr>
                    <w:t>数</w:t>
                  </w:r>
                </w:p>
              </w:tc>
            </w:tr>
            <w:tr w:rsidR="00A64F5F" w:rsidRPr="00A64F5F" w:rsidTr="00A64F5F">
              <w:tc>
                <w:tcPr>
                  <w:tcW w:w="1364" w:type="dxa"/>
                </w:tcPr>
                <w:p w:rsidR="00A64F5F" w:rsidRPr="00A64F5F" w:rsidRDefault="00A64F5F" w:rsidP="004564A4">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H20年度</w:t>
                  </w:r>
                </w:p>
              </w:tc>
              <w:tc>
                <w:tcPr>
                  <w:tcW w:w="1985"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４２８件</w:t>
                  </w:r>
                </w:p>
              </w:tc>
              <w:tc>
                <w:tcPr>
                  <w:tcW w:w="1984"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１０．０件</w:t>
                  </w:r>
                </w:p>
              </w:tc>
              <w:tc>
                <w:tcPr>
                  <w:tcW w:w="2190"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１，４５６件</w:t>
                  </w:r>
                </w:p>
              </w:tc>
              <w:tc>
                <w:tcPr>
                  <w:tcW w:w="2317"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３３．９件</w:t>
                  </w:r>
                </w:p>
              </w:tc>
            </w:tr>
            <w:tr w:rsidR="00A64F5F" w:rsidRPr="00A64F5F" w:rsidTr="00A64F5F">
              <w:tc>
                <w:tcPr>
                  <w:tcW w:w="1364" w:type="dxa"/>
                </w:tcPr>
                <w:p w:rsidR="00A64F5F" w:rsidRPr="00A64F5F" w:rsidRDefault="00A64F5F" w:rsidP="004564A4">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H21年度</w:t>
                  </w:r>
                </w:p>
              </w:tc>
              <w:tc>
                <w:tcPr>
                  <w:tcW w:w="1985"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４３０件</w:t>
                  </w:r>
                </w:p>
              </w:tc>
              <w:tc>
                <w:tcPr>
                  <w:tcW w:w="1984" w:type="dxa"/>
                </w:tcPr>
                <w:p w:rsidR="00A64F5F" w:rsidRPr="00A64F5F" w:rsidRDefault="00A64F5F" w:rsidP="00A64F5F">
                  <w:pPr>
                    <w:overflowPunct w:val="0"/>
                    <w:ind w:firstLineChars="100" w:firstLine="24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９．８件</w:t>
                  </w:r>
                </w:p>
              </w:tc>
              <w:tc>
                <w:tcPr>
                  <w:tcW w:w="2190"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１，７９０件</w:t>
                  </w:r>
                </w:p>
              </w:tc>
              <w:tc>
                <w:tcPr>
                  <w:tcW w:w="2317"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４０．７件</w:t>
                  </w:r>
                </w:p>
              </w:tc>
            </w:tr>
            <w:tr w:rsidR="00A64F5F" w:rsidRPr="00A64F5F" w:rsidTr="00A64F5F">
              <w:tc>
                <w:tcPr>
                  <w:tcW w:w="1364" w:type="dxa"/>
                </w:tcPr>
                <w:p w:rsidR="00A64F5F" w:rsidRPr="00A64F5F" w:rsidRDefault="00A64F5F" w:rsidP="004564A4">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H22年度</w:t>
                  </w:r>
                </w:p>
              </w:tc>
              <w:tc>
                <w:tcPr>
                  <w:tcW w:w="1985"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４２５件</w:t>
                  </w:r>
                </w:p>
              </w:tc>
              <w:tc>
                <w:tcPr>
                  <w:tcW w:w="1984" w:type="dxa"/>
                </w:tcPr>
                <w:p w:rsidR="00A64F5F" w:rsidRPr="00A64F5F" w:rsidRDefault="00A64F5F" w:rsidP="00A64F5F">
                  <w:pPr>
                    <w:overflowPunct w:val="0"/>
                    <w:ind w:firstLineChars="100" w:firstLine="24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９．４件</w:t>
                  </w:r>
                </w:p>
              </w:tc>
              <w:tc>
                <w:tcPr>
                  <w:tcW w:w="2190" w:type="dxa"/>
                </w:tcPr>
                <w:p w:rsidR="00A64F5F" w:rsidRPr="00A64F5F" w:rsidRDefault="00A64F5F" w:rsidP="00A64F5F">
                  <w:pPr>
                    <w:jc w:val="center"/>
                    <w:rPr>
                      <w:rFonts w:asciiTheme="majorEastAsia" w:eastAsiaTheme="majorEastAsia" w:hAnsiTheme="majorEastAsia"/>
                      <w:kern w:val="0"/>
                      <w:sz w:val="24"/>
                      <w:szCs w:val="24"/>
                    </w:rPr>
                  </w:pPr>
                  <w:r w:rsidRPr="00A64F5F">
                    <w:rPr>
                      <w:rFonts w:asciiTheme="majorEastAsia" w:eastAsiaTheme="majorEastAsia" w:hAnsiTheme="majorEastAsia" w:hint="eastAsia"/>
                      <w:kern w:val="0"/>
                      <w:sz w:val="24"/>
                      <w:szCs w:val="24"/>
                    </w:rPr>
                    <w:t>１，４７６件</w:t>
                  </w:r>
                </w:p>
              </w:tc>
              <w:tc>
                <w:tcPr>
                  <w:tcW w:w="2317" w:type="dxa"/>
                </w:tcPr>
                <w:p w:rsidR="00A64F5F" w:rsidRPr="00A64F5F" w:rsidRDefault="00A64F5F" w:rsidP="00A64F5F">
                  <w:pPr>
                    <w:overflowPunct w:val="0"/>
                    <w:jc w:val="center"/>
                    <w:textAlignment w:val="baseline"/>
                    <w:rPr>
                      <w:rFonts w:asciiTheme="majorEastAsia" w:eastAsiaTheme="majorEastAsia" w:hAnsiTheme="majorEastAsia" w:cs="ＭＳ 明朝"/>
                      <w:color w:val="000000"/>
                      <w:kern w:val="0"/>
                      <w:sz w:val="24"/>
                      <w:szCs w:val="24"/>
                    </w:rPr>
                  </w:pPr>
                  <w:r w:rsidRPr="00A64F5F">
                    <w:rPr>
                      <w:rFonts w:asciiTheme="majorEastAsia" w:eastAsiaTheme="majorEastAsia" w:hAnsiTheme="majorEastAsia" w:cs="ＭＳ 明朝" w:hint="eastAsia"/>
                      <w:color w:val="000000"/>
                      <w:kern w:val="0"/>
                      <w:sz w:val="24"/>
                      <w:szCs w:val="24"/>
                    </w:rPr>
                    <w:t>３２．８件</w:t>
                  </w:r>
                </w:p>
              </w:tc>
            </w:tr>
          </w:tbl>
          <w:p w:rsidR="00017B42" w:rsidRPr="00A64F5F" w:rsidRDefault="00A64F5F" w:rsidP="00A64F5F">
            <w:pPr>
              <w:overflowPunct w:val="0"/>
              <w:ind w:left="360"/>
              <w:textAlignment w:val="baseline"/>
              <w:rPr>
                <w:rFonts w:asciiTheme="majorEastAsia" w:eastAsiaTheme="majorEastAsia" w:hAnsiTheme="majorEastAsia" w:cs="ＭＳ 明朝"/>
                <w:b/>
                <w:color w:val="000000"/>
                <w:kern w:val="0"/>
                <w:sz w:val="24"/>
                <w:szCs w:val="24"/>
              </w:rPr>
            </w:pPr>
            <w:r w:rsidRPr="00A64F5F">
              <w:rPr>
                <w:rFonts w:asciiTheme="majorEastAsia" w:eastAsiaTheme="majorEastAsia" w:hAnsiTheme="majorEastAsia" w:cs="ＭＳ 明朝" w:hint="eastAsia"/>
                <w:b/>
                <w:color w:val="000000"/>
                <w:kern w:val="0"/>
                <w:sz w:val="24"/>
                <w:szCs w:val="24"/>
              </w:rPr>
              <w:lastRenderedPageBreak/>
              <w:t xml:space="preserve">　</w:t>
            </w:r>
          </w:p>
          <w:p w:rsidR="0020587B" w:rsidRPr="008F3D45" w:rsidRDefault="0020587B" w:rsidP="0020587B">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ゴシック" w:hAnsi="Times New Roman" w:cs="ＭＳ ゴシック" w:hint="eastAsia"/>
                <w:b/>
                <w:bCs/>
                <w:color w:val="000000"/>
                <w:kern w:val="0"/>
                <w:sz w:val="24"/>
                <w:szCs w:val="24"/>
              </w:rPr>
              <w:t>２</w:t>
            </w:r>
            <w:r w:rsidR="001334C7">
              <w:rPr>
                <w:rFonts w:ascii="ＭＳ 明朝" w:eastAsia="ＭＳ ゴシック" w:hAnsi="Times New Roman" w:cs="ＭＳ ゴシック" w:hint="eastAsia"/>
                <w:b/>
                <w:bCs/>
                <w:color w:val="000000"/>
                <w:kern w:val="0"/>
                <w:sz w:val="24"/>
                <w:szCs w:val="24"/>
              </w:rPr>
              <w:t xml:space="preserve">　準司法的機能に係る業務の過</w:t>
            </w:r>
            <w:r w:rsidRPr="008F3D45">
              <w:rPr>
                <w:rFonts w:ascii="ＭＳ 明朝" w:eastAsia="ＭＳ ゴシック" w:hAnsi="Times New Roman" w:cs="ＭＳ ゴシック" w:hint="eastAsia"/>
                <w:b/>
                <w:bCs/>
                <w:color w:val="000000"/>
                <w:kern w:val="0"/>
                <w:sz w:val="24"/>
                <w:szCs w:val="24"/>
              </w:rPr>
              <w:t>多</w:t>
            </w:r>
          </w:p>
          <w:p w:rsidR="0020587B" w:rsidRPr="008F3D45" w:rsidRDefault="0020587B" w:rsidP="0020587B">
            <w:pPr>
              <w:overflowPunct w:val="0"/>
              <w:ind w:left="240" w:hangingChars="100" w:hanging="240"/>
              <w:textAlignment w:val="baseline"/>
              <w:rPr>
                <w:rFonts w:ascii="ＭＳ 明朝" w:eastAsia="ＭＳ 明朝" w:hAnsi="Times New Roman" w:cs="Times New Roman"/>
                <w:color w:val="000000"/>
                <w:spacing w:val="2"/>
                <w:kern w:val="0"/>
                <w:sz w:val="24"/>
                <w:szCs w:val="24"/>
              </w:rPr>
            </w:pPr>
            <w:r w:rsidRPr="008F3D45">
              <w:rPr>
                <w:rFonts w:ascii="Times New Roman" w:eastAsia="ＭＳ 明朝" w:hAnsi="Times New Roman" w:cs="ＭＳ 明朝" w:hint="eastAsia"/>
                <w:color w:val="000000"/>
                <w:kern w:val="0"/>
                <w:sz w:val="24"/>
                <w:szCs w:val="24"/>
              </w:rPr>
              <w:t xml:space="preserve">　　公安委員会を被告とする行政訴訟</w:t>
            </w:r>
            <w:r w:rsidR="00B40CB8">
              <w:rPr>
                <w:rFonts w:ascii="Times New Roman" w:eastAsia="ＭＳ 明朝" w:hAnsi="Times New Roman" w:cs="ＭＳ 明朝" w:hint="eastAsia"/>
                <w:color w:val="000000"/>
                <w:kern w:val="0"/>
                <w:sz w:val="24"/>
                <w:szCs w:val="24"/>
              </w:rPr>
              <w:t>が</w:t>
            </w:r>
            <w:r>
              <w:rPr>
                <w:rFonts w:ascii="Times New Roman" w:eastAsia="ＭＳ 明朝" w:hAnsi="Times New Roman" w:cs="ＭＳ 明朝" w:hint="eastAsia"/>
                <w:color w:val="000000"/>
                <w:kern w:val="0"/>
                <w:sz w:val="24"/>
                <w:szCs w:val="24"/>
              </w:rPr>
              <w:t>毎年</w:t>
            </w:r>
            <w:r w:rsidR="00B40CB8">
              <w:rPr>
                <w:rFonts w:ascii="Times New Roman" w:eastAsia="ＭＳ 明朝" w:hAnsi="Times New Roman" w:cs="ＭＳ 明朝" w:hint="eastAsia"/>
                <w:color w:val="000000"/>
                <w:kern w:val="0"/>
                <w:sz w:val="24"/>
                <w:szCs w:val="24"/>
              </w:rPr>
              <w:t>多数</w:t>
            </w:r>
            <w:r w:rsidR="001334C7">
              <w:rPr>
                <w:rFonts w:ascii="Times New Roman" w:eastAsia="ＭＳ 明朝" w:hAnsi="Times New Roman" w:cs="ＭＳ 明朝" w:hint="eastAsia"/>
                <w:color w:val="000000"/>
                <w:kern w:val="0"/>
                <w:sz w:val="24"/>
                <w:szCs w:val="24"/>
              </w:rPr>
              <w:t>提訴さ</w:t>
            </w:r>
            <w:r>
              <w:rPr>
                <w:rFonts w:ascii="Times New Roman" w:eastAsia="ＭＳ 明朝" w:hAnsi="Times New Roman" w:cs="ＭＳ 明朝" w:hint="eastAsia"/>
                <w:color w:val="000000"/>
                <w:kern w:val="0"/>
                <w:sz w:val="24"/>
                <w:szCs w:val="24"/>
              </w:rPr>
              <w:t>れ、また、各種行政処分に対する不服申し立ての件数</w:t>
            </w:r>
            <w:r w:rsidR="00B40CB8">
              <w:rPr>
                <w:rFonts w:ascii="Times New Roman" w:eastAsia="ＭＳ 明朝" w:hAnsi="Times New Roman" w:cs="ＭＳ 明朝" w:hint="eastAsia"/>
                <w:color w:val="000000"/>
                <w:kern w:val="0"/>
                <w:sz w:val="24"/>
                <w:szCs w:val="24"/>
              </w:rPr>
              <w:t>も</w:t>
            </w:r>
            <w:r w:rsidR="001334C7">
              <w:rPr>
                <w:rFonts w:ascii="Times New Roman" w:eastAsia="ＭＳ 明朝" w:hAnsi="Times New Roman" w:cs="ＭＳ 明朝" w:hint="eastAsia"/>
                <w:color w:val="000000"/>
                <w:kern w:val="0"/>
                <w:sz w:val="24"/>
                <w:szCs w:val="24"/>
              </w:rPr>
              <w:t>次</w:t>
            </w:r>
            <w:r>
              <w:rPr>
                <w:rFonts w:ascii="Times New Roman" w:eastAsia="ＭＳ 明朝" w:hAnsi="Times New Roman" w:cs="ＭＳ 明朝" w:hint="eastAsia"/>
                <w:color w:val="000000"/>
                <w:kern w:val="0"/>
                <w:sz w:val="24"/>
                <w:szCs w:val="24"/>
              </w:rPr>
              <w:t>表</w:t>
            </w:r>
            <w:r w:rsidR="00B40CB8">
              <w:rPr>
                <w:rFonts w:ascii="Times New Roman" w:eastAsia="ＭＳ 明朝" w:hAnsi="Times New Roman" w:cs="ＭＳ 明朝" w:hint="eastAsia"/>
                <w:color w:val="000000"/>
                <w:kern w:val="0"/>
                <w:sz w:val="24"/>
                <w:szCs w:val="24"/>
              </w:rPr>
              <w:t>に記載</w:t>
            </w:r>
            <w:r>
              <w:rPr>
                <w:rFonts w:ascii="Times New Roman" w:eastAsia="ＭＳ 明朝" w:hAnsi="Times New Roman" w:cs="ＭＳ 明朝" w:hint="eastAsia"/>
                <w:color w:val="000000"/>
                <w:kern w:val="0"/>
                <w:sz w:val="24"/>
                <w:szCs w:val="24"/>
              </w:rPr>
              <w:t>のとおりとなって</w:t>
            </w:r>
            <w:r w:rsidR="00B40CB8">
              <w:rPr>
                <w:rFonts w:ascii="Times New Roman" w:eastAsia="ＭＳ 明朝" w:hAnsi="Times New Roman" w:cs="ＭＳ 明朝" w:hint="eastAsia"/>
                <w:color w:val="000000"/>
                <w:kern w:val="0"/>
                <w:sz w:val="24"/>
                <w:szCs w:val="24"/>
              </w:rPr>
              <w:t>いるなど</w:t>
            </w:r>
            <w:r>
              <w:rPr>
                <w:rFonts w:ascii="Times New Roman" w:eastAsia="ＭＳ 明朝" w:hAnsi="Times New Roman" w:cs="ＭＳ 明朝" w:hint="eastAsia"/>
                <w:color w:val="000000"/>
                <w:kern w:val="0"/>
                <w:sz w:val="24"/>
                <w:szCs w:val="24"/>
              </w:rPr>
              <w:t>、</w:t>
            </w:r>
            <w:r w:rsidRPr="008F3D45">
              <w:rPr>
                <w:rFonts w:ascii="Times New Roman" w:eastAsia="ＭＳ 明朝" w:hAnsi="Times New Roman" w:cs="ＭＳ 明朝" w:hint="eastAsia"/>
                <w:color w:val="000000"/>
                <w:kern w:val="0"/>
                <w:sz w:val="24"/>
                <w:szCs w:val="24"/>
              </w:rPr>
              <w:t>準司法的機能に係る業務が非常に多い</w:t>
            </w:r>
            <w:r w:rsidR="001334C7">
              <w:rPr>
                <w:rFonts w:ascii="Times New Roman" w:eastAsia="ＭＳ 明朝" w:hAnsi="Times New Roman" w:cs="ＭＳ 明朝" w:hint="eastAsia"/>
                <w:color w:val="000000"/>
                <w:kern w:val="0"/>
                <w:sz w:val="24"/>
                <w:szCs w:val="24"/>
              </w:rPr>
              <w:t>状況にある</w:t>
            </w:r>
            <w:r w:rsidRPr="008F3D45">
              <w:rPr>
                <w:rFonts w:ascii="Times New Roman" w:eastAsia="ＭＳ 明朝" w:hAnsi="Times New Roman" w:cs="ＭＳ 明朝" w:hint="eastAsia"/>
                <w:color w:val="000000"/>
                <w:kern w:val="0"/>
                <w:sz w:val="24"/>
                <w:szCs w:val="24"/>
              </w:rPr>
              <w:t>。</w:t>
            </w:r>
          </w:p>
          <w:p w:rsidR="0020587B" w:rsidRDefault="0020587B" w:rsidP="0020587B">
            <w:pPr>
              <w:ind w:left="240" w:hangingChars="100" w:hanging="240"/>
              <w:jc w:val="left"/>
              <w:rPr>
                <w:rFonts w:asciiTheme="majorEastAsia" w:eastAsiaTheme="majorEastAsia" w:hAnsiTheme="majorEastAsia"/>
                <w:sz w:val="24"/>
                <w:szCs w:val="24"/>
              </w:rPr>
            </w:pPr>
            <w:r w:rsidRPr="008F3D45">
              <w:rPr>
                <w:rFonts w:ascii="Times New Roman" w:eastAsia="ＭＳ 明朝" w:hAnsi="Times New Roman" w:cs="ＭＳ 明朝" w:hint="eastAsia"/>
                <w:color w:val="000000"/>
                <w:kern w:val="0"/>
                <w:sz w:val="24"/>
                <w:szCs w:val="24"/>
              </w:rPr>
              <w:t xml:space="preserve">　　これらの業務</w:t>
            </w:r>
            <w:r w:rsidR="00B40CB8">
              <w:rPr>
                <w:rFonts w:ascii="Times New Roman" w:eastAsia="ＭＳ 明朝" w:hAnsi="Times New Roman" w:cs="ＭＳ 明朝" w:hint="eastAsia"/>
                <w:color w:val="000000"/>
                <w:kern w:val="0"/>
                <w:sz w:val="24"/>
                <w:szCs w:val="24"/>
              </w:rPr>
              <w:t>の処理</w:t>
            </w:r>
            <w:r w:rsidRPr="008F3D45">
              <w:rPr>
                <w:rFonts w:ascii="Times New Roman" w:eastAsia="ＭＳ 明朝" w:hAnsi="Times New Roman" w:cs="ＭＳ 明朝" w:hint="eastAsia"/>
                <w:color w:val="000000"/>
                <w:kern w:val="0"/>
                <w:sz w:val="24"/>
                <w:szCs w:val="24"/>
              </w:rPr>
              <w:t>については、会議や式典等とは異なり、</w:t>
            </w:r>
            <w:r w:rsidR="00B40CB8">
              <w:rPr>
                <w:rFonts w:ascii="Times New Roman" w:eastAsia="ＭＳ 明朝" w:hAnsi="Times New Roman" w:cs="ＭＳ 明朝" w:hint="eastAsia"/>
                <w:color w:val="000000"/>
                <w:kern w:val="0"/>
                <w:sz w:val="24"/>
                <w:szCs w:val="24"/>
              </w:rPr>
              <w:t>個々のケースにおける具体的事情をも踏まえた</w:t>
            </w:r>
            <w:r w:rsidRPr="008F3D45">
              <w:rPr>
                <w:rFonts w:ascii="Times New Roman" w:eastAsia="ＭＳ 明朝" w:hAnsi="Times New Roman" w:cs="ＭＳ 明朝" w:hint="eastAsia"/>
                <w:color w:val="000000"/>
                <w:kern w:val="0"/>
                <w:sz w:val="24"/>
                <w:szCs w:val="24"/>
              </w:rPr>
              <w:t>慎重な審理を行</w:t>
            </w:r>
            <w:r w:rsidR="00B40CB8">
              <w:rPr>
                <w:rFonts w:ascii="Times New Roman" w:eastAsia="ＭＳ 明朝" w:hAnsi="Times New Roman" w:cs="ＭＳ 明朝" w:hint="eastAsia"/>
                <w:color w:val="000000"/>
                <w:kern w:val="0"/>
                <w:sz w:val="24"/>
                <w:szCs w:val="24"/>
              </w:rPr>
              <w:t>い、その</w:t>
            </w:r>
            <w:r w:rsidRPr="008F3D45">
              <w:rPr>
                <w:rFonts w:ascii="Times New Roman" w:eastAsia="ＭＳ 明朝" w:hAnsi="Times New Roman" w:cs="ＭＳ 明朝" w:hint="eastAsia"/>
                <w:color w:val="000000"/>
                <w:kern w:val="0"/>
                <w:sz w:val="24"/>
                <w:szCs w:val="24"/>
              </w:rPr>
              <w:t>上で</w:t>
            </w:r>
            <w:r w:rsidR="00B40CB8">
              <w:rPr>
                <w:rFonts w:ascii="Times New Roman" w:eastAsia="ＭＳ 明朝" w:hAnsi="Times New Roman" w:cs="ＭＳ 明朝" w:hint="eastAsia"/>
                <w:color w:val="000000"/>
                <w:kern w:val="0"/>
                <w:sz w:val="24"/>
                <w:szCs w:val="24"/>
              </w:rPr>
              <w:t>的確</w:t>
            </w:r>
            <w:r w:rsidRPr="008F3D45">
              <w:rPr>
                <w:rFonts w:ascii="Times New Roman" w:eastAsia="ＭＳ 明朝" w:hAnsi="Times New Roman" w:cs="ＭＳ 明朝" w:hint="eastAsia"/>
                <w:color w:val="000000"/>
                <w:kern w:val="0"/>
                <w:sz w:val="24"/>
                <w:szCs w:val="24"/>
              </w:rPr>
              <w:t>な判断を</w:t>
            </w:r>
            <w:r w:rsidR="00B40CB8">
              <w:rPr>
                <w:rFonts w:ascii="Times New Roman" w:eastAsia="ＭＳ 明朝" w:hAnsi="Times New Roman" w:cs="ＭＳ 明朝" w:hint="eastAsia"/>
                <w:color w:val="000000"/>
                <w:kern w:val="0"/>
                <w:sz w:val="24"/>
                <w:szCs w:val="24"/>
              </w:rPr>
              <w:t>下すことが必要とされる</w:t>
            </w:r>
            <w:r>
              <w:rPr>
                <w:rFonts w:ascii="Times New Roman" w:eastAsia="ＭＳ 明朝" w:hAnsi="Times New Roman" w:cs="ＭＳ 明朝" w:hint="eastAsia"/>
                <w:color w:val="000000"/>
                <w:kern w:val="0"/>
                <w:sz w:val="24"/>
                <w:szCs w:val="24"/>
              </w:rPr>
              <w:t>ことから、各委員は、事前に相当な時間をかけて検討している</w:t>
            </w:r>
            <w:r w:rsidR="00914E86">
              <w:rPr>
                <w:rFonts w:ascii="Times New Roman" w:eastAsia="ＭＳ 明朝" w:hAnsi="Times New Roman" w:cs="ＭＳ 明朝" w:hint="eastAsia"/>
                <w:color w:val="000000"/>
                <w:kern w:val="0"/>
                <w:sz w:val="24"/>
                <w:szCs w:val="24"/>
              </w:rPr>
              <w:t>状況</w:t>
            </w:r>
            <w:r w:rsidR="001334C7">
              <w:rPr>
                <w:rFonts w:ascii="Times New Roman" w:eastAsia="ＭＳ 明朝" w:hAnsi="Times New Roman" w:cs="ＭＳ 明朝" w:hint="eastAsia"/>
                <w:color w:val="000000"/>
                <w:kern w:val="0"/>
                <w:sz w:val="24"/>
                <w:szCs w:val="24"/>
              </w:rPr>
              <w:t>に</w:t>
            </w:r>
            <w:r w:rsidRPr="008F3D45">
              <w:rPr>
                <w:rFonts w:ascii="Times New Roman" w:eastAsia="ＭＳ 明朝" w:hAnsi="Times New Roman" w:cs="ＭＳ 明朝" w:hint="eastAsia"/>
                <w:color w:val="000000"/>
                <w:kern w:val="0"/>
                <w:sz w:val="24"/>
                <w:szCs w:val="24"/>
              </w:rPr>
              <w:t>ある。</w:t>
            </w:r>
          </w:p>
          <w:p w:rsidR="001334C7" w:rsidRPr="00914E86" w:rsidRDefault="001334C7" w:rsidP="00017B42">
            <w:pPr>
              <w:overflowPunct w:val="0"/>
              <w:textAlignment w:val="baseline"/>
              <w:rPr>
                <w:rFonts w:asciiTheme="majorEastAsia" w:eastAsiaTheme="majorEastAsia" w:hAnsiTheme="majorEastAsia" w:cs="ＭＳ 明朝"/>
                <w:b/>
                <w:color w:val="000000"/>
                <w:kern w:val="0"/>
                <w:sz w:val="24"/>
                <w:szCs w:val="24"/>
              </w:rPr>
            </w:pPr>
          </w:p>
          <w:tbl>
            <w:tblPr>
              <w:tblStyle w:val="a5"/>
              <w:tblW w:w="0" w:type="auto"/>
              <w:tblInd w:w="1129" w:type="dxa"/>
              <w:tblLook w:val="04A0" w:firstRow="1" w:lastRow="0" w:firstColumn="1" w:lastColumn="0" w:noHBand="0" w:noVBand="1"/>
            </w:tblPr>
            <w:tblGrid>
              <w:gridCol w:w="1418"/>
              <w:gridCol w:w="2268"/>
              <w:gridCol w:w="2410"/>
            </w:tblGrid>
            <w:tr w:rsidR="004E4966" w:rsidTr="004E4966">
              <w:tc>
                <w:tcPr>
                  <w:tcW w:w="1418" w:type="dxa"/>
                </w:tcPr>
                <w:p w:rsidR="004E4966" w:rsidRPr="004E4966" w:rsidRDefault="004E4966" w:rsidP="00E8742C">
                  <w:pPr>
                    <w:overflowPunct w:val="0"/>
                    <w:jc w:val="center"/>
                    <w:textAlignment w:val="baseline"/>
                    <w:rPr>
                      <w:rFonts w:asciiTheme="majorEastAsia" w:eastAsiaTheme="majorEastAsia" w:hAnsiTheme="majorEastAsia" w:cs="ＭＳ 明朝"/>
                      <w:color w:val="000000"/>
                      <w:kern w:val="0"/>
                      <w:sz w:val="24"/>
                      <w:szCs w:val="24"/>
                    </w:rPr>
                  </w:pPr>
                  <w:r w:rsidRPr="004E4966">
                    <w:rPr>
                      <w:rFonts w:asciiTheme="majorEastAsia" w:eastAsiaTheme="majorEastAsia" w:hAnsiTheme="majorEastAsia" w:cs="ＭＳ 明朝" w:hint="eastAsia"/>
                      <w:color w:val="000000"/>
                      <w:kern w:val="0"/>
                      <w:sz w:val="24"/>
                      <w:szCs w:val="24"/>
                    </w:rPr>
                    <w:t>期間</w:t>
                  </w:r>
                </w:p>
              </w:tc>
              <w:tc>
                <w:tcPr>
                  <w:tcW w:w="2268" w:type="dxa"/>
                </w:tcPr>
                <w:p w:rsidR="004E4966" w:rsidRPr="004E4966" w:rsidRDefault="004E4966" w:rsidP="004E4966">
                  <w:pPr>
                    <w:overflowPunct w:val="0"/>
                    <w:jc w:val="center"/>
                    <w:textAlignment w:val="baseline"/>
                    <w:rPr>
                      <w:rFonts w:asciiTheme="majorEastAsia" w:eastAsiaTheme="majorEastAsia" w:hAnsiTheme="majorEastAsia" w:cs="ＭＳ 明朝"/>
                      <w:color w:val="000000"/>
                      <w:kern w:val="0"/>
                      <w:sz w:val="24"/>
                      <w:szCs w:val="24"/>
                    </w:rPr>
                  </w:pPr>
                  <w:r w:rsidRPr="004E4966">
                    <w:rPr>
                      <w:rFonts w:asciiTheme="majorEastAsia" w:eastAsiaTheme="majorEastAsia" w:hAnsiTheme="majorEastAsia" w:cs="ＭＳ 明朝" w:hint="eastAsia"/>
                      <w:color w:val="000000"/>
                      <w:kern w:val="0"/>
                      <w:sz w:val="24"/>
                      <w:szCs w:val="24"/>
                    </w:rPr>
                    <w:t>行政訴訟取扱件数</w:t>
                  </w:r>
                </w:p>
              </w:tc>
              <w:tc>
                <w:tcPr>
                  <w:tcW w:w="2410" w:type="dxa"/>
                </w:tcPr>
                <w:p w:rsidR="004E4966" w:rsidRPr="004E4966" w:rsidRDefault="004E4966" w:rsidP="004E4966">
                  <w:pPr>
                    <w:overflowPunct w:val="0"/>
                    <w:jc w:val="center"/>
                    <w:textAlignment w:val="baseline"/>
                    <w:rPr>
                      <w:rFonts w:asciiTheme="majorEastAsia" w:eastAsiaTheme="majorEastAsia" w:hAnsiTheme="majorEastAsia" w:cs="ＭＳ 明朝"/>
                      <w:color w:val="000000"/>
                      <w:kern w:val="0"/>
                      <w:sz w:val="24"/>
                      <w:szCs w:val="24"/>
                    </w:rPr>
                  </w:pPr>
                  <w:r w:rsidRPr="004E4966">
                    <w:rPr>
                      <w:rFonts w:asciiTheme="majorEastAsia" w:eastAsiaTheme="majorEastAsia" w:hAnsiTheme="majorEastAsia" w:cs="ＭＳ 明朝" w:hint="eastAsia"/>
                      <w:color w:val="000000"/>
                      <w:kern w:val="0"/>
                      <w:sz w:val="24"/>
                      <w:szCs w:val="24"/>
                    </w:rPr>
                    <w:t>不服申立処理件数</w:t>
                  </w:r>
                </w:p>
              </w:tc>
            </w:tr>
            <w:tr w:rsidR="004E4966" w:rsidTr="004E4966">
              <w:tc>
                <w:tcPr>
                  <w:tcW w:w="1418" w:type="dxa"/>
                </w:tcPr>
                <w:p w:rsidR="004E4966" w:rsidRPr="004E4966" w:rsidRDefault="004E4966" w:rsidP="00E8742C">
                  <w:pPr>
                    <w:overflowPunct w:val="0"/>
                    <w:jc w:val="center"/>
                    <w:textAlignment w:val="baseline"/>
                    <w:rPr>
                      <w:rFonts w:asciiTheme="majorEastAsia" w:eastAsiaTheme="majorEastAsia" w:hAnsiTheme="majorEastAsia" w:cs="ＭＳ 明朝"/>
                      <w:color w:val="000000"/>
                      <w:kern w:val="0"/>
                      <w:sz w:val="24"/>
                      <w:szCs w:val="24"/>
                    </w:rPr>
                  </w:pPr>
                  <w:r w:rsidRPr="004E4966">
                    <w:rPr>
                      <w:rFonts w:asciiTheme="majorEastAsia" w:eastAsiaTheme="majorEastAsia" w:hAnsiTheme="majorEastAsia" w:cs="ＭＳ 明朝" w:hint="eastAsia"/>
                      <w:color w:val="000000"/>
                      <w:kern w:val="0"/>
                      <w:sz w:val="24"/>
                      <w:szCs w:val="24"/>
                    </w:rPr>
                    <w:t>H20年</w:t>
                  </w:r>
                  <w:r>
                    <w:rPr>
                      <w:rFonts w:asciiTheme="majorEastAsia" w:eastAsiaTheme="majorEastAsia" w:hAnsiTheme="majorEastAsia" w:cs="ＭＳ 明朝" w:hint="eastAsia"/>
                      <w:color w:val="000000"/>
                      <w:kern w:val="0"/>
                      <w:sz w:val="24"/>
                      <w:szCs w:val="24"/>
                    </w:rPr>
                    <w:t>中</w:t>
                  </w:r>
                </w:p>
              </w:tc>
              <w:tc>
                <w:tcPr>
                  <w:tcW w:w="2268" w:type="dxa"/>
                </w:tcPr>
                <w:p w:rsidR="004E4966" w:rsidRPr="004E4966" w:rsidRDefault="00E24B51" w:rsidP="00E24B51">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３８</w:t>
                  </w:r>
                  <w:r w:rsidR="004E4966">
                    <w:rPr>
                      <w:rFonts w:asciiTheme="majorEastAsia" w:eastAsiaTheme="majorEastAsia" w:hAnsiTheme="majorEastAsia" w:cs="ＭＳ 明朝" w:hint="eastAsia"/>
                      <w:color w:val="000000"/>
                      <w:kern w:val="0"/>
                      <w:sz w:val="24"/>
                      <w:szCs w:val="24"/>
                    </w:rPr>
                    <w:t>件</w:t>
                  </w:r>
                </w:p>
              </w:tc>
              <w:tc>
                <w:tcPr>
                  <w:tcW w:w="2410" w:type="dxa"/>
                </w:tcPr>
                <w:p w:rsidR="004E4966" w:rsidRPr="004E4966" w:rsidRDefault="00E24B51" w:rsidP="004E4966">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５５３</w:t>
                  </w:r>
                  <w:r w:rsidR="004E4966">
                    <w:rPr>
                      <w:rFonts w:asciiTheme="majorEastAsia" w:eastAsiaTheme="majorEastAsia" w:hAnsiTheme="majorEastAsia" w:cs="ＭＳ 明朝" w:hint="eastAsia"/>
                      <w:color w:val="000000"/>
                      <w:kern w:val="0"/>
                      <w:sz w:val="24"/>
                      <w:szCs w:val="24"/>
                    </w:rPr>
                    <w:t>件</w:t>
                  </w:r>
                </w:p>
              </w:tc>
            </w:tr>
            <w:tr w:rsidR="004E4966" w:rsidTr="004E4966">
              <w:tc>
                <w:tcPr>
                  <w:tcW w:w="1418" w:type="dxa"/>
                </w:tcPr>
                <w:p w:rsidR="004E4966" w:rsidRPr="004E4966" w:rsidRDefault="004E4966" w:rsidP="004E4966">
                  <w:pPr>
                    <w:overflowPunct w:val="0"/>
                    <w:jc w:val="center"/>
                    <w:textAlignment w:val="baseline"/>
                    <w:rPr>
                      <w:rFonts w:asciiTheme="majorEastAsia" w:eastAsiaTheme="majorEastAsia" w:hAnsiTheme="majorEastAsia" w:cs="ＭＳ 明朝"/>
                      <w:color w:val="000000"/>
                      <w:kern w:val="0"/>
                      <w:sz w:val="24"/>
                      <w:szCs w:val="24"/>
                    </w:rPr>
                  </w:pPr>
                  <w:r w:rsidRPr="004E4966">
                    <w:rPr>
                      <w:rFonts w:asciiTheme="majorEastAsia" w:eastAsiaTheme="majorEastAsia" w:hAnsiTheme="majorEastAsia" w:cs="ＭＳ 明朝" w:hint="eastAsia"/>
                      <w:color w:val="000000"/>
                      <w:kern w:val="0"/>
                      <w:sz w:val="24"/>
                      <w:szCs w:val="24"/>
                    </w:rPr>
                    <w:t>H21年</w:t>
                  </w:r>
                  <w:r>
                    <w:rPr>
                      <w:rFonts w:asciiTheme="majorEastAsia" w:eastAsiaTheme="majorEastAsia" w:hAnsiTheme="majorEastAsia" w:cs="ＭＳ 明朝" w:hint="eastAsia"/>
                      <w:color w:val="000000"/>
                      <w:kern w:val="0"/>
                      <w:sz w:val="24"/>
                      <w:szCs w:val="24"/>
                    </w:rPr>
                    <w:t>中</w:t>
                  </w:r>
                </w:p>
              </w:tc>
              <w:tc>
                <w:tcPr>
                  <w:tcW w:w="2268" w:type="dxa"/>
                </w:tcPr>
                <w:p w:rsidR="004E4966" w:rsidRPr="004E4966" w:rsidRDefault="00E24B51" w:rsidP="004E4966">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３０</w:t>
                  </w:r>
                  <w:r w:rsidR="004E4966">
                    <w:rPr>
                      <w:rFonts w:asciiTheme="majorEastAsia" w:eastAsiaTheme="majorEastAsia" w:hAnsiTheme="majorEastAsia" w:cs="ＭＳ 明朝" w:hint="eastAsia"/>
                      <w:color w:val="000000"/>
                      <w:kern w:val="0"/>
                      <w:sz w:val="24"/>
                      <w:szCs w:val="24"/>
                    </w:rPr>
                    <w:t>件</w:t>
                  </w:r>
                </w:p>
              </w:tc>
              <w:tc>
                <w:tcPr>
                  <w:tcW w:w="2410" w:type="dxa"/>
                </w:tcPr>
                <w:p w:rsidR="004E4966" w:rsidRPr="004E4966" w:rsidRDefault="00E24B51" w:rsidP="004E4966">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６７８</w:t>
                  </w:r>
                  <w:r w:rsidR="004E4966">
                    <w:rPr>
                      <w:rFonts w:asciiTheme="majorEastAsia" w:eastAsiaTheme="majorEastAsia" w:hAnsiTheme="majorEastAsia" w:cs="ＭＳ 明朝" w:hint="eastAsia"/>
                      <w:color w:val="000000"/>
                      <w:kern w:val="0"/>
                      <w:sz w:val="24"/>
                      <w:szCs w:val="24"/>
                    </w:rPr>
                    <w:t>件</w:t>
                  </w:r>
                </w:p>
              </w:tc>
            </w:tr>
            <w:tr w:rsidR="004E4966" w:rsidTr="004E4966">
              <w:tc>
                <w:tcPr>
                  <w:tcW w:w="1418" w:type="dxa"/>
                </w:tcPr>
                <w:p w:rsidR="004E4966" w:rsidRPr="004E4966" w:rsidRDefault="004E4966" w:rsidP="00E8742C">
                  <w:pPr>
                    <w:overflowPunct w:val="0"/>
                    <w:jc w:val="center"/>
                    <w:textAlignment w:val="baseline"/>
                    <w:rPr>
                      <w:rFonts w:asciiTheme="majorEastAsia" w:eastAsiaTheme="majorEastAsia" w:hAnsiTheme="majorEastAsia" w:cs="ＭＳ 明朝"/>
                      <w:color w:val="000000"/>
                      <w:kern w:val="0"/>
                      <w:sz w:val="24"/>
                      <w:szCs w:val="24"/>
                    </w:rPr>
                  </w:pPr>
                  <w:r w:rsidRPr="004E4966">
                    <w:rPr>
                      <w:rFonts w:asciiTheme="majorEastAsia" w:eastAsiaTheme="majorEastAsia" w:hAnsiTheme="majorEastAsia" w:cs="ＭＳ 明朝" w:hint="eastAsia"/>
                      <w:color w:val="000000"/>
                      <w:kern w:val="0"/>
                      <w:sz w:val="24"/>
                      <w:szCs w:val="24"/>
                    </w:rPr>
                    <w:t>H22年</w:t>
                  </w:r>
                  <w:r>
                    <w:rPr>
                      <w:rFonts w:asciiTheme="majorEastAsia" w:eastAsiaTheme="majorEastAsia" w:hAnsiTheme="majorEastAsia" w:cs="ＭＳ 明朝" w:hint="eastAsia"/>
                      <w:color w:val="000000"/>
                      <w:kern w:val="0"/>
                      <w:sz w:val="24"/>
                      <w:szCs w:val="24"/>
                    </w:rPr>
                    <w:t>中</w:t>
                  </w:r>
                </w:p>
              </w:tc>
              <w:tc>
                <w:tcPr>
                  <w:tcW w:w="2268" w:type="dxa"/>
                </w:tcPr>
                <w:p w:rsidR="004E4966" w:rsidRPr="004E4966" w:rsidRDefault="00E24B51" w:rsidP="004E4966">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２１</w:t>
                  </w:r>
                  <w:r w:rsidR="004E4966">
                    <w:rPr>
                      <w:rFonts w:asciiTheme="majorEastAsia" w:eastAsiaTheme="majorEastAsia" w:hAnsiTheme="majorEastAsia" w:cs="ＭＳ 明朝" w:hint="eastAsia"/>
                      <w:color w:val="000000"/>
                      <w:kern w:val="0"/>
                      <w:sz w:val="24"/>
                      <w:szCs w:val="24"/>
                    </w:rPr>
                    <w:t>件</w:t>
                  </w:r>
                </w:p>
              </w:tc>
              <w:tc>
                <w:tcPr>
                  <w:tcW w:w="2410" w:type="dxa"/>
                </w:tcPr>
                <w:p w:rsidR="004E4966" w:rsidRPr="004E4966" w:rsidRDefault="00E24B51" w:rsidP="004E4966">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４３５</w:t>
                  </w:r>
                  <w:r w:rsidR="004E4966">
                    <w:rPr>
                      <w:rFonts w:asciiTheme="majorEastAsia" w:eastAsiaTheme="majorEastAsia" w:hAnsiTheme="majorEastAsia" w:hint="eastAsia"/>
                      <w:kern w:val="0"/>
                      <w:sz w:val="24"/>
                      <w:szCs w:val="24"/>
                    </w:rPr>
                    <w:t>件</w:t>
                  </w:r>
                </w:p>
              </w:tc>
            </w:tr>
          </w:tbl>
          <w:p w:rsidR="0020587B" w:rsidRDefault="0020587B" w:rsidP="00017B42">
            <w:pPr>
              <w:overflowPunct w:val="0"/>
              <w:textAlignment w:val="baseline"/>
              <w:rPr>
                <w:rFonts w:asciiTheme="majorEastAsia" w:eastAsiaTheme="majorEastAsia" w:hAnsiTheme="majorEastAsia" w:cs="ＭＳ 明朝"/>
                <w:b/>
                <w:color w:val="000000"/>
                <w:kern w:val="0"/>
                <w:sz w:val="24"/>
                <w:szCs w:val="24"/>
              </w:rPr>
            </w:pPr>
          </w:p>
          <w:p w:rsidR="004E4966" w:rsidRDefault="004E4966" w:rsidP="00017B42">
            <w:pPr>
              <w:overflowPunct w:val="0"/>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３　犯罪</w:t>
            </w:r>
            <w:r w:rsidR="00B40CB8">
              <w:rPr>
                <w:rFonts w:asciiTheme="majorEastAsia" w:eastAsiaTheme="majorEastAsia" w:hAnsiTheme="majorEastAsia" w:cs="ＭＳ 明朝" w:hint="eastAsia"/>
                <w:b/>
                <w:color w:val="000000"/>
                <w:kern w:val="0"/>
                <w:sz w:val="24"/>
                <w:szCs w:val="24"/>
              </w:rPr>
              <w:t>被害者等</w:t>
            </w:r>
            <w:r>
              <w:rPr>
                <w:rFonts w:asciiTheme="majorEastAsia" w:eastAsiaTheme="majorEastAsia" w:hAnsiTheme="majorEastAsia" w:cs="ＭＳ 明朝" w:hint="eastAsia"/>
                <w:b/>
                <w:color w:val="000000"/>
                <w:kern w:val="0"/>
                <w:sz w:val="24"/>
                <w:szCs w:val="24"/>
              </w:rPr>
              <w:t>給付金の支給に係る裁定に対する負担</w:t>
            </w:r>
          </w:p>
          <w:p w:rsidR="004E4966" w:rsidRPr="00FB6009" w:rsidRDefault="004E4966" w:rsidP="00FB6009">
            <w:pPr>
              <w:overflowPunct w:val="0"/>
              <w:ind w:left="241" w:hangingChars="100" w:hanging="241"/>
              <w:textAlignment w:val="baseline"/>
              <w:rPr>
                <w:rFonts w:asciiTheme="minorEastAsia" w:hAnsiTheme="minorEastAsia" w:cs="ＭＳ 明朝"/>
                <w:color w:val="000000"/>
                <w:kern w:val="0"/>
                <w:sz w:val="24"/>
                <w:szCs w:val="24"/>
              </w:rPr>
            </w:pPr>
            <w:r>
              <w:rPr>
                <w:rFonts w:asciiTheme="majorEastAsia" w:eastAsiaTheme="majorEastAsia" w:hAnsiTheme="majorEastAsia" w:cs="ＭＳ 明朝" w:hint="eastAsia"/>
                <w:b/>
                <w:color w:val="000000"/>
                <w:kern w:val="0"/>
                <w:sz w:val="24"/>
                <w:szCs w:val="24"/>
              </w:rPr>
              <w:t xml:space="preserve">　　</w:t>
            </w:r>
            <w:r w:rsidRPr="00FB6009">
              <w:rPr>
                <w:rFonts w:asciiTheme="minorEastAsia" w:hAnsiTheme="minorEastAsia" w:cs="ＭＳ 明朝" w:hint="eastAsia"/>
                <w:color w:val="000000"/>
                <w:kern w:val="0"/>
                <w:sz w:val="24"/>
                <w:szCs w:val="24"/>
              </w:rPr>
              <w:t>犯罪被害者等給付金については、犯罪被害等を受けた者の権利</w:t>
            </w:r>
            <w:r w:rsidR="001334C7">
              <w:rPr>
                <w:rFonts w:asciiTheme="minorEastAsia" w:hAnsiTheme="minorEastAsia" w:cs="ＭＳ 明朝" w:hint="eastAsia"/>
                <w:color w:val="000000"/>
                <w:kern w:val="0"/>
                <w:sz w:val="24"/>
                <w:szCs w:val="24"/>
              </w:rPr>
              <w:t>・</w:t>
            </w:r>
            <w:r w:rsidRPr="00FB6009">
              <w:rPr>
                <w:rFonts w:asciiTheme="minorEastAsia" w:hAnsiTheme="minorEastAsia" w:cs="ＭＳ 明朝" w:hint="eastAsia"/>
                <w:color w:val="000000"/>
                <w:kern w:val="0"/>
                <w:sz w:val="24"/>
                <w:szCs w:val="24"/>
              </w:rPr>
              <w:t>利益の保護を図ることが目的であるが、支給に際しては国費(国民の税金)が充当されること、また、裁定を誤れば</w:t>
            </w:r>
            <w:r w:rsidR="00B40CB8">
              <w:rPr>
                <w:rFonts w:asciiTheme="minorEastAsia" w:hAnsiTheme="minorEastAsia" w:cs="ＭＳ 明朝" w:hint="eastAsia"/>
                <w:color w:val="000000"/>
                <w:kern w:val="0"/>
                <w:sz w:val="24"/>
                <w:szCs w:val="24"/>
              </w:rPr>
              <w:t>、国家公安委員会への審査請求や</w:t>
            </w:r>
            <w:r w:rsidR="001334C7">
              <w:rPr>
                <w:rFonts w:asciiTheme="minorEastAsia" w:hAnsiTheme="minorEastAsia" w:cs="ＭＳ 明朝" w:hint="eastAsia"/>
                <w:color w:val="000000"/>
                <w:kern w:val="0"/>
                <w:sz w:val="24"/>
                <w:szCs w:val="24"/>
              </w:rPr>
              <w:t>行政訴訟に発展する恐れも</w:t>
            </w:r>
            <w:r w:rsidRPr="00FB6009">
              <w:rPr>
                <w:rFonts w:asciiTheme="minorEastAsia" w:hAnsiTheme="minorEastAsia" w:cs="ＭＳ 明朝" w:hint="eastAsia"/>
                <w:color w:val="000000"/>
                <w:kern w:val="0"/>
                <w:sz w:val="24"/>
                <w:szCs w:val="24"/>
              </w:rPr>
              <w:t>あること</w:t>
            </w:r>
            <w:r w:rsidR="001334C7">
              <w:rPr>
                <w:rFonts w:asciiTheme="minorEastAsia" w:hAnsiTheme="minorEastAsia" w:cs="ＭＳ 明朝" w:hint="eastAsia"/>
                <w:color w:val="000000"/>
                <w:kern w:val="0"/>
                <w:sz w:val="24"/>
                <w:szCs w:val="24"/>
              </w:rPr>
              <w:t>等</w:t>
            </w:r>
            <w:r w:rsidRPr="00FB6009">
              <w:rPr>
                <w:rFonts w:asciiTheme="minorEastAsia" w:hAnsiTheme="minorEastAsia" w:cs="ＭＳ 明朝" w:hint="eastAsia"/>
                <w:color w:val="000000"/>
                <w:kern w:val="0"/>
                <w:sz w:val="24"/>
                <w:szCs w:val="24"/>
              </w:rPr>
              <w:t>から、</w:t>
            </w:r>
            <w:r w:rsidR="00FB6009" w:rsidRPr="00FB6009">
              <w:rPr>
                <w:rFonts w:asciiTheme="minorEastAsia" w:hAnsiTheme="minorEastAsia" w:cs="ＭＳ 明朝" w:hint="eastAsia"/>
                <w:color w:val="000000"/>
                <w:kern w:val="0"/>
                <w:sz w:val="24"/>
                <w:szCs w:val="24"/>
              </w:rPr>
              <w:t>犯罪被害の状況等を詳細かつ的確に把握した上での慎重な裁定が必要</w:t>
            </w:r>
            <w:r w:rsidR="001334C7">
              <w:rPr>
                <w:rFonts w:asciiTheme="minorEastAsia" w:hAnsiTheme="minorEastAsia" w:cs="ＭＳ 明朝" w:hint="eastAsia"/>
                <w:color w:val="000000"/>
                <w:kern w:val="0"/>
                <w:sz w:val="24"/>
                <w:szCs w:val="24"/>
              </w:rPr>
              <w:t>とな</w:t>
            </w:r>
            <w:r w:rsidR="00FB6009" w:rsidRPr="00FB6009">
              <w:rPr>
                <w:rFonts w:asciiTheme="minorEastAsia" w:hAnsiTheme="minorEastAsia" w:cs="ＭＳ 明朝" w:hint="eastAsia"/>
                <w:color w:val="000000"/>
                <w:kern w:val="0"/>
                <w:sz w:val="24"/>
                <w:szCs w:val="24"/>
              </w:rPr>
              <w:t>る。</w:t>
            </w:r>
          </w:p>
          <w:p w:rsidR="004E4966" w:rsidRPr="00FB6009" w:rsidRDefault="00FB6009" w:rsidP="00FB6009">
            <w:pPr>
              <w:overflowPunct w:val="0"/>
              <w:ind w:left="240" w:hangingChars="100" w:hanging="240"/>
              <w:textAlignment w:val="baseline"/>
              <w:rPr>
                <w:rFonts w:asciiTheme="minorEastAsia" w:hAnsiTheme="minorEastAsia" w:cs="ＭＳ 明朝"/>
                <w:color w:val="000000"/>
                <w:kern w:val="0"/>
                <w:sz w:val="24"/>
                <w:szCs w:val="24"/>
              </w:rPr>
            </w:pPr>
            <w:r w:rsidRPr="00FB6009">
              <w:rPr>
                <w:rFonts w:asciiTheme="minorEastAsia" w:hAnsiTheme="minorEastAsia" w:cs="ＭＳ 明朝" w:hint="eastAsia"/>
                <w:color w:val="000000"/>
                <w:kern w:val="0"/>
                <w:sz w:val="24"/>
                <w:szCs w:val="24"/>
              </w:rPr>
              <w:t xml:space="preserve">　</w:t>
            </w:r>
            <w:r w:rsidR="0015760A">
              <w:rPr>
                <w:rFonts w:asciiTheme="minorEastAsia" w:hAnsiTheme="minorEastAsia" w:cs="ＭＳ 明朝" w:hint="eastAsia"/>
                <w:color w:val="000000"/>
                <w:kern w:val="0"/>
                <w:sz w:val="24"/>
                <w:szCs w:val="24"/>
              </w:rPr>
              <w:t xml:space="preserve">  </w:t>
            </w:r>
            <w:r w:rsidRPr="00FB6009">
              <w:rPr>
                <w:rFonts w:asciiTheme="minorEastAsia" w:hAnsiTheme="minorEastAsia" w:cs="ＭＳ 明朝" w:hint="eastAsia"/>
                <w:color w:val="000000"/>
                <w:kern w:val="0"/>
                <w:sz w:val="24"/>
                <w:szCs w:val="24"/>
              </w:rPr>
              <w:t>裁定は、定例会議で実施しているが、</w:t>
            </w:r>
            <w:r w:rsidR="00B40CB8">
              <w:rPr>
                <w:rFonts w:asciiTheme="minorEastAsia" w:hAnsiTheme="minorEastAsia" w:cs="ＭＳ 明朝" w:hint="eastAsia"/>
                <w:color w:val="000000"/>
                <w:kern w:val="0"/>
                <w:sz w:val="24"/>
                <w:szCs w:val="24"/>
              </w:rPr>
              <w:t>論点が多岐にわたるケースもあり</w:t>
            </w:r>
            <w:r w:rsidR="0081299E">
              <w:rPr>
                <w:rFonts w:asciiTheme="minorEastAsia" w:hAnsiTheme="minorEastAsia" w:cs="ＭＳ 明朝" w:hint="eastAsia"/>
                <w:color w:val="000000"/>
                <w:kern w:val="0"/>
                <w:sz w:val="24"/>
                <w:szCs w:val="24"/>
              </w:rPr>
              <w:t>、</w:t>
            </w:r>
            <w:r w:rsidR="001334C7">
              <w:rPr>
                <w:rFonts w:asciiTheme="minorEastAsia" w:hAnsiTheme="minorEastAsia" w:cs="ＭＳ 明朝" w:hint="eastAsia"/>
                <w:color w:val="000000"/>
                <w:kern w:val="0"/>
                <w:sz w:val="24"/>
                <w:szCs w:val="24"/>
              </w:rPr>
              <w:t>相当の</w:t>
            </w:r>
            <w:r w:rsidRPr="00FB6009">
              <w:rPr>
                <w:rFonts w:asciiTheme="minorEastAsia" w:hAnsiTheme="minorEastAsia" w:cs="ＭＳ 明朝" w:hint="eastAsia"/>
                <w:color w:val="000000"/>
                <w:kern w:val="0"/>
                <w:sz w:val="24"/>
                <w:szCs w:val="24"/>
              </w:rPr>
              <w:t>時間を要</w:t>
            </w:r>
            <w:r w:rsidR="0081299E">
              <w:rPr>
                <w:rFonts w:asciiTheme="minorEastAsia" w:hAnsiTheme="minorEastAsia" w:cs="ＭＳ 明朝" w:hint="eastAsia"/>
                <w:color w:val="000000"/>
                <w:kern w:val="0"/>
                <w:sz w:val="24"/>
                <w:szCs w:val="24"/>
              </w:rPr>
              <w:t>するのが通常であり</w:t>
            </w:r>
            <w:r w:rsidRPr="00FB6009">
              <w:rPr>
                <w:rFonts w:asciiTheme="minorEastAsia" w:hAnsiTheme="minorEastAsia" w:cs="ＭＳ 明朝" w:hint="eastAsia"/>
                <w:color w:val="000000"/>
                <w:kern w:val="0"/>
                <w:sz w:val="24"/>
                <w:szCs w:val="24"/>
              </w:rPr>
              <w:t>、会議中における検討のみでは</w:t>
            </w:r>
            <w:r w:rsidR="0081299E">
              <w:rPr>
                <w:rFonts w:asciiTheme="minorEastAsia" w:hAnsiTheme="minorEastAsia" w:cs="ＭＳ 明朝" w:hint="eastAsia"/>
                <w:color w:val="000000"/>
                <w:kern w:val="0"/>
                <w:sz w:val="24"/>
                <w:szCs w:val="24"/>
              </w:rPr>
              <w:t>不十分であることから、その前週に</w:t>
            </w:r>
            <w:r w:rsidR="001334C7">
              <w:rPr>
                <w:rFonts w:asciiTheme="minorEastAsia" w:hAnsiTheme="minorEastAsia" w:cs="ＭＳ 明朝" w:hint="eastAsia"/>
                <w:color w:val="000000"/>
                <w:kern w:val="0"/>
                <w:sz w:val="24"/>
                <w:szCs w:val="24"/>
              </w:rPr>
              <w:t>関係</w:t>
            </w:r>
            <w:r w:rsidR="005064E7">
              <w:rPr>
                <w:rFonts w:asciiTheme="minorEastAsia" w:hAnsiTheme="minorEastAsia" w:cs="ＭＳ 明朝" w:hint="eastAsia"/>
                <w:color w:val="000000"/>
                <w:kern w:val="0"/>
                <w:sz w:val="24"/>
                <w:szCs w:val="24"/>
              </w:rPr>
              <w:t>資料</w:t>
            </w:r>
            <w:r w:rsidRPr="00FB6009">
              <w:rPr>
                <w:rFonts w:asciiTheme="minorEastAsia" w:hAnsiTheme="minorEastAsia" w:cs="ＭＳ 明朝" w:hint="eastAsia"/>
                <w:color w:val="000000"/>
                <w:kern w:val="0"/>
                <w:sz w:val="24"/>
                <w:szCs w:val="24"/>
              </w:rPr>
              <w:t>を受領し、</w:t>
            </w:r>
            <w:r w:rsidR="0081299E">
              <w:rPr>
                <w:rFonts w:asciiTheme="minorEastAsia" w:hAnsiTheme="minorEastAsia" w:cs="ＭＳ 明朝" w:hint="eastAsia"/>
                <w:color w:val="000000"/>
                <w:kern w:val="0"/>
                <w:sz w:val="24"/>
                <w:szCs w:val="24"/>
              </w:rPr>
              <w:t>各委員が自宅等において、それぞれ相当な時間をかけて</w:t>
            </w:r>
            <w:r w:rsidRPr="00FB6009">
              <w:rPr>
                <w:rFonts w:asciiTheme="minorEastAsia" w:hAnsiTheme="minorEastAsia" w:cs="ＭＳ 明朝" w:hint="eastAsia"/>
                <w:color w:val="000000"/>
                <w:kern w:val="0"/>
                <w:sz w:val="24"/>
                <w:szCs w:val="24"/>
              </w:rPr>
              <w:t>事前</w:t>
            </w:r>
            <w:r w:rsidR="0081299E">
              <w:rPr>
                <w:rFonts w:asciiTheme="minorEastAsia" w:hAnsiTheme="minorEastAsia" w:cs="ＭＳ 明朝" w:hint="eastAsia"/>
                <w:color w:val="000000"/>
                <w:kern w:val="0"/>
                <w:sz w:val="24"/>
                <w:szCs w:val="24"/>
              </w:rPr>
              <w:t>の</w:t>
            </w:r>
            <w:r w:rsidRPr="00FB6009">
              <w:rPr>
                <w:rFonts w:asciiTheme="minorEastAsia" w:hAnsiTheme="minorEastAsia" w:cs="ＭＳ 明朝" w:hint="eastAsia"/>
                <w:color w:val="000000"/>
                <w:kern w:val="0"/>
                <w:sz w:val="24"/>
                <w:szCs w:val="24"/>
              </w:rPr>
              <w:t>検討を実施している</w:t>
            </w:r>
            <w:r w:rsidR="0081299E">
              <w:rPr>
                <w:rFonts w:asciiTheme="minorEastAsia" w:hAnsiTheme="minorEastAsia" w:cs="ＭＳ 明朝" w:hint="eastAsia"/>
                <w:color w:val="000000"/>
                <w:kern w:val="0"/>
                <w:sz w:val="24"/>
                <w:szCs w:val="24"/>
              </w:rPr>
              <w:t>状況にある</w:t>
            </w:r>
            <w:r w:rsidRPr="00FB6009">
              <w:rPr>
                <w:rFonts w:asciiTheme="minorEastAsia" w:hAnsiTheme="minorEastAsia" w:cs="ＭＳ 明朝" w:hint="eastAsia"/>
                <w:color w:val="000000"/>
                <w:kern w:val="0"/>
                <w:sz w:val="24"/>
                <w:szCs w:val="24"/>
              </w:rPr>
              <w:t>。</w:t>
            </w:r>
          </w:p>
          <w:p w:rsidR="00FB6009" w:rsidRDefault="00FB6009" w:rsidP="00017B42">
            <w:pPr>
              <w:overflowPunct w:val="0"/>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 xml:space="preserve">　　　　　</w:t>
            </w:r>
          </w:p>
          <w:tbl>
            <w:tblPr>
              <w:tblStyle w:val="a5"/>
              <w:tblW w:w="0" w:type="auto"/>
              <w:tblInd w:w="1129" w:type="dxa"/>
              <w:tblLook w:val="04A0" w:firstRow="1" w:lastRow="0" w:firstColumn="1" w:lastColumn="0" w:noHBand="0" w:noVBand="1"/>
            </w:tblPr>
            <w:tblGrid>
              <w:gridCol w:w="1418"/>
              <w:gridCol w:w="2268"/>
              <w:gridCol w:w="2410"/>
            </w:tblGrid>
            <w:tr w:rsidR="00FB6009" w:rsidTr="00FB6009">
              <w:tc>
                <w:tcPr>
                  <w:tcW w:w="1418" w:type="dxa"/>
                </w:tcPr>
                <w:p w:rsidR="00FB6009" w:rsidRPr="00FB6009" w:rsidRDefault="00FB6009" w:rsidP="00FB6009">
                  <w:pPr>
                    <w:overflowPunct w:val="0"/>
                    <w:jc w:val="center"/>
                    <w:textAlignment w:val="baseline"/>
                    <w:rPr>
                      <w:rFonts w:asciiTheme="majorEastAsia" w:eastAsiaTheme="majorEastAsia" w:hAnsiTheme="majorEastAsia" w:cs="ＭＳ 明朝"/>
                      <w:color w:val="000000"/>
                      <w:kern w:val="0"/>
                      <w:sz w:val="24"/>
                      <w:szCs w:val="24"/>
                    </w:rPr>
                  </w:pPr>
                  <w:r w:rsidRPr="00FB6009">
                    <w:rPr>
                      <w:rFonts w:asciiTheme="majorEastAsia" w:eastAsiaTheme="majorEastAsia" w:hAnsiTheme="majorEastAsia" w:cs="ＭＳ 明朝" w:hint="eastAsia"/>
                      <w:color w:val="000000"/>
                      <w:kern w:val="0"/>
                      <w:sz w:val="24"/>
                      <w:szCs w:val="24"/>
                    </w:rPr>
                    <w:t>期間</w:t>
                  </w:r>
                </w:p>
              </w:tc>
              <w:tc>
                <w:tcPr>
                  <w:tcW w:w="2268" w:type="dxa"/>
                </w:tcPr>
                <w:p w:rsidR="00FB6009" w:rsidRPr="00FB6009" w:rsidRDefault="00FB6009" w:rsidP="00FB6009">
                  <w:pPr>
                    <w:overflowPunct w:val="0"/>
                    <w:jc w:val="center"/>
                    <w:textAlignment w:val="baseline"/>
                    <w:rPr>
                      <w:rFonts w:asciiTheme="majorEastAsia" w:eastAsiaTheme="majorEastAsia" w:hAnsiTheme="majorEastAsia" w:cs="ＭＳ 明朝"/>
                      <w:color w:val="000000"/>
                      <w:kern w:val="0"/>
                      <w:sz w:val="24"/>
                      <w:szCs w:val="24"/>
                    </w:rPr>
                  </w:pPr>
                  <w:r w:rsidRPr="00FB6009">
                    <w:rPr>
                      <w:rFonts w:asciiTheme="majorEastAsia" w:eastAsiaTheme="majorEastAsia" w:hAnsiTheme="majorEastAsia" w:cs="ＭＳ 明朝" w:hint="eastAsia"/>
                      <w:color w:val="000000"/>
                      <w:kern w:val="0"/>
                      <w:sz w:val="24"/>
                      <w:szCs w:val="24"/>
                    </w:rPr>
                    <w:t>裁定件数</w:t>
                  </w:r>
                </w:p>
              </w:tc>
              <w:tc>
                <w:tcPr>
                  <w:tcW w:w="2410" w:type="dxa"/>
                </w:tcPr>
                <w:p w:rsidR="00FB6009" w:rsidRPr="00FB6009" w:rsidRDefault="00FB6009" w:rsidP="00FB6009">
                  <w:pPr>
                    <w:overflowPunct w:val="0"/>
                    <w:jc w:val="center"/>
                    <w:textAlignment w:val="baseline"/>
                    <w:rPr>
                      <w:rFonts w:asciiTheme="majorEastAsia" w:eastAsiaTheme="majorEastAsia" w:hAnsiTheme="majorEastAsia" w:cs="ＭＳ 明朝"/>
                      <w:color w:val="000000"/>
                      <w:kern w:val="0"/>
                      <w:sz w:val="24"/>
                      <w:szCs w:val="24"/>
                    </w:rPr>
                  </w:pPr>
                  <w:r w:rsidRPr="00FB6009">
                    <w:rPr>
                      <w:rFonts w:asciiTheme="majorEastAsia" w:eastAsiaTheme="majorEastAsia" w:hAnsiTheme="majorEastAsia" w:cs="ＭＳ 明朝" w:hint="eastAsia"/>
                      <w:color w:val="000000"/>
                      <w:kern w:val="0"/>
                      <w:sz w:val="24"/>
                      <w:szCs w:val="24"/>
                    </w:rPr>
                    <w:t>支給額</w:t>
                  </w:r>
                </w:p>
              </w:tc>
            </w:tr>
            <w:tr w:rsidR="00FB6009" w:rsidTr="00FB6009">
              <w:tc>
                <w:tcPr>
                  <w:tcW w:w="1418" w:type="dxa"/>
                </w:tcPr>
                <w:p w:rsidR="00FB6009" w:rsidRPr="00FB6009" w:rsidRDefault="00FB6009" w:rsidP="00FB6009">
                  <w:pPr>
                    <w:overflowPunct w:val="0"/>
                    <w:jc w:val="center"/>
                    <w:textAlignment w:val="baseline"/>
                    <w:rPr>
                      <w:rFonts w:asciiTheme="majorEastAsia" w:eastAsiaTheme="majorEastAsia" w:hAnsiTheme="majorEastAsia" w:cs="ＭＳ 明朝"/>
                      <w:color w:val="000000"/>
                      <w:kern w:val="0"/>
                      <w:sz w:val="24"/>
                      <w:szCs w:val="24"/>
                    </w:rPr>
                  </w:pPr>
                  <w:r w:rsidRPr="00FB6009">
                    <w:rPr>
                      <w:rFonts w:asciiTheme="majorEastAsia" w:eastAsiaTheme="majorEastAsia" w:hAnsiTheme="majorEastAsia" w:cs="ＭＳ 明朝" w:hint="eastAsia"/>
                      <w:color w:val="000000"/>
                      <w:kern w:val="0"/>
                      <w:sz w:val="24"/>
                      <w:szCs w:val="24"/>
                    </w:rPr>
                    <w:t>H20年度</w:t>
                  </w:r>
                </w:p>
              </w:tc>
              <w:tc>
                <w:tcPr>
                  <w:tcW w:w="2268" w:type="dxa"/>
                </w:tcPr>
                <w:p w:rsidR="00FB6009" w:rsidRPr="00FB6009" w:rsidRDefault="00FB6009" w:rsidP="00FB6009">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３６件</w:t>
                  </w:r>
                </w:p>
              </w:tc>
              <w:tc>
                <w:tcPr>
                  <w:tcW w:w="2410" w:type="dxa"/>
                </w:tcPr>
                <w:p w:rsidR="00FB6009" w:rsidRPr="00FB6009" w:rsidRDefault="00E24B51" w:rsidP="00FB6009">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 </w:t>
                  </w:r>
                  <w:r w:rsidR="00FB6009">
                    <w:rPr>
                      <w:rFonts w:asciiTheme="majorEastAsia" w:eastAsiaTheme="majorEastAsia" w:hAnsiTheme="majorEastAsia" w:cs="ＭＳ 明朝" w:hint="eastAsia"/>
                      <w:color w:val="000000"/>
                      <w:kern w:val="0"/>
                      <w:sz w:val="24"/>
                      <w:szCs w:val="24"/>
                    </w:rPr>
                    <w:t>65,176,812円</w:t>
                  </w:r>
                </w:p>
              </w:tc>
            </w:tr>
            <w:tr w:rsidR="00FB6009" w:rsidTr="00FB6009">
              <w:tc>
                <w:tcPr>
                  <w:tcW w:w="1418" w:type="dxa"/>
                </w:tcPr>
                <w:p w:rsidR="00FB6009" w:rsidRPr="00FB6009" w:rsidRDefault="00FB6009" w:rsidP="00FB6009">
                  <w:pPr>
                    <w:overflowPunct w:val="0"/>
                    <w:jc w:val="center"/>
                    <w:textAlignment w:val="baseline"/>
                    <w:rPr>
                      <w:rFonts w:asciiTheme="majorEastAsia" w:eastAsiaTheme="majorEastAsia" w:hAnsiTheme="majorEastAsia" w:cs="ＭＳ 明朝"/>
                      <w:color w:val="000000"/>
                      <w:kern w:val="0"/>
                      <w:sz w:val="24"/>
                      <w:szCs w:val="24"/>
                    </w:rPr>
                  </w:pPr>
                  <w:r w:rsidRPr="00FB6009">
                    <w:rPr>
                      <w:rFonts w:asciiTheme="majorEastAsia" w:eastAsiaTheme="majorEastAsia" w:hAnsiTheme="majorEastAsia" w:cs="ＭＳ 明朝" w:hint="eastAsia"/>
                      <w:color w:val="000000"/>
                      <w:kern w:val="0"/>
                      <w:sz w:val="24"/>
                      <w:szCs w:val="24"/>
                    </w:rPr>
                    <w:t>H21年度</w:t>
                  </w:r>
                </w:p>
              </w:tc>
              <w:tc>
                <w:tcPr>
                  <w:tcW w:w="2268" w:type="dxa"/>
                </w:tcPr>
                <w:p w:rsidR="00FB6009" w:rsidRPr="00FB6009" w:rsidRDefault="00FB6009" w:rsidP="00FB6009">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９４件</w:t>
                  </w:r>
                </w:p>
              </w:tc>
              <w:tc>
                <w:tcPr>
                  <w:tcW w:w="2410" w:type="dxa"/>
                </w:tcPr>
                <w:p w:rsidR="00FB6009" w:rsidRPr="00FB6009" w:rsidRDefault="00FB6009" w:rsidP="00FB6009">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134,030,102円</w:t>
                  </w:r>
                </w:p>
              </w:tc>
            </w:tr>
            <w:tr w:rsidR="00FB6009" w:rsidTr="00FB6009">
              <w:tc>
                <w:tcPr>
                  <w:tcW w:w="1418" w:type="dxa"/>
                </w:tcPr>
                <w:p w:rsidR="00FB6009" w:rsidRPr="00FB6009" w:rsidRDefault="00FB6009" w:rsidP="00FB6009">
                  <w:pPr>
                    <w:overflowPunct w:val="0"/>
                    <w:jc w:val="center"/>
                    <w:textAlignment w:val="baseline"/>
                    <w:rPr>
                      <w:rFonts w:asciiTheme="majorEastAsia" w:eastAsiaTheme="majorEastAsia" w:hAnsiTheme="majorEastAsia" w:cs="ＭＳ 明朝"/>
                      <w:color w:val="000000"/>
                      <w:kern w:val="0"/>
                      <w:sz w:val="24"/>
                      <w:szCs w:val="24"/>
                    </w:rPr>
                  </w:pPr>
                  <w:r w:rsidRPr="00FB6009">
                    <w:rPr>
                      <w:rFonts w:asciiTheme="majorEastAsia" w:eastAsiaTheme="majorEastAsia" w:hAnsiTheme="majorEastAsia" w:cs="ＭＳ 明朝" w:hint="eastAsia"/>
                      <w:color w:val="000000"/>
                      <w:kern w:val="0"/>
                      <w:sz w:val="24"/>
                      <w:szCs w:val="24"/>
                    </w:rPr>
                    <w:t>H22年度</w:t>
                  </w:r>
                </w:p>
              </w:tc>
              <w:tc>
                <w:tcPr>
                  <w:tcW w:w="2268" w:type="dxa"/>
                </w:tcPr>
                <w:p w:rsidR="00FB6009" w:rsidRPr="00FB6009" w:rsidRDefault="00FB6009" w:rsidP="00FB6009">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７２件</w:t>
                  </w:r>
                </w:p>
              </w:tc>
              <w:tc>
                <w:tcPr>
                  <w:tcW w:w="2410" w:type="dxa"/>
                </w:tcPr>
                <w:p w:rsidR="00FB6009" w:rsidRPr="00FB6009" w:rsidRDefault="00FB6009" w:rsidP="00FB6009">
                  <w:pPr>
                    <w:overflowPunct w:val="0"/>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160,416,552円</w:t>
                  </w:r>
                </w:p>
              </w:tc>
            </w:tr>
          </w:tbl>
          <w:p w:rsidR="00FB6009" w:rsidRDefault="00FB6009" w:rsidP="00017B42">
            <w:pPr>
              <w:overflowPunct w:val="0"/>
              <w:textAlignment w:val="baseline"/>
              <w:rPr>
                <w:rFonts w:asciiTheme="majorEastAsia" w:eastAsiaTheme="majorEastAsia" w:hAnsiTheme="majorEastAsia" w:cs="ＭＳ 明朝"/>
                <w:b/>
                <w:color w:val="000000"/>
                <w:kern w:val="0"/>
                <w:sz w:val="24"/>
                <w:szCs w:val="24"/>
              </w:rPr>
            </w:pPr>
          </w:p>
          <w:p w:rsidR="0081299E" w:rsidRDefault="0081299E" w:rsidP="00017B42">
            <w:pPr>
              <w:overflowPunct w:val="0"/>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４　公安委員会相互間の連絡</w:t>
            </w:r>
          </w:p>
          <w:p w:rsidR="0081299E" w:rsidRDefault="0081299E" w:rsidP="0081299E">
            <w:pPr>
              <w:overflowPunct w:val="0"/>
              <w:ind w:left="241" w:hangingChars="100" w:hanging="241"/>
              <w:textAlignment w:val="baseline"/>
              <w:rPr>
                <w:rFonts w:asciiTheme="minorEastAsia" w:hAnsiTheme="minorEastAsia" w:cs="ＭＳ 明朝"/>
                <w:color w:val="000000"/>
                <w:kern w:val="0"/>
                <w:sz w:val="24"/>
                <w:szCs w:val="24"/>
              </w:rPr>
            </w:pPr>
            <w:r>
              <w:rPr>
                <w:rFonts w:asciiTheme="majorEastAsia" w:eastAsiaTheme="majorEastAsia" w:hAnsiTheme="majorEastAsia" w:cs="ＭＳ 明朝" w:hint="eastAsia"/>
                <w:b/>
                <w:color w:val="000000"/>
                <w:kern w:val="0"/>
                <w:sz w:val="24"/>
                <w:szCs w:val="24"/>
              </w:rPr>
              <w:t xml:space="preserve">　　</w:t>
            </w:r>
            <w:r>
              <w:rPr>
                <w:rFonts w:asciiTheme="minorEastAsia" w:hAnsiTheme="minorEastAsia" w:cs="ＭＳ 明朝" w:hint="eastAsia"/>
                <w:color w:val="000000"/>
                <w:kern w:val="0"/>
                <w:sz w:val="24"/>
                <w:szCs w:val="24"/>
              </w:rPr>
              <w:t>都道府県</w:t>
            </w:r>
            <w:r w:rsidRPr="0081299E">
              <w:rPr>
                <w:rFonts w:asciiTheme="minorEastAsia" w:hAnsiTheme="minorEastAsia" w:cs="ＭＳ 明朝" w:hint="eastAsia"/>
                <w:color w:val="000000"/>
                <w:kern w:val="0"/>
                <w:sz w:val="24"/>
                <w:szCs w:val="24"/>
              </w:rPr>
              <w:t>公安委員会は</w:t>
            </w:r>
            <w:r>
              <w:rPr>
                <w:rFonts w:asciiTheme="minorEastAsia" w:hAnsiTheme="minorEastAsia" w:cs="ＭＳ 明朝" w:hint="eastAsia"/>
                <w:color w:val="000000"/>
                <w:kern w:val="0"/>
                <w:sz w:val="24"/>
                <w:szCs w:val="24"/>
              </w:rPr>
              <w:t>、同じ立場にある国家公安委員会や他の都道府県公安委員会と、常に緊密な連絡を保たなければならないとされており（警察法第３８条第６項）、日常的な相互連絡のほか、定期的に全国公安委員会連絡会議、１５</w:t>
            </w:r>
            <w:r w:rsidR="0033457C">
              <w:rPr>
                <w:rFonts w:asciiTheme="minorEastAsia" w:hAnsiTheme="minorEastAsia" w:cs="ＭＳ 明朝" w:hint="eastAsia"/>
                <w:color w:val="000000"/>
                <w:kern w:val="0"/>
                <w:sz w:val="24"/>
                <w:szCs w:val="24"/>
              </w:rPr>
              <w:t>都道府県公安委員会連絡会議、近畿管区内公安委員会連絡会議の各会議を開催し、公安委員会による警察の管理状況や公安委員会の権限事務の在り方等を巡る懸案事項についての意見交換を行っている（平成２２年度も東京〈２回〉、新潟、京都において、合計４回の会議が開催された）が、全国の都道府県公安委員会の中でも</w:t>
            </w:r>
            <w:r w:rsidR="00CF7480">
              <w:rPr>
                <w:rFonts w:asciiTheme="minorEastAsia" w:hAnsiTheme="minorEastAsia" w:cs="ＭＳ 明朝" w:hint="eastAsia"/>
                <w:color w:val="000000"/>
                <w:kern w:val="0"/>
                <w:sz w:val="24"/>
                <w:szCs w:val="24"/>
              </w:rPr>
              <w:t>取扱事務量の多さや地域的な立場から</w:t>
            </w:r>
            <w:r w:rsidR="0033457C">
              <w:rPr>
                <w:rFonts w:asciiTheme="minorEastAsia" w:hAnsiTheme="minorEastAsia" w:cs="ＭＳ 明朝" w:hint="eastAsia"/>
                <w:color w:val="000000"/>
                <w:kern w:val="0"/>
                <w:sz w:val="24"/>
                <w:szCs w:val="24"/>
              </w:rPr>
              <w:t>主要な立場にあ</w:t>
            </w:r>
            <w:r w:rsidR="00CF7480">
              <w:rPr>
                <w:rFonts w:asciiTheme="minorEastAsia" w:hAnsiTheme="minorEastAsia" w:cs="ＭＳ 明朝" w:hint="eastAsia"/>
                <w:color w:val="000000"/>
                <w:kern w:val="0"/>
                <w:sz w:val="24"/>
                <w:szCs w:val="24"/>
              </w:rPr>
              <w:t>り、</w:t>
            </w:r>
            <w:r w:rsidR="0033457C">
              <w:rPr>
                <w:rFonts w:asciiTheme="minorEastAsia" w:hAnsiTheme="minorEastAsia" w:cs="ＭＳ 明朝" w:hint="eastAsia"/>
                <w:color w:val="000000"/>
                <w:kern w:val="0"/>
                <w:sz w:val="24"/>
                <w:szCs w:val="24"/>
              </w:rPr>
              <w:t>当公安委員会の各委員は、各会議の場において意見等の発表を求められる機会が多いため、事前に相当な日数をかけて会議の議題事項についての調査検討を行う等、必要な準備を整えた上で各会議に出席し、会議の場においても積極的に意見の発表を行っている。</w:t>
            </w:r>
          </w:p>
          <w:p w:rsidR="009A31E6" w:rsidRPr="0081299E" w:rsidRDefault="009A31E6" w:rsidP="009A31E6">
            <w:pPr>
              <w:overflowPunct w:val="0"/>
              <w:textAlignment w:val="baseline"/>
              <w:rPr>
                <w:rFonts w:asciiTheme="minorEastAsia" w:hAnsiTheme="minorEastAsia" w:cs="ＭＳ 明朝"/>
                <w:color w:val="000000"/>
                <w:kern w:val="0"/>
                <w:sz w:val="24"/>
                <w:szCs w:val="24"/>
              </w:rPr>
            </w:pPr>
          </w:p>
          <w:p w:rsidR="0081299E" w:rsidRDefault="0081299E" w:rsidP="00FB6009">
            <w:pPr>
              <w:overflowPunct w:val="0"/>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lastRenderedPageBreak/>
              <w:t xml:space="preserve">　　</w:t>
            </w:r>
          </w:p>
          <w:p w:rsidR="00FB6009" w:rsidRDefault="0033457C" w:rsidP="00FB6009">
            <w:pPr>
              <w:overflowPunct w:val="0"/>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５</w:t>
            </w:r>
            <w:r w:rsidR="00FB6009">
              <w:rPr>
                <w:rFonts w:asciiTheme="majorEastAsia" w:eastAsiaTheme="majorEastAsia" w:hAnsiTheme="majorEastAsia" w:cs="ＭＳ 明朝" w:hint="eastAsia"/>
                <w:b/>
                <w:color w:val="000000"/>
                <w:kern w:val="0"/>
                <w:sz w:val="24"/>
                <w:szCs w:val="24"/>
              </w:rPr>
              <w:t xml:space="preserve">　行事出席等に</w:t>
            </w:r>
            <w:r w:rsidR="00FB6009" w:rsidRPr="001500C1">
              <w:rPr>
                <w:rFonts w:asciiTheme="majorEastAsia" w:eastAsiaTheme="majorEastAsia" w:hAnsiTheme="majorEastAsia" w:cs="ＭＳ 明朝" w:hint="eastAsia"/>
                <w:b/>
                <w:color w:val="000000"/>
                <w:kern w:val="0"/>
                <w:sz w:val="24"/>
                <w:szCs w:val="24"/>
              </w:rPr>
              <w:t>伴う挨拶文案等の作成</w:t>
            </w:r>
          </w:p>
          <w:p w:rsidR="00FB6009" w:rsidRPr="001500C1" w:rsidRDefault="00FB6009" w:rsidP="00FB6009">
            <w:pPr>
              <w:overflowPunct w:val="0"/>
              <w:ind w:leftChars="100" w:left="210" w:firstLineChars="100" w:firstLine="240"/>
              <w:textAlignment w:val="baseline"/>
              <w:rPr>
                <w:rFonts w:ascii="ＭＳ 明朝" w:eastAsia="ＭＳ 明朝" w:hAnsi="Times New Roman" w:cs="Times New Roman"/>
                <w:color w:val="000000"/>
                <w:spacing w:val="2"/>
                <w:kern w:val="0"/>
                <w:szCs w:val="21"/>
              </w:rPr>
            </w:pPr>
            <w:r w:rsidRPr="001500C1">
              <w:rPr>
                <w:rFonts w:ascii="Times New Roman" w:eastAsia="ＭＳ 明朝" w:hAnsi="Times New Roman" w:cs="ＭＳ 明朝" w:hint="eastAsia"/>
                <w:color w:val="000000"/>
                <w:kern w:val="0"/>
                <w:sz w:val="24"/>
                <w:szCs w:val="24"/>
              </w:rPr>
              <w:t>公安委員が出席する行事は、年頭視閲式、</w:t>
            </w:r>
            <w:r w:rsidRPr="001500C1">
              <w:rPr>
                <w:rFonts w:ascii="ＭＳ 明朝" w:eastAsia="ＭＳ 明朝" w:hAnsi="Times New Roman" w:cs="ＭＳ 明朝" w:hint="eastAsia"/>
                <w:color w:val="000000"/>
                <w:kern w:val="0"/>
                <w:sz w:val="24"/>
                <w:szCs w:val="24"/>
              </w:rPr>
              <w:t>署長会議、</w:t>
            </w:r>
            <w:r w:rsidRPr="001500C1">
              <w:rPr>
                <w:rFonts w:ascii="Times New Roman" w:eastAsia="ＭＳ 明朝" w:hAnsi="Times New Roman" w:cs="ＭＳ 明朝" w:hint="eastAsia"/>
                <w:color w:val="000000"/>
                <w:kern w:val="0"/>
                <w:sz w:val="24"/>
                <w:szCs w:val="24"/>
              </w:rPr>
              <w:t>初任科卒業式</w:t>
            </w:r>
            <w:r w:rsidR="0033457C">
              <w:rPr>
                <w:rFonts w:ascii="Times New Roman" w:eastAsia="ＭＳ 明朝" w:hAnsi="Times New Roman" w:cs="ＭＳ 明朝" w:hint="eastAsia"/>
                <w:color w:val="000000"/>
                <w:kern w:val="0"/>
                <w:sz w:val="24"/>
                <w:szCs w:val="24"/>
              </w:rPr>
              <w:t>、殉職者慰霊祭</w:t>
            </w:r>
            <w:r w:rsidRPr="001500C1">
              <w:rPr>
                <w:rFonts w:ascii="Times New Roman" w:eastAsia="ＭＳ 明朝" w:hAnsi="Times New Roman" w:cs="ＭＳ 明朝" w:hint="eastAsia"/>
                <w:color w:val="000000"/>
                <w:kern w:val="0"/>
                <w:sz w:val="24"/>
                <w:szCs w:val="24"/>
              </w:rPr>
              <w:t>等、年間約７０件前後</w:t>
            </w:r>
            <w:r w:rsidR="0033457C">
              <w:rPr>
                <w:rFonts w:ascii="Times New Roman" w:eastAsia="ＭＳ 明朝" w:hAnsi="Times New Roman" w:cs="ＭＳ 明朝" w:hint="eastAsia"/>
                <w:color w:val="000000"/>
                <w:kern w:val="0"/>
                <w:sz w:val="24"/>
                <w:szCs w:val="24"/>
              </w:rPr>
              <w:t>に及んでいる</w:t>
            </w:r>
            <w:r w:rsidRPr="001500C1">
              <w:rPr>
                <w:rFonts w:ascii="Times New Roman" w:eastAsia="ＭＳ 明朝" w:hAnsi="Times New Roman" w:cs="ＭＳ 明朝" w:hint="eastAsia"/>
                <w:color w:val="000000"/>
                <w:kern w:val="0"/>
                <w:sz w:val="24"/>
                <w:szCs w:val="24"/>
              </w:rPr>
              <w:t>が、そ</w:t>
            </w:r>
            <w:r w:rsidR="0077466E">
              <w:rPr>
                <w:rFonts w:ascii="Times New Roman" w:eastAsia="ＭＳ 明朝" w:hAnsi="Times New Roman" w:cs="ＭＳ 明朝" w:hint="eastAsia"/>
                <w:color w:val="000000"/>
                <w:kern w:val="0"/>
                <w:sz w:val="24"/>
                <w:szCs w:val="24"/>
              </w:rPr>
              <w:t>れら</w:t>
            </w:r>
            <w:r w:rsidRPr="001500C1">
              <w:rPr>
                <w:rFonts w:ascii="Times New Roman" w:eastAsia="ＭＳ 明朝" w:hAnsi="Times New Roman" w:cs="ＭＳ 明朝" w:hint="eastAsia"/>
                <w:color w:val="000000"/>
                <w:kern w:val="0"/>
                <w:sz w:val="24"/>
                <w:szCs w:val="24"/>
              </w:rPr>
              <w:t>の中でも、委員長又は委員による訓辞、挨拶、祝辞等を求められる場合が多く、それらの訓辞文等については、</w:t>
            </w:r>
            <w:r w:rsidR="00E24B51">
              <w:rPr>
                <w:rFonts w:ascii="Times New Roman" w:eastAsia="ＭＳ 明朝" w:hAnsi="Times New Roman" w:cs="ＭＳ 明朝" w:hint="eastAsia"/>
                <w:color w:val="000000"/>
                <w:kern w:val="0"/>
                <w:sz w:val="24"/>
                <w:szCs w:val="24"/>
              </w:rPr>
              <w:t>１</w:t>
            </w:r>
            <w:r>
              <w:rPr>
                <w:rFonts w:ascii="Times New Roman" w:eastAsia="ＭＳ 明朝" w:hAnsi="Times New Roman" w:cs="ＭＳ 明朝" w:hint="eastAsia"/>
                <w:color w:val="000000"/>
                <w:kern w:val="0"/>
                <w:sz w:val="24"/>
                <w:szCs w:val="24"/>
              </w:rPr>
              <w:t>案件につき、</w:t>
            </w:r>
            <w:r w:rsidR="00E24B51">
              <w:rPr>
                <w:rFonts w:ascii="Times New Roman" w:eastAsia="ＭＳ 明朝" w:hAnsi="Times New Roman" w:cs="ＭＳ 明朝" w:hint="eastAsia"/>
                <w:color w:val="000000"/>
                <w:kern w:val="0"/>
                <w:sz w:val="24"/>
                <w:szCs w:val="24"/>
              </w:rPr>
              <w:t>３</w:t>
            </w:r>
            <w:r>
              <w:rPr>
                <w:rFonts w:ascii="Times New Roman" w:eastAsia="ＭＳ 明朝" w:hAnsi="Times New Roman" w:cs="ＭＳ 明朝" w:hint="eastAsia"/>
                <w:color w:val="000000"/>
                <w:kern w:val="0"/>
                <w:sz w:val="24"/>
                <w:szCs w:val="24"/>
              </w:rPr>
              <w:t>週間程度をかけ校正</w:t>
            </w:r>
            <w:r w:rsidR="0077466E">
              <w:rPr>
                <w:rFonts w:ascii="Times New Roman" w:eastAsia="ＭＳ 明朝" w:hAnsi="Times New Roman" w:cs="ＭＳ 明朝" w:hint="eastAsia"/>
                <w:color w:val="000000"/>
                <w:kern w:val="0"/>
                <w:sz w:val="24"/>
                <w:szCs w:val="24"/>
              </w:rPr>
              <w:t>を重ね</w:t>
            </w:r>
            <w:r>
              <w:rPr>
                <w:rFonts w:ascii="Times New Roman" w:eastAsia="ＭＳ 明朝" w:hAnsi="Times New Roman" w:cs="ＭＳ 明朝" w:hint="eastAsia"/>
                <w:color w:val="000000"/>
                <w:kern w:val="0"/>
                <w:sz w:val="24"/>
                <w:szCs w:val="24"/>
              </w:rPr>
              <w:t>ていることから、</w:t>
            </w:r>
            <w:r w:rsidR="0077466E">
              <w:rPr>
                <w:rFonts w:ascii="Times New Roman" w:eastAsia="ＭＳ 明朝" w:hAnsi="Times New Roman" w:cs="ＭＳ 明朝" w:hint="eastAsia"/>
                <w:color w:val="000000"/>
                <w:kern w:val="0"/>
                <w:sz w:val="24"/>
                <w:szCs w:val="24"/>
              </w:rPr>
              <w:t>出席する委員（長）は、</w:t>
            </w:r>
            <w:r w:rsidRPr="001500C1">
              <w:rPr>
                <w:rFonts w:ascii="Times New Roman" w:eastAsia="ＭＳ 明朝" w:hAnsi="Times New Roman" w:cs="ＭＳ 明朝" w:hint="eastAsia"/>
                <w:color w:val="000000"/>
                <w:kern w:val="0"/>
                <w:sz w:val="24"/>
                <w:szCs w:val="24"/>
              </w:rPr>
              <w:t>定例会議以外の時間帯において、自宅や勤務先</w:t>
            </w:r>
            <w:r w:rsidR="00E24B51">
              <w:rPr>
                <w:rFonts w:ascii="Times New Roman" w:eastAsia="ＭＳ 明朝" w:hAnsi="Times New Roman" w:cs="ＭＳ 明朝" w:hint="eastAsia"/>
                <w:color w:val="000000"/>
                <w:kern w:val="0"/>
                <w:sz w:val="24"/>
                <w:szCs w:val="24"/>
              </w:rPr>
              <w:t>に</w:t>
            </w:r>
            <w:r w:rsidRPr="001500C1">
              <w:rPr>
                <w:rFonts w:ascii="Times New Roman" w:eastAsia="ＭＳ 明朝" w:hAnsi="Times New Roman" w:cs="ＭＳ 明朝" w:hint="eastAsia"/>
                <w:color w:val="000000"/>
                <w:kern w:val="0"/>
                <w:sz w:val="24"/>
                <w:szCs w:val="24"/>
              </w:rPr>
              <w:t>おいて</w:t>
            </w:r>
            <w:r w:rsidR="0077466E">
              <w:rPr>
                <w:rFonts w:ascii="Times New Roman" w:eastAsia="ＭＳ 明朝" w:hAnsi="Times New Roman" w:cs="ＭＳ 明朝" w:hint="eastAsia"/>
                <w:color w:val="000000"/>
                <w:kern w:val="0"/>
                <w:sz w:val="24"/>
                <w:szCs w:val="24"/>
              </w:rPr>
              <w:t>校正案を</w:t>
            </w:r>
            <w:r w:rsidRPr="001500C1">
              <w:rPr>
                <w:rFonts w:ascii="Times New Roman" w:eastAsia="ＭＳ 明朝" w:hAnsi="Times New Roman" w:cs="ＭＳ 明朝" w:hint="eastAsia"/>
                <w:color w:val="000000"/>
                <w:kern w:val="0"/>
                <w:sz w:val="24"/>
                <w:szCs w:val="24"/>
              </w:rPr>
              <w:t>作成する必要がある。</w:t>
            </w:r>
          </w:p>
          <w:p w:rsidR="00FB6009" w:rsidRPr="0077466E" w:rsidRDefault="00FB6009" w:rsidP="00017B42">
            <w:pPr>
              <w:overflowPunct w:val="0"/>
              <w:textAlignment w:val="baseline"/>
              <w:rPr>
                <w:rFonts w:asciiTheme="majorEastAsia" w:eastAsiaTheme="majorEastAsia" w:hAnsiTheme="majorEastAsia" w:cs="ＭＳ 明朝"/>
                <w:b/>
                <w:color w:val="000000"/>
                <w:kern w:val="0"/>
                <w:sz w:val="24"/>
                <w:szCs w:val="24"/>
              </w:rPr>
            </w:pPr>
          </w:p>
          <w:p w:rsidR="00017B42" w:rsidRPr="00017B42" w:rsidRDefault="0077466E" w:rsidP="00017B42">
            <w:pPr>
              <w:overflowPunct w:val="0"/>
              <w:textAlignment w:val="baseline"/>
              <w:rPr>
                <w:rFonts w:asciiTheme="majorEastAsia" w:eastAsiaTheme="majorEastAsia" w:hAnsiTheme="majorEastAsia" w:cs="Times New Roman"/>
                <w:b/>
                <w:color w:val="000000"/>
                <w:spacing w:val="2"/>
                <w:kern w:val="0"/>
                <w:szCs w:val="21"/>
              </w:rPr>
            </w:pPr>
            <w:r>
              <w:rPr>
                <w:rFonts w:asciiTheme="majorEastAsia" w:eastAsiaTheme="majorEastAsia" w:hAnsiTheme="majorEastAsia" w:cs="ＭＳ 明朝" w:hint="eastAsia"/>
                <w:b/>
                <w:color w:val="000000"/>
                <w:kern w:val="0"/>
                <w:sz w:val="24"/>
                <w:szCs w:val="24"/>
              </w:rPr>
              <w:t>６</w:t>
            </w:r>
            <w:r w:rsidR="00017B42" w:rsidRPr="00017B42">
              <w:rPr>
                <w:rFonts w:asciiTheme="majorEastAsia" w:eastAsiaTheme="majorEastAsia" w:hAnsiTheme="majorEastAsia" w:cs="ＭＳ 明朝" w:hint="eastAsia"/>
                <w:b/>
                <w:color w:val="000000"/>
                <w:kern w:val="0"/>
                <w:sz w:val="24"/>
                <w:szCs w:val="24"/>
              </w:rPr>
              <w:t xml:space="preserve">　管理機能を充実させるための視察・督励の強化</w:t>
            </w:r>
          </w:p>
          <w:p w:rsidR="00017B42" w:rsidRPr="00017B42" w:rsidRDefault="00017B42" w:rsidP="00017B42">
            <w:pPr>
              <w:overflowPunct w:val="0"/>
              <w:ind w:left="240" w:hangingChars="100" w:hanging="240"/>
              <w:textAlignment w:val="baseline"/>
              <w:rPr>
                <w:rFonts w:ascii="ＭＳ 明朝" w:eastAsia="ＭＳ 明朝" w:hAnsi="Times New Roman" w:cs="ＭＳ 明朝"/>
                <w:color w:val="000000"/>
                <w:kern w:val="0"/>
                <w:sz w:val="24"/>
                <w:szCs w:val="24"/>
              </w:rPr>
            </w:pPr>
            <w:r w:rsidRPr="00017B42">
              <w:rPr>
                <w:rFonts w:ascii="ＭＳ 明朝" w:eastAsia="ＭＳ 明朝" w:hAnsi="ＭＳ 明朝" w:cs="ＭＳ 明朝"/>
                <w:color w:val="000000"/>
                <w:kern w:val="0"/>
                <w:sz w:val="24"/>
                <w:szCs w:val="24"/>
              </w:rPr>
              <w:t xml:space="preserve">    </w:t>
            </w:r>
            <w:r w:rsidRPr="00017B42">
              <w:rPr>
                <w:rFonts w:ascii="ＭＳ 明朝" w:eastAsia="ＭＳ 明朝" w:hAnsi="Times New Roman" w:cs="ＭＳ 明朝" w:hint="eastAsia"/>
                <w:color w:val="000000"/>
                <w:kern w:val="0"/>
                <w:sz w:val="24"/>
                <w:szCs w:val="24"/>
              </w:rPr>
              <w:t>定例</w:t>
            </w:r>
            <w:r>
              <w:rPr>
                <w:rFonts w:ascii="ＭＳ 明朝" w:eastAsia="ＭＳ 明朝" w:hAnsi="Times New Roman" w:cs="ＭＳ 明朝" w:hint="eastAsia"/>
                <w:color w:val="000000"/>
                <w:kern w:val="0"/>
                <w:sz w:val="24"/>
                <w:szCs w:val="24"/>
              </w:rPr>
              <w:t>会議において、一層充実した審議や適切な権限行使、指示、提言を行</w:t>
            </w:r>
            <w:r w:rsidRPr="00017B42">
              <w:rPr>
                <w:rFonts w:ascii="ＭＳ 明朝" w:eastAsia="ＭＳ 明朝" w:hAnsi="Times New Roman" w:cs="ＭＳ 明朝" w:hint="eastAsia"/>
                <w:color w:val="000000"/>
                <w:kern w:val="0"/>
                <w:sz w:val="24"/>
                <w:szCs w:val="24"/>
              </w:rPr>
              <w:t>うため</w:t>
            </w:r>
            <w:r>
              <w:rPr>
                <w:rFonts w:ascii="ＭＳ 明朝" w:eastAsia="ＭＳ 明朝" w:hAnsi="Times New Roman" w:cs="ＭＳ 明朝" w:hint="eastAsia"/>
                <w:color w:val="000000"/>
                <w:kern w:val="0"/>
                <w:sz w:val="24"/>
                <w:szCs w:val="24"/>
              </w:rPr>
              <w:t>には、公安委員が現場の警察活動の実態や訓練、教養等を視察するこ</w:t>
            </w:r>
            <w:r w:rsidRPr="00017B42">
              <w:rPr>
                <w:rFonts w:ascii="ＭＳ 明朝" w:eastAsia="ＭＳ 明朝" w:hAnsi="Times New Roman" w:cs="ＭＳ 明朝" w:hint="eastAsia"/>
                <w:color w:val="000000"/>
                <w:kern w:val="0"/>
                <w:sz w:val="24"/>
                <w:szCs w:val="24"/>
              </w:rPr>
              <w:t>とが重</w:t>
            </w:r>
            <w:r>
              <w:rPr>
                <w:rFonts w:ascii="ＭＳ 明朝" w:eastAsia="ＭＳ 明朝" w:hAnsi="Times New Roman" w:cs="ＭＳ 明朝" w:hint="eastAsia"/>
                <w:color w:val="000000"/>
                <w:kern w:val="0"/>
                <w:sz w:val="24"/>
                <w:szCs w:val="24"/>
              </w:rPr>
              <w:t>要であるとの基本認識の下、</w:t>
            </w:r>
            <w:r w:rsidR="001334C7">
              <w:rPr>
                <w:rFonts w:ascii="ＭＳ 明朝" w:eastAsia="ＭＳ 明朝" w:hAnsi="Times New Roman" w:cs="ＭＳ 明朝" w:hint="eastAsia"/>
                <w:color w:val="000000"/>
                <w:kern w:val="0"/>
                <w:sz w:val="24"/>
                <w:szCs w:val="24"/>
              </w:rPr>
              <w:t>各種訓練・研修の現場</w:t>
            </w:r>
            <w:r>
              <w:rPr>
                <w:rFonts w:ascii="ＭＳ 明朝" w:eastAsia="ＭＳ 明朝" w:hAnsi="Times New Roman" w:cs="ＭＳ 明朝" w:hint="eastAsia"/>
                <w:color w:val="000000"/>
                <w:kern w:val="0"/>
                <w:sz w:val="24"/>
                <w:szCs w:val="24"/>
              </w:rPr>
              <w:t>、交番・駐在</w:t>
            </w:r>
            <w:r w:rsidRPr="00017B42">
              <w:rPr>
                <w:rFonts w:ascii="ＭＳ 明朝" w:eastAsia="ＭＳ 明朝" w:hAnsi="Times New Roman" w:cs="ＭＳ 明朝" w:hint="eastAsia"/>
                <w:color w:val="000000"/>
                <w:kern w:val="0"/>
                <w:sz w:val="24"/>
                <w:szCs w:val="24"/>
              </w:rPr>
              <w:t>所等の</w:t>
            </w:r>
            <w:r>
              <w:rPr>
                <w:rFonts w:ascii="ＭＳ 明朝" w:eastAsia="ＭＳ 明朝" w:hAnsi="Times New Roman" w:cs="ＭＳ 明朝" w:hint="eastAsia"/>
                <w:color w:val="000000"/>
                <w:kern w:val="0"/>
                <w:sz w:val="24"/>
                <w:szCs w:val="24"/>
              </w:rPr>
              <w:t>視察活動を強化し、現場における</w:t>
            </w:r>
            <w:r w:rsidR="001334C7">
              <w:rPr>
                <w:rFonts w:ascii="ＭＳ 明朝" w:eastAsia="ＭＳ 明朝" w:hAnsi="Times New Roman" w:cs="ＭＳ 明朝" w:hint="eastAsia"/>
                <w:color w:val="000000"/>
                <w:kern w:val="0"/>
                <w:sz w:val="24"/>
                <w:szCs w:val="24"/>
              </w:rPr>
              <w:t>執行</w:t>
            </w:r>
            <w:r>
              <w:rPr>
                <w:rFonts w:ascii="ＭＳ 明朝" w:eastAsia="ＭＳ 明朝" w:hAnsi="Times New Roman" w:cs="ＭＳ 明朝" w:hint="eastAsia"/>
                <w:color w:val="000000"/>
                <w:kern w:val="0"/>
                <w:sz w:val="24"/>
                <w:szCs w:val="24"/>
              </w:rPr>
              <w:t>部隊の士気や、精強な第一線警</w:t>
            </w:r>
            <w:r w:rsidRPr="00017B42">
              <w:rPr>
                <w:rFonts w:ascii="ＭＳ 明朝" w:eastAsia="ＭＳ 明朝" w:hAnsi="Times New Roman" w:cs="ＭＳ 明朝" w:hint="eastAsia"/>
                <w:color w:val="000000"/>
                <w:kern w:val="0"/>
                <w:sz w:val="24"/>
                <w:szCs w:val="24"/>
              </w:rPr>
              <w:t>察を担う地域警察官のスキルアップの状況を確認している。</w:t>
            </w:r>
          </w:p>
          <w:p w:rsidR="001C6D84" w:rsidRDefault="00017B42" w:rsidP="00017B42">
            <w:pPr>
              <w:jc w:val="left"/>
              <w:rPr>
                <w:rFonts w:ascii="Times New Roman" w:eastAsia="ＭＳ 明朝" w:hAnsi="Times New Roman" w:cs="ＭＳ 明朝"/>
                <w:color w:val="000000"/>
                <w:kern w:val="0"/>
                <w:sz w:val="24"/>
                <w:szCs w:val="24"/>
              </w:rPr>
            </w:pPr>
            <w:r w:rsidRPr="00017B42">
              <w:rPr>
                <w:rFonts w:ascii="Times New Roman" w:eastAsia="ＭＳ 明朝" w:hAnsi="Times New Roman" w:cs="Times New Roman"/>
                <w:color w:val="000000"/>
                <w:kern w:val="0"/>
                <w:szCs w:val="21"/>
              </w:rPr>
              <w:t xml:space="preserve">     </w:t>
            </w:r>
            <w:r w:rsidRPr="00017B42">
              <w:rPr>
                <w:rFonts w:ascii="Times New Roman" w:eastAsia="ＭＳ 明朝" w:hAnsi="Times New Roman" w:cs="ＭＳ 明朝" w:hint="eastAsia"/>
                <w:color w:val="000000"/>
                <w:kern w:val="0"/>
                <w:sz w:val="24"/>
                <w:szCs w:val="24"/>
              </w:rPr>
              <w:t>平成２２年中では、２５件の視察・督励を実施し</w:t>
            </w:r>
            <w:r>
              <w:rPr>
                <w:rFonts w:ascii="Times New Roman" w:eastAsia="ＭＳ 明朝" w:hAnsi="Times New Roman" w:cs="ＭＳ 明朝" w:hint="eastAsia"/>
                <w:color w:val="000000"/>
                <w:kern w:val="0"/>
                <w:sz w:val="24"/>
                <w:szCs w:val="24"/>
              </w:rPr>
              <w:t>た。</w:t>
            </w:r>
          </w:p>
          <w:p w:rsidR="009A31E6" w:rsidRDefault="009A31E6" w:rsidP="00017B42">
            <w:pPr>
              <w:jc w:val="left"/>
              <w:rPr>
                <w:rFonts w:ascii="Times New Roman" w:eastAsia="ＭＳ 明朝" w:hAnsi="Times New Roman" w:cs="ＭＳ 明朝"/>
                <w:color w:val="000000"/>
                <w:kern w:val="0"/>
                <w:sz w:val="24"/>
                <w:szCs w:val="24"/>
              </w:rPr>
            </w:pPr>
          </w:p>
          <w:p w:rsidR="009A31E6" w:rsidRPr="0083727F" w:rsidRDefault="009A31E6" w:rsidP="00017B42">
            <w:pPr>
              <w:jc w:val="left"/>
              <w:rPr>
                <w:rFonts w:asciiTheme="majorEastAsia" w:eastAsiaTheme="majorEastAsia" w:hAnsiTheme="majorEastAsia" w:cs="ＭＳ 明朝"/>
                <w:b/>
                <w:color w:val="000000"/>
                <w:kern w:val="0"/>
                <w:sz w:val="24"/>
                <w:szCs w:val="24"/>
              </w:rPr>
            </w:pPr>
            <w:r w:rsidRPr="0083727F">
              <w:rPr>
                <w:rFonts w:asciiTheme="majorEastAsia" w:eastAsiaTheme="majorEastAsia" w:hAnsiTheme="majorEastAsia" w:cs="ＭＳ 明朝" w:hint="eastAsia"/>
                <w:b/>
                <w:color w:val="000000"/>
                <w:kern w:val="0"/>
                <w:sz w:val="24"/>
                <w:szCs w:val="24"/>
              </w:rPr>
              <w:t>７　2</w:t>
            </w:r>
            <w:r w:rsidR="00447FED">
              <w:rPr>
                <w:rFonts w:asciiTheme="majorEastAsia" w:eastAsiaTheme="majorEastAsia" w:hAnsiTheme="majorEastAsia" w:cs="ＭＳ 明朝" w:hint="eastAsia"/>
                <w:b/>
                <w:color w:val="000000"/>
                <w:kern w:val="0"/>
                <w:sz w:val="24"/>
                <w:szCs w:val="24"/>
              </w:rPr>
              <w:t>2</w:t>
            </w:r>
            <w:r w:rsidRPr="0083727F">
              <w:rPr>
                <w:rFonts w:asciiTheme="majorEastAsia" w:eastAsiaTheme="majorEastAsia" w:hAnsiTheme="majorEastAsia" w:cs="ＭＳ 明朝" w:hint="eastAsia"/>
                <w:b/>
                <w:color w:val="000000"/>
                <w:kern w:val="0"/>
                <w:sz w:val="24"/>
                <w:szCs w:val="24"/>
              </w:rPr>
              <w:t>年度中における委員（長）出席行事</w:t>
            </w:r>
          </w:p>
          <w:p w:rsidR="00017B42" w:rsidRDefault="009A31E6" w:rsidP="0052607C">
            <w:pPr>
              <w:ind w:left="240" w:hangingChars="100" w:hanging="240"/>
              <w:jc w:val="left"/>
              <w:rPr>
                <w:rFonts w:asciiTheme="majorEastAsia" w:eastAsiaTheme="majorEastAsia" w:hAnsiTheme="majorEastAsia"/>
                <w:sz w:val="24"/>
                <w:szCs w:val="24"/>
              </w:rPr>
            </w:pPr>
            <w:r>
              <w:rPr>
                <w:rFonts w:ascii="Times New Roman" w:eastAsia="ＭＳ 明朝" w:hAnsi="Times New Roman" w:cs="ＭＳ 明朝" w:hint="eastAsia"/>
                <w:color w:val="000000"/>
                <w:kern w:val="0"/>
                <w:sz w:val="24"/>
                <w:szCs w:val="24"/>
              </w:rPr>
              <w:t xml:space="preserve">　　</w:t>
            </w:r>
            <w:r w:rsidR="0052607C">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平均活動日数</w:t>
            </w:r>
            <w:r w:rsidR="0052607C">
              <w:rPr>
                <w:rFonts w:ascii="Times New Roman" w:eastAsia="ＭＳ 明朝" w:hAnsi="Times New Roman" w:cs="ＭＳ 明朝" w:hint="eastAsia"/>
                <w:color w:val="000000"/>
                <w:kern w:val="0"/>
                <w:sz w:val="24"/>
                <w:szCs w:val="24"/>
              </w:rPr>
              <w:t>」として</w:t>
            </w:r>
            <w:r>
              <w:rPr>
                <w:rFonts w:ascii="Times New Roman" w:eastAsia="ＭＳ 明朝" w:hAnsi="Times New Roman" w:cs="ＭＳ 明朝" w:hint="eastAsia"/>
                <w:color w:val="000000"/>
                <w:kern w:val="0"/>
                <w:sz w:val="24"/>
                <w:szCs w:val="24"/>
              </w:rPr>
              <w:t>は、前記「１　ひと月あたりの平均活動日数及び主な活動内容」</w:t>
            </w:r>
            <w:r w:rsidR="0052607C">
              <w:rPr>
                <w:rFonts w:ascii="Times New Roman" w:eastAsia="ＭＳ 明朝" w:hAnsi="Times New Roman" w:cs="ＭＳ 明朝" w:hint="eastAsia"/>
                <w:color w:val="000000"/>
                <w:kern w:val="0"/>
                <w:sz w:val="24"/>
                <w:szCs w:val="24"/>
              </w:rPr>
              <w:t>となる</w:t>
            </w:r>
            <w:r>
              <w:rPr>
                <w:rFonts w:ascii="Times New Roman" w:eastAsia="ＭＳ 明朝" w:hAnsi="Times New Roman" w:cs="ＭＳ 明朝" w:hint="eastAsia"/>
                <w:color w:val="000000"/>
                <w:kern w:val="0"/>
                <w:sz w:val="24"/>
                <w:szCs w:val="24"/>
              </w:rPr>
              <w:t>が、定例会議開催日や式典等に併せた視察・督励等を実施しており、</w:t>
            </w:r>
            <w:r w:rsidR="0083727F">
              <w:rPr>
                <w:rFonts w:ascii="Times New Roman" w:eastAsia="ＭＳ 明朝" w:hAnsi="Times New Roman" w:cs="ＭＳ 明朝" w:hint="eastAsia"/>
                <w:color w:val="000000"/>
                <w:kern w:val="0"/>
                <w:sz w:val="24"/>
                <w:szCs w:val="24"/>
              </w:rPr>
              <w:t>本資料６ページ以降の「平成</w:t>
            </w:r>
            <w:r w:rsidR="00447FED">
              <w:rPr>
                <w:rFonts w:ascii="Times New Roman" w:eastAsia="ＭＳ 明朝" w:hAnsi="Times New Roman" w:cs="ＭＳ 明朝" w:hint="eastAsia"/>
                <w:color w:val="000000"/>
                <w:kern w:val="0"/>
                <w:sz w:val="24"/>
                <w:szCs w:val="24"/>
              </w:rPr>
              <w:t>22</w:t>
            </w:r>
            <w:r w:rsidR="0083727F">
              <w:rPr>
                <w:rFonts w:ascii="Times New Roman" w:eastAsia="ＭＳ 明朝" w:hAnsi="Times New Roman" w:cs="ＭＳ 明朝" w:hint="eastAsia"/>
                <w:color w:val="000000"/>
                <w:kern w:val="0"/>
                <w:sz w:val="24"/>
                <w:szCs w:val="24"/>
              </w:rPr>
              <w:t>年度中における公安委員の出席行事」に示すとおり、</w:t>
            </w:r>
            <w:r>
              <w:rPr>
                <w:rFonts w:ascii="Times New Roman" w:eastAsia="ＭＳ 明朝" w:hAnsi="Times New Roman" w:cs="ＭＳ 明朝" w:hint="eastAsia"/>
                <w:color w:val="000000"/>
                <w:kern w:val="0"/>
                <w:sz w:val="24"/>
                <w:szCs w:val="24"/>
              </w:rPr>
              <w:t>委員長をはじめとする</w:t>
            </w:r>
            <w:r w:rsidR="00AC2936">
              <w:rPr>
                <w:rFonts w:ascii="Times New Roman" w:eastAsia="ＭＳ 明朝" w:hAnsi="Times New Roman" w:cs="ＭＳ 明朝" w:hint="eastAsia"/>
                <w:color w:val="000000"/>
                <w:kern w:val="0"/>
                <w:sz w:val="24"/>
                <w:szCs w:val="24"/>
              </w:rPr>
              <w:t>各委員の活動時間（拘束時間）は非常に長く、</w:t>
            </w:r>
            <w:r w:rsidR="0083727F">
              <w:rPr>
                <w:rFonts w:ascii="Times New Roman" w:eastAsia="ＭＳ 明朝" w:hAnsi="Times New Roman" w:cs="ＭＳ 明朝" w:hint="eastAsia"/>
                <w:color w:val="000000"/>
                <w:kern w:val="0"/>
                <w:sz w:val="24"/>
                <w:szCs w:val="24"/>
              </w:rPr>
              <w:t>多大な負担となっている状況にある。</w:t>
            </w:r>
          </w:p>
        </w:tc>
      </w:tr>
    </w:tbl>
    <w:p w:rsidR="001C6D84" w:rsidRDefault="001C6D84" w:rsidP="001C6D84">
      <w:pPr>
        <w:jc w:val="left"/>
        <w:rPr>
          <w:rFonts w:asciiTheme="majorEastAsia" w:eastAsiaTheme="majorEastAsia" w:hAnsiTheme="majorEastAsia"/>
          <w:sz w:val="24"/>
          <w:szCs w:val="24"/>
        </w:rPr>
      </w:pP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委員であることによる日常生活への影響について</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w:t>
      </w:r>
      <w:r w:rsidR="00922B0B">
        <w:rPr>
          <w:rFonts w:asciiTheme="majorEastAsia" w:eastAsiaTheme="majorEastAsia" w:hAnsiTheme="majorEastAsia" w:hint="eastAsia"/>
          <w:sz w:val="24"/>
          <w:szCs w:val="24"/>
        </w:rPr>
        <w:t>間接的ではあるが、具体的な影響</w:t>
      </w:r>
      <w:r>
        <w:rPr>
          <w:rFonts w:asciiTheme="majorEastAsia" w:eastAsiaTheme="majorEastAsia" w:hAnsiTheme="majorEastAsia" w:hint="eastAsia"/>
          <w:sz w:val="24"/>
          <w:szCs w:val="24"/>
        </w:rPr>
        <w:t>など）</w:t>
      </w:r>
    </w:p>
    <w:tbl>
      <w:tblPr>
        <w:tblStyle w:val="a5"/>
        <w:tblW w:w="0" w:type="auto"/>
        <w:tblInd w:w="-34" w:type="dxa"/>
        <w:tblLook w:val="04A0" w:firstRow="1" w:lastRow="0" w:firstColumn="1" w:lastColumn="0" w:noHBand="0" w:noVBand="1"/>
      </w:tblPr>
      <w:tblGrid>
        <w:gridCol w:w="10437"/>
      </w:tblGrid>
      <w:tr w:rsidR="001C6D84" w:rsidTr="00845E71">
        <w:trPr>
          <w:trHeight w:val="415"/>
        </w:trPr>
        <w:tc>
          <w:tcPr>
            <w:tcW w:w="10437" w:type="dxa"/>
            <w:tcBorders>
              <w:top w:val="single" w:sz="4" w:space="0" w:color="auto"/>
              <w:left w:val="single" w:sz="4" w:space="0" w:color="auto"/>
              <w:bottom w:val="single" w:sz="4" w:space="0" w:color="auto"/>
            </w:tcBorders>
          </w:tcPr>
          <w:p w:rsidR="008F3D45" w:rsidRPr="008F3D45" w:rsidRDefault="00017B42" w:rsidP="008F3D45">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ゴシック" w:hAnsi="Times New Roman" w:cs="ＭＳ ゴシック" w:hint="eastAsia"/>
                <w:b/>
                <w:bCs/>
                <w:color w:val="000000"/>
                <w:kern w:val="0"/>
                <w:sz w:val="24"/>
                <w:szCs w:val="24"/>
              </w:rPr>
              <w:t>１</w:t>
            </w:r>
            <w:r w:rsidR="008F3D45" w:rsidRPr="008F3D45">
              <w:rPr>
                <w:rFonts w:ascii="ＭＳ 明朝" w:eastAsia="ＭＳ ゴシック" w:hAnsi="Times New Roman" w:cs="ＭＳ ゴシック" w:hint="eastAsia"/>
                <w:b/>
                <w:bCs/>
                <w:color w:val="000000"/>
                <w:kern w:val="0"/>
                <w:sz w:val="24"/>
                <w:szCs w:val="24"/>
              </w:rPr>
              <w:t xml:space="preserve">　常時即応体制が必要</w:t>
            </w:r>
          </w:p>
          <w:p w:rsidR="008F3D45" w:rsidRPr="008F3D45" w:rsidRDefault="008F3D45" w:rsidP="008F3D45">
            <w:pPr>
              <w:overflowPunct w:val="0"/>
              <w:textAlignment w:val="baseline"/>
              <w:rPr>
                <w:rFonts w:ascii="ＭＳ 明朝" w:eastAsia="ＭＳ 明朝" w:hAnsi="Times New Roman" w:cs="Times New Roman"/>
                <w:color w:val="000000"/>
                <w:spacing w:val="2"/>
                <w:kern w:val="0"/>
                <w:sz w:val="24"/>
                <w:szCs w:val="24"/>
              </w:rPr>
            </w:pPr>
            <w:r w:rsidRPr="008F3D45">
              <w:rPr>
                <w:rFonts w:ascii="Times New Roman" w:eastAsia="ＭＳ 明朝" w:hAnsi="Times New Roman" w:cs="ＭＳ 明朝" w:hint="eastAsia"/>
                <w:color w:val="000000"/>
                <w:kern w:val="0"/>
                <w:sz w:val="24"/>
                <w:szCs w:val="24"/>
              </w:rPr>
              <w:t xml:space="preserve">　　</w:t>
            </w:r>
            <w:r w:rsidR="0077466E">
              <w:rPr>
                <w:rFonts w:ascii="Times New Roman" w:eastAsia="ＭＳ 明朝" w:hAnsi="Times New Roman" w:cs="ＭＳ 明朝" w:hint="eastAsia"/>
                <w:color w:val="000000"/>
                <w:kern w:val="0"/>
                <w:sz w:val="24"/>
                <w:szCs w:val="24"/>
              </w:rPr>
              <w:t>公安委員会の</w:t>
            </w:r>
            <w:r w:rsidRPr="008F3D45">
              <w:rPr>
                <w:rFonts w:ascii="Times New Roman" w:eastAsia="ＭＳ 明朝" w:hAnsi="Times New Roman" w:cs="ＭＳ 明朝" w:hint="eastAsia"/>
                <w:color w:val="000000"/>
                <w:kern w:val="0"/>
                <w:sz w:val="24"/>
                <w:szCs w:val="24"/>
              </w:rPr>
              <w:t>管理</w:t>
            </w:r>
            <w:r w:rsidR="0077466E">
              <w:rPr>
                <w:rFonts w:ascii="Times New Roman" w:eastAsia="ＭＳ 明朝" w:hAnsi="Times New Roman" w:cs="ＭＳ 明朝" w:hint="eastAsia"/>
                <w:color w:val="000000"/>
                <w:kern w:val="0"/>
                <w:sz w:val="24"/>
                <w:szCs w:val="24"/>
              </w:rPr>
              <w:t>に係る</w:t>
            </w:r>
            <w:r w:rsidRPr="008F3D45">
              <w:rPr>
                <w:rFonts w:ascii="Times New Roman" w:eastAsia="ＭＳ 明朝" w:hAnsi="Times New Roman" w:cs="ＭＳ 明朝" w:hint="eastAsia"/>
                <w:color w:val="000000"/>
                <w:kern w:val="0"/>
                <w:sz w:val="24"/>
                <w:szCs w:val="24"/>
              </w:rPr>
              <w:t>警察の業務は、</w:t>
            </w:r>
            <w:r w:rsidR="005064E7">
              <w:rPr>
                <w:rFonts w:ascii="Times New Roman" w:eastAsia="ＭＳ 明朝" w:hAnsi="Times New Roman" w:cs="Times New Roman" w:hint="eastAsia"/>
                <w:color w:val="000000"/>
                <w:kern w:val="0"/>
                <w:sz w:val="24"/>
                <w:szCs w:val="24"/>
              </w:rPr>
              <w:t>２４</w:t>
            </w:r>
            <w:r w:rsidRPr="008F3D45">
              <w:rPr>
                <w:rFonts w:ascii="Times New Roman" w:eastAsia="ＭＳ 明朝" w:hAnsi="Times New Roman" w:cs="ＭＳ 明朝" w:hint="eastAsia"/>
                <w:color w:val="000000"/>
                <w:kern w:val="0"/>
                <w:sz w:val="24"/>
                <w:szCs w:val="24"/>
              </w:rPr>
              <w:t>時間休みなく稼働しており、</w:t>
            </w:r>
          </w:p>
          <w:p w:rsidR="008F3D45" w:rsidRPr="008F3D45" w:rsidRDefault="00E24B51" w:rsidP="008F3D45">
            <w:pPr>
              <w:overflowPunct w:val="0"/>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ｏ　</w:t>
            </w:r>
            <w:r w:rsidR="008F3D45" w:rsidRPr="008F3D45">
              <w:rPr>
                <w:rFonts w:ascii="Times New Roman" w:eastAsia="ＭＳ 明朝" w:hAnsi="Times New Roman" w:cs="ＭＳ 明朝" w:hint="eastAsia"/>
                <w:color w:val="000000"/>
                <w:kern w:val="0"/>
                <w:sz w:val="24"/>
                <w:szCs w:val="24"/>
              </w:rPr>
              <w:t>特異重要な監察事案</w:t>
            </w:r>
          </w:p>
          <w:p w:rsidR="008F3D45" w:rsidRPr="008F3D45" w:rsidRDefault="00E24B51" w:rsidP="008F3D45">
            <w:pPr>
              <w:overflowPunct w:val="0"/>
              <w:jc w:val="left"/>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 xml:space="preserve">　　ｏ　</w:t>
            </w:r>
            <w:r w:rsidR="008F3D45" w:rsidRPr="008F3D45">
              <w:rPr>
                <w:rFonts w:ascii="Times New Roman" w:eastAsia="ＭＳ 明朝" w:hAnsi="Times New Roman" w:cs="ＭＳ 明朝" w:hint="eastAsia"/>
                <w:color w:val="000000"/>
                <w:kern w:val="0"/>
                <w:sz w:val="24"/>
                <w:szCs w:val="24"/>
              </w:rPr>
              <w:t>社会的反響の大きい事件</w:t>
            </w:r>
            <w:r w:rsidR="0077466E">
              <w:rPr>
                <w:rFonts w:ascii="Times New Roman" w:eastAsia="ＭＳ 明朝" w:hAnsi="Times New Roman" w:cs="ＭＳ 明朝" w:hint="eastAsia"/>
                <w:color w:val="000000"/>
                <w:kern w:val="0"/>
                <w:sz w:val="24"/>
                <w:szCs w:val="24"/>
              </w:rPr>
              <w:t>・</w:t>
            </w:r>
            <w:r w:rsidR="008F3D45" w:rsidRPr="008F3D45">
              <w:rPr>
                <w:rFonts w:ascii="Times New Roman" w:eastAsia="ＭＳ 明朝" w:hAnsi="Times New Roman" w:cs="ＭＳ 明朝" w:hint="eastAsia"/>
                <w:color w:val="000000"/>
                <w:kern w:val="0"/>
                <w:sz w:val="24"/>
                <w:szCs w:val="24"/>
              </w:rPr>
              <w:t>事故</w:t>
            </w:r>
          </w:p>
          <w:p w:rsidR="008F3D45" w:rsidRPr="005B24A2" w:rsidRDefault="005064E7" w:rsidP="005B24A2">
            <w:pPr>
              <w:ind w:left="210" w:hangingChars="100" w:hanging="210"/>
              <w:rPr>
                <w:rFonts w:ascii="ＭＳ 明朝" w:cs="Times New Roman"/>
                <w:spacing w:val="2"/>
                <w:kern w:val="0"/>
                <w:sz w:val="24"/>
                <w:szCs w:val="24"/>
              </w:rPr>
            </w:pPr>
            <w:r>
              <w:rPr>
                <w:rFonts w:hint="eastAsia"/>
                <w:kern w:val="0"/>
              </w:rPr>
              <w:t xml:space="preserve">　</w:t>
            </w:r>
            <w:r w:rsidRPr="005B24A2">
              <w:rPr>
                <w:rFonts w:hint="eastAsia"/>
                <w:kern w:val="0"/>
                <w:sz w:val="24"/>
                <w:szCs w:val="24"/>
              </w:rPr>
              <w:t>等</w:t>
            </w:r>
            <w:r w:rsidR="008F3D45" w:rsidRPr="005B24A2">
              <w:rPr>
                <w:rFonts w:hint="eastAsia"/>
                <w:kern w:val="0"/>
                <w:sz w:val="24"/>
                <w:szCs w:val="24"/>
              </w:rPr>
              <w:t>の発生に際しては、警察運営に影響を与えるおそれがあることから、時間、場所を問わず携帯電話等で即報を受ける</w:t>
            </w:r>
            <w:r w:rsidR="0077466E">
              <w:rPr>
                <w:rFonts w:hint="eastAsia"/>
                <w:kern w:val="0"/>
                <w:sz w:val="24"/>
                <w:szCs w:val="24"/>
              </w:rPr>
              <w:t>態勢をとっている</w:t>
            </w:r>
            <w:r w:rsidR="008F3D45" w:rsidRPr="005B24A2">
              <w:rPr>
                <w:rFonts w:hint="eastAsia"/>
                <w:kern w:val="0"/>
                <w:sz w:val="24"/>
                <w:szCs w:val="24"/>
              </w:rPr>
              <w:t>等、各委員は、平素から有事に備えている。</w:t>
            </w:r>
          </w:p>
          <w:p w:rsidR="008F3D45" w:rsidRPr="008F3D45" w:rsidRDefault="008F3D45" w:rsidP="008F3D45">
            <w:pPr>
              <w:overflowPunct w:val="0"/>
              <w:ind w:left="240" w:hangingChars="100" w:hanging="240"/>
              <w:textAlignment w:val="baseline"/>
              <w:rPr>
                <w:rFonts w:ascii="ＭＳ 明朝" w:eastAsia="ＭＳ 明朝" w:hAnsi="Times New Roman" w:cs="Times New Roman"/>
                <w:color w:val="000000"/>
                <w:spacing w:val="2"/>
                <w:kern w:val="0"/>
                <w:sz w:val="24"/>
                <w:szCs w:val="24"/>
              </w:rPr>
            </w:pPr>
            <w:r w:rsidRPr="008F3D45">
              <w:rPr>
                <w:rFonts w:ascii="Times New Roman" w:eastAsia="ＭＳ 明朝" w:hAnsi="Times New Roman" w:cs="ＭＳ 明朝" w:hint="eastAsia"/>
                <w:color w:val="000000"/>
                <w:kern w:val="0"/>
                <w:sz w:val="24"/>
                <w:szCs w:val="24"/>
              </w:rPr>
              <w:t xml:space="preserve">　　具体的事例として、</w:t>
            </w:r>
            <w:r w:rsidR="00E24B51">
              <w:rPr>
                <w:rFonts w:ascii="Times New Roman" w:eastAsia="ＭＳ 明朝" w:hAnsi="Times New Roman" w:cs="Times New Roman" w:hint="eastAsia"/>
                <w:color w:val="000000"/>
                <w:kern w:val="0"/>
                <w:sz w:val="24"/>
                <w:szCs w:val="24"/>
              </w:rPr>
              <w:t>３</w:t>
            </w:r>
            <w:r w:rsidRPr="008F3D45">
              <w:rPr>
                <w:rFonts w:ascii="Times New Roman" w:eastAsia="ＭＳ 明朝" w:hAnsi="Times New Roman" w:cs="ＭＳ 明朝" w:hint="eastAsia"/>
                <w:color w:val="000000"/>
                <w:kern w:val="0"/>
                <w:sz w:val="24"/>
                <w:szCs w:val="24"/>
              </w:rPr>
              <w:t>月</w:t>
            </w:r>
            <w:r w:rsidR="00E24B51">
              <w:rPr>
                <w:rFonts w:ascii="Times New Roman" w:eastAsia="ＭＳ 明朝" w:hAnsi="Times New Roman" w:cs="Times New Roman" w:hint="eastAsia"/>
                <w:color w:val="000000"/>
                <w:kern w:val="0"/>
                <w:sz w:val="24"/>
                <w:szCs w:val="24"/>
              </w:rPr>
              <w:t>１１</w:t>
            </w:r>
            <w:r w:rsidRPr="008F3D45">
              <w:rPr>
                <w:rFonts w:ascii="Times New Roman" w:eastAsia="ＭＳ 明朝" w:hAnsi="Times New Roman" w:cs="ＭＳ 明朝" w:hint="eastAsia"/>
                <w:color w:val="000000"/>
                <w:kern w:val="0"/>
                <w:sz w:val="24"/>
                <w:szCs w:val="24"/>
              </w:rPr>
              <w:t>日の「東日本大震災」発生時に</w:t>
            </w:r>
            <w:r w:rsidR="0077466E">
              <w:rPr>
                <w:rFonts w:ascii="Times New Roman" w:eastAsia="ＭＳ 明朝" w:hAnsi="Times New Roman" w:cs="ＭＳ 明朝" w:hint="eastAsia"/>
                <w:color w:val="000000"/>
                <w:kern w:val="0"/>
                <w:sz w:val="24"/>
                <w:szCs w:val="24"/>
              </w:rPr>
              <w:t>も</w:t>
            </w:r>
            <w:r w:rsidRPr="008F3D45">
              <w:rPr>
                <w:rFonts w:ascii="Times New Roman" w:eastAsia="ＭＳ 明朝" w:hAnsi="Times New Roman" w:cs="ＭＳ 明朝" w:hint="eastAsia"/>
                <w:color w:val="000000"/>
                <w:kern w:val="0"/>
                <w:sz w:val="24"/>
                <w:szCs w:val="24"/>
              </w:rPr>
              <w:t>、警察からの即報を受けるとともに</w:t>
            </w:r>
            <w:r>
              <w:rPr>
                <w:rFonts w:ascii="Times New Roman" w:eastAsia="ＭＳ 明朝" w:hAnsi="Times New Roman" w:cs="ＭＳ 明朝" w:hint="eastAsia"/>
                <w:color w:val="000000"/>
                <w:kern w:val="0"/>
                <w:sz w:val="24"/>
                <w:szCs w:val="24"/>
              </w:rPr>
              <w:t>、被災県公安委員会からの援助の要求に応じ、</w:t>
            </w:r>
            <w:r w:rsidR="0077466E">
              <w:rPr>
                <w:rFonts w:ascii="Times New Roman" w:eastAsia="ＭＳ 明朝" w:hAnsi="Times New Roman" w:cs="ＭＳ 明朝" w:hint="eastAsia"/>
                <w:color w:val="000000"/>
                <w:kern w:val="0"/>
                <w:sz w:val="24"/>
                <w:szCs w:val="24"/>
              </w:rPr>
              <w:t>直ちに</w:t>
            </w:r>
            <w:r>
              <w:rPr>
                <w:rFonts w:ascii="Times New Roman" w:eastAsia="ＭＳ 明朝" w:hAnsi="Times New Roman" w:cs="ＭＳ 明朝" w:hint="eastAsia"/>
                <w:color w:val="000000"/>
                <w:kern w:val="0"/>
                <w:sz w:val="24"/>
                <w:szCs w:val="24"/>
              </w:rPr>
              <w:t>広域緊急援助隊を現地</w:t>
            </w:r>
            <w:r w:rsidR="0077466E">
              <w:rPr>
                <w:rFonts w:ascii="Times New Roman" w:eastAsia="ＭＳ 明朝" w:hAnsi="Times New Roman" w:cs="ＭＳ 明朝" w:hint="eastAsia"/>
                <w:color w:val="000000"/>
                <w:kern w:val="0"/>
                <w:sz w:val="24"/>
                <w:szCs w:val="24"/>
              </w:rPr>
              <w:t>へ</w:t>
            </w:r>
            <w:r w:rsidRPr="008F3D45">
              <w:rPr>
                <w:rFonts w:ascii="Times New Roman" w:eastAsia="ＭＳ 明朝" w:hAnsi="Times New Roman" w:cs="ＭＳ 明朝" w:hint="eastAsia"/>
                <w:color w:val="000000"/>
                <w:kern w:val="0"/>
                <w:sz w:val="24"/>
                <w:szCs w:val="24"/>
              </w:rPr>
              <w:t>派遣する等の措置をとったところである。</w:t>
            </w:r>
          </w:p>
          <w:p w:rsidR="008F3D45" w:rsidRPr="008F3D45" w:rsidRDefault="008F3D45" w:rsidP="008F3D45">
            <w:pPr>
              <w:overflowPunct w:val="0"/>
              <w:textAlignment w:val="baseline"/>
              <w:rPr>
                <w:rFonts w:ascii="ＭＳ 明朝" w:eastAsia="ＭＳ 明朝" w:hAnsi="Times New Roman" w:cs="Times New Roman"/>
                <w:color w:val="000000"/>
                <w:spacing w:val="2"/>
                <w:kern w:val="0"/>
                <w:sz w:val="24"/>
                <w:szCs w:val="24"/>
              </w:rPr>
            </w:pPr>
          </w:p>
          <w:p w:rsidR="008F3D45" w:rsidRPr="008F3D45" w:rsidRDefault="00017B42" w:rsidP="008F3D45">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ゴシック" w:hAnsi="Times New Roman" w:cs="ＭＳ ゴシック" w:hint="eastAsia"/>
                <w:b/>
                <w:bCs/>
                <w:color w:val="000000"/>
                <w:kern w:val="0"/>
                <w:sz w:val="24"/>
                <w:szCs w:val="24"/>
              </w:rPr>
              <w:t>２</w:t>
            </w:r>
            <w:r w:rsidR="008F3D45" w:rsidRPr="008F3D45">
              <w:rPr>
                <w:rFonts w:ascii="ＭＳ 明朝" w:eastAsia="ＭＳ ゴシック" w:hAnsi="Times New Roman" w:cs="ＭＳ ゴシック" w:hint="eastAsia"/>
                <w:b/>
                <w:bCs/>
                <w:color w:val="000000"/>
                <w:kern w:val="0"/>
                <w:sz w:val="24"/>
                <w:szCs w:val="24"/>
              </w:rPr>
              <w:t xml:space="preserve">　身体に対する日常的な不安</w:t>
            </w:r>
          </w:p>
          <w:p w:rsidR="008F3D45" w:rsidRPr="008F3D45" w:rsidRDefault="008F3D45" w:rsidP="008F3D45">
            <w:pPr>
              <w:overflowPunct w:val="0"/>
              <w:ind w:left="240" w:hangingChars="100" w:hanging="240"/>
              <w:textAlignment w:val="baseline"/>
              <w:rPr>
                <w:rFonts w:ascii="ＭＳ 明朝" w:eastAsia="ＭＳ 明朝" w:hAnsi="Times New Roman" w:cs="Times New Roman"/>
                <w:color w:val="000000"/>
                <w:spacing w:val="2"/>
                <w:kern w:val="0"/>
                <w:sz w:val="24"/>
                <w:szCs w:val="24"/>
              </w:rPr>
            </w:pPr>
            <w:r w:rsidRPr="008F3D45">
              <w:rPr>
                <w:rFonts w:ascii="Times New Roman" w:eastAsia="ＭＳ 明朝" w:hAnsi="Times New Roman" w:cs="ＭＳ 明朝" w:hint="eastAsia"/>
                <w:color w:val="000000"/>
                <w:kern w:val="0"/>
                <w:sz w:val="24"/>
                <w:szCs w:val="24"/>
              </w:rPr>
              <w:t xml:space="preserve">　　公安委員会が行う</w:t>
            </w:r>
            <w:r w:rsidR="0077466E">
              <w:rPr>
                <w:rFonts w:ascii="Times New Roman" w:eastAsia="ＭＳ 明朝" w:hAnsi="Times New Roman" w:cs="ＭＳ 明朝" w:hint="eastAsia"/>
                <w:color w:val="000000"/>
                <w:kern w:val="0"/>
                <w:sz w:val="24"/>
                <w:szCs w:val="24"/>
              </w:rPr>
              <w:t>各種の</w:t>
            </w:r>
            <w:r w:rsidRPr="008F3D45">
              <w:rPr>
                <w:rFonts w:ascii="Times New Roman" w:eastAsia="ＭＳ 明朝" w:hAnsi="Times New Roman" w:cs="ＭＳ 明朝" w:hint="eastAsia"/>
                <w:color w:val="000000"/>
                <w:kern w:val="0"/>
                <w:sz w:val="24"/>
                <w:szCs w:val="24"/>
              </w:rPr>
              <w:t>裁定は、</w:t>
            </w:r>
            <w:r w:rsidR="0077466E">
              <w:rPr>
                <w:rFonts w:ascii="Times New Roman" w:eastAsia="ＭＳ 明朝" w:hAnsi="Times New Roman" w:cs="ＭＳ 明朝" w:hint="eastAsia"/>
                <w:color w:val="000000"/>
                <w:kern w:val="0"/>
                <w:sz w:val="24"/>
                <w:szCs w:val="24"/>
              </w:rPr>
              <w:t>善良な市民を対象とするものだけではなく、</w:t>
            </w:r>
            <w:r w:rsidRPr="008F3D45">
              <w:rPr>
                <w:rFonts w:ascii="Times New Roman" w:eastAsia="ＭＳ 明朝" w:hAnsi="Times New Roman" w:cs="ＭＳ 明朝" w:hint="eastAsia"/>
                <w:color w:val="000000"/>
                <w:kern w:val="0"/>
                <w:sz w:val="24"/>
                <w:szCs w:val="24"/>
              </w:rPr>
              <w:t>違法行為を行った者に対する不利益処分</w:t>
            </w:r>
            <w:r w:rsidR="0077466E">
              <w:rPr>
                <w:rFonts w:ascii="Times New Roman" w:eastAsia="ＭＳ 明朝" w:hAnsi="Times New Roman" w:cs="ＭＳ 明朝" w:hint="eastAsia"/>
                <w:color w:val="000000"/>
                <w:kern w:val="0"/>
                <w:sz w:val="24"/>
                <w:szCs w:val="24"/>
              </w:rPr>
              <w:t>、</w:t>
            </w:r>
            <w:r w:rsidRPr="008F3D45">
              <w:rPr>
                <w:rFonts w:ascii="Times New Roman" w:eastAsia="ＭＳ 明朝" w:hAnsi="Times New Roman" w:cs="ＭＳ 明朝" w:hint="eastAsia"/>
                <w:color w:val="000000"/>
                <w:kern w:val="0"/>
                <w:sz w:val="24"/>
                <w:szCs w:val="24"/>
              </w:rPr>
              <w:t>暴力団対策法に基づく</w:t>
            </w:r>
            <w:r w:rsidR="0077466E">
              <w:rPr>
                <w:rFonts w:ascii="Times New Roman" w:eastAsia="ＭＳ 明朝" w:hAnsi="Times New Roman" w:cs="ＭＳ 明朝" w:hint="eastAsia"/>
                <w:color w:val="000000"/>
                <w:kern w:val="0"/>
                <w:sz w:val="24"/>
                <w:szCs w:val="24"/>
              </w:rPr>
              <w:t>指定</w:t>
            </w:r>
            <w:r w:rsidRPr="008F3D45">
              <w:rPr>
                <w:rFonts w:ascii="Times New Roman" w:eastAsia="ＭＳ 明朝" w:hAnsi="Times New Roman" w:cs="ＭＳ 明朝" w:hint="eastAsia"/>
                <w:color w:val="000000"/>
                <w:kern w:val="0"/>
                <w:sz w:val="24"/>
                <w:szCs w:val="24"/>
              </w:rPr>
              <w:t>暴力団の指定</w:t>
            </w:r>
            <w:r w:rsidR="0077466E">
              <w:rPr>
                <w:rFonts w:ascii="Times New Roman" w:eastAsia="ＭＳ 明朝" w:hAnsi="Times New Roman" w:cs="ＭＳ 明朝" w:hint="eastAsia"/>
                <w:color w:val="000000"/>
                <w:kern w:val="0"/>
                <w:sz w:val="24"/>
                <w:szCs w:val="24"/>
              </w:rPr>
              <w:t>、</w:t>
            </w:r>
            <w:r w:rsidRPr="008F3D45">
              <w:rPr>
                <w:rFonts w:ascii="Times New Roman" w:eastAsia="ＭＳ 明朝" w:hAnsi="Times New Roman" w:cs="ＭＳ 明朝" w:hint="eastAsia"/>
                <w:color w:val="000000"/>
                <w:kern w:val="0"/>
                <w:sz w:val="24"/>
                <w:szCs w:val="24"/>
              </w:rPr>
              <w:t>暴力団員が暴力的要求行為を行っている場合における当該暴力団員に対する</w:t>
            </w:r>
            <w:r w:rsidR="001334C7">
              <w:rPr>
                <w:rFonts w:ascii="Times New Roman" w:eastAsia="ＭＳ 明朝" w:hAnsi="Times New Roman" w:cs="ＭＳ 明朝" w:hint="eastAsia"/>
                <w:color w:val="000000"/>
                <w:kern w:val="0"/>
                <w:sz w:val="24"/>
                <w:szCs w:val="24"/>
              </w:rPr>
              <w:t>中止命令</w:t>
            </w:r>
            <w:r>
              <w:rPr>
                <w:rFonts w:ascii="Times New Roman" w:eastAsia="ＭＳ 明朝" w:hAnsi="Times New Roman" w:cs="ＭＳ 明朝" w:hint="eastAsia"/>
                <w:color w:val="000000"/>
                <w:kern w:val="0"/>
                <w:sz w:val="24"/>
                <w:szCs w:val="24"/>
              </w:rPr>
              <w:t>等、</w:t>
            </w:r>
            <w:r w:rsidR="001334C7">
              <w:rPr>
                <w:rFonts w:ascii="Times New Roman" w:eastAsia="ＭＳ 明朝" w:hAnsi="Times New Roman" w:cs="ＭＳ 明朝" w:hint="eastAsia"/>
                <w:color w:val="000000"/>
                <w:kern w:val="0"/>
                <w:sz w:val="24"/>
                <w:szCs w:val="24"/>
              </w:rPr>
              <w:t>場合によっては、</w:t>
            </w:r>
            <w:r w:rsidR="0077466E">
              <w:rPr>
                <w:rFonts w:ascii="Times New Roman" w:eastAsia="ＭＳ 明朝" w:hAnsi="Times New Roman" w:cs="ＭＳ 明朝" w:hint="eastAsia"/>
                <w:color w:val="000000"/>
                <w:kern w:val="0"/>
                <w:sz w:val="24"/>
                <w:szCs w:val="24"/>
              </w:rPr>
              <w:t>関係者らによる</w:t>
            </w:r>
            <w:r>
              <w:rPr>
                <w:rFonts w:ascii="Times New Roman" w:eastAsia="ＭＳ 明朝" w:hAnsi="Times New Roman" w:cs="ＭＳ 明朝" w:hint="eastAsia"/>
                <w:color w:val="000000"/>
                <w:kern w:val="0"/>
                <w:sz w:val="24"/>
                <w:szCs w:val="24"/>
              </w:rPr>
              <w:t>報復</w:t>
            </w:r>
            <w:r w:rsidRPr="008F3D45">
              <w:rPr>
                <w:rFonts w:ascii="Times New Roman" w:eastAsia="ＭＳ 明朝" w:hAnsi="Times New Roman" w:cs="ＭＳ 明朝" w:hint="eastAsia"/>
                <w:color w:val="000000"/>
                <w:kern w:val="0"/>
                <w:sz w:val="24"/>
                <w:szCs w:val="24"/>
              </w:rPr>
              <w:t>等が考えられる</w:t>
            </w:r>
            <w:r w:rsidR="0077466E">
              <w:rPr>
                <w:rFonts w:ascii="Times New Roman" w:eastAsia="ＭＳ 明朝" w:hAnsi="Times New Roman" w:cs="ＭＳ 明朝" w:hint="eastAsia"/>
                <w:color w:val="000000"/>
                <w:kern w:val="0"/>
                <w:sz w:val="24"/>
                <w:szCs w:val="24"/>
              </w:rPr>
              <w:t>ものも多い</w:t>
            </w:r>
            <w:r w:rsidRPr="008F3D45">
              <w:rPr>
                <w:rFonts w:ascii="Times New Roman" w:eastAsia="ＭＳ 明朝" w:hAnsi="Times New Roman" w:cs="ＭＳ 明朝" w:hint="eastAsia"/>
                <w:color w:val="000000"/>
                <w:kern w:val="0"/>
                <w:sz w:val="24"/>
                <w:szCs w:val="24"/>
              </w:rPr>
              <w:t>ところである。</w:t>
            </w:r>
          </w:p>
          <w:p w:rsidR="008F3D45" w:rsidRPr="008F3D45" w:rsidRDefault="008F3D45" w:rsidP="008F3D45">
            <w:pPr>
              <w:overflowPunct w:val="0"/>
              <w:ind w:left="240" w:hangingChars="100" w:hanging="240"/>
              <w:textAlignment w:val="baseline"/>
              <w:rPr>
                <w:rFonts w:ascii="ＭＳ 明朝" w:eastAsia="ＭＳ 明朝" w:hAnsi="Times New Roman" w:cs="Times New Roman"/>
                <w:color w:val="000000"/>
                <w:spacing w:val="2"/>
                <w:kern w:val="0"/>
                <w:sz w:val="24"/>
                <w:szCs w:val="24"/>
              </w:rPr>
            </w:pPr>
            <w:r w:rsidRPr="008F3D45">
              <w:rPr>
                <w:rFonts w:ascii="Times New Roman" w:eastAsia="ＭＳ 明朝" w:hAnsi="Times New Roman" w:cs="ＭＳ 明朝" w:hint="eastAsia"/>
                <w:color w:val="000000"/>
                <w:kern w:val="0"/>
                <w:sz w:val="24"/>
                <w:szCs w:val="24"/>
              </w:rPr>
              <w:t xml:space="preserve">　　過去においては、</w:t>
            </w:r>
            <w:r w:rsidR="001500C1">
              <w:rPr>
                <w:rFonts w:ascii="Times New Roman" w:eastAsia="ＭＳ 明朝" w:hAnsi="Times New Roman" w:cs="ＭＳ 明朝" w:hint="eastAsia"/>
                <w:color w:val="000000"/>
                <w:kern w:val="0"/>
                <w:sz w:val="24"/>
                <w:szCs w:val="24"/>
              </w:rPr>
              <w:t>行政訴訟を提訴した者や公安委員会宛てに苦情を申し立てた者が、</w:t>
            </w:r>
            <w:r w:rsidRPr="008F3D45">
              <w:rPr>
                <w:rFonts w:ascii="Times New Roman" w:eastAsia="ＭＳ 明朝" w:hAnsi="Times New Roman" w:cs="ＭＳ 明朝" w:hint="eastAsia"/>
                <w:color w:val="000000"/>
                <w:kern w:val="0"/>
                <w:sz w:val="24"/>
                <w:szCs w:val="24"/>
              </w:rPr>
              <w:t>委員の勤務先や自宅に</w:t>
            </w:r>
            <w:r w:rsidR="001500C1">
              <w:rPr>
                <w:rFonts w:ascii="Times New Roman" w:eastAsia="ＭＳ 明朝" w:hAnsi="Times New Roman" w:cs="ＭＳ 明朝" w:hint="eastAsia"/>
                <w:color w:val="000000"/>
                <w:kern w:val="0"/>
                <w:sz w:val="24"/>
                <w:szCs w:val="24"/>
              </w:rPr>
              <w:t>直接</w:t>
            </w:r>
            <w:r w:rsidRPr="008F3D45">
              <w:rPr>
                <w:rFonts w:ascii="Times New Roman" w:eastAsia="ＭＳ 明朝" w:hAnsi="Times New Roman" w:cs="ＭＳ 明朝" w:hint="eastAsia"/>
                <w:color w:val="000000"/>
                <w:kern w:val="0"/>
                <w:sz w:val="24"/>
                <w:szCs w:val="24"/>
              </w:rPr>
              <w:t>押し</w:t>
            </w:r>
            <w:r w:rsidR="001500C1">
              <w:rPr>
                <w:rFonts w:ascii="Times New Roman" w:eastAsia="ＭＳ 明朝" w:hAnsi="Times New Roman" w:cs="ＭＳ 明朝" w:hint="eastAsia"/>
                <w:color w:val="000000"/>
                <w:kern w:val="0"/>
                <w:sz w:val="24"/>
                <w:szCs w:val="24"/>
              </w:rPr>
              <w:t>掛け</w:t>
            </w:r>
            <w:r w:rsidR="0077466E">
              <w:rPr>
                <w:rFonts w:ascii="Times New Roman" w:eastAsia="ＭＳ 明朝" w:hAnsi="Times New Roman" w:cs="ＭＳ 明朝" w:hint="eastAsia"/>
                <w:color w:val="000000"/>
                <w:kern w:val="0"/>
                <w:sz w:val="24"/>
                <w:szCs w:val="24"/>
              </w:rPr>
              <w:t>、中には委員個人を被告として根拠のない提訴をした者もい</w:t>
            </w:r>
            <w:r w:rsidR="001500C1">
              <w:rPr>
                <w:rFonts w:ascii="Times New Roman" w:eastAsia="ＭＳ 明朝" w:hAnsi="Times New Roman" w:cs="ＭＳ 明朝" w:hint="eastAsia"/>
                <w:color w:val="000000"/>
                <w:kern w:val="0"/>
                <w:sz w:val="24"/>
                <w:szCs w:val="24"/>
              </w:rPr>
              <w:t>る</w:t>
            </w:r>
            <w:r w:rsidR="001334C7">
              <w:rPr>
                <w:rFonts w:ascii="Times New Roman" w:eastAsia="ＭＳ 明朝" w:hAnsi="Times New Roman" w:cs="ＭＳ 明朝" w:hint="eastAsia"/>
                <w:color w:val="000000"/>
                <w:kern w:val="0"/>
                <w:sz w:val="24"/>
                <w:szCs w:val="24"/>
              </w:rPr>
              <w:t>等</w:t>
            </w:r>
            <w:r w:rsidRPr="008F3D45">
              <w:rPr>
                <w:rFonts w:ascii="Times New Roman" w:eastAsia="ＭＳ 明朝" w:hAnsi="Times New Roman" w:cs="ＭＳ 明朝" w:hint="eastAsia"/>
                <w:color w:val="000000"/>
                <w:kern w:val="0"/>
                <w:sz w:val="24"/>
                <w:szCs w:val="24"/>
              </w:rPr>
              <w:t>、委員に対する嫌がらせ</w:t>
            </w:r>
            <w:r w:rsidR="001334C7">
              <w:rPr>
                <w:rFonts w:ascii="Times New Roman" w:eastAsia="ＭＳ 明朝" w:hAnsi="Times New Roman" w:cs="ＭＳ 明朝" w:hint="eastAsia"/>
                <w:color w:val="000000"/>
                <w:kern w:val="0"/>
                <w:sz w:val="24"/>
                <w:szCs w:val="24"/>
              </w:rPr>
              <w:t>等</w:t>
            </w:r>
            <w:r w:rsidRPr="008F3D45">
              <w:rPr>
                <w:rFonts w:ascii="Times New Roman" w:eastAsia="ＭＳ 明朝" w:hAnsi="Times New Roman" w:cs="ＭＳ 明朝" w:hint="eastAsia"/>
                <w:color w:val="000000"/>
                <w:kern w:val="0"/>
                <w:sz w:val="24"/>
                <w:szCs w:val="24"/>
              </w:rPr>
              <w:t>も行われているところであり、家族を含めて</w:t>
            </w:r>
            <w:r w:rsidR="0077466E">
              <w:rPr>
                <w:rFonts w:ascii="Times New Roman" w:eastAsia="ＭＳ 明朝" w:hAnsi="Times New Roman" w:cs="ＭＳ 明朝" w:hint="eastAsia"/>
                <w:color w:val="000000"/>
                <w:kern w:val="0"/>
                <w:sz w:val="24"/>
                <w:szCs w:val="24"/>
              </w:rPr>
              <w:t>日常的に</w:t>
            </w:r>
            <w:r w:rsidRPr="008F3D45">
              <w:rPr>
                <w:rFonts w:ascii="Times New Roman" w:eastAsia="ＭＳ 明朝" w:hAnsi="Times New Roman" w:cs="ＭＳ 明朝" w:hint="eastAsia"/>
                <w:color w:val="000000"/>
                <w:kern w:val="0"/>
                <w:sz w:val="24"/>
                <w:szCs w:val="24"/>
              </w:rPr>
              <w:t>精神的な負</w:t>
            </w:r>
            <w:r w:rsidRPr="008F3D45">
              <w:rPr>
                <w:rFonts w:ascii="Times New Roman" w:eastAsia="ＭＳ 明朝" w:hAnsi="Times New Roman" w:cs="ＭＳ 明朝" w:hint="eastAsia"/>
                <w:color w:val="000000"/>
                <w:kern w:val="0"/>
                <w:sz w:val="24"/>
                <w:szCs w:val="24"/>
              </w:rPr>
              <w:lastRenderedPageBreak/>
              <w:t>担を強いられている</w:t>
            </w:r>
            <w:r w:rsidR="00914E86">
              <w:rPr>
                <w:rFonts w:ascii="Times New Roman" w:eastAsia="ＭＳ 明朝" w:hAnsi="Times New Roman" w:cs="ＭＳ 明朝" w:hint="eastAsia"/>
                <w:color w:val="000000"/>
                <w:kern w:val="0"/>
                <w:sz w:val="24"/>
                <w:szCs w:val="24"/>
              </w:rPr>
              <w:t>状況にある</w:t>
            </w:r>
            <w:r w:rsidRPr="008F3D45">
              <w:rPr>
                <w:rFonts w:ascii="Times New Roman" w:eastAsia="ＭＳ 明朝" w:hAnsi="Times New Roman" w:cs="ＭＳ 明朝" w:hint="eastAsia"/>
                <w:color w:val="000000"/>
                <w:kern w:val="0"/>
                <w:sz w:val="24"/>
                <w:szCs w:val="24"/>
              </w:rPr>
              <w:t>。</w:t>
            </w:r>
          </w:p>
          <w:p w:rsidR="008F3D45" w:rsidRPr="00914E86" w:rsidRDefault="008F3D45" w:rsidP="008F3D45">
            <w:pPr>
              <w:overflowPunct w:val="0"/>
              <w:textAlignment w:val="baseline"/>
              <w:rPr>
                <w:rFonts w:ascii="ＭＳ 明朝" w:eastAsia="ＭＳ 明朝" w:hAnsi="Times New Roman" w:cs="Times New Roman"/>
                <w:color w:val="000000"/>
                <w:spacing w:val="2"/>
                <w:kern w:val="0"/>
                <w:sz w:val="24"/>
                <w:szCs w:val="24"/>
              </w:rPr>
            </w:pPr>
          </w:p>
          <w:p w:rsidR="001500C1" w:rsidRDefault="00722E2D" w:rsidP="001500C1">
            <w:pPr>
              <w:overflowPunct w:val="0"/>
              <w:textAlignment w:val="baseline"/>
              <w:rPr>
                <w:rFonts w:asciiTheme="majorEastAsia" w:eastAsiaTheme="majorEastAsia" w:hAnsiTheme="majorEastAsia" w:cs="Times New Roman"/>
                <w:b/>
                <w:color w:val="000000"/>
                <w:spacing w:val="2"/>
                <w:kern w:val="0"/>
                <w:sz w:val="24"/>
                <w:szCs w:val="24"/>
              </w:rPr>
            </w:pPr>
            <w:r w:rsidRPr="00722E2D">
              <w:rPr>
                <w:rFonts w:asciiTheme="majorEastAsia" w:eastAsiaTheme="majorEastAsia" w:hAnsiTheme="majorEastAsia" w:cs="Times New Roman" w:hint="eastAsia"/>
                <w:b/>
                <w:color w:val="000000"/>
                <w:spacing w:val="2"/>
                <w:kern w:val="0"/>
                <w:sz w:val="24"/>
                <w:szCs w:val="24"/>
              </w:rPr>
              <w:t xml:space="preserve">３　</w:t>
            </w:r>
            <w:r w:rsidR="00281B96">
              <w:rPr>
                <w:rFonts w:asciiTheme="majorEastAsia" w:eastAsiaTheme="majorEastAsia" w:hAnsiTheme="majorEastAsia" w:cs="Times New Roman" w:hint="eastAsia"/>
                <w:b/>
                <w:color w:val="000000"/>
                <w:spacing w:val="2"/>
                <w:kern w:val="0"/>
                <w:sz w:val="24"/>
                <w:szCs w:val="24"/>
              </w:rPr>
              <w:t>公安委員会の任務</w:t>
            </w:r>
            <w:r w:rsidR="0077466E">
              <w:rPr>
                <w:rFonts w:asciiTheme="majorEastAsia" w:eastAsiaTheme="majorEastAsia" w:hAnsiTheme="majorEastAsia" w:cs="Times New Roman" w:hint="eastAsia"/>
                <w:b/>
                <w:color w:val="000000"/>
                <w:spacing w:val="2"/>
                <w:kern w:val="0"/>
                <w:sz w:val="24"/>
                <w:szCs w:val="24"/>
              </w:rPr>
              <w:t>・職責と委員の服務規律</w:t>
            </w:r>
          </w:p>
          <w:p w:rsidR="001B3D2E" w:rsidRDefault="00722E2D" w:rsidP="00722E2D">
            <w:pPr>
              <w:overflowPunct w:val="0"/>
              <w:ind w:left="245" w:hangingChars="100" w:hanging="245"/>
              <w:textAlignment w:val="baseline"/>
              <w:rPr>
                <w:rFonts w:asciiTheme="minorEastAsia" w:hAnsiTheme="minorEastAsia" w:cs="Times New Roman"/>
                <w:color w:val="000000"/>
                <w:spacing w:val="2"/>
                <w:kern w:val="0"/>
                <w:sz w:val="24"/>
                <w:szCs w:val="24"/>
              </w:rPr>
            </w:pPr>
            <w:r>
              <w:rPr>
                <w:rFonts w:asciiTheme="majorEastAsia" w:eastAsiaTheme="majorEastAsia" w:hAnsiTheme="majorEastAsia" w:cs="Times New Roman" w:hint="eastAsia"/>
                <w:b/>
                <w:color w:val="000000"/>
                <w:spacing w:val="2"/>
                <w:kern w:val="0"/>
                <w:sz w:val="24"/>
                <w:szCs w:val="24"/>
              </w:rPr>
              <w:t xml:space="preserve">　　</w:t>
            </w:r>
            <w:r w:rsidR="00281B96" w:rsidRPr="00281B96">
              <w:rPr>
                <w:rFonts w:asciiTheme="minorEastAsia" w:hAnsiTheme="minorEastAsia" w:cs="Times New Roman" w:hint="eastAsia"/>
                <w:color w:val="000000"/>
                <w:spacing w:val="2"/>
                <w:kern w:val="0"/>
                <w:sz w:val="24"/>
                <w:szCs w:val="24"/>
              </w:rPr>
              <w:t>公安委員会の</w:t>
            </w:r>
            <w:r w:rsidR="0077466E">
              <w:rPr>
                <w:rFonts w:asciiTheme="minorEastAsia" w:hAnsiTheme="minorEastAsia" w:cs="Times New Roman" w:hint="eastAsia"/>
                <w:color w:val="000000"/>
                <w:spacing w:val="2"/>
                <w:kern w:val="0"/>
                <w:sz w:val="24"/>
                <w:szCs w:val="24"/>
              </w:rPr>
              <w:t>制度は、強い執行力を持つ</w:t>
            </w:r>
            <w:r w:rsidR="00281B96" w:rsidRPr="00281B96">
              <w:rPr>
                <w:rFonts w:asciiTheme="minorEastAsia" w:hAnsiTheme="minorEastAsia" w:cs="Times New Roman" w:hint="eastAsia"/>
                <w:color w:val="000000"/>
                <w:spacing w:val="2"/>
                <w:kern w:val="0"/>
                <w:sz w:val="24"/>
                <w:szCs w:val="24"/>
              </w:rPr>
              <w:t>警察行政に</w:t>
            </w:r>
            <w:r w:rsidR="0077466E">
              <w:rPr>
                <w:rFonts w:asciiTheme="minorEastAsia" w:hAnsiTheme="minorEastAsia" w:cs="Times New Roman" w:hint="eastAsia"/>
                <w:color w:val="000000"/>
                <w:spacing w:val="2"/>
                <w:kern w:val="0"/>
                <w:sz w:val="24"/>
                <w:szCs w:val="24"/>
              </w:rPr>
              <w:t>ついて、政治的中立</w:t>
            </w:r>
            <w:r w:rsidR="00914E86">
              <w:rPr>
                <w:rFonts w:asciiTheme="minorEastAsia" w:hAnsiTheme="minorEastAsia" w:cs="Times New Roman" w:hint="eastAsia"/>
                <w:color w:val="000000"/>
                <w:spacing w:val="2"/>
                <w:kern w:val="0"/>
                <w:sz w:val="24"/>
                <w:szCs w:val="24"/>
              </w:rPr>
              <w:t>性</w:t>
            </w:r>
            <w:r w:rsidR="0077466E">
              <w:rPr>
                <w:rFonts w:asciiTheme="minorEastAsia" w:hAnsiTheme="minorEastAsia" w:cs="Times New Roman" w:hint="eastAsia"/>
                <w:color w:val="000000"/>
                <w:spacing w:val="2"/>
                <w:kern w:val="0"/>
                <w:sz w:val="24"/>
                <w:szCs w:val="24"/>
              </w:rPr>
              <w:t>を確保し、かつ運営の独善性を防ぐために、国民の良識を代表する者によって警察の管理を行うことが</w:t>
            </w:r>
            <w:r w:rsidR="001B3D2E">
              <w:rPr>
                <w:rFonts w:asciiTheme="minorEastAsia" w:hAnsiTheme="minorEastAsia" w:cs="Times New Roman" w:hint="eastAsia"/>
                <w:color w:val="000000"/>
                <w:spacing w:val="2"/>
                <w:kern w:val="0"/>
                <w:sz w:val="24"/>
                <w:szCs w:val="24"/>
              </w:rPr>
              <w:t>適切と考えられたために創設された制度であり、当公安委員会は、大阪府下における事件・事故・災害の発生状況等の治安情勢と警察の取組み、それら踏まえた各種施策・組織や人事管理の状況等について、警察本部長等から報告を受け、意見や提言を行い、これを指導するなどして、大阪府警察を管理する任務と職責を有するとともに、各種法令によって一般国民の日常生活に広く関わりのある数多くの行政事務を処理する権限と職責をも付与されている</w:t>
            </w:r>
            <w:r w:rsidR="00CF7480">
              <w:rPr>
                <w:rFonts w:asciiTheme="minorEastAsia" w:hAnsiTheme="minorEastAsia" w:cs="Times New Roman" w:hint="eastAsia"/>
                <w:color w:val="000000"/>
                <w:spacing w:val="2"/>
                <w:kern w:val="0"/>
                <w:sz w:val="24"/>
                <w:szCs w:val="24"/>
              </w:rPr>
              <w:t>ものであり、</w:t>
            </w:r>
            <w:r w:rsidR="001B3D2E">
              <w:rPr>
                <w:rFonts w:asciiTheme="minorEastAsia" w:hAnsiTheme="minorEastAsia" w:cs="Times New Roman" w:hint="eastAsia"/>
                <w:color w:val="000000"/>
                <w:spacing w:val="2"/>
                <w:kern w:val="0"/>
                <w:sz w:val="24"/>
                <w:szCs w:val="24"/>
              </w:rPr>
              <w:t>警察とは異なる独立の行政機関である（委員会の庶務は、警察本部において処理することとされているが、委員会の運営に必要な事項については、委員会が自ら判断して定めることとされている〈警察法第４４条、第４５条〉）。</w:t>
            </w:r>
          </w:p>
          <w:p w:rsidR="00436C30" w:rsidRDefault="001B3D2E" w:rsidP="001B3D2E">
            <w:pPr>
              <w:overflowPunct w:val="0"/>
              <w:ind w:left="244" w:firstLineChars="100" w:firstLine="244"/>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そのために、公安委員は、政治的中立</w:t>
            </w:r>
            <w:r w:rsidR="00914E86">
              <w:rPr>
                <w:rFonts w:asciiTheme="minorEastAsia" w:hAnsiTheme="minorEastAsia" w:cs="Times New Roman" w:hint="eastAsia"/>
                <w:color w:val="000000"/>
                <w:spacing w:val="2"/>
                <w:kern w:val="0"/>
                <w:sz w:val="24"/>
                <w:szCs w:val="24"/>
              </w:rPr>
              <w:t>性</w:t>
            </w:r>
            <w:r>
              <w:rPr>
                <w:rFonts w:asciiTheme="minorEastAsia" w:hAnsiTheme="minorEastAsia" w:cs="Times New Roman" w:hint="eastAsia"/>
                <w:color w:val="000000"/>
                <w:spacing w:val="2"/>
                <w:kern w:val="0"/>
                <w:sz w:val="24"/>
                <w:szCs w:val="24"/>
              </w:rPr>
              <w:t>を堅持し、秘密遵守の義務を負うほか、信用失墜行為の禁止、営利企業等の従事制限などの厳格な服務規律に服し、日常の私生活においても常に身を律することが求められるし、緊急事態の発生時には</w:t>
            </w:r>
            <w:r w:rsidR="00C47831">
              <w:rPr>
                <w:rFonts w:asciiTheme="minorEastAsia" w:hAnsiTheme="minorEastAsia" w:cs="Times New Roman" w:hint="eastAsia"/>
                <w:color w:val="000000"/>
                <w:spacing w:val="2"/>
                <w:kern w:val="0"/>
                <w:sz w:val="24"/>
                <w:szCs w:val="24"/>
              </w:rPr>
              <w:t>昼夜を問わず報告を受け必要な措置をとるなど、常に</w:t>
            </w:r>
            <w:r w:rsidR="00914E86">
              <w:rPr>
                <w:rFonts w:asciiTheme="minorEastAsia" w:hAnsiTheme="minorEastAsia" w:cs="Times New Roman" w:hint="eastAsia"/>
                <w:color w:val="000000"/>
                <w:spacing w:val="2"/>
                <w:kern w:val="0"/>
                <w:sz w:val="24"/>
                <w:szCs w:val="24"/>
              </w:rPr>
              <w:t>緊張感</w:t>
            </w:r>
            <w:r w:rsidR="00C47831">
              <w:rPr>
                <w:rFonts w:asciiTheme="minorEastAsia" w:hAnsiTheme="minorEastAsia" w:cs="Times New Roman" w:hint="eastAsia"/>
                <w:color w:val="000000"/>
                <w:spacing w:val="2"/>
                <w:kern w:val="0"/>
                <w:sz w:val="24"/>
                <w:szCs w:val="24"/>
              </w:rPr>
              <w:t>を維持することが求められている状況にもある。</w:t>
            </w:r>
            <w:r w:rsidR="00436C30">
              <w:rPr>
                <w:rFonts w:asciiTheme="minorEastAsia" w:hAnsiTheme="minorEastAsia" w:cs="Times New Roman" w:hint="eastAsia"/>
                <w:color w:val="000000"/>
                <w:spacing w:val="2"/>
                <w:kern w:val="0"/>
                <w:sz w:val="24"/>
                <w:szCs w:val="24"/>
              </w:rPr>
              <w:t>（同法第４１条、第４２条等参照）。</w:t>
            </w:r>
          </w:p>
          <w:p w:rsidR="00645568" w:rsidRDefault="00645568" w:rsidP="001500C1">
            <w:pPr>
              <w:overflowPunct w:val="0"/>
              <w:textAlignment w:val="baseline"/>
              <w:rPr>
                <w:rFonts w:asciiTheme="majorEastAsia" w:eastAsiaTheme="majorEastAsia" w:hAnsiTheme="majorEastAsia" w:cs="ＭＳ 明朝"/>
                <w:b/>
                <w:color w:val="000000"/>
                <w:kern w:val="0"/>
                <w:sz w:val="24"/>
                <w:szCs w:val="24"/>
              </w:rPr>
            </w:pPr>
          </w:p>
          <w:p w:rsidR="001500C1" w:rsidRPr="001500C1" w:rsidRDefault="00017B42" w:rsidP="001500C1">
            <w:pPr>
              <w:overflowPunct w:val="0"/>
              <w:textAlignment w:val="baseline"/>
              <w:rPr>
                <w:rFonts w:asciiTheme="majorEastAsia" w:eastAsiaTheme="majorEastAsia" w:hAnsiTheme="majorEastAsia" w:cs="Times New Roman"/>
                <w:b/>
                <w:color w:val="000000"/>
                <w:spacing w:val="2"/>
                <w:kern w:val="0"/>
                <w:szCs w:val="21"/>
              </w:rPr>
            </w:pPr>
            <w:r>
              <w:rPr>
                <w:rFonts w:asciiTheme="majorEastAsia" w:eastAsiaTheme="majorEastAsia" w:hAnsiTheme="majorEastAsia" w:cs="ＭＳ 明朝" w:hint="eastAsia"/>
                <w:b/>
                <w:color w:val="000000"/>
                <w:kern w:val="0"/>
                <w:sz w:val="24"/>
                <w:szCs w:val="24"/>
              </w:rPr>
              <w:t>４</w:t>
            </w:r>
            <w:r w:rsidR="001500C1" w:rsidRPr="001500C1">
              <w:rPr>
                <w:rFonts w:asciiTheme="majorEastAsia" w:eastAsiaTheme="majorEastAsia" w:hAnsiTheme="majorEastAsia" w:cs="ＭＳ 明朝" w:hint="eastAsia"/>
                <w:b/>
                <w:color w:val="000000"/>
                <w:kern w:val="0"/>
                <w:sz w:val="24"/>
                <w:szCs w:val="24"/>
              </w:rPr>
              <w:t xml:space="preserve">　定例会議資料の事前確認</w:t>
            </w:r>
            <w:r w:rsidR="00436C30">
              <w:rPr>
                <w:rFonts w:asciiTheme="majorEastAsia" w:eastAsiaTheme="majorEastAsia" w:hAnsiTheme="majorEastAsia" w:cs="ＭＳ 明朝" w:hint="eastAsia"/>
                <w:b/>
                <w:color w:val="000000"/>
                <w:kern w:val="0"/>
                <w:sz w:val="24"/>
                <w:szCs w:val="24"/>
              </w:rPr>
              <w:t>と調査等</w:t>
            </w:r>
          </w:p>
          <w:p w:rsidR="001500C1" w:rsidRPr="001500C1" w:rsidRDefault="00281B96" w:rsidP="001500C1">
            <w:pPr>
              <w:overflowPunct w:val="0"/>
              <w:ind w:leftChars="100" w:left="210" w:firstLineChars="100" w:firstLine="2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定例会議における案件</w:t>
            </w:r>
            <w:r w:rsidR="001500C1" w:rsidRPr="001500C1">
              <w:rPr>
                <w:rFonts w:ascii="ＭＳ 明朝" w:eastAsia="ＭＳ 明朝" w:hAnsi="Times New Roman" w:cs="ＭＳ 明朝" w:hint="eastAsia"/>
                <w:color w:val="000000"/>
                <w:kern w:val="0"/>
                <w:sz w:val="24"/>
                <w:szCs w:val="24"/>
              </w:rPr>
              <w:t>については、各委員が、案件の内容を把握した上で会議に臨めるようにするため、会</w:t>
            </w:r>
            <w:r w:rsidR="00BC74ED">
              <w:rPr>
                <w:rFonts w:ascii="ＭＳ 明朝" w:eastAsia="ＭＳ 明朝" w:hAnsi="Times New Roman" w:cs="ＭＳ 明朝" w:hint="eastAsia"/>
                <w:color w:val="000000"/>
                <w:kern w:val="0"/>
                <w:sz w:val="24"/>
                <w:szCs w:val="24"/>
              </w:rPr>
              <w:t>議に先立ち、事務担当室</w:t>
            </w:r>
            <w:r w:rsidR="00436C30">
              <w:rPr>
                <w:rFonts w:ascii="ＭＳ 明朝" w:eastAsia="ＭＳ 明朝" w:hAnsi="Times New Roman" w:cs="ＭＳ 明朝" w:hint="eastAsia"/>
                <w:color w:val="000000"/>
                <w:kern w:val="0"/>
                <w:sz w:val="24"/>
                <w:szCs w:val="24"/>
              </w:rPr>
              <w:t>から</w:t>
            </w:r>
            <w:r w:rsidR="001500C1">
              <w:rPr>
                <w:rFonts w:ascii="ＭＳ 明朝" w:eastAsia="ＭＳ 明朝" w:hAnsi="Times New Roman" w:cs="ＭＳ 明朝" w:hint="eastAsia"/>
                <w:color w:val="000000"/>
                <w:kern w:val="0"/>
                <w:sz w:val="24"/>
                <w:szCs w:val="24"/>
              </w:rPr>
              <w:t>事前説明</w:t>
            </w:r>
            <w:r w:rsidR="00436C30">
              <w:rPr>
                <w:rFonts w:ascii="ＭＳ 明朝" w:eastAsia="ＭＳ 明朝" w:hAnsi="Times New Roman" w:cs="ＭＳ 明朝" w:hint="eastAsia"/>
                <w:color w:val="000000"/>
                <w:kern w:val="0"/>
                <w:sz w:val="24"/>
                <w:szCs w:val="24"/>
              </w:rPr>
              <w:t>や</w:t>
            </w:r>
            <w:r w:rsidR="001500C1">
              <w:rPr>
                <w:rFonts w:ascii="ＭＳ 明朝" w:eastAsia="ＭＳ 明朝" w:hAnsi="Times New Roman" w:cs="ＭＳ 明朝" w:hint="eastAsia"/>
                <w:color w:val="000000"/>
                <w:kern w:val="0"/>
                <w:sz w:val="24"/>
                <w:szCs w:val="24"/>
              </w:rPr>
              <w:t>必要な資料等の</w:t>
            </w:r>
            <w:r w:rsidR="001500C1" w:rsidRPr="001500C1">
              <w:rPr>
                <w:rFonts w:ascii="ＭＳ 明朝" w:eastAsia="ＭＳ 明朝" w:hAnsi="Times New Roman" w:cs="ＭＳ 明朝" w:hint="eastAsia"/>
                <w:color w:val="000000"/>
                <w:kern w:val="0"/>
                <w:sz w:val="24"/>
                <w:szCs w:val="24"/>
              </w:rPr>
              <w:t>提供を求め、</w:t>
            </w:r>
            <w:r w:rsidR="00436C30">
              <w:rPr>
                <w:rFonts w:ascii="ＭＳ 明朝" w:eastAsia="ＭＳ 明朝" w:hAnsi="Times New Roman" w:cs="ＭＳ 明朝" w:hint="eastAsia"/>
                <w:color w:val="000000"/>
                <w:kern w:val="0"/>
                <w:sz w:val="24"/>
                <w:szCs w:val="24"/>
              </w:rPr>
              <w:t>必要に応じ</w:t>
            </w:r>
            <w:r w:rsidR="001500C1" w:rsidRPr="001500C1">
              <w:rPr>
                <w:rFonts w:ascii="ＭＳ 明朝" w:eastAsia="ＭＳ 明朝" w:hAnsi="Times New Roman" w:cs="ＭＳ 明朝" w:hint="eastAsia"/>
                <w:color w:val="000000"/>
                <w:kern w:val="0"/>
                <w:sz w:val="24"/>
                <w:szCs w:val="24"/>
              </w:rPr>
              <w:t>資料等を持ち帰</w:t>
            </w:r>
            <w:r w:rsidR="00436C30">
              <w:rPr>
                <w:rFonts w:ascii="ＭＳ 明朝" w:eastAsia="ＭＳ 明朝" w:hAnsi="Times New Roman" w:cs="ＭＳ 明朝" w:hint="eastAsia"/>
                <w:color w:val="000000"/>
                <w:kern w:val="0"/>
                <w:sz w:val="24"/>
                <w:szCs w:val="24"/>
              </w:rPr>
              <w:t>るなど</w:t>
            </w:r>
            <w:r w:rsidR="00914E86">
              <w:rPr>
                <w:rFonts w:ascii="ＭＳ 明朝" w:eastAsia="ＭＳ 明朝" w:hAnsi="Times New Roman" w:cs="ＭＳ 明朝" w:hint="eastAsia"/>
                <w:color w:val="000000"/>
                <w:kern w:val="0"/>
                <w:sz w:val="24"/>
                <w:szCs w:val="24"/>
              </w:rPr>
              <w:t>して、</w:t>
            </w:r>
            <w:r w:rsidR="001500C1" w:rsidRPr="001500C1">
              <w:rPr>
                <w:rFonts w:ascii="ＭＳ 明朝" w:eastAsia="ＭＳ 明朝" w:hAnsi="Times New Roman" w:cs="ＭＳ 明朝" w:hint="eastAsia"/>
                <w:color w:val="000000"/>
                <w:kern w:val="0"/>
                <w:sz w:val="24"/>
                <w:szCs w:val="24"/>
              </w:rPr>
              <w:t>内容の把握に努めているところである。</w:t>
            </w:r>
          </w:p>
          <w:p w:rsidR="001C6D84" w:rsidRDefault="00DC1DB0" w:rsidP="00436C30">
            <w:pPr>
              <w:overflowPunct w:val="0"/>
              <w:ind w:left="240" w:hangingChars="100" w:hanging="240"/>
              <w:textAlignment w:val="baseline"/>
              <w:rPr>
                <w:rFonts w:asciiTheme="majorEastAsia" w:eastAsiaTheme="majorEastAsia" w:hAnsiTheme="majorEastAsia"/>
                <w:sz w:val="24"/>
                <w:szCs w:val="24"/>
              </w:rPr>
            </w:pPr>
            <w:r>
              <w:rPr>
                <w:rFonts w:ascii="ＭＳ 明朝" w:eastAsia="ＭＳ 明朝" w:hAnsi="Times New Roman" w:cs="ＭＳ 明朝" w:hint="eastAsia"/>
                <w:color w:val="000000"/>
                <w:kern w:val="0"/>
                <w:sz w:val="24"/>
                <w:szCs w:val="24"/>
              </w:rPr>
              <w:t xml:space="preserve">　　特に、公安委員会の権限事項である</w:t>
            </w:r>
            <w:r w:rsidR="00436C30">
              <w:rPr>
                <w:rFonts w:ascii="ＭＳ 明朝" w:eastAsia="ＭＳ 明朝" w:hAnsi="Times New Roman" w:cs="ＭＳ 明朝" w:hint="eastAsia"/>
                <w:color w:val="000000"/>
                <w:kern w:val="0"/>
                <w:sz w:val="24"/>
                <w:szCs w:val="24"/>
              </w:rPr>
              <w:t>各種行政処分に対する</w:t>
            </w:r>
            <w:r w:rsidR="001500C1" w:rsidRPr="001500C1">
              <w:rPr>
                <w:rFonts w:ascii="ＭＳ 明朝" w:eastAsia="ＭＳ 明朝" w:hAnsi="Times New Roman" w:cs="ＭＳ 明朝" w:hint="eastAsia"/>
                <w:color w:val="000000"/>
                <w:kern w:val="0"/>
                <w:sz w:val="24"/>
                <w:szCs w:val="24"/>
              </w:rPr>
              <w:t>不服申立て等の</w:t>
            </w:r>
            <w:r w:rsidR="00436C30">
              <w:rPr>
                <w:rFonts w:ascii="ＭＳ 明朝" w:eastAsia="ＭＳ 明朝" w:hAnsi="Times New Roman" w:cs="ＭＳ 明朝" w:hint="eastAsia"/>
                <w:color w:val="000000"/>
                <w:kern w:val="0"/>
                <w:sz w:val="24"/>
                <w:szCs w:val="24"/>
              </w:rPr>
              <w:t>案件</w:t>
            </w:r>
            <w:r w:rsidR="001500C1" w:rsidRPr="001500C1">
              <w:rPr>
                <w:rFonts w:ascii="ＭＳ 明朝" w:eastAsia="ＭＳ 明朝" w:hAnsi="Times New Roman" w:cs="ＭＳ 明朝" w:hint="eastAsia"/>
                <w:color w:val="000000"/>
                <w:kern w:val="0"/>
                <w:sz w:val="24"/>
                <w:szCs w:val="24"/>
              </w:rPr>
              <w:t>、行政訴訟に係る</w:t>
            </w:r>
            <w:r w:rsidR="00BC74ED">
              <w:rPr>
                <w:rFonts w:ascii="ＭＳ 明朝" w:eastAsia="ＭＳ 明朝" w:hAnsi="Times New Roman" w:cs="ＭＳ 明朝" w:hint="eastAsia"/>
                <w:color w:val="000000"/>
                <w:kern w:val="0"/>
                <w:sz w:val="24"/>
                <w:szCs w:val="24"/>
              </w:rPr>
              <w:t>応訴</w:t>
            </w:r>
            <w:r w:rsidR="00436C30">
              <w:rPr>
                <w:rFonts w:ascii="ＭＳ 明朝" w:eastAsia="ＭＳ 明朝" w:hAnsi="Times New Roman" w:cs="ＭＳ 明朝" w:hint="eastAsia"/>
                <w:color w:val="000000"/>
                <w:kern w:val="0"/>
                <w:sz w:val="24"/>
                <w:szCs w:val="24"/>
              </w:rPr>
              <w:t>の案件</w:t>
            </w:r>
            <w:r w:rsidR="00BC74ED">
              <w:rPr>
                <w:rFonts w:ascii="ＭＳ 明朝" w:eastAsia="ＭＳ 明朝" w:hAnsi="Times New Roman" w:cs="ＭＳ 明朝" w:hint="eastAsia"/>
                <w:color w:val="000000"/>
                <w:kern w:val="0"/>
                <w:sz w:val="24"/>
                <w:szCs w:val="24"/>
              </w:rPr>
              <w:t>、犯罪</w:t>
            </w:r>
            <w:r w:rsidR="00436C30">
              <w:rPr>
                <w:rFonts w:ascii="ＭＳ 明朝" w:eastAsia="ＭＳ 明朝" w:hAnsi="Times New Roman" w:cs="ＭＳ 明朝" w:hint="eastAsia"/>
                <w:color w:val="000000"/>
                <w:kern w:val="0"/>
                <w:sz w:val="24"/>
                <w:szCs w:val="24"/>
              </w:rPr>
              <w:t>被害者等</w:t>
            </w:r>
            <w:r w:rsidR="00BC74ED">
              <w:rPr>
                <w:rFonts w:ascii="ＭＳ 明朝" w:eastAsia="ＭＳ 明朝" w:hAnsi="Times New Roman" w:cs="ＭＳ 明朝" w:hint="eastAsia"/>
                <w:color w:val="000000"/>
                <w:kern w:val="0"/>
                <w:sz w:val="24"/>
                <w:szCs w:val="24"/>
              </w:rPr>
              <w:t>給付金の支給に係る裁定</w:t>
            </w:r>
            <w:r w:rsidR="00436C30">
              <w:rPr>
                <w:rFonts w:ascii="ＭＳ 明朝" w:eastAsia="ＭＳ 明朝" w:hAnsi="Times New Roman" w:cs="ＭＳ 明朝" w:hint="eastAsia"/>
                <w:color w:val="000000"/>
                <w:kern w:val="0"/>
                <w:sz w:val="24"/>
                <w:szCs w:val="24"/>
              </w:rPr>
              <w:t>の案件</w:t>
            </w:r>
            <w:r w:rsidR="00BC74ED">
              <w:rPr>
                <w:rFonts w:ascii="ＭＳ 明朝" w:eastAsia="ＭＳ 明朝" w:hAnsi="Times New Roman" w:cs="ＭＳ 明朝" w:hint="eastAsia"/>
                <w:color w:val="000000"/>
                <w:kern w:val="0"/>
                <w:sz w:val="24"/>
                <w:szCs w:val="24"/>
              </w:rPr>
              <w:t>等は、公安委員会が</w:t>
            </w:r>
            <w:r w:rsidR="00436C30">
              <w:rPr>
                <w:rFonts w:ascii="ＭＳ 明朝" w:eastAsia="ＭＳ 明朝" w:hAnsi="Times New Roman" w:cs="ＭＳ 明朝" w:hint="eastAsia"/>
                <w:color w:val="000000"/>
                <w:kern w:val="0"/>
                <w:sz w:val="24"/>
                <w:szCs w:val="24"/>
              </w:rPr>
              <w:t>、その</w:t>
            </w:r>
            <w:r w:rsidR="00BC74ED">
              <w:rPr>
                <w:rFonts w:ascii="ＭＳ 明朝" w:eastAsia="ＭＳ 明朝" w:hAnsi="Times New Roman" w:cs="ＭＳ 明朝" w:hint="eastAsia"/>
                <w:color w:val="000000"/>
                <w:kern w:val="0"/>
                <w:sz w:val="24"/>
                <w:szCs w:val="24"/>
              </w:rPr>
              <w:t>判断</w:t>
            </w:r>
            <w:r w:rsidR="001500C1" w:rsidRPr="001500C1">
              <w:rPr>
                <w:rFonts w:ascii="ＭＳ 明朝" w:eastAsia="ＭＳ 明朝" w:hAnsi="Times New Roman" w:cs="ＭＳ 明朝" w:hint="eastAsia"/>
                <w:color w:val="000000"/>
                <w:kern w:val="0"/>
                <w:sz w:val="24"/>
                <w:szCs w:val="24"/>
              </w:rPr>
              <w:t>を誤れ</w:t>
            </w:r>
            <w:r w:rsidR="00017B42">
              <w:rPr>
                <w:rFonts w:ascii="ＭＳ 明朝" w:eastAsia="ＭＳ 明朝" w:hAnsi="Times New Roman" w:cs="ＭＳ 明朝" w:hint="eastAsia"/>
                <w:color w:val="000000"/>
                <w:kern w:val="0"/>
                <w:sz w:val="24"/>
                <w:szCs w:val="24"/>
              </w:rPr>
              <w:t>ば、</w:t>
            </w:r>
            <w:r w:rsidR="0015760A">
              <w:rPr>
                <w:rFonts w:ascii="ＭＳ 明朝" w:eastAsia="ＭＳ 明朝" w:hAnsi="Times New Roman" w:cs="ＭＳ 明朝" w:hint="eastAsia"/>
                <w:color w:val="000000"/>
                <w:kern w:val="0"/>
                <w:sz w:val="24"/>
                <w:szCs w:val="24"/>
              </w:rPr>
              <w:t>行政</w:t>
            </w:r>
            <w:r w:rsidR="00017B42">
              <w:rPr>
                <w:rFonts w:ascii="ＭＳ 明朝" w:eastAsia="ＭＳ 明朝" w:hAnsi="Times New Roman" w:cs="ＭＳ 明朝" w:hint="eastAsia"/>
                <w:color w:val="000000"/>
                <w:kern w:val="0"/>
                <w:sz w:val="24"/>
                <w:szCs w:val="24"/>
              </w:rPr>
              <w:t>訴訟</w:t>
            </w:r>
            <w:r w:rsidR="00436C30">
              <w:rPr>
                <w:rFonts w:ascii="ＭＳ 明朝" w:eastAsia="ＭＳ 明朝" w:hAnsi="Times New Roman" w:cs="ＭＳ 明朝" w:hint="eastAsia"/>
                <w:color w:val="000000"/>
                <w:kern w:val="0"/>
                <w:sz w:val="24"/>
                <w:szCs w:val="24"/>
              </w:rPr>
              <w:t>や国家公安委員会への審査請求</w:t>
            </w:r>
            <w:r w:rsidR="00017B42">
              <w:rPr>
                <w:rFonts w:ascii="ＭＳ 明朝" w:eastAsia="ＭＳ 明朝" w:hAnsi="Times New Roman" w:cs="ＭＳ 明朝" w:hint="eastAsia"/>
                <w:color w:val="000000"/>
                <w:kern w:val="0"/>
                <w:sz w:val="24"/>
                <w:szCs w:val="24"/>
              </w:rPr>
              <w:t>等に発展する恐れ</w:t>
            </w:r>
            <w:r w:rsidR="00436C30">
              <w:rPr>
                <w:rFonts w:ascii="ＭＳ 明朝" w:eastAsia="ＭＳ 明朝" w:hAnsi="Times New Roman" w:cs="ＭＳ 明朝" w:hint="eastAsia"/>
                <w:color w:val="000000"/>
                <w:kern w:val="0"/>
                <w:sz w:val="24"/>
                <w:szCs w:val="24"/>
              </w:rPr>
              <w:t>も</w:t>
            </w:r>
            <w:r w:rsidR="00017B42">
              <w:rPr>
                <w:rFonts w:ascii="ＭＳ 明朝" w:eastAsia="ＭＳ 明朝" w:hAnsi="Times New Roman" w:cs="ＭＳ 明朝" w:hint="eastAsia"/>
                <w:color w:val="000000"/>
                <w:kern w:val="0"/>
                <w:sz w:val="24"/>
                <w:szCs w:val="24"/>
              </w:rPr>
              <w:t>あること</w:t>
            </w:r>
            <w:r w:rsidR="00436C30">
              <w:rPr>
                <w:rFonts w:ascii="ＭＳ 明朝" w:eastAsia="ＭＳ 明朝" w:hAnsi="Times New Roman" w:cs="ＭＳ 明朝" w:hint="eastAsia"/>
                <w:color w:val="000000"/>
                <w:kern w:val="0"/>
                <w:sz w:val="24"/>
                <w:szCs w:val="24"/>
              </w:rPr>
              <w:t>など</w:t>
            </w:r>
            <w:r w:rsidR="00017B42">
              <w:rPr>
                <w:rFonts w:ascii="ＭＳ 明朝" w:eastAsia="ＭＳ 明朝" w:hAnsi="Times New Roman" w:cs="ＭＳ 明朝" w:hint="eastAsia"/>
                <w:color w:val="000000"/>
                <w:kern w:val="0"/>
                <w:sz w:val="24"/>
                <w:szCs w:val="24"/>
              </w:rPr>
              <w:t>から、慎重な判断を</w:t>
            </w:r>
            <w:r w:rsidR="00436C30">
              <w:rPr>
                <w:rFonts w:ascii="ＭＳ 明朝" w:eastAsia="ＭＳ 明朝" w:hAnsi="Times New Roman" w:cs="ＭＳ 明朝" w:hint="eastAsia"/>
                <w:color w:val="000000"/>
                <w:kern w:val="0"/>
                <w:sz w:val="24"/>
                <w:szCs w:val="24"/>
              </w:rPr>
              <w:t>要</w:t>
            </w:r>
            <w:r w:rsidR="001500C1" w:rsidRPr="001500C1">
              <w:rPr>
                <w:rFonts w:ascii="ＭＳ 明朝" w:eastAsia="ＭＳ 明朝" w:hAnsi="Times New Roman" w:cs="ＭＳ 明朝" w:hint="eastAsia"/>
                <w:color w:val="000000"/>
                <w:kern w:val="0"/>
                <w:sz w:val="24"/>
                <w:szCs w:val="24"/>
              </w:rPr>
              <w:t>するところであり、過去の判例や法の解釈等</w:t>
            </w:r>
            <w:r>
              <w:rPr>
                <w:rFonts w:ascii="ＭＳ 明朝" w:eastAsia="ＭＳ 明朝" w:hAnsi="Times New Roman" w:cs="ＭＳ 明朝" w:hint="eastAsia"/>
                <w:color w:val="000000"/>
                <w:kern w:val="0"/>
                <w:sz w:val="24"/>
                <w:szCs w:val="24"/>
              </w:rPr>
              <w:t>の調査</w:t>
            </w:r>
            <w:r w:rsidR="001500C1" w:rsidRPr="001500C1">
              <w:rPr>
                <w:rFonts w:ascii="ＭＳ 明朝" w:eastAsia="ＭＳ 明朝" w:hAnsi="Times New Roman" w:cs="ＭＳ 明朝" w:hint="eastAsia"/>
                <w:color w:val="000000"/>
                <w:kern w:val="0"/>
                <w:sz w:val="24"/>
                <w:szCs w:val="24"/>
              </w:rPr>
              <w:t>にも</w:t>
            </w:r>
            <w:r w:rsidR="00436C30">
              <w:rPr>
                <w:rFonts w:ascii="ＭＳ 明朝" w:eastAsia="ＭＳ 明朝" w:hAnsi="Times New Roman" w:cs="ＭＳ 明朝" w:hint="eastAsia"/>
                <w:color w:val="000000"/>
                <w:kern w:val="0"/>
                <w:sz w:val="24"/>
                <w:szCs w:val="24"/>
              </w:rPr>
              <w:t>相当な時間と労力</w:t>
            </w:r>
            <w:r w:rsidR="001500C1" w:rsidRPr="001500C1">
              <w:rPr>
                <w:rFonts w:ascii="ＭＳ 明朝" w:eastAsia="ＭＳ 明朝" w:hAnsi="Times New Roman" w:cs="ＭＳ 明朝" w:hint="eastAsia"/>
                <w:color w:val="000000"/>
                <w:kern w:val="0"/>
                <w:sz w:val="24"/>
                <w:szCs w:val="24"/>
              </w:rPr>
              <w:t>を要している</w:t>
            </w:r>
            <w:r w:rsidR="00436C30">
              <w:rPr>
                <w:rFonts w:ascii="ＭＳ 明朝" w:eastAsia="ＭＳ 明朝" w:hAnsi="Times New Roman" w:cs="ＭＳ 明朝" w:hint="eastAsia"/>
                <w:color w:val="000000"/>
                <w:kern w:val="0"/>
                <w:sz w:val="24"/>
                <w:szCs w:val="24"/>
              </w:rPr>
              <w:t>状況にある</w:t>
            </w:r>
            <w:r w:rsidR="001500C1" w:rsidRPr="001500C1">
              <w:rPr>
                <w:rFonts w:ascii="ＭＳ 明朝" w:eastAsia="ＭＳ 明朝" w:hAnsi="Times New Roman" w:cs="ＭＳ 明朝" w:hint="eastAsia"/>
                <w:color w:val="000000"/>
                <w:kern w:val="0"/>
                <w:sz w:val="24"/>
                <w:szCs w:val="24"/>
              </w:rPr>
              <w:t>。</w:t>
            </w:r>
          </w:p>
        </w:tc>
      </w:tr>
    </w:tbl>
    <w:p w:rsidR="00845E71" w:rsidRPr="00436C30" w:rsidRDefault="00845E71" w:rsidP="001C6D84">
      <w:pPr>
        <w:jc w:val="left"/>
        <w:rPr>
          <w:rFonts w:asciiTheme="majorEastAsia" w:eastAsiaTheme="majorEastAsia" w:hAnsiTheme="majorEastAsia"/>
          <w:sz w:val="24"/>
          <w:szCs w:val="24"/>
        </w:rPr>
      </w:pP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その他</w:t>
      </w:r>
    </w:p>
    <w:p w:rsidR="00302C93" w:rsidRDefault="001C6D84" w:rsidP="00302C9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特に記載すべき事項がありましたら、</w:t>
      </w:r>
      <w:r w:rsidR="00922B0B">
        <w:rPr>
          <w:rFonts w:asciiTheme="majorEastAsia" w:eastAsiaTheme="majorEastAsia" w:hAnsiTheme="majorEastAsia" w:hint="eastAsia"/>
          <w:sz w:val="24"/>
          <w:szCs w:val="24"/>
        </w:rPr>
        <w:t>ご記入ください</w:t>
      </w:r>
      <w:r w:rsidR="00302C93">
        <w:rPr>
          <w:rFonts w:asciiTheme="majorEastAsia" w:eastAsiaTheme="majorEastAsia" w:hAnsiTheme="majorEastAsia" w:hint="eastAsia"/>
          <w:sz w:val="24"/>
          <w:szCs w:val="24"/>
        </w:rPr>
        <w:t>。</w:t>
      </w:r>
    </w:p>
    <w:p w:rsidR="00302C93" w:rsidRPr="00302C93" w:rsidRDefault="00302C93" w:rsidP="00302C93">
      <w:pPr>
        <w:jc w:val="left"/>
        <w:rPr>
          <w:rFonts w:asciiTheme="majorEastAsia" w:eastAsiaTheme="majorEastAsia" w:hAnsiTheme="majorEastAsia"/>
          <w:sz w:val="24"/>
          <w:szCs w:val="24"/>
        </w:rPr>
        <w:sectPr w:rsidR="00302C93" w:rsidRPr="00302C93" w:rsidSect="00302C93">
          <w:type w:val="nextColumn"/>
          <w:pgSz w:w="11906" w:h="16838" w:code="9"/>
          <w:pgMar w:top="1134" w:right="567" w:bottom="567" w:left="1134" w:header="851" w:footer="992" w:gutter="0"/>
          <w:cols w:space="425"/>
          <w:docGrid w:type="lines" w:linePitch="360"/>
        </w:sectPr>
      </w:pPr>
    </w:p>
    <w:p w:rsidR="00D710F6" w:rsidRDefault="00D710F6">
      <w:pPr>
        <w:sectPr w:rsidR="00D710F6" w:rsidSect="001C6D84">
          <w:pgSz w:w="11906" w:h="16838" w:code="9"/>
          <w:pgMar w:top="1134" w:right="567" w:bottom="567" w:left="1134" w:header="851" w:footer="992" w:gutter="0"/>
          <w:cols w:space="425"/>
          <w:docGrid w:type="lines" w:linePitch="360"/>
        </w:sectPr>
      </w:pPr>
    </w:p>
    <w:tbl>
      <w:tblPr>
        <w:tblStyle w:val="a5"/>
        <w:tblW w:w="5000" w:type="pct"/>
        <w:tblLook w:val="04A0" w:firstRow="1" w:lastRow="0" w:firstColumn="1" w:lastColumn="0" w:noHBand="0" w:noVBand="1"/>
      </w:tblPr>
      <w:tblGrid>
        <w:gridCol w:w="10421"/>
      </w:tblGrid>
      <w:tr w:rsidR="001C6D84" w:rsidTr="00D710F6">
        <w:trPr>
          <w:trHeight w:val="4667"/>
        </w:trPr>
        <w:tc>
          <w:tcPr>
            <w:tcW w:w="5000" w:type="pct"/>
          </w:tcPr>
          <w:p w:rsidR="00A3060E" w:rsidRPr="00645568" w:rsidRDefault="00D710F6" w:rsidP="00A3060E">
            <w:pPr>
              <w:overflowPunct w:val="0"/>
              <w:textAlignment w:val="baseline"/>
              <w:rPr>
                <w:rFonts w:ascii="ＭＳ 明朝" w:eastAsia="ＭＳ ゴシック" w:hAnsi="Times New Roman" w:cs="ＭＳ ゴシック"/>
                <w:b/>
                <w:bCs/>
                <w:color w:val="000000"/>
                <w:kern w:val="0"/>
                <w:sz w:val="24"/>
                <w:szCs w:val="24"/>
              </w:rPr>
            </w:pPr>
            <w:r>
              <w:lastRenderedPageBreak/>
              <w:br w:type="page"/>
            </w:r>
            <w:r w:rsidR="00645568">
              <w:rPr>
                <w:rFonts w:ascii="ＭＳ 明朝" w:eastAsia="ＭＳ ゴシック" w:hAnsi="Times New Roman" w:cs="ＭＳ ゴシック" w:hint="eastAsia"/>
                <w:b/>
                <w:bCs/>
                <w:color w:val="000000"/>
                <w:kern w:val="0"/>
                <w:sz w:val="24"/>
                <w:szCs w:val="24"/>
              </w:rPr>
              <w:t>１</w:t>
            </w:r>
            <w:r w:rsidR="00FA54E6">
              <w:rPr>
                <w:rFonts w:ascii="ＭＳ 明朝" w:eastAsia="ＭＳ ゴシック" w:hAnsi="Times New Roman" w:cs="ＭＳ ゴシック" w:hint="eastAsia"/>
                <w:b/>
                <w:bCs/>
                <w:color w:val="000000"/>
                <w:kern w:val="0"/>
                <w:sz w:val="24"/>
                <w:szCs w:val="24"/>
              </w:rPr>
              <w:t xml:space="preserve">　公安委員会を取り巻く</w:t>
            </w:r>
            <w:r w:rsidR="00FA54E6" w:rsidRPr="00017B42">
              <w:rPr>
                <w:rFonts w:ascii="ＭＳ 明朝" w:eastAsia="ＭＳ ゴシック" w:hAnsi="Times New Roman" w:cs="ＭＳ ゴシック" w:hint="eastAsia"/>
                <w:b/>
                <w:bCs/>
                <w:color w:val="000000"/>
                <w:kern w:val="0"/>
                <w:sz w:val="24"/>
                <w:szCs w:val="24"/>
              </w:rPr>
              <w:t>大阪府下における厳しい治安情勢</w:t>
            </w:r>
          </w:p>
          <w:p w:rsidR="0015760A" w:rsidRPr="0015760A" w:rsidRDefault="0015760A" w:rsidP="0015760A">
            <w:pPr>
              <w:overflowPunct w:val="0"/>
              <w:ind w:leftChars="100" w:left="210"/>
              <w:textAlignment w:val="baseline"/>
              <w:rPr>
                <w:rFonts w:ascii="Times New Roman" w:eastAsia="ＭＳ 明朝" w:hAnsi="Times New Roman" w:cs="ＭＳ 明朝"/>
                <w:color w:val="000000"/>
                <w:kern w:val="0"/>
                <w:sz w:val="24"/>
                <w:szCs w:val="24"/>
              </w:rPr>
            </w:pPr>
            <w:r>
              <w:rPr>
                <w:rFonts w:ascii="ＭＳ 明朝" w:eastAsia="ＭＳ ゴシック" w:hAnsi="Times New Roman" w:cs="ＭＳ ゴシック" w:hint="eastAsia"/>
                <w:b/>
                <w:bCs/>
                <w:color w:val="000000"/>
                <w:kern w:val="0"/>
                <w:sz w:val="24"/>
                <w:szCs w:val="24"/>
              </w:rPr>
              <w:t xml:space="preserve">  </w:t>
            </w:r>
            <w:r w:rsidR="00DC1DB0">
              <w:rPr>
                <w:rFonts w:ascii="Times New Roman" w:eastAsia="ＭＳ 明朝" w:hAnsi="Times New Roman" w:cs="ＭＳ 明朝" w:hint="eastAsia"/>
                <w:color w:val="000000"/>
                <w:kern w:val="0"/>
                <w:sz w:val="24"/>
                <w:szCs w:val="24"/>
              </w:rPr>
              <w:t>大阪府の警察官</w:t>
            </w:r>
            <w:r w:rsidR="00436C30">
              <w:rPr>
                <w:rFonts w:ascii="Times New Roman" w:eastAsia="ＭＳ 明朝" w:hAnsi="Times New Roman" w:cs="ＭＳ 明朝" w:hint="eastAsia"/>
                <w:color w:val="000000"/>
                <w:kern w:val="0"/>
                <w:sz w:val="24"/>
                <w:szCs w:val="24"/>
              </w:rPr>
              <w:t>の定員（平成２１年）</w:t>
            </w:r>
            <w:r w:rsidRPr="00017B42">
              <w:rPr>
                <w:rFonts w:ascii="Times New Roman" w:eastAsia="ＭＳ 明朝" w:hAnsi="Times New Roman" w:cs="ＭＳ 明朝" w:hint="eastAsia"/>
                <w:color w:val="000000"/>
                <w:kern w:val="0"/>
                <w:sz w:val="24"/>
                <w:szCs w:val="24"/>
              </w:rPr>
              <w:t>は、東京都</w:t>
            </w:r>
            <w:r w:rsidR="00436C30">
              <w:rPr>
                <w:rFonts w:ascii="Times New Roman" w:eastAsia="ＭＳ 明朝" w:hAnsi="Times New Roman" w:cs="ＭＳ 明朝" w:hint="eastAsia"/>
                <w:color w:val="000000"/>
                <w:kern w:val="0"/>
                <w:sz w:val="24"/>
                <w:szCs w:val="24"/>
              </w:rPr>
              <w:t>（４３，０７７人）</w:t>
            </w:r>
            <w:r w:rsidRPr="00017B42">
              <w:rPr>
                <w:rFonts w:ascii="Times New Roman" w:eastAsia="ＭＳ 明朝" w:hAnsi="Times New Roman" w:cs="ＭＳ 明朝" w:hint="eastAsia"/>
                <w:color w:val="000000"/>
                <w:kern w:val="0"/>
                <w:sz w:val="24"/>
                <w:szCs w:val="24"/>
              </w:rPr>
              <w:t>の約半数</w:t>
            </w:r>
            <w:r w:rsidR="00436C30">
              <w:rPr>
                <w:rFonts w:ascii="Times New Roman" w:eastAsia="ＭＳ 明朝" w:hAnsi="Times New Roman" w:cs="ＭＳ 明朝" w:hint="eastAsia"/>
                <w:color w:val="000000"/>
                <w:kern w:val="0"/>
                <w:sz w:val="24"/>
                <w:szCs w:val="24"/>
              </w:rPr>
              <w:t>（２１，１５２人）</w:t>
            </w:r>
            <w:r w:rsidRPr="00017B42">
              <w:rPr>
                <w:rFonts w:ascii="Times New Roman" w:eastAsia="ＭＳ 明朝" w:hAnsi="Times New Roman" w:cs="ＭＳ 明朝" w:hint="eastAsia"/>
                <w:color w:val="000000"/>
                <w:kern w:val="0"/>
                <w:sz w:val="24"/>
                <w:szCs w:val="24"/>
              </w:rPr>
              <w:t>であるが、この人員で</w:t>
            </w:r>
            <w:r w:rsidR="00436C30">
              <w:rPr>
                <w:rFonts w:ascii="Times New Roman" w:eastAsia="ＭＳ 明朝" w:hAnsi="Times New Roman" w:cs="ＭＳ 明朝" w:hint="eastAsia"/>
                <w:color w:val="000000"/>
                <w:kern w:val="0"/>
                <w:sz w:val="24"/>
                <w:szCs w:val="24"/>
              </w:rPr>
              <w:t>東京都と</w:t>
            </w:r>
            <w:r w:rsidRPr="00017B42">
              <w:rPr>
                <w:rFonts w:ascii="Times New Roman" w:eastAsia="ＭＳ 明朝" w:hAnsi="Times New Roman" w:cs="ＭＳ 明朝" w:hint="eastAsia"/>
                <w:color w:val="000000"/>
                <w:kern w:val="0"/>
                <w:sz w:val="24"/>
                <w:szCs w:val="24"/>
              </w:rPr>
              <w:t>同様の治安水準を確保するためには、より効率的な警察業務の運営に努めさせなければならない。</w:t>
            </w:r>
          </w:p>
          <w:p w:rsidR="0015760A" w:rsidRPr="0015760A" w:rsidRDefault="0015760A" w:rsidP="0015760A">
            <w:pPr>
              <w:overflowPunct w:val="0"/>
              <w:ind w:left="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DC1DB0">
              <w:rPr>
                <w:rFonts w:ascii="Times New Roman" w:eastAsia="ＭＳ 明朝" w:hAnsi="Times New Roman" w:cs="ＭＳ 明朝" w:hint="eastAsia"/>
                <w:color w:val="000000"/>
                <w:kern w:val="0"/>
                <w:sz w:val="24"/>
                <w:szCs w:val="24"/>
              </w:rPr>
              <w:t>公安委員会としては、犯罪の検挙・防犯</w:t>
            </w:r>
            <w:r w:rsidRPr="00017B42">
              <w:rPr>
                <w:rFonts w:ascii="Times New Roman" w:eastAsia="ＭＳ 明朝" w:hAnsi="Times New Roman" w:cs="ＭＳ 明朝" w:hint="eastAsia"/>
                <w:color w:val="000000"/>
                <w:kern w:val="0"/>
                <w:sz w:val="24"/>
                <w:szCs w:val="24"/>
              </w:rPr>
              <w:t>に向け</w:t>
            </w:r>
            <w:r w:rsidR="00436C30">
              <w:rPr>
                <w:rFonts w:ascii="Times New Roman" w:eastAsia="ＭＳ 明朝" w:hAnsi="Times New Roman" w:cs="ＭＳ 明朝" w:hint="eastAsia"/>
                <w:color w:val="000000"/>
                <w:kern w:val="0"/>
                <w:sz w:val="24"/>
                <w:szCs w:val="24"/>
              </w:rPr>
              <w:t>警察が</w:t>
            </w:r>
            <w:r w:rsidRPr="00017B42">
              <w:rPr>
                <w:rFonts w:ascii="Times New Roman" w:eastAsia="ＭＳ 明朝" w:hAnsi="Times New Roman" w:cs="ＭＳ 明朝" w:hint="eastAsia"/>
                <w:color w:val="000000"/>
                <w:kern w:val="0"/>
                <w:sz w:val="24"/>
                <w:szCs w:val="24"/>
              </w:rPr>
              <w:t>進める諸施策の是非や</w:t>
            </w:r>
            <w:r w:rsidR="00436C30">
              <w:rPr>
                <w:rFonts w:ascii="Times New Roman" w:eastAsia="ＭＳ 明朝" w:hAnsi="Times New Roman" w:cs="ＭＳ 明朝" w:hint="eastAsia"/>
                <w:color w:val="000000"/>
                <w:kern w:val="0"/>
                <w:sz w:val="24"/>
                <w:szCs w:val="24"/>
              </w:rPr>
              <w:t>的確</w:t>
            </w:r>
            <w:r w:rsidRPr="00017B42">
              <w:rPr>
                <w:rFonts w:ascii="Times New Roman" w:eastAsia="ＭＳ 明朝" w:hAnsi="Times New Roman" w:cs="ＭＳ 明朝" w:hint="eastAsia"/>
                <w:color w:val="000000"/>
                <w:kern w:val="0"/>
                <w:sz w:val="24"/>
                <w:szCs w:val="24"/>
              </w:rPr>
              <w:t>な警察行政の推進状況</w:t>
            </w:r>
            <w:r w:rsidR="000F5FAB">
              <w:rPr>
                <w:rFonts w:ascii="Times New Roman" w:eastAsia="ＭＳ 明朝" w:hAnsi="Times New Roman" w:cs="ＭＳ 明朝" w:hint="eastAsia"/>
                <w:color w:val="000000"/>
                <w:kern w:val="0"/>
                <w:sz w:val="24"/>
                <w:szCs w:val="24"/>
              </w:rPr>
              <w:t>等</w:t>
            </w:r>
            <w:r w:rsidRPr="00017B42">
              <w:rPr>
                <w:rFonts w:ascii="Times New Roman" w:eastAsia="ＭＳ 明朝" w:hAnsi="Times New Roman" w:cs="ＭＳ 明朝" w:hint="eastAsia"/>
                <w:color w:val="000000"/>
                <w:kern w:val="0"/>
                <w:sz w:val="24"/>
                <w:szCs w:val="24"/>
              </w:rPr>
              <w:t>について、きめ細かい管理に努める必要がある。</w:t>
            </w:r>
          </w:p>
          <w:p w:rsidR="0015760A" w:rsidRPr="0015760A" w:rsidRDefault="0015760A" w:rsidP="0015760A">
            <w:pPr>
              <w:ind w:left="240"/>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436C30">
              <w:rPr>
                <w:rFonts w:ascii="Times New Roman" w:eastAsia="ＭＳ 明朝" w:hAnsi="Times New Roman" w:cs="ＭＳ 明朝" w:hint="eastAsia"/>
                <w:color w:val="000000"/>
                <w:kern w:val="0"/>
                <w:sz w:val="24"/>
                <w:szCs w:val="24"/>
              </w:rPr>
              <w:t>また、府民の信頼を損なうような警察官による非違事案</w:t>
            </w:r>
            <w:r w:rsidRPr="00017B42">
              <w:rPr>
                <w:rFonts w:ascii="Times New Roman" w:eastAsia="ＭＳ 明朝" w:hAnsi="Times New Roman" w:cs="ＭＳ 明朝" w:hint="eastAsia"/>
                <w:color w:val="000000"/>
                <w:kern w:val="0"/>
                <w:sz w:val="24"/>
                <w:szCs w:val="24"/>
              </w:rPr>
              <w:t>も依然として</w:t>
            </w:r>
            <w:r w:rsidR="00436C30">
              <w:rPr>
                <w:rFonts w:ascii="Times New Roman" w:eastAsia="ＭＳ 明朝" w:hAnsi="Times New Roman" w:cs="ＭＳ 明朝" w:hint="eastAsia"/>
                <w:color w:val="000000"/>
                <w:kern w:val="0"/>
                <w:sz w:val="24"/>
                <w:szCs w:val="24"/>
              </w:rPr>
              <w:t>跡を絶たない状況にあり、</w:t>
            </w:r>
            <w:r w:rsidRPr="00017B42">
              <w:rPr>
                <w:rFonts w:ascii="Times New Roman" w:eastAsia="ＭＳ 明朝" w:hAnsi="Times New Roman" w:cs="ＭＳ 明朝" w:hint="eastAsia"/>
                <w:color w:val="000000"/>
                <w:kern w:val="0"/>
                <w:sz w:val="24"/>
                <w:szCs w:val="24"/>
              </w:rPr>
              <w:t>管理機能の</w:t>
            </w:r>
            <w:r w:rsidR="00436C30">
              <w:rPr>
                <w:rFonts w:ascii="Times New Roman" w:eastAsia="ＭＳ 明朝" w:hAnsi="Times New Roman" w:cs="ＭＳ 明朝" w:hint="eastAsia"/>
                <w:color w:val="000000"/>
                <w:kern w:val="0"/>
                <w:sz w:val="24"/>
                <w:szCs w:val="24"/>
              </w:rPr>
              <w:t>より一層の</w:t>
            </w:r>
            <w:r w:rsidRPr="00017B42">
              <w:rPr>
                <w:rFonts w:ascii="Times New Roman" w:eastAsia="ＭＳ 明朝" w:hAnsi="Times New Roman" w:cs="ＭＳ 明朝" w:hint="eastAsia"/>
                <w:color w:val="000000"/>
                <w:kern w:val="0"/>
                <w:sz w:val="24"/>
                <w:szCs w:val="24"/>
              </w:rPr>
              <w:t>強化が求められているところで</w:t>
            </w:r>
            <w:r w:rsidR="00436C30">
              <w:rPr>
                <w:rFonts w:ascii="Times New Roman" w:eastAsia="ＭＳ 明朝" w:hAnsi="Times New Roman" w:cs="ＭＳ 明朝" w:hint="eastAsia"/>
                <w:color w:val="000000"/>
                <w:kern w:val="0"/>
                <w:sz w:val="24"/>
                <w:szCs w:val="24"/>
              </w:rPr>
              <w:t>も</w:t>
            </w:r>
            <w:r w:rsidRPr="00017B42">
              <w:rPr>
                <w:rFonts w:ascii="Times New Roman" w:eastAsia="ＭＳ 明朝" w:hAnsi="Times New Roman" w:cs="ＭＳ 明朝" w:hint="eastAsia"/>
                <w:color w:val="000000"/>
                <w:kern w:val="0"/>
                <w:sz w:val="24"/>
                <w:szCs w:val="24"/>
              </w:rPr>
              <w:t>あ</w:t>
            </w:r>
            <w:r w:rsidR="00436C30">
              <w:rPr>
                <w:rFonts w:ascii="Times New Roman" w:eastAsia="ＭＳ 明朝" w:hAnsi="Times New Roman" w:cs="ＭＳ 明朝" w:hint="eastAsia"/>
                <w:color w:val="000000"/>
                <w:kern w:val="0"/>
                <w:sz w:val="24"/>
                <w:szCs w:val="24"/>
              </w:rPr>
              <w:t>り、各公安委員においては、独立した観点を堅持しつつ</w:t>
            </w:r>
            <w:r w:rsidR="00B315A4">
              <w:rPr>
                <w:rFonts w:ascii="Times New Roman" w:eastAsia="ＭＳ 明朝" w:hAnsi="Times New Roman" w:cs="ＭＳ 明朝" w:hint="eastAsia"/>
                <w:color w:val="000000"/>
                <w:kern w:val="0"/>
                <w:sz w:val="24"/>
                <w:szCs w:val="24"/>
              </w:rPr>
              <w:t>、日々の警察活動を観察し続けることが必要とされる状況にある</w:t>
            </w:r>
            <w:r w:rsidRPr="00017B42">
              <w:rPr>
                <w:rFonts w:ascii="Times New Roman" w:eastAsia="ＭＳ 明朝" w:hAnsi="Times New Roman" w:cs="ＭＳ 明朝" w:hint="eastAsia"/>
                <w:color w:val="000000"/>
                <w:kern w:val="0"/>
                <w:sz w:val="24"/>
                <w:szCs w:val="24"/>
              </w:rPr>
              <w:t>。</w:t>
            </w:r>
          </w:p>
          <w:p w:rsidR="00A3060E" w:rsidRPr="00BC74ED" w:rsidRDefault="00BC74ED" w:rsidP="00722E2D">
            <w:pPr>
              <w:overflowPunct w:val="0"/>
              <w:ind w:firstLineChars="50" w:firstLine="120"/>
              <w:textAlignment w:val="baseline"/>
              <w:rPr>
                <w:rFonts w:ascii="ＭＳ 明朝" w:eastAsia="ＭＳ 明朝" w:hAnsi="Times New Roman" w:cs="Times New Roman"/>
                <w:color w:val="000000"/>
                <w:spacing w:val="2"/>
                <w:kern w:val="0"/>
                <w:sz w:val="24"/>
                <w:szCs w:val="24"/>
              </w:rPr>
            </w:pPr>
            <w:r w:rsidRPr="00BC74ED">
              <w:rPr>
                <w:rFonts w:ascii="ＭＳ 明朝" w:eastAsia="ＭＳ ゴシック" w:hAnsi="Times New Roman" w:cs="ＭＳ ゴシック" w:hint="eastAsia"/>
                <w:b/>
                <w:bCs/>
                <w:color w:val="000000"/>
                <w:kern w:val="0"/>
                <w:sz w:val="24"/>
                <w:szCs w:val="24"/>
              </w:rPr>
              <w:t>(1</w:t>
            </w:r>
            <w:r>
              <w:rPr>
                <w:rFonts w:ascii="ＭＳ 明朝" w:eastAsia="ＭＳ ゴシック" w:hAnsi="Times New Roman" w:cs="ＭＳ ゴシック" w:hint="eastAsia"/>
                <w:b/>
                <w:bCs/>
                <w:color w:val="000000"/>
                <w:kern w:val="0"/>
                <w:sz w:val="24"/>
                <w:szCs w:val="24"/>
              </w:rPr>
              <w:t>)</w:t>
            </w:r>
            <w:r w:rsidR="00722E2D">
              <w:rPr>
                <w:rFonts w:ascii="ＭＳ 明朝" w:eastAsia="ＭＳ ゴシック" w:hAnsi="Times New Roman" w:cs="ＭＳ ゴシック" w:hint="eastAsia"/>
                <w:b/>
                <w:bCs/>
                <w:color w:val="000000"/>
                <w:kern w:val="0"/>
                <w:sz w:val="24"/>
                <w:szCs w:val="24"/>
              </w:rPr>
              <w:t xml:space="preserve"> </w:t>
            </w:r>
            <w:r>
              <w:rPr>
                <w:rFonts w:ascii="ＭＳ 明朝" w:eastAsia="ＭＳ ゴシック" w:hAnsi="Times New Roman" w:cs="ＭＳ ゴシック" w:hint="eastAsia"/>
                <w:b/>
                <w:bCs/>
                <w:color w:val="000000"/>
                <w:kern w:val="0"/>
                <w:sz w:val="24"/>
                <w:szCs w:val="24"/>
              </w:rPr>
              <w:t xml:space="preserve"> </w:t>
            </w:r>
            <w:r w:rsidR="00A3060E" w:rsidRPr="00BC74ED">
              <w:rPr>
                <w:rFonts w:ascii="ＭＳ 明朝" w:eastAsia="ＭＳ ゴシック" w:hAnsi="Times New Roman" w:cs="ＭＳ ゴシック" w:hint="eastAsia"/>
                <w:b/>
                <w:bCs/>
                <w:color w:val="000000"/>
                <w:kern w:val="0"/>
                <w:sz w:val="24"/>
                <w:szCs w:val="24"/>
              </w:rPr>
              <w:t>刑法犯等の発生状況</w:t>
            </w:r>
          </w:p>
          <w:p w:rsidR="00017B42" w:rsidRDefault="00A3060E" w:rsidP="0015760A">
            <w:pPr>
              <w:overflowPunct w:val="0"/>
              <w:ind w:left="480" w:hangingChars="200" w:hanging="480"/>
              <w:textAlignment w:val="baseline"/>
              <w:rPr>
                <w:rFonts w:ascii="Times New Roman" w:eastAsia="ＭＳ 明朝" w:hAnsi="Times New Roman" w:cs="ＭＳ 明朝"/>
                <w:color w:val="000000"/>
                <w:kern w:val="0"/>
                <w:sz w:val="24"/>
                <w:szCs w:val="24"/>
              </w:rPr>
            </w:pPr>
            <w:r w:rsidRPr="00A3060E">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0015760A">
              <w:rPr>
                <w:rFonts w:ascii="Times New Roman" w:eastAsia="ＭＳ 明朝" w:hAnsi="Times New Roman" w:cs="Times New Roman" w:hint="eastAsia"/>
                <w:color w:val="000000"/>
                <w:kern w:val="0"/>
                <w:sz w:val="24"/>
                <w:szCs w:val="24"/>
              </w:rPr>
              <w:t xml:space="preserve"> </w:t>
            </w:r>
            <w:r w:rsidR="000F5FAB">
              <w:rPr>
                <w:rFonts w:ascii="Times New Roman" w:eastAsia="ＭＳ 明朝" w:hAnsi="Times New Roman" w:cs="Times New Roman" w:hint="eastAsia"/>
                <w:color w:val="000000"/>
                <w:kern w:val="0"/>
                <w:sz w:val="24"/>
                <w:szCs w:val="24"/>
              </w:rPr>
              <w:t>大阪府下における</w:t>
            </w:r>
            <w:r w:rsidRPr="00A3060E">
              <w:rPr>
                <w:rFonts w:ascii="Times New Roman" w:eastAsia="ＭＳ 明朝" w:hAnsi="Times New Roman" w:cs="ＭＳ 明朝" w:hint="eastAsia"/>
                <w:color w:val="000000"/>
                <w:kern w:val="0"/>
                <w:sz w:val="24"/>
                <w:szCs w:val="24"/>
              </w:rPr>
              <w:t>昨年の全刑法犯の認知件数は約１６万件、街頭犯罪の認知件数は約８万件となってお</w:t>
            </w:r>
            <w:r w:rsidR="00C64AF4">
              <w:rPr>
                <w:rFonts w:ascii="Times New Roman" w:eastAsia="ＭＳ 明朝" w:hAnsi="Times New Roman" w:cs="ＭＳ 明朝" w:hint="eastAsia"/>
                <w:color w:val="000000"/>
                <w:kern w:val="0"/>
                <w:sz w:val="24"/>
                <w:szCs w:val="24"/>
              </w:rPr>
              <w:t>り</w:t>
            </w:r>
            <w:r w:rsidRPr="00A3060E">
              <w:rPr>
                <w:rFonts w:ascii="Times New Roman" w:eastAsia="ＭＳ 明朝" w:hAnsi="Times New Roman" w:cs="ＭＳ 明朝" w:hint="eastAsia"/>
                <w:color w:val="000000"/>
                <w:kern w:val="0"/>
                <w:sz w:val="24"/>
                <w:szCs w:val="24"/>
              </w:rPr>
              <w:t>、街頭犯罪８罪種については、１１年ぶりに全国ワーストワンを返上したものの、</w:t>
            </w:r>
            <w:r w:rsidR="0015760A">
              <w:rPr>
                <w:rFonts w:ascii="Times New Roman" w:eastAsia="ＭＳ 明朝" w:hAnsi="Times New Roman" w:cs="ＭＳ 明朝" w:hint="eastAsia"/>
                <w:color w:val="000000"/>
                <w:kern w:val="0"/>
                <w:sz w:val="24"/>
                <w:szCs w:val="24"/>
              </w:rPr>
              <w:t>依</w:t>
            </w:r>
            <w:r w:rsidR="00C64AF4">
              <w:rPr>
                <w:rFonts w:ascii="Times New Roman" w:eastAsia="ＭＳ 明朝" w:hAnsi="Times New Roman" w:cs="ＭＳ 明朝" w:hint="eastAsia"/>
                <w:color w:val="000000"/>
                <w:kern w:val="0"/>
                <w:sz w:val="24"/>
                <w:szCs w:val="24"/>
              </w:rPr>
              <w:t>然</w:t>
            </w:r>
            <w:r w:rsidR="0015760A">
              <w:rPr>
                <w:rFonts w:ascii="Times New Roman" w:eastAsia="ＭＳ 明朝" w:hAnsi="Times New Roman" w:cs="ＭＳ 明朝" w:hint="eastAsia"/>
                <w:color w:val="000000"/>
                <w:kern w:val="0"/>
                <w:sz w:val="24"/>
                <w:szCs w:val="24"/>
              </w:rPr>
              <w:t>と</w:t>
            </w:r>
            <w:r w:rsidRPr="00A3060E">
              <w:rPr>
                <w:rFonts w:ascii="Times New Roman" w:eastAsia="ＭＳ 明朝" w:hAnsi="Times New Roman" w:cs="ＭＳ 明朝" w:hint="eastAsia"/>
                <w:color w:val="000000"/>
                <w:kern w:val="0"/>
                <w:sz w:val="24"/>
                <w:szCs w:val="24"/>
              </w:rPr>
              <w:t>して高水準で推移しており、東京都と変わらぬ治安情勢にある。ひったくりについても昨年、全国ワーストワンを返上するに至ったが、これを確固</w:t>
            </w:r>
            <w:r w:rsidR="005A05F9">
              <w:rPr>
                <w:rFonts w:ascii="Times New Roman" w:eastAsia="ＭＳ 明朝" w:hAnsi="Times New Roman" w:cs="ＭＳ 明朝" w:hint="eastAsia"/>
                <w:color w:val="000000"/>
                <w:kern w:val="0"/>
                <w:sz w:val="24"/>
                <w:szCs w:val="24"/>
              </w:rPr>
              <w:t>た</w:t>
            </w:r>
            <w:r w:rsidRPr="00A3060E">
              <w:rPr>
                <w:rFonts w:ascii="Times New Roman" w:eastAsia="ＭＳ 明朝" w:hAnsi="Times New Roman" w:cs="ＭＳ 明朝" w:hint="eastAsia"/>
                <w:color w:val="000000"/>
                <w:kern w:val="0"/>
                <w:sz w:val="24"/>
                <w:szCs w:val="24"/>
              </w:rPr>
              <w:t>るも</w:t>
            </w:r>
            <w:r w:rsidR="005A05F9">
              <w:rPr>
                <w:rFonts w:ascii="Times New Roman" w:eastAsia="ＭＳ 明朝" w:hAnsi="Times New Roman" w:cs="ＭＳ 明朝" w:hint="eastAsia"/>
                <w:color w:val="000000"/>
                <w:kern w:val="0"/>
                <w:sz w:val="24"/>
                <w:szCs w:val="24"/>
              </w:rPr>
              <w:t>の</w:t>
            </w:r>
            <w:r w:rsidR="00DC1DB0">
              <w:rPr>
                <w:rFonts w:ascii="Times New Roman" w:eastAsia="ＭＳ 明朝" w:hAnsi="Times New Roman" w:cs="ＭＳ 明朝" w:hint="eastAsia"/>
                <w:color w:val="000000"/>
                <w:kern w:val="0"/>
                <w:sz w:val="24"/>
                <w:szCs w:val="24"/>
              </w:rPr>
              <w:t>にする必要も</w:t>
            </w:r>
            <w:r w:rsidRPr="00A3060E">
              <w:rPr>
                <w:rFonts w:ascii="Times New Roman" w:eastAsia="ＭＳ 明朝" w:hAnsi="Times New Roman" w:cs="ＭＳ 明朝" w:hint="eastAsia"/>
                <w:color w:val="000000"/>
                <w:kern w:val="0"/>
                <w:sz w:val="24"/>
                <w:szCs w:val="24"/>
              </w:rPr>
              <w:t>ある。</w:t>
            </w:r>
            <w:r w:rsidR="005A05F9">
              <w:rPr>
                <w:rFonts w:ascii="Times New Roman" w:eastAsia="ＭＳ 明朝" w:hAnsi="Times New Roman" w:cs="ＭＳ 明朝" w:hint="eastAsia"/>
                <w:color w:val="000000"/>
                <w:kern w:val="0"/>
                <w:sz w:val="24"/>
                <w:szCs w:val="24"/>
              </w:rPr>
              <w:t xml:space="preserve"> </w:t>
            </w:r>
          </w:p>
          <w:p w:rsidR="00B315A4" w:rsidRPr="00017B42" w:rsidRDefault="00B315A4" w:rsidP="00B315A4">
            <w:pPr>
              <w:overflowPunct w:val="0"/>
              <w:ind w:left="480" w:hangingChars="200" w:hanging="480"/>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 xml:space="preserve">　　　公安委員会としてもこれらの犯罪の動向と警察の取組みをよく把握し、必要な提言を行うことも求められる状況にあり、既に街頭防犯カメラ増設等の対策推進方の提言も行ったところである。</w:t>
            </w:r>
          </w:p>
          <w:p w:rsidR="00017B42" w:rsidRPr="00BC74ED" w:rsidRDefault="00BC74ED" w:rsidP="00722E2D">
            <w:pPr>
              <w:overflowPunct w:val="0"/>
              <w:ind w:firstLineChars="50" w:firstLine="120"/>
              <w:textAlignment w:val="baseline"/>
              <w:rPr>
                <w:rFonts w:ascii="ＭＳ 明朝" w:eastAsia="ＭＳ 明朝" w:hAnsi="Times New Roman" w:cs="Times New Roman"/>
                <w:color w:val="000000"/>
                <w:spacing w:val="2"/>
                <w:kern w:val="0"/>
                <w:sz w:val="24"/>
                <w:szCs w:val="24"/>
              </w:rPr>
            </w:pPr>
            <w:r>
              <w:rPr>
                <w:rFonts w:ascii="ＭＳ 明朝" w:eastAsia="ＭＳ ゴシック" w:hAnsi="Times New Roman" w:cs="ＭＳ ゴシック" w:hint="eastAsia"/>
                <w:b/>
                <w:bCs/>
                <w:color w:val="000000"/>
                <w:kern w:val="0"/>
                <w:sz w:val="24"/>
                <w:szCs w:val="24"/>
              </w:rPr>
              <w:t xml:space="preserve">(2) </w:t>
            </w:r>
            <w:r w:rsidR="00722E2D">
              <w:rPr>
                <w:rFonts w:ascii="ＭＳ 明朝" w:eastAsia="ＭＳ ゴシック" w:hAnsi="Times New Roman" w:cs="ＭＳ ゴシック" w:hint="eastAsia"/>
                <w:b/>
                <w:bCs/>
                <w:color w:val="000000"/>
                <w:kern w:val="0"/>
                <w:sz w:val="24"/>
                <w:szCs w:val="24"/>
              </w:rPr>
              <w:t xml:space="preserve"> </w:t>
            </w:r>
            <w:r w:rsidR="00017B42" w:rsidRPr="00BC74ED">
              <w:rPr>
                <w:rFonts w:ascii="ＭＳ 明朝" w:eastAsia="ＭＳ ゴシック" w:hAnsi="Times New Roman" w:cs="ＭＳ ゴシック" w:hint="eastAsia"/>
                <w:b/>
                <w:bCs/>
                <w:color w:val="000000"/>
                <w:kern w:val="0"/>
                <w:sz w:val="24"/>
                <w:szCs w:val="24"/>
              </w:rPr>
              <w:t>交通事故等の発生状況</w:t>
            </w:r>
          </w:p>
          <w:p w:rsidR="00017B42" w:rsidRPr="00017B42" w:rsidRDefault="00017B42" w:rsidP="006B6AF4">
            <w:pPr>
              <w:overflowPunct w:val="0"/>
              <w:ind w:left="480" w:hangingChars="200" w:hanging="480"/>
              <w:textAlignment w:val="baseline"/>
              <w:rPr>
                <w:rFonts w:ascii="ＭＳ 明朝" w:eastAsia="ＭＳ 明朝" w:hAnsi="Times New Roman" w:cs="Times New Roman"/>
                <w:color w:val="000000"/>
                <w:spacing w:val="2"/>
                <w:kern w:val="0"/>
                <w:sz w:val="24"/>
                <w:szCs w:val="24"/>
              </w:rPr>
            </w:pPr>
            <w:r w:rsidRPr="00017B42">
              <w:rPr>
                <w:rFonts w:ascii="Times New Roman" w:eastAsia="ＭＳ 明朝" w:hAnsi="Times New Roman" w:cs="ＭＳ 明朝" w:hint="eastAsia"/>
                <w:color w:val="000000"/>
                <w:kern w:val="0"/>
                <w:sz w:val="24"/>
                <w:szCs w:val="24"/>
              </w:rPr>
              <w:t xml:space="preserve">　　</w:t>
            </w:r>
            <w:r w:rsidR="003E669D">
              <w:rPr>
                <w:rFonts w:ascii="Times New Roman" w:eastAsia="ＭＳ 明朝" w:hAnsi="Times New Roman" w:cs="ＭＳ 明朝" w:hint="eastAsia"/>
                <w:color w:val="000000"/>
                <w:kern w:val="0"/>
                <w:sz w:val="24"/>
                <w:szCs w:val="24"/>
              </w:rPr>
              <w:t xml:space="preserve">  </w:t>
            </w:r>
            <w:r w:rsidRPr="00017B42">
              <w:rPr>
                <w:rFonts w:ascii="Times New Roman" w:eastAsia="ＭＳ 明朝" w:hAnsi="Times New Roman" w:cs="ＭＳ 明朝" w:hint="eastAsia"/>
                <w:color w:val="000000"/>
                <w:kern w:val="0"/>
                <w:sz w:val="24"/>
                <w:szCs w:val="24"/>
              </w:rPr>
              <w:t>大阪府下においては、交通事故による死者数が年間２００人を超</w:t>
            </w:r>
            <w:r w:rsidR="00DC1DB0">
              <w:rPr>
                <w:rFonts w:ascii="Times New Roman" w:eastAsia="ＭＳ 明朝" w:hAnsi="Times New Roman" w:cs="ＭＳ 明朝" w:hint="eastAsia"/>
                <w:color w:val="000000"/>
                <w:kern w:val="0"/>
                <w:sz w:val="24"/>
                <w:szCs w:val="24"/>
              </w:rPr>
              <w:t>え</w:t>
            </w:r>
            <w:r w:rsidRPr="00017B42">
              <w:rPr>
                <w:rFonts w:ascii="Times New Roman" w:eastAsia="ＭＳ 明朝" w:hAnsi="Times New Roman" w:cs="ＭＳ 明朝" w:hint="eastAsia"/>
                <w:color w:val="000000"/>
                <w:kern w:val="0"/>
                <w:sz w:val="24"/>
                <w:szCs w:val="24"/>
              </w:rPr>
              <w:t>、交通事故</w:t>
            </w:r>
            <w:r w:rsidR="00DC1DB0">
              <w:rPr>
                <w:rFonts w:ascii="Times New Roman" w:eastAsia="ＭＳ 明朝" w:hAnsi="Times New Roman" w:cs="ＭＳ 明朝" w:hint="eastAsia"/>
                <w:color w:val="000000"/>
                <w:kern w:val="0"/>
                <w:sz w:val="24"/>
                <w:szCs w:val="24"/>
              </w:rPr>
              <w:t>発生件数についても５万件を超える等、</w:t>
            </w:r>
            <w:r w:rsidRPr="00017B42">
              <w:rPr>
                <w:rFonts w:ascii="Times New Roman" w:eastAsia="ＭＳ 明朝" w:hAnsi="Times New Roman" w:cs="ＭＳ 明朝" w:hint="eastAsia"/>
                <w:color w:val="000000"/>
                <w:kern w:val="0"/>
                <w:sz w:val="24"/>
                <w:szCs w:val="24"/>
              </w:rPr>
              <w:t>非常に厳しい状況にある。</w:t>
            </w:r>
          </w:p>
          <w:p w:rsidR="0015760A" w:rsidRDefault="00017B42" w:rsidP="006B6AF4">
            <w:pPr>
              <w:overflowPunct w:val="0"/>
              <w:ind w:leftChars="200" w:left="420" w:firstLineChars="100" w:firstLine="240"/>
              <w:jc w:val="left"/>
              <w:textAlignment w:val="baseline"/>
              <w:rPr>
                <w:rFonts w:ascii="Times New Roman" w:eastAsia="ＭＳ 明朝" w:hAnsi="Times New Roman" w:cs="ＭＳ 明朝"/>
                <w:color w:val="000000"/>
                <w:kern w:val="0"/>
                <w:sz w:val="24"/>
                <w:szCs w:val="24"/>
              </w:rPr>
            </w:pPr>
            <w:r w:rsidRPr="006B6AF4">
              <w:rPr>
                <w:rFonts w:ascii="Times New Roman" w:eastAsia="ＭＳ 明朝" w:hAnsi="Times New Roman" w:cs="ＭＳ 明朝" w:hint="eastAsia"/>
                <w:color w:val="000000"/>
                <w:kern w:val="0"/>
                <w:sz w:val="24"/>
                <w:szCs w:val="24"/>
              </w:rPr>
              <w:t>また、ひき逃げ事件について</w:t>
            </w:r>
            <w:r w:rsidR="00B315A4">
              <w:rPr>
                <w:rFonts w:ascii="Times New Roman" w:eastAsia="ＭＳ 明朝" w:hAnsi="Times New Roman" w:cs="ＭＳ 明朝" w:hint="eastAsia"/>
                <w:color w:val="000000"/>
                <w:kern w:val="0"/>
                <w:sz w:val="24"/>
                <w:szCs w:val="24"/>
              </w:rPr>
              <w:t>も</w:t>
            </w:r>
            <w:r w:rsidRPr="006B6AF4">
              <w:rPr>
                <w:rFonts w:ascii="Times New Roman" w:eastAsia="ＭＳ 明朝" w:hAnsi="Times New Roman" w:cs="ＭＳ 明朝" w:hint="eastAsia"/>
                <w:color w:val="000000"/>
                <w:kern w:val="0"/>
                <w:sz w:val="24"/>
                <w:szCs w:val="24"/>
              </w:rPr>
              <w:t>、昨年１年間で約１，７００件</w:t>
            </w:r>
            <w:r w:rsidR="00B315A4">
              <w:rPr>
                <w:rFonts w:ascii="Times New Roman" w:eastAsia="ＭＳ 明朝" w:hAnsi="Times New Roman" w:cs="ＭＳ 明朝" w:hint="eastAsia"/>
                <w:color w:val="000000"/>
                <w:kern w:val="0"/>
                <w:sz w:val="24"/>
                <w:szCs w:val="24"/>
              </w:rPr>
              <w:t>の</w:t>
            </w:r>
            <w:r w:rsidRPr="006B6AF4">
              <w:rPr>
                <w:rFonts w:ascii="Times New Roman" w:eastAsia="ＭＳ 明朝" w:hAnsi="Times New Roman" w:cs="ＭＳ 明朝" w:hint="eastAsia"/>
                <w:color w:val="000000"/>
                <w:kern w:val="0"/>
                <w:sz w:val="24"/>
                <w:szCs w:val="24"/>
              </w:rPr>
              <w:t>発生</w:t>
            </w:r>
            <w:r w:rsidR="00B315A4">
              <w:rPr>
                <w:rFonts w:ascii="Times New Roman" w:eastAsia="ＭＳ 明朝" w:hAnsi="Times New Roman" w:cs="ＭＳ 明朝" w:hint="eastAsia"/>
                <w:color w:val="000000"/>
                <w:kern w:val="0"/>
                <w:sz w:val="24"/>
                <w:szCs w:val="24"/>
              </w:rPr>
              <w:t>をみて</w:t>
            </w:r>
            <w:r w:rsidRPr="006B6AF4">
              <w:rPr>
                <w:rFonts w:ascii="Times New Roman" w:eastAsia="ＭＳ 明朝" w:hAnsi="Times New Roman" w:cs="ＭＳ 明朝" w:hint="eastAsia"/>
                <w:color w:val="000000"/>
                <w:kern w:val="0"/>
                <w:sz w:val="24"/>
                <w:szCs w:val="24"/>
              </w:rPr>
              <w:t>おり、全国</w:t>
            </w:r>
            <w:r w:rsidRPr="00017B42">
              <w:rPr>
                <w:rFonts w:ascii="Times New Roman" w:eastAsia="ＭＳ 明朝" w:hAnsi="Times New Roman" w:cs="ＭＳ 明朝" w:hint="eastAsia"/>
                <w:color w:val="000000"/>
                <w:kern w:val="0"/>
                <w:sz w:val="24"/>
                <w:szCs w:val="24"/>
              </w:rPr>
              <w:t>ワーストワンとなっている。</w:t>
            </w:r>
          </w:p>
          <w:p w:rsidR="00017B42" w:rsidRDefault="00B315A4" w:rsidP="000F5FAB">
            <w:pPr>
              <w:overflowPunct w:val="0"/>
              <w:ind w:leftChars="200" w:left="420" w:firstLineChars="100" w:firstLine="24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これらの交通事犯の動向と警察の取組みについても</w:t>
            </w:r>
            <w:r w:rsidR="00914E86">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公安委員会として前同様の目配りが求められる状況にあり、既に繰り返し必要な提言を行い、これを受けた警察においても、地域住民に交通マナーの遵守を呼びかける広報活動等を推進するとともに、多くの警察官を投入して交通違反取締のための一斉検問をも累行</w:t>
            </w:r>
            <w:r w:rsidR="000F5FAB">
              <w:rPr>
                <w:rFonts w:ascii="Times New Roman" w:eastAsia="ＭＳ 明朝" w:hAnsi="Times New Roman" w:cs="ＭＳ 明朝" w:hint="eastAsia"/>
                <w:color w:val="000000"/>
                <w:kern w:val="0"/>
                <w:sz w:val="24"/>
                <w:szCs w:val="24"/>
              </w:rPr>
              <w:t>するなど、交通事故発生の抑止に向けた</w:t>
            </w:r>
            <w:r w:rsidR="00914E86">
              <w:rPr>
                <w:rFonts w:ascii="Times New Roman" w:eastAsia="ＭＳ 明朝" w:hAnsi="Times New Roman" w:cs="ＭＳ 明朝" w:hint="eastAsia"/>
                <w:color w:val="000000"/>
                <w:kern w:val="0"/>
                <w:sz w:val="24"/>
                <w:szCs w:val="24"/>
              </w:rPr>
              <w:t>所要</w:t>
            </w:r>
            <w:r w:rsidR="000F5FAB">
              <w:rPr>
                <w:rFonts w:ascii="Times New Roman" w:eastAsia="ＭＳ 明朝" w:hAnsi="Times New Roman" w:cs="ＭＳ 明朝" w:hint="eastAsia"/>
                <w:color w:val="000000"/>
                <w:kern w:val="0"/>
                <w:sz w:val="24"/>
                <w:szCs w:val="24"/>
              </w:rPr>
              <w:t>の対策を講じているところである。</w:t>
            </w:r>
          </w:p>
          <w:p w:rsidR="000F5FAB" w:rsidRPr="000F5FAB" w:rsidRDefault="000F5FAB" w:rsidP="000F5FAB">
            <w:pPr>
              <w:overflowPunct w:val="0"/>
              <w:jc w:val="left"/>
              <w:textAlignment w:val="baseline"/>
              <w:rPr>
                <w:rFonts w:ascii="Times New Roman" w:eastAsia="ＭＳ 明朝" w:hAnsi="Times New Roman" w:cs="ＭＳ 明朝"/>
                <w:color w:val="000000"/>
                <w:kern w:val="0"/>
                <w:sz w:val="24"/>
                <w:szCs w:val="24"/>
              </w:rPr>
            </w:pPr>
          </w:p>
        </w:tc>
      </w:tr>
    </w:tbl>
    <w:p w:rsidR="001C6D84" w:rsidRDefault="001C6D84" w:rsidP="0015760A">
      <w:pPr>
        <w:jc w:val="left"/>
        <w:rPr>
          <w:rFonts w:asciiTheme="majorEastAsia" w:eastAsiaTheme="majorEastAsia" w:hAnsiTheme="majorEastAsia"/>
          <w:sz w:val="24"/>
          <w:szCs w:val="24"/>
        </w:rPr>
      </w:pPr>
    </w:p>
    <w:sectPr w:rsidR="001C6D84" w:rsidSect="00D710F6">
      <w:type w:val="continuous"/>
      <w:pgSz w:w="11906" w:h="16838" w:code="9"/>
      <w:pgMar w:top="1134"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AD7" w:rsidRDefault="00281AD7" w:rsidP="00556BA9">
      <w:r>
        <w:separator/>
      </w:r>
    </w:p>
  </w:endnote>
  <w:endnote w:type="continuationSeparator" w:id="0">
    <w:p w:rsidR="00281AD7" w:rsidRDefault="00281AD7" w:rsidP="0055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AD7" w:rsidRDefault="00281AD7" w:rsidP="00556BA9">
      <w:r>
        <w:separator/>
      </w:r>
    </w:p>
  </w:footnote>
  <w:footnote w:type="continuationSeparator" w:id="0">
    <w:p w:rsidR="00281AD7" w:rsidRDefault="00281AD7" w:rsidP="00556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9D"/>
    <w:multiLevelType w:val="hybridMultilevel"/>
    <w:tmpl w:val="E8CEBB7C"/>
    <w:lvl w:ilvl="0" w:tplc="A1DC157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0CE13780"/>
    <w:multiLevelType w:val="hybridMultilevel"/>
    <w:tmpl w:val="670EF8E8"/>
    <w:lvl w:ilvl="0" w:tplc="33161EA8">
      <w:start w:val="9"/>
      <w:numFmt w:val="bullet"/>
      <w:lvlText w:val="・"/>
      <w:lvlJc w:val="left"/>
      <w:pPr>
        <w:ind w:left="720" w:hanging="360"/>
      </w:pPr>
      <w:rPr>
        <w:rFonts w:ascii="ＭＳ ゴシック" w:eastAsia="ＭＳ ゴシック" w:hAnsi="ＭＳ ゴシック"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2F5E5EB7"/>
    <w:multiLevelType w:val="hybridMultilevel"/>
    <w:tmpl w:val="94E805FA"/>
    <w:lvl w:ilvl="0" w:tplc="42CAA716">
      <w:start w:val="1"/>
      <w:numFmt w:val="decimal"/>
      <w:lvlText w:val="(%1)"/>
      <w:lvlJc w:val="left"/>
      <w:pPr>
        <w:ind w:left="961" w:hanging="720"/>
      </w:pPr>
      <w:rPr>
        <w:rFonts w:eastAsia="ＭＳ ゴシック" w:cs="ＭＳ ゴシック" w:hint="default"/>
        <w:b/>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nsid w:val="32E957F8"/>
    <w:multiLevelType w:val="hybridMultilevel"/>
    <w:tmpl w:val="849A93CC"/>
    <w:lvl w:ilvl="0" w:tplc="8976F34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nsid w:val="3965130B"/>
    <w:multiLevelType w:val="hybridMultilevel"/>
    <w:tmpl w:val="655E5AC0"/>
    <w:lvl w:ilvl="0" w:tplc="C150CB22">
      <w:start w:val="1"/>
      <w:numFmt w:val="decimal"/>
      <w:lvlText w:val="(%1)"/>
      <w:lvlJc w:val="left"/>
      <w:pPr>
        <w:ind w:left="840" w:hanging="720"/>
      </w:pPr>
      <w:rPr>
        <w:rFonts w:eastAsia="ＭＳ ゴシック" w:cs="ＭＳ ゴシック" w:hint="eastAsia"/>
        <w:b/>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nsid w:val="562C2A50"/>
    <w:multiLevelType w:val="hybridMultilevel"/>
    <w:tmpl w:val="565A3E58"/>
    <w:lvl w:ilvl="0" w:tplc="D0EEC710">
      <w:start w:val="9"/>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FF31157"/>
    <w:multiLevelType w:val="hybridMultilevel"/>
    <w:tmpl w:val="B146621C"/>
    <w:lvl w:ilvl="0" w:tplc="5FA46FC8">
      <w:start w:val="1"/>
      <w:numFmt w:val="decimal"/>
      <w:lvlText w:val="(%1)"/>
      <w:lvlJc w:val="left"/>
      <w:pPr>
        <w:ind w:left="720" w:hanging="720"/>
      </w:pPr>
      <w:rPr>
        <w:rFonts w:eastAsia="ＭＳ ゴシック" w:cs="ＭＳ 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6D84"/>
    <w:rsid w:val="00017B42"/>
    <w:rsid w:val="000208A9"/>
    <w:rsid w:val="00093B5A"/>
    <w:rsid w:val="000F5FAB"/>
    <w:rsid w:val="001334C7"/>
    <w:rsid w:val="001500C1"/>
    <w:rsid w:val="0015760A"/>
    <w:rsid w:val="001A57FB"/>
    <w:rsid w:val="001B12CC"/>
    <w:rsid w:val="001B3D2E"/>
    <w:rsid w:val="001C6CDF"/>
    <w:rsid w:val="001C6D84"/>
    <w:rsid w:val="001D366B"/>
    <w:rsid w:val="0020587B"/>
    <w:rsid w:val="00252BAD"/>
    <w:rsid w:val="00254E34"/>
    <w:rsid w:val="00281AD7"/>
    <w:rsid w:val="00281B96"/>
    <w:rsid w:val="002D6B0C"/>
    <w:rsid w:val="00302C93"/>
    <w:rsid w:val="00305032"/>
    <w:rsid w:val="0033457C"/>
    <w:rsid w:val="00335BBA"/>
    <w:rsid w:val="00356603"/>
    <w:rsid w:val="003E25E2"/>
    <w:rsid w:val="003E669D"/>
    <w:rsid w:val="00436C30"/>
    <w:rsid w:val="004418A9"/>
    <w:rsid w:val="00447FED"/>
    <w:rsid w:val="004564A4"/>
    <w:rsid w:val="004D0D61"/>
    <w:rsid w:val="004E4966"/>
    <w:rsid w:val="005064E7"/>
    <w:rsid w:val="0052607C"/>
    <w:rsid w:val="00532B48"/>
    <w:rsid w:val="00547598"/>
    <w:rsid w:val="00556BA9"/>
    <w:rsid w:val="00562307"/>
    <w:rsid w:val="00576769"/>
    <w:rsid w:val="005A05F9"/>
    <w:rsid w:val="005B24A2"/>
    <w:rsid w:val="005E5062"/>
    <w:rsid w:val="005E770C"/>
    <w:rsid w:val="00645568"/>
    <w:rsid w:val="006B6AF4"/>
    <w:rsid w:val="006C07EE"/>
    <w:rsid w:val="00705CCC"/>
    <w:rsid w:val="00722E2D"/>
    <w:rsid w:val="007258B3"/>
    <w:rsid w:val="00754EF6"/>
    <w:rsid w:val="0077466E"/>
    <w:rsid w:val="0081299E"/>
    <w:rsid w:val="0083727F"/>
    <w:rsid w:val="00845E71"/>
    <w:rsid w:val="008C653F"/>
    <w:rsid w:val="008F3D45"/>
    <w:rsid w:val="009023B9"/>
    <w:rsid w:val="00914E86"/>
    <w:rsid w:val="00922B0B"/>
    <w:rsid w:val="009A31E6"/>
    <w:rsid w:val="00A0514F"/>
    <w:rsid w:val="00A12D60"/>
    <w:rsid w:val="00A3060E"/>
    <w:rsid w:val="00A64F5F"/>
    <w:rsid w:val="00AC2936"/>
    <w:rsid w:val="00AD2CF3"/>
    <w:rsid w:val="00B25528"/>
    <w:rsid w:val="00B315A4"/>
    <w:rsid w:val="00B40CB8"/>
    <w:rsid w:val="00B726DF"/>
    <w:rsid w:val="00B9343A"/>
    <w:rsid w:val="00B94200"/>
    <w:rsid w:val="00BC74ED"/>
    <w:rsid w:val="00C11CA0"/>
    <w:rsid w:val="00C36A95"/>
    <w:rsid w:val="00C47831"/>
    <w:rsid w:val="00C548EA"/>
    <w:rsid w:val="00C64AF4"/>
    <w:rsid w:val="00CC51E6"/>
    <w:rsid w:val="00CF7480"/>
    <w:rsid w:val="00D34613"/>
    <w:rsid w:val="00D60D52"/>
    <w:rsid w:val="00D710F6"/>
    <w:rsid w:val="00DC1DB0"/>
    <w:rsid w:val="00DE69B4"/>
    <w:rsid w:val="00DF703F"/>
    <w:rsid w:val="00E14F80"/>
    <w:rsid w:val="00E24B51"/>
    <w:rsid w:val="00E62151"/>
    <w:rsid w:val="00EA7167"/>
    <w:rsid w:val="00EB4EA0"/>
    <w:rsid w:val="00F51B5F"/>
    <w:rsid w:val="00FA54E6"/>
    <w:rsid w:val="00FB6009"/>
    <w:rsid w:val="00FD3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6D84"/>
    <w:rPr>
      <w:rFonts w:asciiTheme="majorHAnsi" w:eastAsiaTheme="majorEastAsia" w:hAnsiTheme="majorHAnsi" w:cstheme="majorBidi"/>
      <w:sz w:val="18"/>
      <w:szCs w:val="18"/>
    </w:rPr>
  </w:style>
  <w:style w:type="table" w:styleId="a5">
    <w:name w:val="Table Grid"/>
    <w:basedOn w:val="a1"/>
    <w:uiPriority w:val="59"/>
    <w:rsid w:val="001C6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56BA9"/>
    <w:pPr>
      <w:tabs>
        <w:tab w:val="center" w:pos="4252"/>
        <w:tab w:val="right" w:pos="8504"/>
      </w:tabs>
      <w:snapToGrid w:val="0"/>
    </w:pPr>
  </w:style>
  <w:style w:type="character" w:customStyle="1" w:styleId="a7">
    <w:name w:val="ヘッダー (文字)"/>
    <w:basedOn w:val="a0"/>
    <w:link w:val="a6"/>
    <w:uiPriority w:val="99"/>
    <w:rsid w:val="00556BA9"/>
  </w:style>
  <w:style w:type="paragraph" w:styleId="a8">
    <w:name w:val="footer"/>
    <w:basedOn w:val="a"/>
    <w:link w:val="a9"/>
    <w:uiPriority w:val="99"/>
    <w:unhideWhenUsed/>
    <w:rsid w:val="00556BA9"/>
    <w:pPr>
      <w:tabs>
        <w:tab w:val="center" w:pos="4252"/>
        <w:tab w:val="right" w:pos="8504"/>
      </w:tabs>
      <w:snapToGrid w:val="0"/>
    </w:pPr>
  </w:style>
  <w:style w:type="character" w:customStyle="1" w:styleId="a9">
    <w:name w:val="フッター (文字)"/>
    <w:basedOn w:val="a0"/>
    <w:link w:val="a8"/>
    <w:uiPriority w:val="99"/>
    <w:rsid w:val="00556BA9"/>
  </w:style>
  <w:style w:type="paragraph" w:styleId="aa">
    <w:name w:val="List Paragraph"/>
    <w:basedOn w:val="a"/>
    <w:uiPriority w:val="34"/>
    <w:qFormat/>
    <w:rsid w:val="00754EF6"/>
    <w:pPr>
      <w:ind w:leftChars="400" w:left="840"/>
    </w:pPr>
  </w:style>
  <w:style w:type="paragraph" w:styleId="Web">
    <w:name w:val="Normal (Web)"/>
    <w:basedOn w:val="a"/>
    <w:uiPriority w:val="99"/>
    <w:semiHidden/>
    <w:unhideWhenUsed/>
    <w:rsid w:val="00D60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6D84"/>
    <w:rPr>
      <w:rFonts w:asciiTheme="majorHAnsi" w:eastAsiaTheme="majorEastAsia" w:hAnsiTheme="majorHAnsi" w:cstheme="majorBidi"/>
      <w:sz w:val="18"/>
      <w:szCs w:val="18"/>
    </w:rPr>
  </w:style>
  <w:style w:type="table" w:styleId="a5">
    <w:name w:val="Table Grid"/>
    <w:basedOn w:val="a1"/>
    <w:uiPriority w:val="59"/>
    <w:rsid w:val="001C6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56BA9"/>
    <w:pPr>
      <w:tabs>
        <w:tab w:val="center" w:pos="4252"/>
        <w:tab w:val="right" w:pos="8504"/>
      </w:tabs>
      <w:snapToGrid w:val="0"/>
    </w:pPr>
  </w:style>
  <w:style w:type="character" w:customStyle="1" w:styleId="a7">
    <w:name w:val="ヘッダー (文字)"/>
    <w:basedOn w:val="a0"/>
    <w:link w:val="a6"/>
    <w:uiPriority w:val="99"/>
    <w:rsid w:val="00556BA9"/>
  </w:style>
  <w:style w:type="paragraph" w:styleId="a8">
    <w:name w:val="footer"/>
    <w:basedOn w:val="a"/>
    <w:link w:val="a9"/>
    <w:uiPriority w:val="99"/>
    <w:unhideWhenUsed/>
    <w:rsid w:val="00556BA9"/>
    <w:pPr>
      <w:tabs>
        <w:tab w:val="center" w:pos="4252"/>
        <w:tab w:val="right" w:pos="8504"/>
      </w:tabs>
      <w:snapToGrid w:val="0"/>
    </w:pPr>
  </w:style>
  <w:style w:type="character" w:customStyle="1" w:styleId="a9">
    <w:name w:val="フッター (文字)"/>
    <w:basedOn w:val="a0"/>
    <w:link w:val="a8"/>
    <w:uiPriority w:val="99"/>
    <w:rsid w:val="00556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80A2B-1F88-498F-AC26-EB3D756C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3510</TotalTime>
  <Pages>5</Pages>
  <Words>759</Words>
  <Characters>4328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25</cp:revision>
  <cp:lastPrinted>2011-05-09T01:08:00Z</cp:lastPrinted>
  <dcterms:created xsi:type="dcterms:W3CDTF">2011-04-25T08:03:00Z</dcterms:created>
  <dcterms:modified xsi:type="dcterms:W3CDTF">2011-05-17T02:10:00Z</dcterms:modified>
</cp:coreProperties>
</file>