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B4" w:rsidRDefault="00DE69B4">
      <w:bookmarkStart w:id="0" w:name="_GoBack"/>
      <w:bookmarkEnd w:id="0"/>
    </w:p>
    <w:p w:rsidR="009E1353" w:rsidRDefault="009E1353" w:rsidP="00DE1755">
      <w:pPr>
        <w:jc w:val="center"/>
        <w:rPr>
          <w:rFonts w:asciiTheme="majorEastAsia" w:eastAsiaTheme="majorEastAsia" w:hAnsiTheme="majorEastAsia" w:hint="eastAsia"/>
          <w:sz w:val="28"/>
          <w:szCs w:val="28"/>
        </w:rPr>
      </w:pPr>
      <w:r>
        <w:rPr>
          <w:noProof/>
        </w:rPr>
        <mc:AlternateContent>
          <mc:Choice Requires="wps">
            <w:drawing>
              <wp:anchor distT="0" distB="0" distL="114300" distR="114300" simplePos="0" relativeHeight="251659264" behindDoc="0" locked="0" layoutInCell="1" allowOverlap="1" wp14:anchorId="549DDAA9" wp14:editId="46DA653A">
                <wp:simplePos x="0" y="0"/>
                <wp:positionH relativeFrom="column">
                  <wp:posOffset>7642860</wp:posOffset>
                </wp:positionH>
                <wp:positionV relativeFrom="paragraph">
                  <wp:posOffset>70485</wp:posOffset>
                </wp:positionV>
                <wp:extent cx="2028825" cy="403225"/>
                <wp:effectExtent l="0" t="0" r="28575" b="15875"/>
                <wp:wrapNone/>
                <wp:docPr id="3" name="正方形/長方形 2"/>
                <wp:cNvGraphicFramePr/>
                <a:graphic xmlns:a="http://schemas.openxmlformats.org/drawingml/2006/main">
                  <a:graphicData uri="http://schemas.microsoft.com/office/word/2010/wordprocessingShape">
                    <wps:wsp>
                      <wps:cNvSpPr/>
                      <wps:spPr>
                        <a:xfrm>
                          <a:off x="0" y="0"/>
                          <a:ext cx="2028825" cy="403225"/>
                        </a:xfrm>
                        <a:prstGeom prst="rect">
                          <a:avLst/>
                        </a:prstGeom>
                        <a:solidFill>
                          <a:sysClr val="window" lastClr="FFFFFF"/>
                        </a:solidFill>
                        <a:ln w="25400" cap="flat" cmpd="sng" algn="ctr">
                          <a:solidFill>
                            <a:srgbClr val="F79646"/>
                          </a:solidFill>
                          <a:prstDash val="solid"/>
                        </a:ln>
                        <a:effectLst/>
                      </wps:spPr>
                      <wps:txbx>
                        <w:txbxContent>
                          <w:p w:rsidR="003F013A" w:rsidRPr="00F77C25" w:rsidRDefault="003F013A" w:rsidP="00395C28">
                            <w:pPr>
                              <w:pStyle w:val="Web"/>
                              <w:spacing w:before="0" w:beforeAutospacing="0" w:after="0" w:afterAutospacing="0"/>
                              <w:jc w:val="center"/>
                              <w:rPr>
                                <w:rFonts w:eastAsiaTheme="minorEastAsia"/>
                              </w:rPr>
                            </w:pPr>
                            <w:r>
                              <w:rPr>
                                <w:rFonts w:ascii="Calibri" w:eastAsia="ＭＳ 明朝" w:hAnsi="ＭＳ 明朝" w:cs="Times New Roman" w:hint="eastAsia"/>
                                <w:color w:val="000000"/>
                                <w:sz w:val="36"/>
                                <w:szCs w:val="36"/>
                              </w:rPr>
                              <w:t>資料番号</w:t>
                            </w:r>
                            <w:r>
                              <w:rPr>
                                <w:rFonts w:eastAsia="Calibri" w:cs="Times New Roman" w:hint="eastAsia"/>
                                <w:color w:val="000000"/>
                                <w:sz w:val="36"/>
                                <w:szCs w:val="36"/>
                              </w:rPr>
                              <w:t xml:space="preserve"> </w:t>
                            </w:r>
                            <w:r w:rsidR="00F77C25">
                              <w:rPr>
                                <w:rFonts w:eastAsiaTheme="minorEastAsia" w:cs="Times New Roman" w:hint="eastAsia"/>
                                <w:color w:val="000000"/>
                                <w:sz w:val="36"/>
                                <w:szCs w:val="36"/>
                              </w:rPr>
                              <w:t>１</w:t>
                            </w:r>
                            <w:r w:rsidR="00F77C25">
                              <w:rPr>
                                <w:rFonts w:eastAsiaTheme="minorEastAsia" w:cs="Times New Roman" w:hint="eastAsia"/>
                                <w:color w:val="000000"/>
                                <w:sz w:val="36"/>
                                <w:szCs w:val="36"/>
                              </w:rPr>
                              <w:t>-</w:t>
                            </w:r>
                            <w:r w:rsidR="00F77C25">
                              <w:rPr>
                                <w:rFonts w:eastAsiaTheme="minorEastAsia" w:cs="Times New Roman" w:hint="eastAsia"/>
                                <w:color w:val="000000"/>
                                <w:sz w:val="36"/>
                                <w:szCs w:val="36"/>
                              </w:rPr>
                              <w:t>２</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601.8pt;margin-top:5.55pt;width:159.75pt;height: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" fillcolor="window" strokecolor="#f79646" strokeweight="2pt">
                <v:textbox inset=",0">
                  <w:txbxContent>
                    <w:p w:rsidR="003F013A" w:rsidRPr="00F77C25" w:rsidRDefault="003F013A" w:rsidP="00395C28">
                      <w:pPr>
                        <w:pStyle w:val="Web"/>
                        <w:spacing w:before="0" w:beforeAutospacing="0" w:after="0" w:afterAutospacing="0"/>
                        <w:jc w:val="center"/>
                        <w:rPr>
                          <w:rFonts w:eastAsiaTheme="minorEastAsia"/>
                        </w:rPr>
                      </w:pPr>
                      <w:r>
                        <w:rPr>
                          <w:rFonts w:ascii="Calibri" w:eastAsia="ＭＳ 明朝" w:hAnsi="ＭＳ 明朝" w:cs="Times New Roman" w:hint="eastAsia"/>
                          <w:color w:val="000000"/>
                          <w:sz w:val="36"/>
                          <w:szCs w:val="36"/>
                        </w:rPr>
                        <w:t>資料番号</w:t>
                      </w:r>
                      <w:r>
                        <w:rPr>
                          <w:rFonts w:eastAsia="Calibri" w:cs="Times New Roman" w:hint="eastAsia"/>
                          <w:color w:val="000000"/>
                          <w:sz w:val="36"/>
                          <w:szCs w:val="36"/>
                        </w:rPr>
                        <w:t xml:space="preserve"> </w:t>
                      </w:r>
                      <w:r w:rsidR="00F77C25">
                        <w:rPr>
                          <w:rFonts w:eastAsiaTheme="minorEastAsia" w:cs="Times New Roman" w:hint="eastAsia"/>
                          <w:color w:val="000000"/>
                          <w:sz w:val="36"/>
                          <w:szCs w:val="36"/>
                        </w:rPr>
                        <w:t>１</w:t>
                      </w:r>
                      <w:r w:rsidR="00F77C25">
                        <w:rPr>
                          <w:rFonts w:eastAsiaTheme="minorEastAsia" w:cs="Times New Roman" w:hint="eastAsia"/>
                          <w:color w:val="000000"/>
                          <w:sz w:val="36"/>
                          <w:szCs w:val="36"/>
                        </w:rPr>
                        <w:t>-</w:t>
                      </w:r>
                      <w:r w:rsidR="00F77C25">
                        <w:rPr>
                          <w:rFonts w:eastAsiaTheme="minorEastAsia" w:cs="Times New Roman" w:hint="eastAsia"/>
                          <w:color w:val="000000"/>
                          <w:sz w:val="36"/>
                          <w:szCs w:val="36"/>
                        </w:rPr>
                        <w:t>２</w:t>
                      </w:r>
                    </w:p>
                  </w:txbxContent>
                </v:textbox>
              </v:rect>
            </w:pict>
          </mc:Fallback>
        </mc:AlternateContent>
      </w:r>
    </w:p>
    <w:p w:rsidR="00DE1755" w:rsidRPr="00DE1755" w:rsidRDefault="00DE1755" w:rsidP="00DE1755">
      <w:pPr>
        <w:jc w:val="center"/>
        <w:rPr>
          <w:rFonts w:asciiTheme="majorEastAsia" w:eastAsiaTheme="majorEastAsia" w:hAnsiTheme="majorEastAsia"/>
          <w:sz w:val="28"/>
          <w:szCs w:val="28"/>
        </w:rPr>
      </w:pPr>
      <w:r w:rsidRPr="00DE1755">
        <w:rPr>
          <w:rFonts w:asciiTheme="majorEastAsia" w:eastAsiaTheme="majorEastAsia" w:hAnsiTheme="majorEastAsia" w:hint="eastAsia"/>
          <w:sz w:val="28"/>
          <w:szCs w:val="28"/>
        </w:rPr>
        <w:t>行政委員の活動状況についてのヒアリング（意見交換）まとめ［H23.</w:t>
      </w:r>
      <w:r w:rsidR="00092E25">
        <w:rPr>
          <w:rFonts w:asciiTheme="majorEastAsia" w:eastAsiaTheme="majorEastAsia" w:hAnsiTheme="majorEastAsia" w:hint="eastAsia"/>
          <w:sz w:val="28"/>
          <w:szCs w:val="28"/>
        </w:rPr>
        <w:t>6</w:t>
      </w:r>
      <w:r w:rsidRPr="00DE1755">
        <w:rPr>
          <w:rFonts w:asciiTheme="majorEastAsia" w:eastAsiaTheme="majorEastAsia" w:hAnsiTheme="majorEastAsia" w:hint="eastAsia"/>
          <w:sz w:val="28"/>
          <w:szCs w:val="28"/>
        </w:rPr>
        <w:t>.</w:t>
      </w:r>
      <w:r w:rsidR="00092E25">
        <w:rPr>
          <w:rFonts w:asciiTheme="majorEastAsia" w:eastAsiaTheme="majorEastAsia" w:hAnsiTheme="majorEastAsia" w:hint="eastAsia"/>
          <w:sz w:val="28"/>
          <w:szCs w:val="28"/>
        </w:rPr>
        <w:t>2</w:t>
      </w:r>
      <w:r w:rsidRPr="00DE1755">
        <w:rPr>
          <w:rFonts w:asciiTheme="majorEastAsia" w:eastAsiaTheme="majorEastAsia" w:hAnsiTheme="majorEastAsia" w:hint="eastAsia"/>
          <w:sz w:val="28"/>
          <w:szCs w:val="28"/>
        </w:rPr>
        <w:t>実施分］</w:t>
      </w:r>
    </w:p>
    <w:tbl>
      <w:tblPr>
        <w:tblStyle w:val="a3"/>
        <w:tblW w:w="0" w:type="auto"/>
        <w:tblLook w:val="04A0" w:firstRow="1" w:lastRow="0" w:firstColumn="1" w:lastColumn="0" w:noHBand="0" w:noVBand="1"/>
      </w:tblPr>
      <w:tblGrid>
        <w:gridCol w:w="1668"/>
        <w:gridCol w:w="2680"/>
        <w:gridCol w:w="2680"/>
        <w:gridCol w:w="2681"/>
        <w:gridCol w:w="2680"/>
        <w:gridCol w:w="2681"/>
      </w:tblGrid>
      <w:tr w:rsidR="00092E25" w:rsidTr="00092E25">
        <w:tc>
          <w:tcPr>
            <w:tcW w:w="1668" w:type="dxa"/>
          </w:tcPr>
          <w:p w:rsidR="00092E25" w:rsidRPr="0077773F" w:rsidRDefault="00092E25" w:rsidP="003B5548">
            <w:pPr>
              <w:spacing w:line="340" w:lineRule="exact"/>
              <w:rPr>
                <w:color w:val="000000" w:themeColor="text1"/>
              </w:rPr>
            </w:pPr>
          </w:p>
        </w:tc>
        <w:tc>
          <w:tcPr>
            <w:tcW w:w="2680" w:type="dxa"/>
          </w:tcPr>
          <w:p w:rsidR="00092E25" w:rsidRPr="0077773F" w:rsidRDefault="00092E25" w:rsidP="003B5548">
            <w:pPr>
              <w:spacing w:line="340" w:lineRule="exact"/>
              <w:jc w:val="center"/>
              <w:rPr>
                <w:rFonts w:asciiTheme="majorEastAsia" w:eastAsiaTheme="majorEastAsia" w:hAnsiTheme="majorEastAsia"/>
                <w:color w:val="000000" w:themeColor="text1"/>
              </w:rPr>
            </w:pPr>
            <w:r w:rsidRPr="0077773F">
              <w:rPr>
                <w:rFonts w:asciiTheme="majorEastAsia" w:eastAsiaTheme="majorEastAsia" w:hAnsiTheme="majorEastAsia" w:hint="eastAsia"/>
                <w:color w:val="000000" w:themeColor="text1"/>
              </w:rPr>
              <w:t>選挙管理委員会</w:t>
            </w:r>
          </w:p>
        </w:tc>
        <w:tc>
          <w:tcPr>
            <w:tcW w:w="2680" w:type="dxa"/>
          </w:tcPr>
          <w:p w:rsidR="00092E25" w:rsidRPr="0077773F" w:rsidRDefault="00092E25" w:rsidP="003B5548">
            <w:pPr>
              <w:spacing w:line="340" w:lineRule="exact"/>
              <w:jc w:val="center"/>
              <w:rPr>
                <w:rFonts w:asciiTheme="majorEastAsia" w:eastAsiaTheme="majorEastAsia" w:hAnsiTheme="majorEastAsia"/>
                <w:color w:val="000000" w:themeColor="text1"/>
              </w:rPr>
            </w:pPr>
            <w:r w:rsidRPr="0077773F">
              <w:rPr>
                <w:rFonts w:asciiTheme="majorEastAsia" w:eastAsiaTheme="majorEastAsia" w:hAnsiTheme="majorEastAsia" w:hint="eastAsia"/>
                <w:color w:val="000000" w:themeColor="text1"/>
              </w:rPr>
              <w:t>収用委員会</w:t>
            </w:r>
          </w:p>
        </w:tc>
        <w:tc>
          <w:tcPr>
            <w:tcW w:w="2681" w:type="dxa"/>
          </w:tcPr>
          <w:p w:rsidR="00092E25" w:rsidRPr="0077773F" w:rsidRDefault="00092E25" w:rsidP="00092E25">
            <w:pPr>
              <w:spacing w:line="340" w:lineRule="exact"/>
              <w:jc w:val="center"/>
              <w:rPr>
                <w:rFonts w:asciiTheme="majorEastAsia" w:eastAsiaTheme="majorEastAsia" w:hAnsiTheme="majorEastAsia"/>
                <w:color w:val="000000" w:themeColor="text1"/>
              </w:rPr>
            </w:pPr>
            <w:r w:rsidRPr="0077773F">
              <w:rPr>
                <w:rFonts w:asciiTheme="majorEastAsia" w:eastAsiaTheme="majorEastAsia" w:hAnsiTheme="majorEastAsia" w:hint="eastAsia"/>
                <w:color w:val="000000" w:themeColor="text1"/>
              </w:rPr>
              <w:t>労働委員会</w:t>
            </w:r>
          </w:p>
        </w:tc>
        <w:tc>
          <w:tcPr>
            <w:tcW w:w="2680" w:type="dxa"/>
          </w:tcPr>
          <w:p w:rsidR="00092E25" w:rsidRPr="0077773F" w:rsidRDefault="00092E25" w:rsidP="00092E25">
            <w:pPr>
              <w:spacing w:line="340" w:lineRule="exact"/>
              <w:jc w:val="center"/>
              <w:rPr>
                <w:rFonts w:asciiTheme="majorEastAsia" w:eastAsiaTheme="majorEastAsia" w:hAnsiTheme="majorEastAsia"/>
                <w:color w:val="000000" w:themeColor="text1"/>
              </w:rPr>
            </w:pPr>
            <w:r w:rsidRPr="0077773F">
              <w:rPr>
                <w:rFonts w:asciiTheme="majorEastAsia" w:eastAsiaTheme="majorEastAsia" w:hAnsiTheme="majorEastAsia" w:hint="eastAsia"/>
                <w:color w:val="000000" w:themeColor="text1"/>
              </w:rPr>
              <w:t>海区漁業調整委員会</w:t>
            </w:r>
          </w:p>
        </w:tc>
        <w:tc>
          <w:tcPr>
            <w:tcW w:w="2681" w:type="dxa"/>
          </w:tcPr>
          <w:p w:rsidR="00092E25" w:rsidRPr="0077773F" w:rsidRDefault="00092E25" w:rsidP="003B5548">
            <w:pPr>
              <w:spacing w:line="340" w:lineRule="exact"/>
              <w:jc w:val="center"/>
              <w:rPr>
                <w:rFonts w:asciiTheme="majorEastAsia" w:eastAsiaTheme="majorEastAsia" w:hAnsiTheme="majorEastAsia"/>
                <w:color w:val="000000" w:themeColor="text1"/>
              </w:rPr>
            </w:pPr>
            <w:r w:rsidRPr="0077773F">
              <w:rPr>
                <w:rFonts w:asciiTheme="majorEastAsia" w:eastAsiaTheme="majorEastAsia" w:hAnsiTheme="majorEastAsia" w:hint="eastAsia"/>
                <w:color w:val="000000" w:themeColor="text1"/>
              </w:rPr>
              <w:t>内水面漁場管理委員会</w:t>
            </w:r>
          </w:p>
        </w:tc>
      </w:tr>
      <w:tr w:rsidR="002F7254" w:rsidTr="00092E25">
        <w:tc>
          <w:tcPr>
            <w:tcW w:w="1668" w:type="dxa"/>
          </w:tcPr>
          <w:p w:rsidR="002F7254" w:rsidRPr="0077773F" w:rsidRDefault="002F7254" w:rsidP="003F013A">
            <w:pPr>
              <w:spacing w:line="320" w:lineRule="exact"/>
              <w:rPr>
                <w:rFonts w:asciiTheme="majorEastAsia" w:eastAsiaTheme="majorEastAsia" w:hAnsiTheme="majorEastAsia"/>
                <w:color w:val="000000" w:themeColor="text1"/>
              </w:rPr>
            </w:pPr>
            <w:r w:rsidRPr="0077773F">
              <w:rPr>
                <w:rFonts w:asciiTheme="majorEastAsia" w:eastAsiaTheme="majorEastAsia" w:hAnsiTheme="majorEastAsia" w:hint="eastAsia"/>
                <w:color w:val="000000" w:themeColor="text1"/>
              </w:rPr>
              <w:t>委員会からの説明要旨</w:t>
            </w:r>
          </w:p>
        </w:tc>
        <w:tc>
          <w:tcPr>
            <w:tcW w:w="2680" w:type="dxa"/>
          </w:tcPr>
          <w:p w:rsidR="002F7254" w:rsidRPr="0077773F" w:rsidRDefault="002F7254" w:rsidP="003F013A">
            <w:pPr>
              <w:spacing w:line="300" w:lineRule="exact"/>
              <w:ind w:left="200" w:hangingChars="100" w:hanging="200"/>
              <w:rPr>
                <w:color w:val="000000" w:themeColor="text1"/>
                <w:sz w:val="20"/>
                <w:szCs w:val="20"/>
              </w:rPr>
            </w:pPr>
            <w:r w:rsidRPr="0077773F">
              <w:rPr>
                <w:rFonts w:hint="eastAsia"/>
                <w:color w:val="000000" w:themeColor="text1"/>
                <w:sz w:val="20"/>
                <w:szCs w:val="20"/>
              </w:rPr>
              <w:t>・選挙執行に関すること以外にも政治資金規正法、政党助成法に関する事務も担っている。</w:t>
            </w:r>
          </w:p>
          <w:p w:rsidR="002F7254" w:rsidRPr="0077773F" w:rsidRDefault="002F7254" w:rsidP="003F013A">
            <w:pPr>
              <w:spacing w:line="300" w:lineRule="exact"/>
              <w:ind w:left="200" w:hangingChars="100" w:hanging="200"/>
              <w:rPr>
                <w:color w:val="000000" w:themeColor="text1"/>
                <w:sz w:val="20"/>
                <w:szCs w:val="20"/>
              </w:rPr>
            </w:pPr>
          </w:p>
        </w:tc>
        <w:tc>
          <w:tcPr>
            <w:tcW w:w="2680" w:type="dxa"/>
          </w:tcPr>
          <w:p w:rsidR="002F7254" w:rsidRPr="0077773F" w:rsidRDefault="002F7254" w:rsidP="00CC33CD">
            <w:pPr>
              <w:spacing w:line="300" w:lineRule="exact"/>
              <w:ind w:left="200" w:hangingChars="100" w:hanging="200"/>
              <w:rPr>
                <w:color w:val="000000" w:themeColor="text1"/>
                <w:sz w:val="20"/>
                <w:szCs w:val="20"/>
              </w:rPr>
            </w:pPr>
            <w:r w:rsidRPr="0077773F">
              <w:rPr>
                <w:rFonts w:hint="eastAsia"/>
                <w:color w:val="000000" w:themeColor="text1"/>
                <w:sz w:val="20"/>
                <w:szCs w:val="20"/>
              </w:rPr>
              <w:t>・指名委員制度を採用。他府県では７名の委員が同時に案件を担当。収用案件の多い東京都や大阪府では委員一人で案件の審理、調査を担当（裁決は</w:t>
            </w:r>
            <w:r w:rsidRPr="0077773F">
              <w:rPr>
                <w:rFonts w:hint="eastAsia"/>
                <w:color w:val="000000" w:themeColor="text1"/>
                <w:sz w:val="20"/>
                <w:szCs w:val="20"/>
              </w:rPr>
              <w:t>7</w:t>
            </w:r>
            <w:r w:rsidRPr="0077773F">
              <w:rPr>
                <w:rFonts w:hint="eastAsia"/>
                <w:color w:val="000000" w:themeColor="text1"/>
                <w:sz w:val="20"/>
                <w:szCs w:val="20"/>
              </w:rPr>
              <w:t>名の合議）。過去５年間を見ると、全国件数の約８．２％を大阪府が占めている。</w:t>
            </w:r>
          </w:p>
        </w:tc>
        <w:tc>
          <w:tcPr>
            <w:tcW w:w="2681" w:type="dxa"/>
          </w:tcPr>
          <w:p w:rsidR="002F7254" w:rsidRPr="0077773F" w:rsidRDefault="002F7254" w:rsidP="007F296A">
            <w:pPr>
              <w:spacing w:line="300" w:lineRule="exact"/>
              <w:ind w:left="200" w:hangingChars="100" w:hanging="200"/>
              <w:rPr>
                <w:color w:val="000000" w:themeColor="text1"/>
                <w:sz w:val="20"/>
                <w:szCs w:val="20"/>
              </w:rPr>
            </w:pPr>
            <w:r w:rsidRPr="0077773F">
              <w:rPr>
                <w:rFonts w:hint="eastAsia"/>
                <w:color w:val="000000" w:themeColor="text1"/>
                <w:sz w:val="20"/>
                <w:szCs w:val="20"/>
              </w:rPr>
              <w:t>・委員業務は、長期間に亘り連続的に負担がかかる。</w:t>
            </w:r>
          </w:p>
          <w:p w:rsidR="002F7254" w:rsidRPr="0077773F" w:rsidRDefault="002F7254" w:rsidP="007F296A">
            <w:pPr>
              <w:spacing w:line="300" w:lineRule="exact"/>
              <w:ind w:left="200" w:hangingChars="100" w:hanging="200"/>
              <w:rPr>
                <w:color w:val="000000" w:themeColor="text1"/>
                <w:sz w:val="20"/>
                <w:szCs w:val="20"/>
              </w:rPr>
            </w:pPr>
            <w:r w:rsidRPr="0077773F">
              <w:rPr>
                <w:rFonts w:hint="eastAsia"/>
                <w:color w:val="000000" w:themeColor="text1"/>
                <w:sz w:val="20"/>
                <w:szCs w:val="20"/>
              </w:rPr>
              <w:t>・委員会は、準司法的な役割を担っており、委員は自らの責任で判断し業務を進めている。</w:t>
            </w:r>
          </w:p>
          <w:p w:rsidR="002F7254" w:rsidRPr="0077773F" w:rsidRDefault="002F7254" w:rsidP="0077773F">
            <w:pPr>
              <w:spacing w:line="300" w:lineRule="exact"/>
              <w:ind w:left="200" w:hangingChars="100" w:hanging="200"/>
              <w:rPr>
                <w:color w:val="000000" w:themeColor="text1"/>
                <w:sz w:val="20"/>
                <w:szCs w:val="20"/>
              </w:rPr>
            </w:pPr>
            <w:r w:rsidRPr="0077773F">
              <w:rPr>
                <w:rFonts w:hint="eastAsia"/>
                <w:color w:val="000000" w:themeColor="text1"/>
                <w:sz w:val="20"/>
                <w:szCs w:val="20"/>
              </w:rPr>
              <w:t>・新規申立件数等が東京と大阪で半数以上を占め、他府県との差異も十分考慮いただきたい。</w:t>
            </w:r>
          </w:p>
        </w:tc>
        <w:tc>
          <w:tcPr>
            <w:tcW w:w="2680" w:type="dxa"/>
          </w:tcPr>
          <w:p w:rsidR="002F7254" w:rsidRPr="0077773F" w:rsidRDefault="002F7254" w:rsidP="003F013A">
            <w:pPr>
              <w:spacing w:line="300" w:lineRule="exact"/>
              <w:ind w:left="200" w:hangingChars="100" w:hanging="200"/>
              <w:rPr>
                <w:color w:val="000000" w:themeColor="text1"/>
                <w:sz w:val="20"/>
                <w:szCs w:val="20"/>
              </w:rPr>
            </w:pPr>
            <w:r w:rsidRPr="0077773F">
              <w:rPr>
                <w:rFonts w:hint="eastAsia"/>
                <w:color w:val="000000" w:themeColor="text1"/>
                <w:sz w:val="20"/>
                <w:szCs w:val="20"/>
              </w:rPr>
              <w:t>・漁業操業にあたってのトラブルを委員会が調整し、未然に防ぐ役割を担っている。</w:t>
            </w:r>
          </w:p>
          <w:p w:rsidR="002F7254" w:rsidRPr="0077773F" w:rsidRDefault="002F7254" w:rsidP="003F013A">
            <w:pPr>
              <w:spacing w:line="300" w:lineRule="exact"/>
              <w:ind w:left="200" w:hangingChars="100" w:hanging="200"/>
              <w:rPr>
                <w:color w:val="000000" w:themeColor="text1"/>
                <w:sz w:val="20"/>
                <w:szCs w:val="20"/>
              </w:rPr>
            </w:pPr>
            <w:r w:rsidRPr="0077773F">
              <w:rPr>
                <w:rFonts w:hint="eastAsia"/>
                <w:color w:val="000000" w:themeColor="text1"/>
                <w:sz w:val="20"/>
                <w:szCs w:val="20"/>
              </w:rPr>
              <w:t>・大阪湾の漁業の平安のために尽くしているにもかかわらず、業務について理解されていないのではとの議論も以前あった。</w:t>
            </w:r>
          </w:p>
        </w:tc>
        <w:tc>
          <w:tcPr>
            <w:tcW w:w="2681" w:type="dxa"/>
          </w:tcPr>
          <w:p w:rsidR="002F7254" w:rsidRPr="0077773F" w:rsidRDefault="002F7254" w:rsidP="003F013A">
            <w:pPr>
              <w:spacing w:line="300" w:lineRule="exact"/>
              <w:ind w:left="200" w:hangingChars="100" w:hanging="200"/>
              <w:rPr>
                <w:color w:val="000000" w:themeColor="text1"/>
                <w:sz w:val="20"/>
                <w:szCs w:val="20"/>
              </w:rPr>
            </w:pPr>
            <w:r w:rsidRPr="0077773F">
              <w:rPr>
                <w:rFonts w:hint="eastAsia"/>
                <w:color w:val="000000" w:themeColor="text1"/>
                <w:sz w:val="20"/>
                <w:szCs w:val="20"/>
              </w:rPr>
              <w:t>・海区委員会と法的な位置づけは同様であり、海以外の淡水、湖や池、河川を対象。漁業権の免許、遊漁規則等の答申、水産動植物の採取、捕獲等の委員会指針、アユ、マスといった漁業資源の増殖計画、カワウ対策等を行っている。</w:t>
            </w:r>
          </w:p>
        </w:tc>
      </w:tr>
      <w:tr w:rsidR="002F7254" w:rsidTr="00092E25">
        <w:tc>
          <w:tcPr>
            <w:tcW w:w="1668" w:type="dxa"/>
          </w:tcPr>
          <w:p w:rsidR="002F7254" w:rsidRPr="0077773F" w:rsidRDefault="002F7254" w:rsidP="003F013A">
            <w:pPr>
              <w:spacing w:line="320" w:lineRule="exact"/>
              <w:rPr>
                <w:rFonts w:asciiTheme="majorEastAsia" w:eastAsiaTheme="majorEastAsia" w:hAnsiTheme="majorEastAsia"/>
                <w:color w:val="000000" w:themeColor="text1"/>
              </w:rPr>
            </w:pPr>
            <w:r w:rsidRPr="0077773F">
              <w:rPr>
                <w:rFonts w:asciiTheme="majorEastAsia" w:eastAsiaTheme="majorEastAsia" w:hAnsiTheme="majorEastAsia" w:hint="eastAsia"/>
                <w:color w:val="000000" w:themeColor="text1"/>
              </w:rPr>
              <w:t>委員長室等の有無</w:t>
            </w:r>
          </w:p>
        </w:tc>
        <w:tc>
          <w:tcPr>
            <w:tcW w:w="2680" w:type="dxa"/>
          </w:tcPr>
          <w:p w:rsidR="002F7254" w:rsidRPr="0077773F" w:rsidRDefault="002F7254" w:rsidP="003F013A">
            <w:pPr>
              <w:spacing w:line="300" w:lineRule="exact"/>
              <w:rPr>
                <w:color w:val="000000" w:themeColor="text1"/>
                <w:sz w:val="20"/>
                <w:szCs w:val="20"/>
              </w:rPr>
            </w:pPr>
            <w:r w:rsidRPr="0077773F">
              <w:rPr>
                <w:rFonts w:hint="eastAsia"/>
                <w:color w:val="000000" w:themeColor="text1"/>
                <w:sz w:val="20"/>
                <w:szCs w:val="20"/>
              </w:rPr>
              <w:t>委員会室：あり</w:t>
            </w:r>
          </w:p>
          <w:p w:rsidR="002F7254" w:rsidRPr="0077773F" w:rsidRDefault="002F7254" w:rsidP="003F013A">
            <w:pPr>
              <w:spacing w:line="300" w:lineRule="exact"/>
              <w:rPr>
                <w:color w:val="000000" w:themeColor="text1"/>
                <w:sz w:val="20"/>
                <w:szCs w:val="20"/>
              </w:rPr>
            </w:pPr>
            <w:r w:rsidRPr="0077773F">
              <w:rPr>
                <w:rFonts w:hint="eastAsia"/>
                <w:color w:val="000000" w:themeColor="text1"/>
                <w:sz w:val="20"/>
                <w:szCs w:val="20"/>
              </w:rPr>
              <w:t>委員長室：なし</w:t>
            </w:r>
          </w:p>
        </w:tc>
        <w:tc>
          <w:tcPr>
            <w:tcW w:w="2680" w:type="dxa"/>
          </w:tcPr>
          <w:p w:rsidR="002F7254" w:rsidRPr="0077773F" w:rsidRDefault="002F7254" w:rsidP="00CC33CD">
            <w:pPr>
              <w:spacing w:line="300" w:lineRule="exact"/>
              <w:rPr>
                <w:color w:val="000000" w:themeColor="text1"/>
                <w:sz w:val="20"/>
                <w:szCs w:val="20"/>
              </w:rPr>
            </w:pPr>
            <w:r w:rsidRPr="0077773F">
              <w:rPr>
                <w:rFonts w:hint="eastAsia"/>
                <w:color w:val="000000" w:themeColor="text1"/>
                <w:sz w:val="20"/>
                <w:szCs w:val="20"/>
              </w:rPr>
              <w:t>委員会室：あり</w:t>
            </w:r>
          </w:p>
          <w:p w:rsidR="002F7254" w:rsidRPr="0077773F" w:rsidRDefault="002F7254" w:rsidP="00CC33CD">
            <w:pPr>
              <w:spacing w:line="300" w:lineRule="exact"/>
              <w:rPr>
                <w:color w:val="000000" w:themeColor="text1"/>
                <w:sz w:val="20"/>
                <w:szCs w:val="20"/>
              </w:rPr>
            </w:pPr>
            <w:r w:rsidRPr="0077773F">
              <w:rPr>
                <w:rFonts w:hint="eastAsia"/>
                <w:color w:val="000000" w:themeColor="text1"/>
                <w:sz w:val="20"/>
                <w:szCs w:val="20"/>
              </w:rPr>
              <w:t>会長室：なし</w:t>
            </w:r>
          </w:p>
        </w:tc>
        <w:tc>
          <w:tcPr>
            <w:tcW w:w="2681" w:type="dxa"/>
          </w:tcPr>
          <w:p w:rsidR="002F7254" w:rsidRPr="0077773F" w:rsidRDefault="002F7254" w:rsidP="007F296A">
            <w:pPr>
              <w:spacing w:line="300" w:lineRule="exact"/>
              <w:rPr>
                <w:color w:val="000000" w:themeColor="text1"/>
                <w:sz w:val="20"/>
                <w:szCs w:val="20"/>
              </w:rPr>
            </w:pPr>
            <w:r w:rsidRPr="0077773F">
              <w:rPr>
                <w:rFonts w:hint="eastAsia"/>
                <w:color w:val="000000" w:themeColor="text1"/>
                <w:sz w:val="20"/>
                <w:szCs w:val="20"/>
              </w:rPr>
              <w:t>委員会室：あり</w:t>
            </w:r>
          </w:p>
          <w:p w:rsidR="002F7254" w:rsidRPr="0077773F" w:rsidRDefault="002F7254" w:rsidP="007F296A">
            <w:pPr>
              <w:spacing w:line="300" w:lineRule="exact"/>
              <w:rPr>
                <w:color w:val="000000" w:themeColor="text1"/>
                <w:sz w:val="20"/>
                <w:szCs w:val="20"/>
              </w:rPr>
            </w:pPr>
            <w:r w:rsidRPr="0077773F">
              <w:rPr>
                <w:rFonts w:hint="eastAsia"/>
                <w:color w:val="000000" w:themeColor="text1"/>
                <w:sz w:val="20"/>
                <w:szCs w:val="20"/>
              </w:rPr>
              <w:t>会長室：あり</w:t>
            </w:r>
          </w:p>
        </w:tc>
        <w:tc>
          <w:tcPr>
            <w:tcW w:w="2680" w:type="dxa"/>
          </w:tcPr>
          <w:p w:rsidR="002F7254" w:rsidRPr="0077773F" w:rsidRDefault="002F7254" w:rsidP="003F013A">
            <w:pPr>
              <w:spacing w:line="300" w:lineRule="exact"/>
              <w:rPr>
                <w:color w:val="000000" w:themeColor="text1"/>
                <w:sz w:val="20"/>
                <w:szCs w:val="20"/>
              </w:rPr>
            </w:pPr>
            <w:r w:rsidRPr="0077773F">
              <w:rPr>
                <w:rFonts w:hint="eastAsia"/>
                <w:color w:val="000000" w:themeColor="text1"/>
                <w:sz w:val="20"/>
                <w:szCs w:val="20"/>
              </w:rPr>
              <w:t>委員会室：あり</w:t>
            </w:r>
          </w:p>
          <w:p w:rsidR="002F7254" w:rsidRPr="0077773F" w:rsidRDefault="002F7254" w:rsidP="003F013A">
            <w:pPr>
              <w:spacing w:line="300" w:lineRule="exact"/>
              <w:rPr>
                <w:color w:val="000000" w:themeColor="text1"/>
                <w:sz w:val="20"/>
                <w:szCs w:val="20"/>
              </w:rPr>
            </w:pPr>
            <w:r w:rsidRPr="0077773F">
              <w:rPr>
                <w:rFonts w:hint="eastAsia"/>
                <w:color w:val="000000" w:themeColor="text1"/>
                <w:sz w:val="20"/>
                <w:szCs w:val="20"/>
              </w:rPr>
              <w:t>会長室：なし</w:t>
            </w:r>
          </w:p>
        </w:tc>
        <w:tc>
          <w:tcPr>
            <w:tcW w:w="2681" w:type="dxa"/>
          </w:tcPr>
          <w:p w:rsidR="002F7254" w:rsidRPr="0077773F" w:rsidRDefault="002F7254" w:rsidP="003F013A">
            <w:pPr>
              <w:spacing w:line="300" w:lineRule="exact"/>
              <w:rPr>
                <w:color w:val="000000" w:themeColor="text1"/>
                <w:sz w:val="20"/>
                <w:szCs w:val="20"/>
              </w:rPr>
            </w:pPr>
            <w:r w:rsidRPr="0077773F">
              <w:rPr>
                <w:rFonts w:hint="eastAsia"/>
                <w:color w:val="000000" w:themeColor="text1"/>
                <w:sz w:val="20"/>
                <w:szCs w:val="20"/>
              </w:rPr>
              <w:t>委員会室：あり</w:t>
            </w:r>
          </w:p>
          <w:p w:rsidR="002F7254" w:rsidRPr="0077773F" w:rsidRDefault="002F7254" w:rsidP="003F013A">
            <w:pPr>
              <w:spacing w:line="300" w:lineRule="exact"/>
              <w:rPr>
                <w:color w:val="000000" w:themeColor="text1"/>
                <w:sz w:val="20"/>
                <w:szCs w:val="20"/>
              </w:rPr>
            </w:pPr>
            <w:r w:rsidRPr="0077773F">
              <w:rPr>
                <w:rFonts w:hint="eastAsia"/>
                <w:color w:val="000000" w:themeColor="text1"/>
                <w:sz w:val="20"/>
                <w:szCs w:val="20"/>
              </w:rPr>
              <w:t>会長室：なし</w:t>
            </w:r>
          </w:p>
        </w:tc>
      </w:tr>
      <w:tr w:rsidR="002F7254" w:rsidTr="00092E25">
        <w:tc>
          <w:tcPr>
            <w:tcW w:w="1668" w:type="dxa"/>
          </w:tcPr>
          <w:p w:rsidR="002F7254" w:rsidRPr="0077773F" w:rsidRDefault="002F7254" w:rsidP="003F013A">
            <w:pPr>
              <w:spacing w:line="320" w:lineRule="exact"/>
              <w:rPr>
                <w:rFonts w:asciiTheme="majorEastAsia" w:eastAsiaTheme="majorEastAsia" w:hAnsiTheme="majorEastAsia"/>
                <w:color w:val="000000" w:themeColor="text1"/>
              </w:rPr>
            </w:pPr>
            <w:r w:rsidRPr="0077773F">
              <w:rPr>
                <w:rFonts w:asciiTheme="majorEastAsia" w:eastAsiaTheme="majorEastAsia" w:hAnsiTheme="majorEastAsia" w:hint="eastAsia"/>
                <w:color w:val="000000" w:themeColor="text1"/>
              </w:rPr>
              <w:t>直近の会議の開催状況と所要時間</w:t>
            </w:r>
          </w:p>
        </w:tc>
        <w:tc>
          <w:tcPr>
            <w:tcW w:w="2680" w:type="dxa"/>
          </w:tcPr>
          <w:p w:rsidR="002F7254" w:rsidRPr="0077773F" w:rsidRDefault="002F7254" w:rsidP="003F013A">
            <w:pPr>
              <w:spacing w:line="300" w:lineRule="exact"/>
              <w:rPr>
                <w:color w:val="000000" w:themeColor="text1"/>
                <w:sz w:val="20"/>
                <w:szCs w:val="20"/>
              </w:rPr>
            </w:pPr>
            <w:r w:rsidRPr="0077773F">
              <w:rPr>
                <w:rFonts w:hint="eastAsia"/>
                <w:color w:val="000000" w:themeColor="text1"/>
                <w:sz w:val="20"/>
                <w:szCs w:val="20"/>
              </w:rPr>
              <w:t>・５月２６日１１時から</w:t>
            </w:r>
          </w:p>
          <w:p w:rsidR="002F7254" w:rsidRPr="0077773F" w:rsidRDefault="002F7254" w:rsidP="003F013A">
            <w:pPr>
              <w:spacing w:line="300" w:lineRule="exact"/>
              <w:ind w:leftChars="95" w:left="199"/>
              <w:rPr>
                <w:color w:val="000000" w:themeColor="text1"/>
                <w:sz w:val="20"/>
                <w:szCs w:val="20"/>
              </w:rPr>
            </w:pPr>
            <w:r w:rsidRPr="0077773F">
              <w:rPr>
                <w:rFonts w:hint="eastAsia"/>
                <w:color w:val="000000" w:themeColor="text1"/>
                <w:sz w:val="20"/>
                <w:szCs w:val="20"/>
              </w:rPr>
              <w:t>３０分程度。通常は３０分から１時間程度。</w:t>
            </w:r>
          </w:p>
        </w:tc>
        <w:tc>
          <w:tcPr>
            <w:tcW w:w="2680" w:type="dxa"/>
          </w:tcPr>
          <w:p w:rsidR="002F7254" w:rsidRPr="0077773F" w:rsidRDefault="002F7254" w:rsidP="00CC33CD">
            <w:pPr>
              <w:spacing w:line="300" w:lineRule="exact"/>
              <w:rPr>
                <w:color w:val="000000" w:themeColor="text1"/>
                <w:sz w:val="20"/>
                <w:szCs w:val="20"/>
              </w:rPr>
            </w:pPr>
            <w:r w:rsidRPr="0077773F">
              <w:rPr>
                <w:rFonts w:hint="eastAsia"/>
                <w:color w:val="000000" w:themeColor="text1"/>
                <w:sz w:val="20"/>
                <w:szCs w:val="20"/>
              </w:rPr>
              <w:t>・５月３１日１０時から</w:t>
            </w:r>
          </w:p>
          <w:p w:rsidR="002F7254" w:rsidRPr="0077773F" w:rsidRDefault="002F7254" w:rsidP="008011C5">
            <w:pPr>
              <w:spacing w:line="300" w:lineRule="exact"/>
              <w:rPr>
                <w:color w:val="000000" w:themeColor="text1"/>
                <w:sz w:val="20"/>
                <w:szCs w:val="20"/>
              </w:rPr>
            </w:pPr>
            <w:r w:rsidRPr="0077773F">
              <w:rPr>
                <w:rFonts w:hint="eastAsia"/>
                <w:color w:val="000000" w:themeColor="text1"/>
                <w:sz w:val="20"/>
                <w:szCs w:val="20"/>
              </w:rPr>
              <w:t xml:space="preserve">　２時間。</w:t>
            </w:r>
          </w:p>
        </w:tc>
        <w:tc>
          <w:tcPr>
            <w:tcW w:w="2681" w:type="dxa"/>
          </w:tcPr>
          <w:p w:rsidR="002F7254" w:rsidRPr="0077773F" w:rsidRDefault="002F7254" w:rsidP="007F296A">
            <w:pPr>
              <w:spacing w:line="300" w:lineRule="exact"/>
              <w:ind w:left="200" w:hangingChars="100" w:hanging="200"/>
              <w:rPr>
                <w:color w:val="000000" w:themeColor="text1"/>
                <w:sz w:val="20"/>
                <w:szCs w:val="20"/>
              </w:rPr>
            </w:pPr>
            <w:r w:rsidRPr="0077773F">
              <w:rPr>
                <w:rFonts w:hint="eastAsia"/>
                <w:color w:val="000000" w:themeColor="text1"/>
                <w:sz w:val="20"/>
                <w:szCs w:val="20"/>
              </w:rPr>
              <w:t>・５月２５日に公益委員会議を３時間、その後に総会を３０分。</w:t>
            </w:r>
          </w:p>
        </w:tc>
        <w:tc>
          <w:tcPr>
            <w:tcW w:w="2680" w:type="dxa"/>
          </w:tcPr>
          <w:p w:rsidR="002F7254" w:rsidRPr="0077773F" w:rsidRDefault="002F7254" w:rsidP="003F013A">
            <w:pPr>
              <w:spacing w:line="300" w:lineRule="exact"/>
              <w:rPr>
                <w:color w:val="000000" w:themeColor="text1"/>
                <w:sz w:val="20"/>
                <w:szCs w:val="20"/>
              </w:rPr>
            </w:pPr>
            <w:r w:rsidRPr="0077773F">
              <w:rPr>
                <w:rFonts w:hint="eastAsia"/>
                <w:color w:val="000000" w:themeColor="text1"/>
                <w:sz w:val="20"/>
                <w:szCs w:val="20"/>
              </w:rPr>
              <w:t>・５月１８日に午後３時</w:t>
            </w:r>
          </w:p>
          <w:p w:rsidR="002F7254" w:rsidRPr="0077773F" w:rsidRDefault="002F7254" w:rsidP="003F013A">
            <w:pPr>
              <w:spacing w:line="300" w:lineRule="exact"/>
              <w:ind w:firstLineChars="100" w:firstLine="200"/>
              <w:rPr>
                <w:color w:val="000000" w:themeColor="text1"/>
                <w:sz w:val="20"/>
                <w:szCs w:val="20"/>
              </w:rPr>
            </w:pPr>
            <w:r w:rsidRPr="0077773F">
              <w:rPr>
                <w:rFonts w:hint="eastAsia"/>
                <w:color w:val="000000" w:themeColor="text1"/>
                <w:sz w:val="20"/>
                <w:szCs w:val="20"/>
              </w:rPr>
              <w:t>３０分から約２時間。</w:t>
            </w:r>
          </w:p>
        </w:tc>
        <w:tc>
          <w:tcPr>
            <w:tcW w:w="2681" w:type="dxa"/>
          </w:tcPr>
          <w:p w:rsidR="002F7254" w:rsidRPr="0077773F" w:rsidRDefault="002F7254" w:rsidP="003F013A">
            <w:pPr>
              <w:spacing w:line="300" w:lineRule="exact"/>
              <w:rPr>
                <w:color w:val="000000" w:themeColor="text1"/>
                <w:sz w:val="20"/>
                <w:szCs w:val="20"/>
              </w:rPr>
            </w:pPr>
            <w:r w:rsidRPr="0077773F">
              <w:rPr>
                <w:rFonts w:hint="eastAsia"/>
                <w:color w:val="000000" w:themeColor="text1"/>
                <w:sz w:val="20"/>
                <w:szCs w:val="20"/>
              </w:rPr>
              <w:t>・５月９日に約２時間。</w:t>
            </w:r>
          </w:p>
        </w:tc>
      </w:tr>
      <w:tr w:rsidR="002F7254" w:rsidTr="00092E25">
        <w:tc>
          <w:tcPr>
            <w:tcW w:w="1668" w:type="dxa"/>
          </w:tcPr>
          <w:p w:rsidR="002F7254" w:rsidRPr="0077773F" w:rsidRDefault="002F7254" w:rsidP="003F013A">
            <w:pPr>
              <w:spacing w:line="320" w:lineRule="exact"/>
              <w:rPr>
                <w:rFonts w:asciiTheme="majorEastAsia" w:eastAsiaTheme="majorEastAsia" w:hAnsiTheme="majorEastAsia"/>
                <w:color w:val="000000" w:themeColor="text1"/>
              </w:rPr>
            </w:pPr>
            <w:r w:rsidRPr="0077773F">
              <w:rPr>
                <w:rFonts w:asciiTheme="majorEastAsia" w:eastAsiaTheme="majorEastAsia" w:hAnsiTheme="majorEastAsia" w:hint="eastAsia"/>
                <w:color w:val="000000" w:themeColor="text1"/>
              </w:rPr>
              <w:t>委員報酬について、生活給的要素の有無</w:t>
            </w:r>
          </w:p>
        </w:tc>
        <w:tc>
          <w:tcPr>
            <w:tcW w:w="2680" w:type="dxa"/>
          </w:tcPr>
          <w:p w:rsidR="002F7254" w:rsidRPr="0077773F" w:rsidRDefault="002F7254" w:rsidP="003F013A">
            <w:pPr>
              <w:spacing w:line="300" w:lineRule="exact"/>
              <w:ind w:left="200" w:hangingChars="100" w:hanging="200"/>
              <w:rPr>
                <w:color w:val="000000" w:themeColor="text1"/>
                <w:sz w:val="20"/>
                <w:szCs w:val="20"/>
              </w:rPr>
            </w:pPr>
            <w:r w:rsidRPr="0077773F">
              <w:rPr>
                <w:rFonts w:hint="eastAsia"/>
                <w:color w:val="000000" w:themeColor="text1"/>
                <w:sz w:val="20"/>
                <w:szCs w:val="20"/>
              </w:rPr>
              <w:t>・労働の対価としての報酬であると認識。</w:t>
            </w:r>
          </w:p>
        </w:tc>
        <w:tc>
          <w:tcPr>
            <w:tcW w:w="2680" w:type="dxa"/>
          </w:tcPr>
          <w:p w:rsidR="002F7254" w:rsidRPr="0077773F" w:rsidRDefault="002F7254" w:rsidP="00CC33CD">
            <w:pPr>
              <w:spacing w:line="300" w:lineRule="exact"/>
              <w:ind w:left="200" w:hangingChars="100" w:hanging="200"/>
              <w:rPr>
                <w:color w:val="000000" w:themeColor="text1"/>
                <w:sz w:val="20"/>
                <w:szCs w:val="20"/>
              </w:rPr>
            </w:pPr>
            <w:r w:rsidRPr="0077773F">
              <w:rPr>
                <w:rFonts w:hint="eastAsia"/>
                <w:color w:val="000000" w:themeColor="text1"/>
                <w:sz w:val="20"/>
                <w:szCs w:val="20"/>
              </w:rPr>
              <w:t>・弁護士、不動産鑑定士、大学教授、会社経営者（元市長）で委員が構成。それぞれの委員で受け止め方が違うと思う。</w:t>
            </w:r>
          </w:p>
        </w:tc>
        <w:tc>
          <w:tcPr>
            <w:tcW w:w="2681" w:type="dxa"/>
          </w:tcPr>
          <w:p w:rsidR="002F7254" w:rsidRPr="0077773F" w:rsidRDefault="002F7254" w:rsidP="007F296A">
            <w:pPr>
              <w:spacing w:line="300" w:lineRule="exact"/>
              <w:ind w:left="200" w:hangingChars="100" w:hanging="200"/>
              <w:rPr>
                <w:color w:val="000000" w:themeColor="text1"/>
                <w:sz w:val="20"/>
                <w:szCs w:val="20"/>
              </w:rPr>
            </w:pPr>
            <w:r w:rsidRPr="0077773F">
              <w:rPr>
                <w:rFonts w:hint="eastAsia"/>
                <w:color w:val="000000" w:themeColor="text1"/>
                <w:sz w:val="20"/>
                <w:szCs w:val="20"/>
              </w:rPr>
              <w:t>・一部、本業をお持ちでない委員もあり、その委員は生活給になっていると思われるが、基本的には生活給ではないと認識。</w:t>
            </w:r>
          </w:p>
        </w:tc>
        <w:tc>
          <w:tcPr>
            <w:tcW w:w="2680" w:type="dxa"/>
          </w:tcPr>
          <w:p w:rsidR="002F7254" w:rsidRPr="0077773F" w:rsidRDefault="002F7254" w:rsidP="003F013A">
            <w:pPr>
              <w:spacing w:line="300" w:lineRule="exact"/>
              <w:ind w:left="200" w:hangingChars="100" w:hanging="200"/>
              <w:rPr>
                <w:color w:val="000000" w:themeColor="text1"/>
                <w:sz w:val="20"/>
                <w:szCs w:val="20"/>
              </w:rPr>
            </w:pPr>
            <w:r w:rsidRPr="0077773F">
              <w:rPr>
                <w:rFonts w:hint="eastAsia"/>
                <w:color w:val="000000" w:themeColor="text1"/>
                <w:sz w:val="20"/>
                <w:szCs w:val="20"/>
              </w:rPr>
              <w:t>・報酬額が高いか低いかはともかく、報酬をいただくことで与えられた職責を果たしている。</w:t>
            </w:r>
          </w:p>
        </w:tc>
        <w:tc>
          <w:tcPr>
            <w:tcW w:w="2681" w:type="dxa"/>
          </w:tcPr>
          <w:p w:rsidR="002F7254" w:rsidRPr="0077773F" w:rsidRDefault="002F7254" w:rsidP="003F013A">
            <w:pPr>
              <w:spacing w:line="300" w:lineRule="exact"/>
              <w:ind w:left="200" w:hangingChars="100" w:hanging="200"/>
              <w:rPr>
                <w:color w:val="000000" w:themeColor="text1"/>
                <w:sz w:val="20"/>
                <w:szCs w:val="20"/>
              </w:rPr>
            </w:pPr>
            <w:r w:rsidRPr="0077773F">
              <w:rPr>
                <w:rFonts w:hint="eastAsia"/>
                <w:color w:val="000000" w:themeColor="text1"/>
                <w:sz w:val="20"/>
                <w:szCs w:val="20"/>
              </w:rPr>
              <w:t>・どこの府県でもいろいろな事情があると思うが、委員報酬で生活をされている人もあるかと思う。</w:t>
            </w:r>
          </w:p>
        </w:tc>
      </w:tr>
      <w:tr w:rsidR="002F7254" w:rsidTr="00092E25">
        <w:tc>
          <w:tcPr>
            <w:tcW w:w="1668" w:type="dxa"/>
          </w:tcPr>
          <w:p w:rsidR="002F7254" w:rsidRPr="0077773F" w:rsidRDefault="002F7254" w:rsidP="003F013A">
            <w:pPr>
              <w:spacing w:line="320" w:lineRule="exact"/>
              <w:rPr>
                <w:rFonts w:asciiTheme="majorEastAsia" w:eastAsiaTheme="majorEastAsia" w:hAnsiTheme="majorEastAsia"/>
                <w:color w:val="000000" w:themeColor="text1"/>
              </w:rPr>
            </w:pPr>
            <w:r w:rsidRPr="0077773F">
              <w:rPr>
                <w:rFonts w:asciiTheme="majorEastAsia" w:eastAsiaTheme="majorEastAsia" w:hAnsiTheme="majorEastAsia" w:hint="eastAsia"/>
                <w:color w:val="000000" w:themeColor="text1"/>
              </w:rPr>
              <w:t>職務上、最も配慮し、留意している事項</w:t>
            </w:r>
          </w:p>
        </w:tc>
        <w:tc>
          <w:tcPr>
            <w:tcW w:w="2680" w:type="dxa"/>
          </w:tcPr>
          <w:p w:rsidR="002F7254" w:rsidRPr="0077773F" w:rsidRDefault="002F7254" w:rsidP="003F013A">
            <w:pPr>
              <w:spacing w:line="300" w:lineRule="exact"/>
              <w:ind w:left="200" w:hangingChars="100" w:hanging="200"/>
              <w:rPr>
                <w:color w:val="000000" w:themeColor="text1"/>
                <w:sz w:val="20"/>
                <w:szCs w:val="20"/>
              </w:rPr>
            </w:pPr>
            <w:r w:rsidRPr="0077773F">
              <w:rPr>
                <w:rFonts w:hint="eastAsia"/>
                <w:color w:val="000000" w:themeColor="text1"/>
                <w:sz w:val="20"/>
                <w:szCs w:val="20"/>
              </w:rPr>
              <w:t>・法律に規定のとおり、兼職が禁止されていること、選挙運動をしてはならないこと。</w:t>
            </w:r>
          </w:p>
        </w:tc>
        <w:tc>
          <w:tcPr>
            <w:tcW w:w="2680" w:type="dxa"/>
          </w:tcPr>
          <w:p w:rsidR="002F7254" w:rsidRPr="0077773F" w:rsidRDefault="002F7254" w:rsidP="00CC33CD">
            <w:pPr>
              <w:spacing w:line="300" w:lineRule="exact"/>
              <w:ind w:left="200" w:hangingChars="100" w:hanging="200"/>
              <w:rPr>
                <w:color w:val="000000" w:themeColor="text1"/>
                <w:sz w:val="20"/>
                <w:szCs w:val="20"/>
              </w:rPr>
            </w:pPr>
            <w:r w:rsidRPr="0077773F">
              <w:rPr>
                <w:rFonts w:hint="eastAsia"/>
                <w:color w:val="000000" w:themeColor="text1"/>
                <w:sz w:val="20"/>
                <w:szCs w:val="20"/>
              </w:rPr>
              <w:t>・準司法的機関としての職責に鑑み、最終的に公正な裁決を下すということを念頭に置いて活動。</w:t>
            </w:r>
          </w:p>
        </w:tc>
        <w:tc>
          <w:tcPr>
            <w:tcW w:w="2681" w:type="dxa"/>
          </w:tcPr>
          <w:p w:rsidR="002F7254" w:rsidRPr="0077773F" w:rsidRDefault="002F7254" w:rsidP="007F296A">
            <w:pPr>
              <w:spacing w:line="300" w:lineRule="exact"/>
              <w:ind w:left="200" w:hangingChars="100" w:hanging="200"/>
              <w:rPr>
                <w:color w:val="000000" w:themeColor="text1"/>
                <w:sz w:val="20"/>
                <w:szCs w:val="20"/>
              </w:rPr>
            </w:pPr>
            <w:r w:rsidRPr="0077773F">
              <w:rPr>
                <w:rFonts w:hint="eastAsia"/>
                <w:color w:val="000000" w:themeColor="text1"/>
                <w:sz w:val="20"/>
                <w:szCs w:val="20"/>
              </w:rPr>
              <w:t>・労使紛争の解決に向けてどのような方法が適切であるかということを常に考えること。</w:t>
            </w:r>
          </w:p>
        </w:tc>
        <w:tc>
          <w:tcPr>
            <w:tcW w:w="2680" w:type="dxa"/>
          </w:tcPr>
          <w:p w:rsidR="002F7254" w:rsidRPr="0077773F" w:rsidRDefault="002F7254" w:rsidP="003F013A">
            <w:pPr>
              <w:spacing w:line="300" w:lineRule="exact"/>
              <w:ind w:left="200" w:hangingChars="100" w:hanging="200"/>
              <w:rPr>
                <w:color w:val="000000" w:themeColor="text1"/>
                <w:sz w:val="20"/>
                <w:szCs w:val="20"/>
              </w:rPr>
            </w:pPr>
            <w:r w:rsidRPr="0077773F">
              <w:rPr>
                <w:rFonts w:hint="eastAsia"/>
                <w:color w:val="000000" w:themeColor="text1"/>
                <w:sz w:val="20"/>
                <w:szCs w:val="20"/>
              </w:rPr>
              <w:t>・トラブルを未然に防ぐか、直ちに対応するにしても迅速性が重要。</w:t>
            </w:r>
          </w:p>
        </w:tc>
        <w:tc>
          <w:tcPr>
            <w:tcW w:w="2681" w:type="dxa"/>
          </w:tcPr>
          <w:p w:rsidR="002F7254" w:rsidRPr="0077773F" w:rsidRDefault="002F7254" w:rsidP="003F013A">
            <w:pPr>
              <w:spacing w:line="300" w:lineRule="exact"/>
              <w:ind w:left="200" w:hangingChars="100" w:hanging="200"/>
              <w:rPr>
                <w:color w:val="000000" w:themeColor="text1"/>
                <w:sz w:val="20"/>
                <w:szCs w:val="20"/>
              </w:rPr>
            </w:pPr>
            <w:r w:rsidRPr="0077773F">
              <w:rPr>
                <w:rFonts w:hint="eastAsia"/>
                <w:color w:val="000000" w:themeColor="text1"/>
                <w:sz w:val="20"/>
                <w:szCs w:val="20"/>
              </w:rPr>
              <w:t>・漁業者委員、遊漁者代表、学識委員が委員会で十分発言いただき、活発な審議が図られるように努めている。</w:t>
            </w:r>
          </w:p>
        </w:tc>
      </w:tr>
      <w:tr w:rsidR="002F7254" w:rsidTr="00092E25">
        <w:tc>
          <w:tcPr>
            <w:tcW w:w="1668" w:type="dxa"/>
          </w:tcPr>
          <w:p w:rsidR="002F7254" w:rsidRPr="0077773F" w:rsidRDefault="002F7254" w:rsidP="003F013A">
            <w:pPr>
              <w:spacing w:line="320" w:lineRule="exact"/>
              <w:rPr>
                <w:rFonts w:asciiTheme="majorEastAsia" w:eastAsiaTheme="majorEastAsia" w:hAnsiTheme="majorEastAsia"/>
                <w:color w:val="000000" w:themeColor="text1"/>
              </w:rPr>
            </w:pPr>
            <w:r w:rsidRPr="0077773F">
              <w:rPr>
                <w:rFonts w:asciiTheme="majorEastAsia" w:eastAsiaTheme="majorEastAsia" w:hAnsiTheme="majorEastAsia" w:hint="eastAsia"/>
                <w:color w:val="000000" w:themeColor="text1"/>
              </w:rPr>
              <w:t>委員の職責</w:t>
            </w:r>
          </w:p>
        </w:tc>
        <w:tc>
          <w:tcPr>
            <w:tcW w:w="2680" w:type="dxa"/>
          </w:tcPr>
          <w:p w:rsidR="002F7254" w:rsidRPr="0077773F" w:rsidRDefault="002F7254" w:rsidP="003F013A">
            <w:pPr>
              <w:spacing w:line="300" w:lineRule="exact"/>
              <w:ind w:left="200" w:hangingChars="100" w:hanging="200"/>
              <w:rPr>
                <w:color w:val="000000" w:themeColor="text1"/>
                <w:sz w:val="20"/>
                <w:szCs w:val="20"/>
              </w:rPr>
            </w:pPr>
            <w:r w:rsidRPr="0077773F">
              <w:rPr>
                <w:rFonts w:hint="eastAsia"/>
                <w:color w:val="000000" w:themeColor="text1"/>
                <w:sz w:val="20"/>
                <w:szCs w:val="20"/>
              </w:rPr>
              <w:t>・行政機関の長として所管業務の執行に全責任を負い、選挙期間中は急な対応にも即応できるよう、常に臨戦態勢で臨み、市町村選挙に係る争訟では審査機関としての役割も担っている。</w:t>
            </w:r>
          </w:p>
        </w:tc>
        <w:tc>
          <w:tcPr>
            <w:tcW w:w="2680" w:type="dxa"/>
          </w:tcPr>
          <w:p w:rsidR="002F7254" w:rsidRPr="0077773F" w:rsidRDefault="002F7254" w:rsidP="00CC33CD">
            <w:pPr>
              <w:spacing w:line="300" w:lineRule="exact"/>
              <w:ind w:left="200" w:hangingChars="100" w:hanging="200"/>
              <w:rPr>
                <w:color w:val="000000" w:themeColor="text1"/>
                <w:sz w:val="20"/>
                <w:szCs w:val="20"/>
              </w:rPr>
            </w:pPr>
            <w:r w:rsidRPr="0077773F">
              <w:rPr>
                <w:rFonts w:hint="eastAsia"/>
                <w:color w:val="000000" w:themeColor="text1"/>
                <w:sz w:val="20"/>
                <w:szCs w:val="20"/>
              </w:rPr>
              <w:t>・土地収用というのは、私有財産を奪うという権力的な内容の行政処分を行うものであり、公正中立な立場で補償額を決定するというところに収用委員会の意義や役割がある。</w:t>
            </w:r>
          </w:p>
        </w:tc>
        <w:tc>
          <w:tcPr>
            <w:tcW w:w="2681" w:type="dxa"/>
          </w:tcPr>
          <w:p w:rsidR="002F7254" w:rsidRPr="0077773F" w:rsidRDefault="002F7254" w:rsidP="0077773F">
            <w:pPr>
              <w:spacing w:line="300" w:lineRule="exact"/>
              <w:ind w:left="200" w:hangingChars="100" w:hanging="200"/>
              <w:rPr>
                <w:color w:val="000000" w:themeColor="text1"/>
                <w:sz w:val="20"/>
                <w:szCs w:val="20"/>
              </w:rPr>
            </w:pPr>
            <w:r w:rsidRPr="0077773F">
              <w:rPr>
                <w:rFonts w:hint="eastAsia"/>
                <w:color w:val="000000" w:themeColor="text1"/>
                <w:sz w:val="20"/>
                <w:szCs w:val="20"/>
              </w:rPr>
              <w:t>・労働雇用問題の紛争解決にあたる委員の業務は、数回の会議や打ち合わせで解決できるものではなく、長期間に亘り連続的に負担がかかる。</w:t>
            </w:r>
          </w:p>
        </w:tc>
        <w:tc>
          <w:tcPr>
            <w:tcW w:w="2680" w:type="dxa"/>
          </w:tcPr>
          <w:p w:rsidR="002F7254" w:rsidRPr="0077773F" w:rsidRDefault="002F7254" w:rsidP="003F013A">
            <w:pPr>
              <w:spacing w:line="300" w:lineRule="exact"/>
              <w:ind w:left="200" w:hangingChars="100" w:hanging="200"/>
              <w:rPr>
                <w:color w:val="000000" w:themeColor="text1"/>
                <w:sz w:val="20"/>
                <w:szCs w:val="20"/>
              </w:rPr>
            </w:pPr>
            <w:r w:rsidRPr="0077773F">
              <w:rPr>
                <w:rFonts w:hint="eastAsia"/>
                <w:color w:val="000000" w:themeColor="text1"/>
                <w:sz w:val="20"/>
                <w:szCs w:val="20"/>
              </w:rPr>
              <w:t>・他の委員会の報酬をもらったとしても、我々の活動は何ら遜色のないものであるとの思いで、誇りを持って従事している。</w:t>
            </w:r>
          </w:p>
        </w:tc>
        <w:tc>
          <w:tcPr>
            <w:tcW w:w="2681" w:type="dxa"/>
          </w:tcPr>
          <w:p w:rsidR="002F7254" w:rsidRPr="0077773F" w:rsidRDefault="002F7254" w:rsidP="003F013A">
            <w:pPr>
              <w:spacing w:line="300" w:lineRule="exact"/>
              <w:ind w:left="200" w:hangingChars="100" w:hanging="200"/>
              <w:rPr>
                <w:color w:val="000000" w:themeColor="text1"/>
                <w:sz w:val="20"/>
                <w:szCs w:val="20"/>
              </w:rPr>
            </w:pPr>
            <w:r w:rsidRPr="0077773F">
              <w:rPr>
                <w:rFonts w:hint="eastAsia"/>
                <w:color w:val="000000" w:themeColor="text1"/>
                <w:sz w:val="20"/>
                <w:szCs w:val="20"/>
              </w:rPr>
              <w:t>・委員会間で報酬額が異なっているが、どの委員会であっても責任感は同様では。</w:t>
            </w:r>
          </w:p>
        </w:tc>
      </w:tr>
      <w:tr w:rsidR="002F7254" w:rsidTr="00092E25">
        <w:tc>
          <w:tcPr>
            <w:tcW w:w="1668" w:type="dxa"/>
          </w:tcPr>
          <w:p w:rsidR="002F7254" w:rsidRPr="0077773F" w:rsidRDefault="002F7254" w:rsidP="003F013A">
            <w:pPr>
              <w:spacing w:line="320" w:lineRule="exact"/>
              <w:rPr>
                <w:rFonts w:asciiTheme="majorEastAsia" w:eastAsiaTheme="majorEastAsia" w:hAnsiTheme="majorEastAsia"/>
                <w:color w:val="000000" w:themeColor="text1"/>
              </w:rPr>
            </w:pPr>
            <w:r w:rsidRPr="0077773F">
              <w:rPr>
                <w:rFonts w:asciiTheme="majorEastAsia" w:eastAsiaTheme="majorEastAsia" w:hAnsiTheme="majorEastAsia" w:hint="eastAsia"/>
                <w:color w:val="000000" w:themeColor="text1"/>
              </w:rPr>
              <w:t>府の財政状況等から行政委員報酬についての委員の認識</w:t>
            </w:r>
          </w:p>
        </w:tc>
        <w:tc>
          <w:tcPr>
            <w:tcW w:w="2680" w:type="dxa"/>
          </w:tcPr>
          <w:p w:rsidR="002F7254" w:rsidRPr="0077773F" w:rsidRDefault="002F7254" w:rsidP="003F013A">
            <w:pPr>
              <w:spacing w:line="300" w:lineRule="exact"/>
              <w:ind w:left="200" w:hangingChars="100" w:hanging="200"/>
              <w:rPr>
                <w:color w:val="000000" w:themeColor="text1"/>
                <w:sz w:val="20"/>
                <w:szCs w:val="20"/>
              </w:rPr>
            </w:pPr>
            <w:r w:rsidRPr="0077773F">
              <w:rPr>
                <w:rFonts w:hint="eastAsia"/>
                <w:color w:val="000000" w:themeColor="text1"/>
                <w:sz w:val="20"/>
                <w:szCs w:val="20"/>
              </w:rPr>
              <w:t>・額についてはいろいろな意見があることは認識。一定の制約や責任のある中で、金額については条例で定められているものと思う。</w:t>
            </w:r>
          </w:p>
        </w:tc>
        <w:tc>
          <w:tcPr>
            <w:tcW w:w="2680" w:type="dxa"/>
          </w:tcPr>
          <w:p w:rsidR="002F7254" w:rsidRPr="0077773F" w:rsidRDefault="002F7254" w:rsidP="00CC33CD">
            <w:pPr>
              <w:spacing w:line="300" w:lineRule="exact"/>
              <w:ind w:left="200" w:hangingChars="100" w:hanging="200"/>
              <w:rPr>
                <w:color w:val="000000" w:themeColor="text1"/>
                <w:sz w:val="20"/>
                <w:szCs w:val="20"/>
              </w:rPr>
            </w:pPr>
            <w:r w:rsidRPr="0077773F">
              <w:rPr>
                <w:rFonts w:hint="eastAsia"/>
                <w:color w:val="000000" w:themeColor="text1"/>
                <w:sz w:val="20"/>
                <w:szCs w:val="20"/>
              </w:rPr>
              <w:t>・我々の活動の実態から考えると妥当なものではないかと考えている。</w:t>
            </w:r>
          </w:p>
        </w:tc>
        <w:tc>
          <w:tcPr>
            <w:tcW w:w="2681" w:type="dxa"/>
          </w:tcPr>
          <w:p w:rsidR="002F7254" w:rsidRPr="0077773F" w:rsidRDefault="002F7254" w:rsidP="007F296A">
            <w:pPr>
              <w:spacing w:line="300" w:lineRule="exact"/>
              <w:ind w:left="200" w:hangingChars="100" w:hanging="200"/>
              <w:rPr>
                <w:color w:val="000000" w:themeColor="text1"/>
                <w:sz w:val="20"/>
                <w:szCs w:val="20"/>
              </w:rPr>
            </w:pPr>
            <w:r w:rsidRPr="0077773F">
              <w:rPr>
                <w:rFonts w:hint="eastAsia"/>
                <w:color w:val="000000" w:themeColor="text1"/>
                <w:sz w:val="20"/>
                <w:szCs w:val="20"/>
              </w:rPr>
              <w:t>・職務に専念する以上、一定の対価は必要では。</w:t>
            </w:r>
          </w:p>
          <w:p w:rsidR="002F7254" w:rsidRPr="0077773F" w:rsidRDefault="002F7254" w:rsidP="007F296A">
            <w:pPr>
              <w:spacing w:line="300" w:lineRule="exact"/>
              <w:ind w:left="200" w:hangingChars="100" w:hanging="200"/>
              <w:rPr>
                <w:color w:val="000000" w:themeColor="text1"/>
                <w:sz w:val="20"/>
                <w:szCs w:val="20"/>
              </w:rPr>
            </w:pPr>
            <w:r w:rsidRPr="0077773F">
              <w:rPr>
                <w:rFonts w:hint="eastAsia"/>
                <w:color w:val="000000" w:themeColor="text1"/>
                <w:sz w:val="20"/>
                <w:szCs w:val="20"/>
              </w:rPr>
              <w:t>・事務所や自宅での業務がある実態から、日額だけで算定されるべきものではないのでは。</w:t>
            </w:r>
          </w:p>
        </w:tc>
        <w:tc>
          <w:tcPr>
            <w:tcW w:w="2680" w:type="dxa"/>
          </w:tcPr>
          <w:p w:rsidR="002F7254" w:rsidRPr="0077773F" w:rsidRDefault="002F7254" w:rsidP="003F013A">
            <w:pPr>
              <w:spacing w:line="300" w:lineRule="exact"/>
              <w:ind w:left="200" w:hangingChars="100" w:hanging="200"/>
              <w:rPr>
                <w:color w:val="000000" w:themeColor="text1"/>
                <w:sz w:val="20"/>
                <w:szCs w:val="20"/>
              </w:rPr>
            </w:pPr>
            <w:r w:rsidRPr="0077773F">
              <w:rPr>
                <w:rFonts w:hint="eastAsia"/>
                <w:color w:val="000000" w:themeColor="text1"/>
                <w:sz w:val="20"/>
                <w:szCs w:val="20"/>
              </w:rPr>
              <w:t>・活躍の度合によって委員としてのそれなりの価値を行政が判断しているのが今の委員報酬であると思う。</w:t>
            </w:r>
          </w:p>
        </w:tc>
        <w:tc>
          <w:tcPr>
            <w:tcW w:w="2681" w:type="dxa"/>
          </w:tcPr>
          <w:p w:rsidR="002F7254" w:rsidRPr="0077773F" w:rsidRDefault="002F7254" w:rsidP="003F013A">
            <w:pPr>
              <w:spacing w:line="300" w:lineRule="exact"/>
              <w:ind w:left="200" w:hangingChars="100" w:hanging="200"/>
              <w:rPr>
                <w:color w:val="000000" w:themeColor="text1"/>
                <w:sz w:val="20"/>
                <w:szCs w:val="20"/>
              </w:rPr>
            </w:pPr>
            <w:r w:rsidRPr="0077773F">
              <w:rPr>
                <w:rFonts w:hint="eastAsia"/>
                <w:color w:val="000000" w:themeColor="text1"/>
                <w:sz w:val="20"/>
                <w:szCs w:val="20"/>
              </w:rPr>
              <w:t>・府の状況については、十分認識している。委員就任の話があった時には報酬についてのことは念頭になかった。現状について特に意見はない。</w:t>
            </w:r>
          </w:p>
        </w:tc>
      </w:tr>
      <w:tr w:rsidR="002F7254" w:rsidRPr="00D632A7" w:rsidTr="00092E25">
        <w:tc>
          <w:tcPr>
            <w:tcW w:w="1668" w:type="dxa"/>
          </w:tcPr>
          <w:p w:rsidR="002F7254" w:rsidRPr="0077773F" w:rsidRDefault="002F7254" w:rsidP="003F013A">
            <w:pPr>
              <w:spacing w:line="320" w:lineRule="exact"/>
              <w:rPr>
                <w:rFonts w:asciiTheme="majorEastAsia" w:eastAsiaTheme="majorEastAsia" w:hAnsiTheme="majorEastAsia"/>
                <w:color w:val="000000" w:themeColor="text1"/>
              </w:rPr>
            </w:pPr>
            <w:r w:rsidRPr="0077773F">
              <w:rPr>
                <w:rFonts w:asciiTheme="majorEastAsia" w:eastAsiaTheme="majorEastAsia" w:hAnsiTheme="majorEastAsia" w:hint="eastAsia"/>
                <w:color w:val="000000" w:themeColor="text1"/>
              </w:rPr>
              <w:t>他の地方公共団体等で行政委員報酬の見直しが進んでいることについての認識</w:t>
            </w:r>
          </w:p>
        </w:tc>
        <w:tc>
          <w:tcPr>
            <w:tcW w:w="2680" w:type="dxa"/>
          </w:tcPr>
          <w:p w:rsidR="002F7254" w:rsidRPr="0077773F" w:rsidRDefault="002F7254" w:rsidP="003F013A">
            <w:pPr>
              <w:spacing w:line="300" w:lineRule="exact"/>
              <w:ind w:left="200" w:hangingChars="100" w:hanging="200"/>
              <w:rPr>
                <w:color w:val="000000" w:themeColor="text1"/>
                <w:sz w:val="20"/>
                <w:szCs w:val="20"/>
              </w:rPr>
            </w:pPr>
            <w:r w:rsidRPr="0077773F">
              <w:rPr>
                <w:rFonts w:hint="eastAsia"/>
                <w:color w:val="000000" w:themeColor="text1"/>
                <w:sz w:val="20"/>
                <w:szCs w:val="20"/>
              </w:rPr>
              <w:t>・滋賀県は審議会での議論の結果、報酬カットの上、月額制が維持され、京都府では委員長が月額制、他の委員は日額制になったと聞いた。</w:t>
            </w:r>
          </w:p>
        </w:tc>
        <w:tc>
          <w:tcPr>
            <w:tcW w:w="2680" w:type="dxa"/>
          </w:tcPr>
          <w:p w:rsidR="002F7254" w:rsidRPr="0077773F" w:rsidRDefault="002F7254" w:rsidP="00CC33CD">
            <w:pPr>
              <w:spacing w:line="300" w:lineRule="exact"/>
              <w:ind w:left="200" w:hangingChars="100" w:hanging="200"/>
              <w:rPr>
                <w:color w:val="000000" w:themeColor="text1"/>
                <w:sz w:val="20"/>
                <w:szCs w:val="20"/>
              </w:rPr>
            </w:pPr>
            <w:r w:rsidRPr="0077773F">
              <w:rPr>
                <w:rFonts w:hint="eastAsia"/>
                <w:color w:val="000000" w:themeColor="text1"/>
                <w:sz w:val="20"/>
                <w:szCs w:val="20"/>
              </w:rPr>
              <w:t>・他府県とは事情が異なると考えている。案件は、東京に次いで２番目に多く、恒常的に多いという認識。</w:t>
            </w:r>
          </w:p>
        </w:tc>
        <w:tc>
          <w:tcPr>
            <w:tcW w:w="2681" w:type="dxa"/>
          </w:tcPr>
          <w:p w:rsidR="002F7254" w:rsidRPr="0077773F" w:rsidRDefault="002F7254" w:rsidP="0077773F">
            <w:pPr>
              <w:spacing w:line="300" w:lineRule="exact"/>
              <w:ind w:left="200" w:hangingChars="100" w:hanging="200"/>
              <w:rPr>
                <w:color w:val="000000" w:themeColor="text1"/>
                <w:sz w:val="20"/>
                <w:szCs w:val="20"/>
              </w:rPr>
            </w:pPr>
            <w:r w:rsidRPr="0077773F">
              <w:rPr>
                <w:rFonts w:hint="eastAsia"/>
                <w:color w:val="000000" w:themeColor="text1"/>
                <w:sz w:val="20"/>
                <w:szCs w:val="20"/>
              </w:rPr>
              <w:t>・滋賀県をはじめとしてそれぞれの県での事情があり、判断されたものと思う。大阪府は、東京に次いで事案が多く、それらの県と一緒にするのはどうか。</w:t>
            </w:r>
          </w:p>
        </w:tc>
        <w:tc>
          <w:tcPr>
            <w:tcW w:w="2680" w:type="dxa"/>
          </w:tcPr>
          <w:p w:rsidR="002F7254" w:rsidRPr="0077773F" w:rsidRDefault="002F7254" w:rsidP="003F013A">
            <w:pPr>
              <w:spacing w:line="300" w:lineRule="exact"/>
              <w:ind w:left="200" w:hangingChars="100" w:hanging="200"/>
              <w:rPr>
                <w:color w:val="000000" w:themeColor="text1"/>
                <w:sz w:val="20"/>
                <w:szCs w:val="20"/>
              </w:rPr>
            </w:pPr>
            <w:r w:rsidRPr="0077773F">
              <w:rPr>
                <w:rFonts w:hint="eastAsia"/>
                <w:color w:val="000000" w:themeColor="text1"/>
                <w:sz w:val="20"/>
                <w:szCs w:val="20"/>
              </w:rPr>
              <w:t>・滋賀県等での訴訟の状況は理解している。仕事の状況を十分理解していただいた上で、委員会間で大きな差がある報酬額の設定は困る。</w:t>
            </w:r>
          </w:p>
        </w:tc>
        <w:tc>
          <w:tcPr>
            <w:tcW w:w="2681" w:type="dxa"/>
          </w:tcPr>
          <w:p w:rsidR="002F7254" w:rsidRPr="0077773F" w:rsidRDefault="002F7254" w:rsidP="003F013A">
            <w:pPr>
              <w:spacing w:line="300" w:lineRule="exact"/>
              <w:ind w:left="200" w:hangingChars="100" w:hanging="200"/>
              <w:rPr>
                <w:color w:val="000000" w:themeColor="text1"/>
                <w:sz w:val="20"/>
                <w:szCs w:val="20"/>
              </w:rPr>
            </w:pPr>
            <w:r w:rsidRPr="0077773F">
              <w:rPr>
                <w:rFonts w:hint="eastAsia"/>
                <w:color w:val="000000" w:themeColor="text1"/>
                <w:sz w:val="20"/>
                <w:szCs w:val="20"/>
              </w:rPr>
              <w:t>・現状については、報道等で状況は理解している。特段、提言等はしていない。</w:t>
            </w:r>
          </w:p>
        </w:tc>
      </w:tr>
      <w:tr w:rsidR="002F7254" w:rsidTr="00092E25">
        <w:tc>
          <w:tcPr>
            <w:tcW w:w="1668" w:type="dxa"/>
          </w:tcPr>
          <w:p w:rsidR="002F7254" w:rsidRPr="0077773F" w:rsidRDefault="002F7254" w:rsidP="002B6C5E">
            <w:pPr>
              <w:spacing w:line="320" w:lineRule="exact"/>
              <w:rPr>
                <w:rFonts w:asciiTheme="majorEastAsia" w:eastAsiaTheme="majorEastAsia" w:hAnsiTheme="majorEastAsia"/>
                <w:color w:val="000000" w:themeColor="text1"/>
              </w:rPr>
            </w:pPr>
            <w:r w:rsidRPr="0077773F">
              <w:rPr>
                <w:rFonts w:asciiTheme="majorEastAsia" w:eastAsiaTheme="majorEastAsia" w:hAnsiTheme="majorEastAsia" w:hint="eastAsia"/>
                <w:color w:val="000000" w:themeColor="text1"/>
              </w:rPr>
              <w:t>委員と事務局との役割分担</w:t>
            </w:r>
          </w:p>
        </w:tc>
        <w:tc>
          <w:tcPr>
            <w:tcW w:w="2680" w:type="dxa"/>
          </w:tcPr>
          <w:p w:rsidR="002F7254" w:rsidRPr="0077773F" w:rsidRDefault="002F7254" w:rsidP="002B6C5E">
            <w:pPr>
              <w:spacing w:line="300" w:lineRule="exact"/>
              <w:ind w:left="200" w:hangingChars="100" w:hanging="200"/>
              <w:rPr>
                <w:color w:val="000000" w:themeColor="text1"/>
                <w:sz w:val="20"/>
                <w:szCs w:val="20"/>
              </w:rPr>
            </w:pPr>
            <w:r w:rsidRPr="0077773F">
              <w:rPr>
                <w:rFonts w:hint="eastAsia"/>
                <w:color w:val="000000" w:themeColor="text1"/>
                <w:sz w:val="20"/>
                <w:szCs w:val="20"/>
              </w:rPr>
              <w:t>・ルーチンや選挙の準備は事務局に任されている。報告や議決いただく事項、決定の仕方に委員から意見、提案をいただくこともある。</w:t>
            </w:r>
          </w:p>
        </w:tc>
        <w:tc>
          <w:tcPr>
            <w:tcW w:w="2680" w:type="dxa"/>
          </w:tcPr>
          <w:p w:rsidR="002F7254" w:rsidRPr="0077773F" w:rsidRDefault="002F7254" w:rsidP="00CC33CD">
            <w:pPr>
              <w:spacing w:line="300" w:lineRule="exact"/>
              <w:ind w:left="200" w:hangingChars="100" w:hanging="200"/>
              <w:rPr>
                <w:color w:val="000000" w:themeColor="text1"/>
                <w:sz w:val="20"/>
                <w:szCs w:val="20"/>
              </w:rPr>
            </w:pPr>
            <w:r w:rsidRPr="0077773F">
              <w:rPr>
                <w:rFonts w:hint="eastAsia"/>
                <w:color w:val="000000" w:themeColor="text1"/>
                <w:sz w:val="20"/>
                <w:szCs w:val="20"/>
              </w:rPr>
              <w:t>・裁決に関わる業務は委員が担っている。起案等、裁決に向けての準備は事務局が行っている。</w:t>
            </w:r>
          </w:p>
        </w:tc>
        <w:tc>
          <w:tcPr>
            <w:tcW w:w="2681" w:type="dxa"/>
          </w:tcPr>
          <w:p w:rsidR="002F7254" w:rsidRPr="0077773F" w:rsidRDefault="002F7254" w:rsidP="0077773F">
            <w:pPr>
              <w:spacing w:line="300" w:lineRule="exact"/>
              <w:ind w:left="200" w:hangingChars="100" w:hanging="200"/>
              <w:rPr>
                <w:color w:val="000000" w:themeColor="text1"/>
                <w:sz w:val="20"/>
                <w:szCs w:val="20"/>
              </w:rPr>
            </w:pPr>
            <w:r w:rsidRPr="0077773F">
              <w:rPr>
                <w:rFonts w:hint="eastAsia"/>
                <w:color w:val="000000" w:themeColor="text1"/>
                <w:sz w:val="20"/>
                <w:szCs w:val="20"/>
              </w:rPr>
              <w:t>・事務局は委員業務をサポートする体制。起案は事務局で行うが、その内容は委員の指示によるもので、委員はすべてを細部にわたりチェックする。</w:t>
            </w:r>
          </w:p>
        </w:tc>
        <w:tc>
          <w:tcPr>
            <w:tcW w:w="2680" w:type="dxa"/>
          </w:tcPr>
          <w:p w:rsidR="002F7254" w:rsidRPr="0077773F" w:rsidRDefault="002F7254" w:rsidP="003F013A">
            <w:pPr>
              <w:spacing w:line="300" w:lineRule="exact"/>
              <w:rPr>
                <w:color w:val="000000" w:themeColor="text1"/>
                <w:sz w:val="20"/>
                <w:szCs w:val="20"/>
              </w:rPr>
            </w:pPr>
          </w:p>
        </w:tc>
        <w:tc>
          <w:tcPr>
            <w:tcW w:w="2681" w:type="dxa"/>
          </w:tcPr>
          <w:p w:rsidR="002F7254" w:rsidRPr="0077773F" w:rsidRDefault="002F7254" w:rsidP="003F013A">
            <w:pPr>
              <w:spacing w:line="300" w:lineRule="exact"/>
              <w:ind w:left="200" w:hangingChars="100" w:hanging="200"/>
              <w:rPr>
                <w:color w:val="000000" w:themeColor="text1"/>
                <w:sz w:val="20"/>
                <w:szCs w:val="20"/>
              </w:rPr>
            </w:pPr>
          </w:p>
        </w:tc>
      </w:tr>
      <w:tr w:rsidR="002F7254" w:rsidTr="00092E25">
        <w:tc>
          <w:tcPr>
            <w:tcW w:w="1668" w:type="dxa"/>
          </w:tcPr>
          <w:p w:rsidR="002F7254" w:rsidRPr="0077773F" w:rsidRDefault="002F7254" w:rsidP="003F013A">
            <w:pPr>
              <w:spacing w:line="320" w:lineRule="exact"/>
              <w:rPr>
                <w:rFonts w:asciiTheme="majorEastAsia" w:eastAsiaTheme="majorEastAsia" w:hAnsiTheme="majorEastAsia"/>
                <w:color w:val="000000" w:themeColor="text1"/>
              </w:rPr>
            </w:pPr>
            <w:r w:rsidRPr="0077773F">
              <w:rPr>
                <w:rFonts w:asciiTheme="majorEastAsia" w:eastAsiaTheme="majorEastAsia" w:hAnsiTheme="majorEastAsia" w:hint="eastAsia"/>
                <w:color w:val="000000" w:themeColor="text1"/>
              </w:rPr>
              <w:t>日額化された際に受け入れられるか</w:t>
            </w:r>
          </w:p>
        </w:tc>
        <w:tc>
          <w:tcPr>
            <w:tcW w:w="2680" w:type="dxa"/>
          </w:tcPr>
          <w:p w:rsidR="002F7254" w:rsidRPr="0077773F" w:rsidRDefault="002F7254" w:rsidP="003F013A">
            <w:pPr>
              <w:spacing w:line="300" w:lineRule="exact"/>
              <w:ind w:left="200" w:hangingChars="100" w:hanging="200"/>
              <w:rPr>
                <w:color w:val="000000" w:themeColor="text1"/>
                <w:sz w:val="20"/>
                <w:szCs w:val="20"/>
              </w:rPr>
            </w:pPr>
          </w:p>
        </w:tc>
        <w:tc>
          <w:tcPr>
            <w:tcW w:w="2680" w:type="dxa"/>
          </w:tcPr>
          <w:p w:rsidR="002F7254" w:rsidRPr="0077773F" w:rsidRDefault="002F7254" w:rsidP="00CC33CD">
            <w:pPr>
              <w:spacing w:line="300" w:lineRule="exact"/>
              <w:ind w:left="200" w:hangingChars="100" w:hanging="200"/>
              <w:rPr>
                <w:color w:val="000000" w:themeColor="text1"/>
                <w:sz w:val="20"/>
                <w:szCs w:val="20"/>
              </w:rPr>
            </w:pPr>
            <w:r w:rsidRPr="0077773F">
              <w:rPr>
                <w:rFonts w:hint="eastAsia"/>
                <w:color w:val="000000" w:themeColor="text1"/>
                <w:sz w:val="20"/>
                <w:szCs w:val="20"/>
              </w:rPr>
              <w:t>・大阪府収用委員会の取扱件数の多さ、指名委員制度を採用していることによる担当委員の負担の程度を適正に斟酌し、委員に不当な犠牲を強いることのないように配慮願いたい。</w:t>
            </w:r>
          </w:p>
        </w:tc>
        <w:tc>
          <w:tcPr>
            <w:tcW w:w="2681" w:type="dxa"/>
          </w:tcPr>
          <w:p w:rsidR="002F7254" w:rsidRPr="0077773F" w:rsidRDefault="002F7254" w:rsidP="007F296A">
            <w:pPr>
              <w:spacing w:line="300" w:lineRule="exact"/>
              <w:ind w:left="200" w:hangingChars="100" w:hanging="200"/>
              <w:rPr>
                <w:color w:val="000000" w:themeColor="text1"/>
                <w:sz w:val="20"/>
                <w:szCs w:val="20"/>
              </w:rPr>
            </w:pPr>
            <w:r w:rsidRPr="0077773F">
              <w:rPr>
                <w:rFonts w:hint="eastAsia"/>
                <w:color w:val="000000" w:themeColor="text1"/>
                <w:sz w:val="20"/>
                <w:szCs w:val="20"/>
              </w:rPr>
              <w:t>・日額となると、その算定の方式や単価をどう設定するのかについては、十分、実態を踏まえてご検討いただかなければ、就任いただく委員に迷惑をかける恐れは多々ある。</w:t>
            </w:r>
          </w:p>
        </w:tc>
        <w:tc>
          <w:tcPr>
            <w:tcW w:w="2680" w:type="dxa"/>
          </w:tcPr>
          <w:p w:rsidR="002F7254" w:rsidRPr="0077773F" w:rsidRDefault="002F7254" w:rsidP="00A400F2">
            <w:pPr>
              <w:spacing w:line="300" w:lineRule="exact"/>
              <w:ind w:left="200" w:hangingChars="100" w:hanging="200"/>
              <w:rPr>
                <w:color w:val="000000" w:themeColor="text1"/>
                <w:sz w:val="20"/>
                <w:szCs w:val="20"/>
              </w:rPr>
            </w:pPr>
            <w:r w:rsidRPr="0077773F">
              <w:rPr>
                <w:rFonts w:hint="eastAsia"/>
                <w:color w:val="000000" w:themeColor="text1"/>
                <w:sz w:val="20"/>
                <w:szCs w:val="20"/>
              </w:rPr>
              <w:t>・今の報酬額が正しいのか</w:t>
            </w:r>
          </w:p>
          <w:p w:rsidR="002F7254" w:rsidRPr="0077773F" w:rsidRDefault="002F7254" w:rsidP="00A400F2">
            <w:pPr>
              <w:spacing w:line="300" w:lineRule="exact"/>
              <w:ind w:leftChars="95" w:left="199"/>
              <w:rPr>
                <w:color w:val="000000" w:themeColor="text1"/>
                <w:sz w:val="20"/>
                <w:szCs w:val="20"/>
              </w:rPr>
            </w:pPr>
            <w:r w:rsidRPr="0077773F">
              <w:rPr>
                <w:rFonts w:hint="eastAsia"/>
                <w:color w:val="000000" w:themeColor="text1"/>
                <w:sz w:val="20"/>
                <w:szCs w:val="20"/>
              </w:rPr>
              <w:t>そうでないのかというの</w:t>
            </w:r>
          </w:p>
          <w:p w:rsidR="002F7254" w:rsidRPr="0077773F" w:rsidRDefault="002F7254" w:rsidP="00A400F2">
            <w:pPr>
              <w:spacing w:line="300" w:lineRule="exact"/>
              <w:ind w:leftChars="95" w:left="199"/>
              <w:rPr>
                <w:color w:val="000000" w:themeColor="text1"/>
                <w:sz w:val="20"/>
                <w:szCs w:val="20"/>
              </w:rPr>
            </w:pPr>
            <w:r w:rsidRPr="0077773F">
              <w:rPr>
                <w:rFonts w:hint="eastAsia"/>
                <w:color w:val="000000" w:themeColor="text1"/>
                <w:sz w:val="20"/>
                <w:szCs w:val="20"/>
              </w:rPr>
              <w:t>は、審議会で判断してい</w:t>
            </w:r>
          </w:p>
          <w:p w:rsidR="002F7254" w:rsidRPr="0077773F" w:rsidRDefault="002F7254" w:rsidP="00A400F2">
            <w:pPr>
              <w:spacing w:line="300" w:lineRule="exact"/>
              <w:ind w:leftChars="95" w:left="199"/>
              <w:rPr>
                <w:color w:val="000000" w:themeColor="text1"/>
                <w:sz w:val="20"/>
                <w:szCs w:val="20"/>
              </w:rPr>
            </w:pPr>
            <w:r w:rsidRPr="0077773F">
              <w:rPr>
                <w:rFonts w:hint="eastAsia"/>
                <w:color w:val="000000" w:themeColor="text1"/>
                <w:sz w:val="20"/>
                <w:szCs w:val="20"/>
              </w:rPr>
              <w:t>ただきたい。</w:t>
            </w:r>
          </w:p>
        </w:tc>
        <w:tc>
          <w:tcPr>
            <w:tcW w:w="2681" w:type="dxa"/>
          </w:tcPr>
          <w:p w:rsidR="002F7254" w:rsidRPr="0077773F" w:rsidRDefault="002F7254" w:rsidP="003F013A">
            <w:pPr>
              <w:spacing w:line="300" w:lineRule="exact"/>
              <w:ind w:left="200" w:hangingChars="100" w:hanging="200"/>
              <w:rPr>
                <w:color w:val="000000" w:themeColor="text1"/>
                <w:sz w:val="20"/>
                <w:szCs w:val="20"/>
              </w:rPr>
            </w:pPr>
            <w:r w:rsidRPr="0077773F">
              <w:rPr>
                <w:rFonts w:hint="eastAsia"/>
                <w:color w:val="000000" w:themeColor="text1"/>
                <w:sz w:val="20"/>
                <w:szCs w:val="20"/>
              </w:rPr>
              <w:t>・月額制がいいのか日額制がいいのかどうか分からないが、審議するのであれば、徹底的に議論いただいて、平等の報酬とすればいいのではないか。</w:t>
            </w:r>
          </w:p>
        </w:tc>
      </w:tr>
      <w:tr w:rsidR="00FE062A" w:rsidTr="00092E25">
        <w:tc>
          <w:tcPr>
            <w:tcW w:w="1668" w:type="dxa"/>
          </w:tcPr>
          <w:p w:rsidR="00FE062A" w:rsidRPr="0077773F" w:rsidRDefault="00FE062A" w:rsidP="003F013A">
            <w:pPr>
              <w:spacing w:line="320" w:lineRule="exact"/>
              <w:jc w:val="left"/>
              <w:rPr>
                <w:rFonts w:asciiTheme="majorEastAsia" w:eastAsiaTheme="majorEastAsia" w:hAnsiTheme="majorEastAsia"/>
                <w:color w:val="000000" w:themeColor="text1"/>
              </w:rPr>
            </w:pPr>
            <w:r w:rsidRPr="0077773F">
              <w:rPr>
                <w:rFonts w:asciiTheme="majorEastAsia" w:eastAsiaTheme="majorEastAsia" w:hAnsiTheme="majorEastAsia" w:hint="eastAsia"/>
                <w:color w:val="000000" w:themeColor="text1"/>
              </w:rPr>
              <w:t>備　考</w:t>
            </w:r>
          </w:p>
          <w:p w:rsidR="00FE062A" w:rsidRPr="0077773F" w:rsidRDefault="00FE062A" w:rsidP="003F013A">
            <w:pPr>
              <w:spacing w:line="320" w:lineRule="exact"/>
              <w:jc w:val="left"/>
              <w:rPr>
                <w:rFonts w:asciiTheme="majorEastAsia" w:eastAsiaTheme="majorEastAsia" w:hAnsiTheme="majorEastAsia"/>
                <w:color w:val="000000" w:themeColor="text1"/>
              </w:rPr>
            </w:pPr>
          </w:p>
          <w:p w:rsidR="00FE062A" w:rsidRPr="0077773F" w:rsidRDefault="00FE062A" w:rsidP="003F013A">
            <w:pPr>
              <w:spacing w:line="320" w:lineRule="exact"/>
              <w:rPr>
                <w:rFonts w:asciiTheme="majorEastAsia" w:eastAsiaTheme="majorEastAsia" w:hAnsiTheme="majorEastAsia"/>
                <w:color w:val="000000" w:themeColor="text1"/>
              </w:rPr>
            </w:pPr>
          </w:p>
        </w:tc>
        <w:tc>
          <w:tcPr>
            <w:tcW w:w="2680" w:type="dxa"/>
          </w:tcPr>
          <w:p w:rsidR="00FE062A" w:rsidRPr="0077773F" w:rsidRDefault="00FE062A" w:rsidP="003F013A">
            <w:pPr>
              <w:spacing w:line="300" w:lineRule="exact"/>
              <w:rPr>
                <w:color w:val="000000" w:themeColor="text1"/>
                <w:sz w:val="20"/>
                <w:szCs w:val="20"/>
              </w:rPr>
            </w:pPr>
          </w:p>
        </w:tc>
        <w:tc>
          <w:tcPr>
            <w:tcW w:w="2680" w:type="dxa"/>
          </w:tcPr>
          <w:p w:rsidR="00FE062A" w:rsidRPr="0077773F" w:rsidRDefault="00FE062A" w:rsidP="003F013A">
            <w:pPr>
              <w:spacing w:line="300" w:lineRule="exact"/>
              <w:rPr>
                <w:color w:val="000000" w:themeColor="text1"/>
                <w:sz w:val="20"/>
                <w:szCs w:val="20"/>
              </w:rPr>
            </w:pPr>
          </w:p>
        </w:tc>
        <w:tc>
          <w:tcPr>
            <w:tcW w:w="2681" w:type="dxa"/>
          </w:tcPr>
          <w:p w:rsidR="00FE062A" w:rsidRPr="0077773F" w:rsidRDefault="00FE062A" w:rsidP="007F296A">
            <w:pPr>
              <w:spacing w:line="300" w:lineRule="exact"/>
              <w:ind w:left="200" w:hangingChars="100" w:hanging="200"/>
              <w:rPr>
                <w:color w:val="000000" w:themeColor="text1"/>
                <w:sz w:val="20"/>
                <w:szCs w:val="20"/>
              </w:rPr>
            </w:pPr>
          </w:p>
        </w:tc>
        <w:tc>
          <w:tcPr>
            <w:tcW w:w="2680" w:type="dxa"/>
          </w:tcPr>
          <w:p w:rsidR="00FE062A" w:rsidRPr="0077773F" w:rsidRDefault="00FE062A" w:rsidP="003F013A">
            <w:pPr>
              <w:spacing w:line="300" w:lineRule="exact"/>
              <w:rPr>
                <w:color w:val="000000" w:themeColor="text1"/>
                <w:sz w:val="20"/>
                <w:szCs w:val="20"/>
              </w:rPr>
            </w:pPr>
          </w:p>
        </w:tc>
        <w:tc>
          <w:tcPr>
            <w:tcW w:w="2681" w:type="dxa"/>
          </w:tcPr>
          <w:p w:rsidR="00FE062A" w:rsidRPr="0077773F" w:rsidRDefault="00FE062A" w:rsidP="003F013A">
            <w:pPr>
              <w:spacing w:line="300" w:lineRule="exact"/>
              <w:rPr>
                <w:color w:val="000000" w:themeColor="text1"/>
                <w:sz w:val="20"/>
                <w:szCs w:val="20"/>
              </w:rPr>
            </w:pPr>
          </w:p>
        </w:tc>
      </w:tr>
    </w:tbl>
    <w:p w:rsidR="00DE1755" w:rsidRDefault="00DE1755" w:rsidP="003B5548">
      <w:pPr>
        <w:spacing w:line="340" w:lineRule="exact"/>
      </w:pPr>
    </w:p>
    <w:sectPr w:rsidR="00DE1755" w:rsidSect="00DE1755">
      <w:pgSz w:w="16839" w:h="23814" w:code="8"/>
      <w:pgMar w:top="1134" w:right="851"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13A" w:rsidRDefault="003F013A" w:rsidP="00891AD0">
      <w:r>
        <w:separator/>
      </w:r>
    </w:p>
  </w:endnote>
  <w:endnote w:type="continuationSeparator" w:id="0">
    <w:p w:rsidR="003F013A" w:rsidRDefault="003F013A" w:rsidP="0089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13A" w:rsidRDefault="003F013A" w:rsidP="00891AD0">
      <w:r>
        <w:separator/>
      </w:r>
    </w:p>
  </w:footnote>
  <w:footnote w:type="continuationSeparator" w:id="0">
    <w:p w:rsidR="003F013A" w:rsidRDefault="003F013A" w:rsidP="00891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755"/>
    <w:rsid w:val="00092E25"/>
    <w:rsid w:val="000B2724"/>
    <w:rsid w:val="001909F2"/>
    <w:rsid w:val="00203D64"/>
    <w:rsid w:val="00237B97"/>
    <w:rsid w:val="002B6C5E"/>
    <w:rsid w:val="002F7254"/>
    <w:rsid w:val="00311A91"/>
    <w:rsid w:val="00395C28"/>
    <w:rsid w:val="003B5548"/>
    <w:rsid w:val="003F013A"/>
    <w:rsid w:val="006413A2"/>
    <w:rsid w:val="006C422A"/>
    <w:rsid w:val="007047D6"/>
    <w:rsid w:val="0070488D"/>
    <w:rsid w:val="00723436"/>
    <w:rsid w:val="0077773F"/>
    <w:rsid w:val="007C226D"/>
    <w:rsid w:val="007D570B"/>
    <w:rsid w:val="008011C5"/>
    <w:rsid w:val="00891AD0"/>
    <w:rsid w:val="00897D65"/>
    <w:rsid w:val="009E1353"/>
    <w:rsid w:val="00A400F2"/>
    <w:rsid w:val="00AE65AC"/>
    <w:rsid w:val="00B33C70"/>
    <w:rsid w:val="00B726DF"/>
    <w:rsid w:val="00B9343A"/>
    <w:rsid w:val="00BF5EBE"/>
    <w:rsid w:val="00C0164A"/>
    <w:rsid w:val="00D632A7"/>
    <w:rsid w:val="00DE0F66"/>
    <w:rsid w:val="00DE1755"/>
    <w:rsid w:val="00DE69B4"/>
    <w:rsid w:val="00E015B7"/>
    <w:rsid w:val="00E21AF1"/>
    <w:rsid w:val="00F77C25"/>
    <w:rsid w:val="00FE0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1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234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3436"/>
    <w:rPr>
      <w:rFonts w:asciiTheme="majorHAnsi" w:eastAsiaTheme="majorEastAsia" w:hAnsiTheme="majorHAnsi" w:cstheme="majorBidi"/>
      <w:sz w:val="18"/>
      <w:szCs w:val="18"/>
    </w:rPr>
  </w:style>
  <w:style w:type="paragraph" w:styleId="a6">
    <w:name w:val="header"/>
    <w:basedOn w:val="a"/>
    <w:link w:val="a7"/>
    <w:uiPriority w:val="99"/>
    <w:unhideWhenUsed/>
    <w:rsid w:val="00891AD0"/>
    <w:pPr>
      <w:tabs>
        <w:tab w:val="center" w:pos="4252"/>
        <w:tab w:val="right" w:pos="8504"/>
      </w:tabs>
      <w:snapToGrid w:val="0"/>
    </w:pPr>
  </w:style>
  <w:style w:type="character" w:customStyle="1" w:styleId="a7">
    <w:name w:val="ヘッダー (文字)"/>
    <w:basedOn w:val="a0"/>
    <w:link w:val="a6"/>
    <w:uiPriority w:val="99"/>
    <w:rsid w:val="00891AD0"/>
  </w:style>
  <w:style w:type="paragraph" w:styleId="a8">
    <w:name w:val="footer"/>
    <w:basedOn w:val="a"/>
    <w:link w:val="a9"/>
    <w:uiPriority w:val="99"/>
    <w:unhideWhenUsed/>
    <w:rsid w:val="00891AD0"/>
    <w:pPr>
      <w:tabs>
        <w:tab w:val="center" w:pos="4252"/>
        <w:tab w:val="right" w:pos="8504"/>
      </w:tabs>
      <w:snapToGrid w:val="0"/>
    </w:pPr>
  </w:style>
  <w:style w:type="character" w:customStyle="1" w:styleId="a9">
    <w:name w:val="フッター (文字)"/>
    <w:basedOn w:val="a0"/>
    <w:link w:val="a8"/>
    <w:uiPriority w:val="99"/>
    <w:rsid w:val="00891AD0"/>
  </w:style>
  <w:style w:type="paragraph" w:styleId="Web">
    <w:name w:val="Normal (Web)"/>
    <w:basedOn w:val="a"/>
    <w:uiPriority w:val="99"/>
    <w:semiHidden/>
    <w:unhideWhenUsed/>
    <w:rsid w:val="00395C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1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234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3436"/>
    <w:rPr>
      <w:rFonts w:asciiTheme="majorHAnsi" w:eastAsiaTheme="majorEastAsia" w:hAnsiTheme="majorHAnsi" w:cstheme="majorBidi"/>
      <w:sz w:val="18"/>
      <w:szCs w:val="18"/>
    </w:rPr>
  </w:style>
  <w:style w:type="paragraph" w:styleId="a6">
    <w:name w:val="header"/>
    <w:basedOn w:val="a"/>
    <w:link w:val="a7"/>
    <w:uiPriority w:val="99"/>
    <w:unhideWhenUsed/>
    <w:rsid w:val="00891AD0"/>
    <w:pPr>
      <w:tabs>
        <w:tab w:val="center" w:pos="4252"/>
        <w:tab w:val="right" w:pos="8504"/>
      </w:tabs>
      <w:snapToGrid w:val="0"/>
    </w:pPr>
  </w:style>
  <w:style w:type="character" w:customStyle="1" w:styleId="a7">
    <w:name w:val="ヘッダー (文字)"/>
    <w:basedOn w:val="a0"/>
    <w:link w:val="a6"/>
    <w:uiPriority w:val="99"/>
    <w:rsid w:val="00891AD0"/>
  </w:style>
  <w:style w:type="paragraph" w:styleId="a8">
    <w:name w:val="footer"/>
    <w:basedOn w:val="a"/>
    <w:link w:val="a9"/>
    <w:uiPriority w:val="99"/>
    <w:unhideWhenUsed/>
    <w:rsid w:val="00891AD0"/>
    <w:pPr>
      <w:tabs>
        <w:tab w:val="center" w:pos="4252"/>
        <w:tab w:val="right" w:pos="8504"/>
      </w:tabs>
      <w:snapToGrid w:val="0"/>
    </w:pPr>
  </w:style>
  <w:style w:type="character" w:customStyle="1" w:styleId="a9">
    <w:name w:val="フッター (文字)"/>
    <w:basedOn w:val="a0"/>
    <w:link w:val="a8"/>
    <w:uiPriority w:val="99"/>
    <w:rsid w:val="00891AD0"/>
  </w:style>
  <w:style w:type="paragraph" w:styleId="Web">
    <w:name w:val="Normal (Web)"/>
    <w:basedOn w:val="a"/>
    <w:uiPriority w:val="99"/>
    <w:semiHidden/>
    <w:unhideWhenUsed/>
    <w:rsid w:val="00395C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402</Words>
  <Characters>2296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21</cp:revision>
  <cp:lastPrinted>2011-05-25T02:40:00Z</cp:lastPrinted>
  <dcterms:created xsi:type="dcterms:W3CDTF">2011-05-24T09:36:00Z</dcterms:created>
  <dcterms:modified xsi:type="dcterms:W3CDTF">2011-07-06T02:01:00Z</dcterms:modified>
</cp:coreProperties>
</file>