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DA31" w14:textId="77777777" w:rsidR="00D811BB" w:rsidRPr="009B66C9" w:rsidRDefault="00D811BB" w:rsidP="00A46A81">
      <w:pPr>
        <w:widowControl/>
        <w:jc w:val="center"/>
        <w:rPr>
          <w:rFonts w:ascii="ＭＳ ゴシック" w:eastAsia="ＭＳ ゴシック" w:hAnsi="ＭＳ ゴシック"/>
          <w:sz w:val="56"/>
          <w:szCs w:val="56"/>
        </w:rPr>
      </w:pPr>
    </w:p>
    <w:p w14:paraId="3AEF5C4C" w14:textId="77777777" w:rsidR="004A6E26" w:rsidRPr="009B66C9" w:rsidRDefault="004A6E26" w:rsidP="00A46A81">
      <w:pPr>
        <w:widowControl/>
        <w:jc w:val="center"/>
        <w:rPr>
          <w:rFonts w:ascii="ＭＳ ゴシック" w:eastAsia="ＭＳ ゴシック" w:hAnsi="ＭＳ ゴシック"/>
          <w:sz w:val="56"/>
          <w:szCs w:val="56"/>
        </w:rPr>
      </w:pPr>
    </w:p>
    <w:p w14:paraId="0BB4A8ED" w14:textId="77777777" w:rsidR="00D811BB" w:rsidRPr="009B66C9" w:rsidRDefault="00D811BB" w:rsidP="00D811BB">
      <w:pPr>
        <w:widowControl/>
        <w:jc w:val="center"/>
        <w:rPr>
          <w:rFonts w:ascii="ＭＳ ゴシック" w:eastAsia="ＭＳ ゴシック" w:hAnsi="ＭＳ ゴシック"/>
          <w:sz w:val="56"/>
          <w:szCs w:val="56"/>
        </w:rPr>
      </w:pPr>
    </w:p>
    <w:p w14:paraId="2CC1535B" w14:textId="77777777" w:rsidR="00D811BB" w:rsidRPr="009B66C9" w:rsidRDefault="00D811BB" w:rsidP="00D811BB">
      <w:pPr>
        <w:widowControl/>
        <w:jc w:val="center"/>
        <w:rPr>
          <w:rFonts w:ascii="ＭＳ ゴシック" w:eastAsia="ＭＳ ゴシック" w:hAnsi="ＭＳ ゴシック"/>
          <w:sz w:val="56"/>
          <w:szCs w:val="56"/>
        </w:rPr>
      </w:pPr>
    </w:p>
    <w:p w14:paraId="0FA799EF" w14:textId="630DC19D" w:rsidR="00D811BB" w:rsidRPr="00235A04" w:rsidRDefault="008320B6" w:rsidP="00D811BB">
      <w:pPr>
        <w:widowControl/>
        <w:jc w:val="center"/>
        <w:rPr>
          <w:rFonts w:ascii="ＭＳ ゴシック" w:eastAsia="ＭＳ ゴシック" w:hAnsi="ＭＳ ゴシック"/>
          <w:sz w:val="52"/>
          <w:szCs w:val="52"/>
        </w:rPr>
      </w:pPr>
      <w:r w:rsidRPr="00235A04">
        <w:rPr>
          <w:rFonts w:ascii="ＭＳ ゴシック" w:eastAsia="ＭＳ ゴシック" w:hAnsi="ＭＳ ゴシック" w:hint="eastAsia"/>
          <w:sz w:val="52"/>
          <w:szCs w:val="52"/>
        </w:rPr>
        <w:t>第</w:t>
      </w:r>
      <w:r w:rsidR="006E77C8">
        <w:rPr>
          <w:rFonts w:ascii="ＭＳ ゴシック" w:eastAsia="ＭＳ ゴシック" w:hAnsi="ＭＳ ゴシック"/>
          <w:sz w:val="52"/>
          <w:szCs w:val="52"/>
        </w:rPr>
        <w:t>1</w:t>
      </w:r>
      <w:r w:rsidR="008F6700">
        <w:rPr>
          <w:rFonts w:ascii="ＭＳ ゴシック" w:eastAsia="ＭＳ ゴシック" w:hAnsi="ＭＳ ゴシック"/>
          <w:sz w:val="52"/>
          <w:szCs w:val="52"/>
        </w:rPr>
        <w:t>1</w:t>
      </w:r>
      <w:r w:rsidR="00D811BB" w:rsidRPr="00235A04">
        <w:rPr>
          <w:rFonts w:ascii="ＭＳ ゴシック" w:eastAsia="ＭＳ ゴシック" w:hAnsi="ＭＳ ゴシック" w:hint="eastAsia"/>
          <w:sz w:val="52"/>
          <w:szCs w:val="52"/>
        </w:rPr>
        <w:t>期</w:t>
      </w:r>
    </w:p>
    <w:p w14:paraId="2BC9316E" w14:textId="77777777" w:rsidR="00D811BB" w:rsidRPr="00235A04" w:rsidRDefault="00D811BB" w:rsidP="00D811BB">
      <w:pPr>
        <w:widowControl/>
        <w:jc w:val="center"/>
        <w:rPr>
          <w:rFonts w:ascii="ＭＳ ゴシック" w:eastAsia="ＭＳ ゴシック" w:hAnsi="ＭＳ ゴシック"/>
          <w:sz w:val="56"/>
          <w:szCs w:val="56"/>
        </w:rPr>
      </w:pPr>
      <w:r w:rsidRPr="00235A04">
        <w:rPr>
          <w:rFonts w:ascii="ＭＳ ゴシック" w:eastAsia="ＭＳ ゴシック" w:hAnsi="ＭＳ ゴシック" w:hint="eastAsia"/>
          <w:sz w:val="56"/>
          <w:szCs w:val="56"/>
        </w:rPr>
        <w:t>大阪府分別収集促進計画</w:t>
      </w:r>
    </w:p>
    <w:p w14:paraId="607A0700" w14:textId="77777777" w:rsidR="00D811BB" w:rsidRPr="00851842" w:rsidRDefault="00D811BB" w:rsidP="00851842">
      <w:pPr>
        <w:widowControl/>
        <w:jc w:val="center"/>
        <w:rPr>
          <w:rFonts w:ascii="ＭＳ ゴシック" w:eastAsia="ＭＳ ゴシック" w:hAnsi="ＭＳ ゴシック"/>
          <w:sz w:val="56"/>
          <w:szCs w:val="56"/>
        </w:rPr>
      </w:pPr>
    </w:p>
    <w:p w14:paraId="446B7420" w14:textId="77777777" w:rsidR="00D811BB" w:rsidRPr="00235A04" w:rsidRDefault="00D811BB" w:rsidP="008E0453">
      <w:pPr>
        <w:widowControl/>
        <w:jc w:val="center"/>
        <w:rPr>
          <w:sz w:val="56"/>
          <w:szCs w:val="56"/>
        </w:rPr>
      </w:pPr>
    </w:p>
    <w:p w14:paraId="6952C365" w14:textId="77777777" w:rsidR="00D811BB" w:rsidRPr="00BE0775" w:rsidRDefault="00D811BB" w:rsidP="008E0453">
      <w:pPr>
        <w:widowControl/>
        <w:jc w:val="center"/>
        <w:rPr>
          <w:sz w:val="56"/>
          <w:szCs w:val="56"/>
        </w:rPr>
      </w:pPr>
    </w:p>
    <w:p w14:paraId="271ED661" w14:textId="77777777" w:rsidR="00D811BB" w:rsidRPr="00235A04" w:rsidRDefault="00D811BB" w:rsidP="008E0453">
      <w:pPr>
        <w:widowControl/>
        <w:jc w:val="center"/>
        <w:rPr>
          <w:sz w:val="56"/>
          <w:szCs w:val="56"/>
        </w:rPr>
      </w:pPr>
    </w:p>
    <w:p w14:paraId="65131529" w14:textId="77777777" w:rsidR="00D811BB" w:rsidRPr="00235A04" w:rsidRDefault="00D811BB" w:rsidP="008E0453">
      <w:pPr>
        <w:widowControl/>
        <w:jc w:val="center"/>
        <w:rPr>
          <w:sz w:val="56"/>
          <w:szCs w:val="56"/>
        </w:rPr>
      </w:pPr>
    </w:p>
    <w:p w14:paraId="281FC281" w14:textId="5F64E7A2" w:rsidR="00F13F60" w:rsidRPr="00235A04" w:rsidRDefault="008218BE" w:rsidP="006E484C">
      <w:pPr>
        <w:widowControl/>
        <w:jc w:val="center"/>
        <w:rPr>
          <w:sz w:val="56"/>
          <w:szCs w:val="56"/>
        </w:rPr>
      </w:pPr>
      <w:r>
        <w:rPr>
          <w:rFonts w:ascii="ＭＳ ゴシック" w:eastAsia="ＭＳ ゴシック" w:hAnsi="ＭＳ ゴシック" w:hint="eastAsia"/>
          <w:sz w:val="52"/>
          <w:szCs w:val="52"/>
        </w:rPr>
        <w:t>202</w:t>
      </w:r>
      <w:r w:rsidR="0069129C">
        <w:rPr>
          <w:rFonts w:ascii="ＭＳ ゴシック" w:eastAsia="ＭＳ ゴシック" w:hAnsi="ＭＳ ゴシック"/>
          <w:sz w:val="52"/>
          <w:szCs w:val="52"/>
        </w:rPr>
        <w:t>5</w:t>
      </w:r>
      <w:r w:rsidR="006E484C" w:rsidRPr="00235A04">
        <w:rPr>
          <w:rFonts w:ascii="ＭＳ ゴシック" w:eastAsia="ＭＳ ゴシック" w:hAnsi="ＭＳ ゴシック" w:hint="eastAsia"/>
          <w:sz w:val="52"/>
          <w:szCs w:val="52"/>
        </w:rPr>
        <w:t>年</w:t>
      </w:r>
      <w:r w:rsidR="00EF2958">
        <w:rPr>
          <w:rFonts w:ascii="ＭＳ ゴシック" w:eastAsia="ＭＳ ゴシック" w:hAnsi="ＭＳ ゴシック" w:hint="eastAsia"/>
          <w:sz w:val="52"/>
          <w:szCs w:val="52"/>
        </w:rPr>
        <w:t>1</w:t>
      </w:r>
      <w:r w:rsidR="00EF2958">
        <w:rPr>
          <w:rFonts w:ascii="ＭＳ ゴシック" w:eastAsia="ＭＳ ゴシック" w:hAnsi="ＭＳ ゴシック"/>
          <w:sz w:val="52"/>
          <w:szCs w:val="52"/>
        </w:rPr>
        <w:t>1</w:t>
      </w:r>
      <w:r w:rsidR="006E484C" w:rsidRPr="00235A04">
        <w:rPr>
          <w:rFonts w:ascii="ＭＳ ゴシック" w:eastAsia="ＭＳ ゴシック" w:hAnsi="ＭＳ ゴシック" w:hint="eastAsia"/>
          <w:sz w:val="52"/>
          <w:szCs w:val="52"/>
        </w:rPr>
        <w:t>月</w:t>
      </w:r>
    </w:p>
    <w:p w14:paraId="657584F6" w14:textId="77777777" w:rsidR="00D811BB" w:rsidRPr="001F7644" w:rsidRDefault="00D811BB" w:rsidP="00D811BB">
      <w:pPr>
        <w:widowControl/>
        <w:jc w:val="center"/>
        <w:rPr>
          <w:rFonts w:ascii="ＭＳ ゴシック" w:eastAsia="ＭＳ ゴシック" w:hAnsi="ＭＳ ゴシック"/>
          <w:sz w:val="40"/>
          <w:szCs w:val="52"/>
        </w:rPr>
      </w:pPr>
    </w:p>
    <w:p w14:paraId="687AB0C0" w14:textId="77777777" w:rsidR="00D811BB" w:rsidRPr="00235A04" w:rsidRDefault="00D811BB" w:rsidP="00D811BB">
      <w:pPr>
        <w:widowControl/>
        <w:jc w:val="center"/>
        <w:rPr>
          <w:rFonts w:ascii="ＭＳ ゴシック" w:eastAsia="ＭＳ ゴシック" w:hAnsi="ＭＳ ゴシック"/>
          <w:sz w:val="52"/>
          <w:szCs w:val="52"/>
        </w:rPr>
      </w:pPr>
      <w:r w:rsidRPr="00235A04">
        <w:rPr>
          <w:rFonts w:ascii="ＭＳ ゴシック" w:eastAsia="ＭＳ ゴシック" w:hAnsi="ＭＳ ゴシック" w:hint="eastAsia"/>
          <w:sz w:val="52"/>
          <w:szCs w:val="52"/>
        </w:rPr>
        <w:t>大阪府</w:t>
      </w:r>
    </w:p>
    <w:p w14:paraId="45DB985B" w14:textId="77777777" w:rsidR="007D67D1" w:rsidRPr="00235A04" w:rsidRDefault="007D67D1" w:rsidP="001357A7">
      <w:pPr>
        <w:widowControl/>
        <w:rPr>
          <w:rFonts w:ascii="ＭＳ ゴシック" w:eastAsia="ＭＳ ゴシック" w:hAnsi="ＭＳ ゴシック"/>
          <w:sz w:val="52"/>
          <w:szCs w:val="52"/>
        </w:rPr>
      </w:pPr>
    </w:p>
    <w:p w14:paraId="1470B666" w14:textId="77777777" w:rsidR="00F13F60" w:rsidRPr="00235A04" w:rsidRDefault="00F13F60" w:rsidP="00295262">
      <w:pPr>
        <w:widowControl/>
        <w:spacing w:after="240"/>
        <w:jc w:val="center"/>
        <w:rPr>
          <w:rFonts w:ascii="ＭＳ ゴシック" w:eastAsia="ＭＳ ゴシック" w:hAnsi="ＭＳ ゴシック"/>
          <w:sz w:val="40"/>
          <w:szCs w:val="40"/>
        </w:rPr>
        <w:sectPr w:rsidR="00F13F60" w:rsidRPr="00235A04" w:rsidSect="00810BF5">
          <w:footerReference w:type="default" r:id="rId8"/>
          <w:pgSz w:w="11906" w:h="16838" w:code="9"/>
          <w:pgMar w:top="1418" w:right="1418" w:bottom="1418" w:left="1418" w:header="851" w:footer="992" w:gutter="0"/>
          <w:pgNumType w:start="0"/>
          <w:cols w:space="425"/>
          <w:docGrid w:type="lines" w:linePitch="360"/>
        </w:sectPr>
      </w:pPr>
    </w:p>
    <w:p w14:paraId="43122AA4" w14:textId="77777777" w:rsidR="00D811BB" w:rsidRPr="00235A04" w:rsidRDefault="00D811BB" w:rsidP="00E4456C">
      <w:pPr>
        <w:widowControl/>
        <w:jc w:val="center"/>
        <w:rPr>
          <w:rFonts w:ascii="ＭＳ ゴシック" w:eastAsia="ＭＳ ゴシック" w:hAnsi="ＭＳ ゴシック"/>
          <w:sz w:val="36"/>
          <w:szCs w:val="40"/>
        </w:rPr>
      </w:pPr>
      <w:r w:rsidRPr="00235A04">
        <w:rPr>
          <w:rFonts w:ascii="ＭＳ ゴシック" w:eastAsia="ＭＳ ゴシック" w:hAnsi="ＭＳ ゴシック" w:hint="eastAsia"/>
          <w:sz w:val="36"/>
          <w:szCs w:val="40"/>
        </w:rPr>
        <w:lastRenderedPageBreak/>
        <w:t>目次</w:t>
      </w:r>
    </w:p>
    <w:p w14:paraId="2AFAA946" w14:textId="77777777" w:rsidR="00335847" w:rsidRPr="00235A04" w:rsidRDefault="00C67EF4" w:rsidP="00335847">
      <w:pPr>
        <w:widowControl/>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１</w:t>
      </w:r>
      <w:r w:rsidR="00335847" w:rsidRPr="00235A04">
        <w:rPr>
          <w:rFonts w:ascii="ＭＳ ゴシック" w:eastAsia="ＭＳ ゴシック" w:hAnsi="ＭＳ ゴシック" w:hint="eastAsia"/>
          <w:sz w:val="24"/>
          <w:szCs w:val="24"/>
        </w:rPr>
        <w:t xml:space="preserve">　計画の基本的事項・・・・・・・・・・・・・・・・・・・・・・・・・・・</w:t>
      </w:r>
      <w:r w:rsidR="00F03372" w:rsidRPr="00235A04">
        <w:rPr>
          <w:rFonts w:ascii="ＭＳ ゴシック" w:eastAsia="ＭＳ ゴシック" w:hAnsi="ＭＳ ゴシック" w:hint="eastAsia"/>
          <w:sz w:val="24"/>
          <w:szCs w:val="24"/>
        </w:rPr>
        <w:t>1</w:t>
      </w:r>
    </w:p>
    <w:p w14:paraId="6D3CB825" w14:textId="77777777" w:rsidR="00A464C3" w:rsidRPr="00235A04" w:rsidRDefault="00335847"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(1) </w:t>
      </w:r>
      <w:r w:rsidR="00A464C3" w:rsidRPr="00235A04">
        <w:rPr>
          <w:rFonts w:ascii="ＭＳ ゴシック" w:eastAsia="ＭＳ ゴシック" w:hAnsi="ＭＳ ゴシック" w:hint="eastAsia"/>
          <w:sz w:val="24"/>
          <w:szCs w:val="24"/>
        </w:rPr>
        <w:t>計画の</w:t>
      </w:r>
      <w:r w:rsidR="00A46A81" w:rsidRPr="00235A04">
        <w:rPr>
          <w:rFonts w:ascii="ＭＳ ゴシック" w:eastAsia="ＭＳ ゴシック" w:hAnsi="ＭＳ ゴシック" w:hint="eastAsia"/>
          <w:sz w:val="24"/>
          <w:szCs w:val="24"/>
        </w:rPr>
        <w:t>意義</w:t>
      </w:r>
    </w:p>
    <w:p w14:paraId="10DD9024" w14:textId="1BE8E8DC" w:rsidR="00335847" w:rsidRPr="00235A04" w:rsidRDefault="00A464C3"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w:t>
      </w:r>
      <w:r w:rsidR="00F258E5">
        <w:rPr>
          <w:rFonts w:ascii="ＭＳ ゴシック" w:eastAsia="ＭＳ ゴシック" w:hAnsi="ＭＳ ゴシック" w:hint="eastAsia"/>
          <w:sz w:val="24"/>
          <w:szCs w:val="24"/>
        </w:rPr>
        <w:t>2</w:t>
      </w:r>
      <w:r w:rsidR="00335847" w:rsidRPr="00235A04">
        <w:rPr>
          <w:rFonts w:ascii="ＭＳ ゴシック" w:eastAsia="ＭＳ ゴシック" w:hAnsi="ＭＳ ゴシック" w:hint="eastAsia"/>
          <w:sz w:val="24"/>
          <w:szCs w:val="24"/>
        </w:rPr>
        <w:t>) 計画期間</w:t>
      </w:r>
    </w:p>
    <w:p w14:paraId="1EEF75AB" w14:textId="38C80FE1" w:rsidR="00335847" w:rsidRPr="00235A04" w:rsidRDefault="00A464C3"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3</w:t>
      </w:r>
      <w:r w:rsidR="00335847" w:rsidRPr="00235A04">
        <w:rPr>
          <w:rFonts w:ascii="ＭＳ ゴシック" w:eastAsia="ＭＳ ゴシック" w:hAnsi="ＭＳ ゴシック" w:hint="eastAsia"/>
          <w:sz w:val="24"/>
          <w:szCs w:val="24"/>
        </w:rPr>
        <w:t>) 対象品目</w:t>
      </w:r>
    </w:p>
    <w:p w14:paraId="6381EAA0" w14:textId="5EABE893" w:rsidR="00A464C3" w:rsidRPr="00235A04" w:rsidRDefault="00A464C3"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4</w:t>
      </w:r>
      <w:r w:rsidRPr="00235A04">
        <w:rPr>
          <w:rFonts w:ascii="ＭＳ ゴシック" w:eastAsia="ＭＳ ゴシック" w:hAnsi="ＭＳ ゴシック" w:hint="eastAsia"/>
          <w:sz w:val="24"/>
          <w:szCs w:val="24"/>
        </w:rPr>
        <w:t xml:space="preserve">) </w:t>
      </w:r>
      <w:r w:rsidR="00554DA0">
        <w:rPr>
          <w:rFonts w:ascii="ＭＳ ゴシック" w:eastAsia="ＭＳ ゴシック" w:hAnsi="ＭＳ ゴシック" w:hint="eastAsia"/>
          <w:sz w:val="24"/>
          <w:szCs w:val="24"/>
        </w:rPr>
        <w:t>第</w:t>
      </w:r>
      <w:r w:rsidR="002A502F">
        <w:rPr>
          <w:rFonts w:ascii="ＭＳ ゴシック" w:eastAsia="ＭＳ ゴシック" w:hAnsi="ＭＳ ゴシック" w:hint="eastAsia"/>
          <w:sz w:val="24"/>
          <w:szCs w:val="24"/>
        </w:rPr>
        <w:t>1</w:t>
      </w:r>
      <w:r w:rsidR="002A502F">
        <w:rPr>
          <w:rFonts w:ascii="ＭＳ ゴシック" w:eastAsia="ＭＳ ゴシック" w:hAnsi="ＭＳ ゴシック"/>
          <w:sz w:val="24"/>
          <w:szCs w:val="24"/>
        </w:rPr>
        <w:t>0</w:t>
      </w:r>
      <w:r w:rsidRPr="00235A04">
        <w:rPr>
          <w:rFonts w:ascii="ＭＳ ゴシック" w:eastAsia="ＭＳ ゴシック" w:hAnsi="ＭＳ ゴシック" w:hint="eastAsia"/>
          <w:sz w:val="24"/>
          <w:szCs w:val="24"/>
        </w:rPr>
        <w:t>期計画までの進捗状況</w:t>
      </w:r>
    </w:p>
    <w:p w14:paraId="0A12DD3C" w14:textId="77777777" w:rsidR="0023051C" w:rsidRPr="00554DA0" w:rsidRDefault="0023051C" w:rsidP="00CD619F">
      <w:pPr>
        <w:widowControl/>
        <w:snapToGrid w:val="0"/>
        <w:rPr>
          <w:rFonts w:ascii="ＭＳ ゴシック" w:eastAsia="ＭＳ ゴシック" w:hAnsi="ＭＳ ゴシック"/>
          <w:sz w:val="24"/>
          <w:szCs w:val="24"/>
        </w:rPr>
      </w:pPr>
    </w:p>
    <w:p w14:paraId="10BE09DC" w14:textId="1BBCD715" w:rsidR="00F03372" w:rsidRPr="00235A04" w:rsidRDefault="00C67EF4" w:rsidP="00E4456C">
      <w:pPr>
        <w:widowControl/>
        <w:ind w:left="566" w:hangingChars="236" w:hanging="566"/>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２</w:t>
      </w:r>
      <w:r w:rsidR="00A464C3" w:rsidRPr="00235A04">
        <w:rPr>
          <w:rFonts w:ascii="ＭＳ ゴシック" w:eastAsia="ＭＳ ゴシック" w:hAnsi="ＭＳ ゴシック" w:hint="eastAsia"/>
          <w:sz w:val="24"/>
          <w:szCs w:val="24"/>
        </w:rPr>
        <w:t xml:space="preserve">　各年度における容器包装廃棄物</w:t>
      </w:r>
      <w:r w:rsidR="00E4456C">
        <w:rPr>
          <w:rFonts w:ascii="ＭＳ ゴシック" w:eastAsia="ＭＳ ゴシック" w:hAnsi="ＭＳ ゴシック" w:hint="eastAsia"/>
          <w:sz w:val="24"/>
          <w:szCs w:val="24"/>
        </w:rPr>
        <w:t>等</w:t>
      </w:r>
      <w:r w:rsidR="00A464C3" w:rsidRPr="00235A04">
        <w:rPr>
          <w:rFonts w:ascii="ＭＳ ゴシック" w:eastAsia="ＭＳ ゴシック" w:hAnsi="ＭＳ ゴシック" w:hint="eastAsia"/>
          <w:sz w:val="24"/>
          <w:szCs w:val="24"/>
        </w:rPr>
        <w:t>の排出</w:t>
      </w:r>
      <w:r w:rsidR="00773E7C" w:rsidRPr="00235A04">
        <w:rPr>
          <w:rFonts w:ascii="ＭＳ ゴシック" w:eastAsia="ＭＳ ゴシック" w:hAnsi="ＭＳ ゴシック" w:hint="eastAsia"/>
          <w:sz w:val="24"/>
          <w:szCs w:val="24"/>
        </w:rPr>
        <w:t>見込み</w:t>
      </w:r>
      <w:r w:rsidR="00A464C3" w:rsidRPr="00235A04">
        <w:rPr>
          <w:rFonts w:ascii="ＭＳ ゴシック" w:eastAsia="ＭＳ ゴシック" w:hAnsi="ＭＳ ゴシック" w:hint="eastAsia"/>
          <w:sz w:val="24"/>
          <w:szCs w:val="24"/>
        </w:rPr>
        <w:t>量</w:t>
      </w:r>
      <w:r w:rsidR="00E4456C">
        <w:rPr>
          <w:rFonts w:ascii="ＭＳ ゴシック" w:eastAsia="ＭＳ ゴシック" w:hAnsi="ＭＳ ゴシック" w:hint="eastAsia"/>
          <w:sz w:val="24"/>
          <w:szCs w:val="24"/>
        </w:rPr>
        <w:t>及び</w:t>
      </w:r>
      <w:r w:rsidR="00D52F57">
        <w:rPr>
          <w:rFonts w:ascii="ＭＳ ゴシック" w:eastAsia="ＭＳ ゴシック" w:hAnsi="ＭＳ ゴシック" w:hint="eastAsia"/>
          <w:sz w:val="24"/>
          <w:szCs w:val="24"/>
        </w:rPr>
        <w:t>分別収集</w:t>
      </w:r>
      <w:r w:rsidR="00706961">
        <w:rPr>
          <w:rFonts w:ascii="ＭＳ ゴシック" w:eastAsia="ＭＳ ゴシック" w:hAnsi="ＭＳ ゴシック" w:hint="eastAsia"/>
          <w:sz w:val="24"/>
          <w:szCs w:val="24"/>
        </w:rPr>
        <w:t>見込み</w:t>
      </w:r>
      <w:r w:rsidR="005707E4">
        <w:rPr>
          <w:rFonts w:ascii="ＭＳ ゴシック" w:eastAsia="ＭＳ ゴシック" w:hAnsi="ＭＳ ゴシック" w:hint="eastAsia"/>
          <w:sz w:val="24"/>
          <w:szCs w:val="24"/>
        </w:rPr>
        <w:t>量</w:t>
      </w:r>
      <w:r w:rsidR="00706961">
        <w:rPr>
          <w:rFonts w:ascii="ＭＳ ゴシック" w:eastAsia="ＭＳ ゴシック" w:hAnsi="ＭＳ ゴシック" w:hint="eastAsia"/>
          <w:sz w:val="24"/>
          <w:szCs w:val="24"/>
        </w:rPr>
        <w:t>・</w:t>
      </w:r>
      <w:r w:rsidR="00F03372" w:rsidRPr="00235A04">
        <w:rPr>
          <w:rFonts w:ascii="ＭＳ ゴシック" w:eastAsia="ＭＳ ゴシック" w:hAnsi="ＭＳ ゴシック" w:hint="eastAsia"/>
          <w:sz w:val="24"/>
          <w:szCs w:val="24"/>
        </w:rPr>
        <w:t>・・</w:t>
      </w:r>
      <w:r w:rsidR="00517F6A">
        <w:rPr>
          <w:rFonts w:ascii="ＭＳ ゴシック" w:eastAsia="ＭＳ ゴシック" w:hAnsi="ＭＳ ゴシック"/>
          <w:sz w:val="24"/>
          <w:szCs w:val="24"/>
        </w:rPr>
        <w:t>5</w:t>
      </w:r>
    </w:p>
    <w:p w14:paraId="658D0633" w14:textId="77777777" w:rsidR="00F03372" w:rsidRPr="00235A04" w:rsidRDefault="00F03372" w:rsidP="00F03372">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(1) 排出見込み</w:t>
      </w:r>
      <w:r w:rsidR="00773E7C">
        <w:rPr>
          <w:rFonts w:ascii="ＭＳ ゴシック" w:eastAsia="ＭＳ ゴシック" w:hAnsi="ＭＳ ゴシック" w:hint="eastAsia"/>
          <w:sz w:val="24"/>
          <w:szCs w:val="24"/>
        </w:rPr>
        <w:t>量</w:t>
      </w:r>
      <w:r w:rsidRPr="00235A04">
        <w:rPr>
          <w:rFonts w:ascii="ＭＳ ゴシック" w:eastAsia="ＭＳ ゴシック" w:hAnsi="ＭＳ ゴシック" w:hint="eastAsia"/>
          <w:sz w:val="24"/>
          <w:szCs w:val="24"/>
        </w:rPr>
        <w:t>と</w:t>
      </w:r>
      <w:r w:rsidR="00EB46BA" w:rsidRPr="00235A04">
        <w:rPr>
          <w:rFonts w:ascii="ＭＳ ゴシック" w:eastAsia="ＭＳ ゴシック" w:hAnsi="ＭＳ ゴシック" w:hint="eastAsia"/>
          <w:sz w:val="24"/>
          <w:szCs w:val="24"/>
        </w:rPr>
        <w:t>分別</w:t>
      </w:r>
      <w:r w:rsidR="002D7367" w:rsidRPr="00235A04">
        <w:rPr>
          <w:rFonts w:ascii="ＭＳ ゴシック" w:eastAsia="ＭＳ ゴシック" w:hAnsi="ＭＳ ゴシック" w:hint="eastAsia"/>
          <w:sz w:val="24"/>
          <w:szCs w:val="24"/>
        </w:rPr>
        <w:t>収集量について</w:t>
      </w:r>
    </w:p>
    <w:p w14:paraId="6E33C517" w14:textId="0F830866" w:rsidR="00F03372" w:rsidRPr="00235A04" w:rsidRDefault="00F03372" w:rsidP="00E4456C">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(2) 各年度における容器包装廃棄物</w:t>
      </w:r>
      <w:r w:rsidR="00E4456C">
        <w:rPr>
          <w:rFonts w:ascii="ＭＳ ゴシック" w:eastAsia="ＭＳ ゴシック" w:hAnsi="ＭＳ ゴシック" w:hint="eastAsia"/>
          <w:sz w:val="24"/>
          <w:szCs w:val="24"/>
        </w:rPr>
        <w:t>等</w:t>
      </w:r>
      <w:r w:rsidRPr="00235A04">
        <w:rPr>
          <w:rFonts w:ascii="ＭＳ ゴシック" w:eastAsia="ＭＳ ゴシック" w:hAnsi="ＭＳ ゴシック" w:hint="eastAsia"/>
          <w:sz w:val="24"/>
          <w:szCs w:val="24"/>
        </w:rPr>
        <w:t>の排出見込み</w:t>
      </w:r>
      <w:r w:rsidR="00773E7C">
        <w:rPr>
          <w:rFonts w:ascii="ＭＳ ゴシック" w:eastAsia="ＭＳ ゴシック" w:hAnsi="ＭＳ ゴシック" w:hint="eastAsia"/>
          <w:sz w:val="24"/>
          <w:szCs w:val="24"/>
        </w:rPr>
        <w:t>量</w:t>
      </w:r>
      <w:r w:rsidRPr="00235A04">
        <w:rPr>
          <w:rFonts w:ascii="ＭＳ ゴシック" w:eastAsia="ＭＳ ゴシック" w:hAnsi="ＭＳ ゴシック" w:hint="eastAsia"/>
          <w:sz w:val="24"/>
          <w:szCs w:val="24"/>
        </w:rPr>
        <w:t>（法第9条第2項第1号）</w:t>
      </w:r>
    </w:p>
    <w:p w14:paraId="531CF924" w14:textId="1F0DBF1D" w:rsidR="00EB01D7" w:rsidRPr="00E4456C" w:rsidRDefault="00F03372" w:rsidP="00E4456C">
      <w:pPr>
        <w:widowControl/>
        <w:ind w:leftChars="286" w:left="1091" w:hangingChars="204" w:hanging="490"/>
        <w:rPr>
          <w:rFonts w:ascii="ＭＳ ゴシック" w:eastAsia="ＭＳ ゴシック" w:hAnsi="ＭＳ ゴシック"/>
          <w:spacing w:val="4"/>
          <w:sz w:val="24"/>
          <w:szCs w:val="24"/>
        </w:rPr>
      </w:pPr>
      <w:r w:rsidRPr="00235A04">
        <w:rPr>
          <w:rFonts w:ascii="ＭＳ ゴシック" w:eastAsia="ＭＳ ゴシック" w:hAnsi="ＭＳ ゴシック" w:hint="eastAsia"/>
          <w:sz w:val="24"/>
          <w:szCs w:val="24"/>
        </w:rPr>
        <w:t>(3)</w:t>
      </w:r>
      <w:r w:rsidR="00F1058C" w:rsidRPr="00235A04">
        <w:rPr>
          <w:rFonts w:ascii="ＭＳ ゴシック" w:eastAsia="ＭＳ ゴシック" w:hAnsi="ＭＳ ゴシック" w:hint="eastAsia"/>
          <w:sz w:val="24"/>
          <w:szCs w:val="24"/>
        </w:rPr>
        <w:t xml:space="preserve"> </w:t>
      </w:r>
      <w:r w:rsidRPr="00F1058C">
        <w:rPr>
          <w:rFonts w:ascii="ＭＳ ゴシック" w:eastAsia="ＭＳ ゴシック" w:hAnsi="ＭＳ ゴシック" w:hint="eastAsia"/>
          <w:sz w:val="24"/>
          <w:szCs w:val="24"/>
        </w:rPr>
        <w:t>各年度における特定分別基準適合物及び法第2条第6項に規定する主務</w:t>
      </w:r>
      <w:r w:rsidR="00F1058C">
        <w:rPr>
          <w:rFonts w:ascii="ＭＳ ゴシック" w:eastAsia="ＭＳ ゴシック" w:hAnsi="ＭＳ ゴシック"/>
          <w:spacing w:val="4"/>
          <w:sz w:val="24"/>
          <w:szCs w:val="24"/>
        </w:rPr>
        <w:br/>
      </w:r>
      <w:r w:rsidRPr="001B2AAE">
        <w:rPr>
          <w:rFonts w:ascii="ＭＳ ゴシック" w:eastAsia="ＭＳ ゴシック" w:hAnsi="ＭＳ ゴシック" w:hint="eastAsia"/>
          <w:spacing w:val="4"/>
          <w:sz w:val="24"/>
          <w:szCs w:val="24"/>
        </w:rPr>
        <w:t>省令で定める物</w:t>
      </w:r>
      <w:r w:rsidR="00E4456C">
        <w:rPr>
          <w:rFonts w:ascii="ＭＳ ゴシック" w:eastAsia="ＭＳ ゴシック" w:hAnsi="ＭＳ ゴシック" w:hint="eastAsia"/>
          <w:spacing w:val="4"/>
          <w:sz w:val="24"/>
          <w:szCs w:val="24"/>
        </w:rPr>
        <w:t>等</w:t>
      </w:r>
      <w:r w:rsidRPr="001B2AAE">
        <w:rPr>
          <w:rFonts w:ascii="ＭＳ ゴシック" w:eastAsia="ＭＳ ゴシック" w:hAnsi="ＭＳ ゴシック" w:hint="eastAsia"/>
          <w:spacing w:val="4"/>
          <w:sz w:val="24"/>
          <w:szCs w:val="24"/>
        </w:rPr>
        <w:t>の分別収集量の見込み（法第9条第2項第2号・第3号）</w:t>
      </w:r>
    </w:p>
    <w:p w14:paraId="198EC89A" w14:textId="5F6C59F0" w:rsidR="00EB01D7" w:rsidRDefault="00EB01D7" w:rsidP="00CD619F">
      <w:pPr>
        <w:widowControl/>
        <w:snapToGrid w:val="0"/>
        <w:rPr>
          <w:rFonts w:ascii="ＭＳ ゴシック" w:eastAsia="ＭＳ ゴシック" w:hAnsi="ＭＳ ゴシック"/>
          <w:sz w:val="24"/>
          <w:szCs w:val="24"/>
        </w:rPr>
      </w:pPr>
    </w:p>
    <w:p w14:paraId="15B26C5A" w14:textId="1B97D617" w:rsidR="007B1B62" w:rsidRPr="00235A04" w:rsidRDefault="006F63FB" w:rsidP="00376635">
      <w:pPr>
        <w:snapToGrid w:val="0"/>
        <w:contextualSpacing/>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811BB" w:rsidRPr="00235A04">
        <w:rPr>
          <w:rFonts w:ascii="ＭＳ ゴシック" w:eastAsia="ＭＳ ゴシック" w:hAnsi="ＭＳ ゴシック" w:hint="eastAsia"/>
          <w:sz w:val="24"/>
          <w:szCs w:val="24"/>
        </w:rPr>
        <w:t xml:space="preserve">　容器包装廃棄物</w:t>
      </w:r>
      <w:r w:rsidR="00D52F57">
        <w:rPr>
          <w:rFonts w:ascii="ＭＳ ゴシック" w:eastAsia="ＭＳ ゴシック" w:hAnsi="ＭＳ ゴシック" w:hint="eastAsia"/>
          <w:sz w:val="24"/>
          <w:szCs w:val="24"/>
        </w:rPr>
        <w:t>等</w:t>
      </w:r>
      <w:r w:rsidR="00D811BB" w:rsidRPr="00235A04">
        <w:rPr>
          <w:rFonts w:ascii="ＭＳ ゴシック" w:eastAsia="ＭＳ ゴシック" w:hAnsi="ＭＳ ゴシック" w:hint="eastAsia"/>
          <w:sz w:val="24"/>
          <w:szCs w:val="24"/>
        </w:rPr>
        <w:t>の排出の抑制及び分別収集の促進に関する事項</w:t>
      </w:r>
    </w:p>
    <w:p w14:paraId="78F37935" w14:textId="694150DA" w:rsidR="00D811BB" w:rsidRPr="00235A04" w:rsidRDefault="007B1B62" w:rsidP="00F1058C">
      <w:pPr>
        <w:snapToGrid w:val="0"/>
        <w:ind w:firstLineChars="2245" w:firstLine="5388"/>
        <w:contextualSpacing/>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（法第9条第2項第4号）</w:t>
      </w:r>
      <w:r w:rsidR="00EA6075" w:rsidRPr="00235A04">
        <w:rPr>
          <w:rFonts w:ascii="ＭＳ ゴシック" w:eastAsia="ＭＳ ゴシック" w:hAnsi="ＭＳ ゴシック" w:hint="eastAsia"/>
          <w:sz w:val="24"/>
          <w:szCs w:val="24"/>
        </w:rPr>
        <w:t>・</w:t>
      </w:r>
      <w:r w:rsidR="001B2AAE">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w:t>
      </w:r>
      <w:r w:rsidR="00517F6A">
        <w:rPr>
          <w:rFonts w:ascii="ＭＳ ゴシック" w:eastAsia="ＭＳ ゴシック" w:hAnsi="ＭＳ ゴシック"/>
          <w:sz w:val="24"/>
          <w:szCs w:val="24"/>
        </w:rPr>
        <w:t>7</w:t>
      </w:r>
    </w:p>
    <w:p w14:paraId="2F7DCF28" w14:textId="6888B462" w:rsidR="00D811BB" w:rsidRPr="00235A04" w:rsidRDefault="00D811BB" w:rsidP="00376635">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(1) 容器包装廃棄物</w:t>
      </w:r>
      <w:r w:rsidR="00D52F57">
        <w:rPr>
          <w:rFonts w:ascii="ＭＳ ゴシック" w:eastAsia="ＭＳ ゴシック" w:hAnsi="ＭＳ ゴシック" w:hint="eastAsia"/>
          <w:sz w:val="24"/>
          <w:szCs w:val="24"/>
        </w:rPr>
        <w:t>等</w:t>
      </w:r>
      <w:r w:rsidRPr="00235A04">
        <w:rPr>
          <w:rFonts w:ascii="ＭＳ ゴシック" w:eastAsia="ＭＳ ゴシック" w:hAnsi="ＭＳ ゴシック" w:hint="eastAsia"/>
          <w:sz w:val="24"/>
          <w:szCs w:val="24"/>
        </w:rPr>
        <w:t>の排出の抑制及び分別収集の促進に関する情報提供</w:t>
      </w:r>
    </w:p>
    <w:p w14:paraId="0880F066" w14:textId="77777777" w:rsidR="00D811BB" w:rsidRPr="00235A04" w:rsidRDefault="00D811BB" w:rsidP="00376635">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(2) </w:t>
      </w:r>
      <w:r w:rsidR="00DE02C1" w:rsidRPr="00235A04">
        <w:rPr>
          <w:rFonts w:ascii="ＭＳ ゴシック" w:eastAsia="ＭＳ ゴシック" w:hAnsi="ＭＳ ゴシック" w:hint="eastAsia"/>
          <w:sz w:val="24"/>
          <w:szCs w:val="24"/>
        </w:rPr>
        <w:t>市町村相互間の分別収集に関する情報</w:t>
      </w:r>
      <w:r w:rsidRPr="00235A04">
        <w:rPr>
          <w:rFonts w:ascii="ＭＳ ゴシック" w:eastAsia="ＭＳ ゴシック" w:hAnsi="ＭＳ ゴシック" w:hint="eastAsia"/>
          <w:sz w:val="24"/>
          <w:szCs w:val="24"/>
        </w:rPr>
        <w:t>交換の促進</w:t>
      </w:r>
    </w:p>
    <w:p w14:paraId="0C67B4D4" w14:textId="77777777" w:rsidR="00D811BB" w:rsidRPr="00235A04" w:rsidRDefault="00D811BB" w:rsidP="00CD619F">
      <w:pPr>
        <w:widowControl/>
        <w:snapToGrid w:val="0"/>
        <w:rPr>
          <w:rFonts w:ascii="ＭＳ ゴシック" w:eastAsia="ＭＳ ゴシック" w:hAnsi="ＭＳ ゴシック"/>
          <w:sz w:val="24"/>
          <w:szCs w:val="24"/>
        </w:rPr>
      </w:pPr>
    </w:p>
    <w:p w14:paraId="0190E377" w14:textId="77777777" w:rsidR="00A464C3" w:rsidRPr="00235A04" w:rsidRDefault="00A464C3" w:rsidP="00376635">
      <w:pPr>
        <w:widowControl/>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【別表】</w:t>
      </w:r>
    </w:p>
    <w:p w14:paraId="2E72F36B" w14:textId="7B3B0343" w:rsidR="00D811BB" w:rsidRPr="00235A04" w:rsidRDefault="00D811BB" w:rsidP="00EB01D7">
      <w:pPr>
        <w:widowControl/>
        <w:ind w:left="840" w:hangingChars="350" w:hanging="84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別表</w:t>
      </w:r>
      <w:r w:rsidR="00E45EC1" w:rsidRPr="00235A04">
        <w:rPr>
          <w:rFonts w:ascii="ＭＳ ゴシック" w:eastAsia="ＭＳ ゴシック" w:hAnsi="ＭＳ ゴシック" w:hint="eastAsia"/>
          <w:sz w:val="24"/>
          <w:szCs w:val="24"/>
        </w:rPr>
        <w:t>１</w:t>
      </w:r>
      <w:r w:rsidR="00517C98" w:rsidRPr="00235A04">
        <w:rPr>
          <w:rFonts w:ascii="ＭＳ ゴシック" w:eastAsia="ＭＳ ゴシック" w:hAnsi="ＭＳ ゴシック" w:hint="eastAsia"/>
          <w:sz w:val="24"/>
          <w:szCs w:val="24"/>
        </w:rPr>
        <w:t xml:space="preserve">　各年度における府内市町村別の容器包装廃棄物</w:t>
      </w:r>
      <w:r w:rsidR="00D52F57">
        <w:rPr>
          <w:rFonts w:ascii="ＭＳ ゴシック" w:eastAsia="ＭＳ ゴシック" w:hAnsi="ＭＳ ゴシック" w:hint="eastAsia"/>
          <w:sz w:val="24"/>
          <w:szCs w:val="24"/>
        </w:rPr>
        <w:t>等</w:t>
      </w:r>
      <w:r w:rsidR="00517C98" w:rsidRPr="00235A04">
        <w:rPr>
          <w:rFonts w:ascii="ＭＳ ゴシック" w:eastAsia="ＭＳ ゴシック" w:hAnsi="ＭＳ ゴシック" w:hint="eastAsia"/>
          <w:sz w:val="24"/>
          <w:szCs w:val="24"/>
        </w:rPr>
        <w:t>の排出見込み</w:t>
      </w:r>
      <w:r w:rsidR="00773E7C" w:rsidRPr="00235A04">
        <w:rPr>
          <w:rFonts w:ascii="ＭＳ ゴシック" w:eastAsia="ＭＳ ゴシック" w:hAnsi="ＭＳ ゴシック" w:hint="eastAsia"/>
          <w:sz w:val="24"/>
          <w:szCs w:val="24"/>
        </w:rPr>
        <w:t>量</w:t>
      </w:r>
      <w:r w:rsidR="00773E7C">
        <w:rPr>
          <w:rFonts w:ascii="ＭＳ ゴシック" w:eastAsia="ＭＳ ゴシック" w:hAnsi="ＭＳ ゴシック" w:hint="eastAsia"/>
          <w:sz w:val="24"/>
          <w:szCs w:val="24"/>
        </w:rPr>
        <w:t>・</w:t>
      </w:r>
      <w:r w:rsidR="00376635" w:rsidRPr="00235A04">
        <w:rPr>
          <w:rFonts w:ascii="ＭＳ ゴシック" w:eastAsia="ＭＳ ゴシック" w:hAnsi="ＭＳ ゴシック" w:hint="eastAsia"/>
          <w:sz w:val="24"/>
          <w:szCs w:val="24"/>
        </w:rPr>
        <w:t>・</w:t>
      </w:r>
      <w:r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8</w:t>
      </w:r>
    </w:p>
    <w:p w14:paraId="0AF129A4" w14:textId="77777777" w:rsidR="00EB01D7" w:rsidRPr="00D52F57" w:rsidRDefault="00EB01D7" w:rsidP="00CD619F">
      <w:pPr>
        <w:widowControl/>
        <w:snapToGrid w:val="0"/>
        <w:rPr>
          <w:rFonts w:ascii="ＭＳ ゴシック" w:eastAsia="ＭＳ ゴシック" w:hAnsi="ＭＳ ゴシック"/>
          <w:sz w:val="14"/>
          <w:szCs w:val="24"/>
        </w:rPr>
      </w:pPr>
    </w:p>
    <w:p w14:paraId="60D7286B" w14:textId="10A95649" w:rsidR="00D811BB" w:rsidRPr="00235A04" w:rsidRDefault="00D811BB" w:rsidP="00E1364A">
      <w:pPr>
        <w:widowControl/>
        <w:ind w:left="960" w:hangingChars="400" w:hanging="96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別表</w:t>
      </w:r>
      <w:r w:rsidR="00E45EC1" w:rsidRPr="00235A04">
        <w:rPr>
          <w:rFonts w:ascii="ＭＳ ゴシック" w:eastAsia="ＭＳ ゴシック" w:hAnsi="ＭＳ ゴシック" w:hint="eastAsia"/>
          <w:sz w:val="24"/>
          <w:szCs w:val="24"/>
        </w:rPr>
        <w:t>２</w:t>
      </w:r>
      <w:r w:rsidRPr="00235A04">
        <w:rPr>
          <w:rFonts w:ascii="ＭＳ ゴシック" w:eastAsia="ＭＳ ゴシック" w:hAnsi="ＭＳ ゴシック" w:hint="eastAsia"/>
          <w:sz w:val="24"/>
          <w:szCs w:val="24"/>
        </w:rPr>
        <w:t xml:space="preserve">　各年度におけ</w:t>
      </w:r>
      <w:r w:rsidR="00AB493F" w:rsidRPr="00235A04">
        <w:rPr>
          <w:rFonts w:ascii="ＭＳ ゴシック" w:eastAsia="ＭＳ ゴシック" w:hAnsi="ＭＳ ゴシック" w:hint="eastAsia"/>
          <w:sz w:val="24"/>
          <w:szCs w:val="24"/>
        </w:rPr>
        <w:t>る対象品目ごとの</w:t>
      </w:r>
      <w:r w:rsidRPr="00235A04">
        <w:rPr>
          <w:rFonts w:ascii="ＭＳ ゴシック" w:eastAsia="ＭＳ ゴシック" w:hAnsi="ＭＳ ゴシック" w:hint="eastAsia"/>
          <w:sz w:val="24"/>
          <w:szCs w:val="24"/>
        </w:rPr>
        <w:t>府内市町村別の</w:t>
      </w:r>
      <w:r w:rsidR="00E4196E" w:rsidRPr="00235A04">
        <w:rPr>
          <w:rFonts w:ascii="ＭＳ ゴシック" w:eastAsia="ＭＳ ゴシック" w:hAnsi="ＭＳ ゴシック" w:hint="eastAsia"/>
          <w:sz w:val="24"/>
          <w:szCs w:val="24"/>
        </w:rPr>
        <w:t>分別収集量</w:t>
      </w:r>
      <w:r w:rsidR="00376635" w:rsidRPr="00235A04">
        <w:rPr>
          <w:rFonts w:ascii="ＭＳ ゴシック" w:eastAsia="ＭＳ ゴシック" w:hAnsi="ＭＳ ゴシック" w:hint="eastAsia"/>
          <w:sz w:val="24"/>
          <w:szCs w:val="24"/>
        </w:rPr>
        <w:t>の見込み</w:t>
      </w:r>
      <w:r w:rsidR="005B3B38" w:rsidRPr="00235A04">
        <w:rPr>
          <w:rFonts w:ascii="ＭＳ ゴシック" w:eastAsia="ＭＳ ゴシック" w:hAnsi="ＭＳ ゴシック" w:hint="eastAsia"/>
          <w:sz w:val="24"/>
          <w:szCs w:val="24"/>
        </w:rPr>
        <w:t>・・</w:t>
      </w:r>
      <w:r w:rsidR="00D34887" w:rsidRPr="00235A04">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9</w:t>
      </w:r>
    </w:p>
    <w:p w14:paraId="39367D08" w14:textId="0908C980" w:rsidR="00D2297F" w:rsidRPr="008218BE" w:rsidRDefault="0051630A" w:rsidP="008218BE">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 xml:space="preserve">1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無色のガラス製容器</w:t>
      </w:r>
      <w:r w:rsidR="00403E4E" w:rsidRPr="008218BE">
        <w:rPr>
          <w:rFonts w:ascii="ＭＳ ゴシック" w:eastAsia="ＭＳ ゴシック" w:hAnsi="ＭＳ ゴシック" w:hint="eastAsia"/>
          <w:sz w:val="24"/>
          <w:szCs w:val="24"/>
        </w:rPr>
        <w:t>・・・・・・・・・・・・・・・・・</w:t>
      </w:r>
      <w:r w:rsidR="00E1364A" w:rsidRPr="008218BE">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9</w:t>
      </w:r>
    </w:p>
    <w:p w14:paraId="7A676A21" w14:textId="05ADB13F" w:rsidR="00376635" w:rsidRPr="008218BE" w:rsidRDefault="0051630A" w:rsidP="008218BE">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 xml:space="preserve">2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茶色のガラス製容器</w:t>
      </w:r>
      <w:r w:rsidR="00403E4E" w:rsidRPr="008218BE">
        <w:rPr>
          <w:rFonts w:ascii="ＭＳ ゴシック" w:eastAsia="ＭＳ ゴシック" w:hAnsi="ＭＳ ゴシック" w:hint="eastAsia"/>
          <w:sz w:val="24"/>
          <w:szCs w:val="24"/>
        </w:rPr>
        <w:t>・・・・・・・・・・・・・・・・・</w:t>
      </w:r>
      <w:r w:rsidR="00E1364A" w:rsidRPr="008218BE">
        <w:rPr>
          <w:rFonts w:ascii="ＭＳ ゴシック" w:eastAsia="ＭＳ ゴシック" w:hAnsi="ＭＳ ゴシック" w:hint="eastAsia"/>
          <w:sz w:val="24"/>
          <w:szCs w:val="24"/>
        </w:rPr>
        <w:t>・・・</w:t>
      </w:r>
      <w:r w:rsidR="006A20E4">
        <w:rPr>
          <w:rFonts w:ascii="ＭＳ ゴシック" w:eastAsia="ＭＳ ゴシック" w:hAnsi="ＭＳ ゴシック" w:hint="eastAsia"/>
          <w:sz w:val="24"/>
          <w:szCs w:val="24"/>
        </w:rPr>
        <w:t>1</w:t>
      </w:r>
      <w:r w:rsidR="00F258E5">
        <w:rPr>
          <w:rFonts w:ascii="ＭＳ ゴシック" w:eastAsia="ＭＳ ゴシック" w:hAnsi="ＭＳ ゴシック"/>
          <w:sz w:val="24"/>
          <w:szCs w:val="24"/>
        </w:rPr>
        <w:t>1</w:t>
      </w:r>
    </w:p>
    <w:p w14:paraId="6C5F661A" w14:textId="737573E8" w:rsidR="00376635" w:rsidRPr="008218BE" w:rsidRDefault="0051630A" w:rsidP="008218BE">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 xml:space="preserve">3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その他の色のガラス製容器</w:t>
      </w:r>
      <w:r w:rsidR="00403E4E" w:rsidRPr="008218BE">
        <w:rPr>
          <w:rFonts w:ascii="ＭＳ ゴシック" w:eastAsia="ＭＳ ゴシック" w:hAnsi="ＭＳ ゴシック" w:hint="eastAsia"/>
          <w:sz w:val="24"/>
          <w:szCs w:val="24"/>
        </w:rPr>
        <w:t>・・・・・・・・・・・・・・</w:t>
      </w:r>
      <w:r w:rsidR="00E1364A" w:rsidRPr="008218BE">
        <w:rPr>
          <w:rFonts w:ascii="ＭＳ ゴシック" w:eastAsia="ＭＳ ゴシック" w:hAnsi="ＭＳ ゴシック" w:hint="eastAsia"/>
          <w:sz w:val="24"/>
          <w:szCs w:val="24"/>
        </w:rPr>
        <w:t>・・・</w:t>
      </w:r>
      <w:r w:rsidR="00F1058C" w:rsidRPr="008218BE">
        <w:rPr>
          <w:rFonts w:ascii="ＭＳ ゴシック" w:eastAsia="ＭＳ ゴシック" w:hAnsi="ＭＳ ゴシック" w:hint="eastAsia"/>
          <w:sz w:val="24"/>
          <w:szCs w:val="24"/>
        </w:rPr>
        <w:t>1</w:t>
      </w:r>
      <w:r w:rsidR="00F258E5">
        <w:rPr>
          <w:rFonts w:ascii="ＭＳ ゴシック" w:eastAsia="ＭＳ ゴシック" w:hAnsi="ＭＳ ゴシック"/>
          <w:sz w:val="24"/>
          <w:szCs w:val="24"/>
        </w:rPr>
        <w:t>2</w:t>
      </w:r>
    </w:p>
    <w:p w14:paraId="22DCE5DD" w14:textId="7BEC8A0E" w:rsidR="00376635" w:rsidRPr="008218BE" w:rsidRDefault="0051630A" w:rsidP="008218BE">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 xml:space="preserve">4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その他の紙製容器包装</w:t>
      </w:r>
      <w:r w:rsidR="00403E4E" w:rsidRPr="008218BE">
        <w:rPr>
          <w:rFonts w:ascii="ＭＳ ゴシック" w:eastAsia="ＭＳ ゴシック" w:hAnsi="ＭＳ ゴシック" w:hint="eastAsia"/>
          <w:sz w:val="24"/>
          <w:szCs w:val="24"/>
        </w:rPr>
        <w:t>・・・・・・・・・・・・・・・・</w:t>
      </w:r>
      <w:r w:rsidR="00E1364A" w:rsidRPr="008218BE">
        <w:rPr>
          <w:rFonts w:ascii="ＭＳ ゴシック" w:eastAsia="ＭＳ ゴシック" w:hAnsi="ＭＳ ゴシック" w:hint="eastAsia"/>
          <w:sz w:val="24"/>
          <w:szCs w:val="24"/>
        </w:rPr>
        <w:t>・・・</w:t>
      </w:r>
      <w:r w:rsidR="00F1058C" w:rsidRPr="008218BE">
        <w:rPr>
          <w:rFonts w:ascii="ＭＳ ゴシック" w:eastAsia="ＭＳ ゴシック" w:hAnsi="ＭＳ ゴシック" w:hint="eastAsia"/>
          <w:sz w:val="24"/>
          <w:szCs w:val="24"/>
        </w:rPr>
        <w:t>1</w:t>
      </w:r>
      <w:r w:rsidR="00F258E5">
        <w:rPr>
          <w:rFonts w:ascii="ＭＳ ゴシック" w:eastAsia="ＭＳ ゴシック" w:hAnsi="ＭＳ ゴシック"/>
          <w:sz w:val="24"/>
          <w:szCs w:val="24"/>
        </w:rPr>
        <w:t>3</w:t>
      </w:r>
    </w:p>
    <w:p w14:paraId="0F6B10DA" w14:textId="3C79482D" w:rsidR="008218BE" w:rsidRDefault="0051630A" w:rsidP="008218BE">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 xml:space="preserve">5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ペットボトル</w:t>
      </w:r>
      <w:r w:rsidR="00403E4E" w:rsidRPr="008218BE">
        <w:rPr>
          <w:rFonts w:ascii="ＭＳ ゴシック" w:eastAsia="ＭＳ ゴシック" w:hAnsi="ＭＳ ゴシック" w:hint="eastAsia"/>
          <w:sz w:val="24"/>
          <w:szCs w:val="24"/>
        </w:rPr>
        <w:t>・・・・・・・・・・・・・・・・・・・・</w:t>
      </w:r>
      <w:r w:rsidR="00E1364A" w:rsidRPr="008218BE">
        <w:rPr>
          <w:rFonts w:ascii="ＭＳ ゴシック" w:eastAsia="ＭＳ ゴシック" w:hAnsi="ＭＳ ゴシック" w:hint="eastAsia"/>
          <w:sz w:val="24"/>
          <w:szCs w:val="24"/>
        </w:rPr>
        <w:t>・・・</w:t>
      </w:r>
      <w:r w:rsidR="00BB7CF2">
        <w:rPr>
          <w:rFonts w:ascii="ＭＳ ゴシック" w:eastAsia="ＭＳ ゴシック" w:hAnsi="ＭＳ ゴシック"/>
          <w:sz w:val="24"/>
          <w:szCs w:val="24"/>
        </w:rPr>
        <w:t>1</w:t>
      </w:r>
      <w:r w:rsidR="00F258E5">
        <w:rPr>
          <w:rFonts w:ascii="ＭＳ ゴシック" w:eastAsia="ＭＳ ゴシック" w:hAnsi="ＭＳ ゴシック"/>
          <w:sz w:val="24"/>
          <w:szCs w:val="24"/>
        </w:rPr>
        <w:t>4</w:t>
      </w:r>
    </w:p>
    <w:p w14:paraId="698985DD" w14:textId="3C6ECD06" w:rsidR="00D54B4C" w:rsidRDefault="0051630A" w:rsidP="002B2749">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6</w:t>
      </w:r>
      <w:r w:rsidR="00F258E5">
        <w:rPr>
          <w:rFonts w:ascii="ＭＳ ゴシック" w:eastAsia="ＭＳ ゴシック" w:hAnsi="ＭＳ ゴシック"/>
          <w:sz w:val="24"/>
          <w:szCs w:val="24"/>
        </w:rPr>
        <w:t>-</w:t>
      </w:r>
      <w:r w:rsidR="00F258E5">
        <w:rPr>
          <w:rFonts w:ascii="ＭＳ ゴシック" w:eastAsia="ＭＳ ゴシック" w:hAnsi="ＭＳ ゴシック" w:hint="eastAsia"/>
          <w:sz w:val="24"/>
          <w:szCs w:val="24"/>
        </w:rPr>
        <w:t>①</w:t>
      </w:r>
      <w:r w:rsidRPr="008218BE">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プラスチック製容器包装</w:t>
      </w:r>
      <w:r w:rsidR="005710FC">
        <w:rPr>
          <w:rFonts w:ascii="ＭＳ ゴシック" w:eastAsia="ＭＳ ゴシック" w:hAnsi="ＭＳ ゴシック" w:hint="eastAsia"/>
          <w:sz w:val="24"/>
          <w:szCs w:val="24"/>
        </w:rPr>
        <w:t>（白色トレイを含む）・・・・・・・・</w:t>
      </w:r>
      <w:r w:rsidR="002B2749">
        <w:rPr>
          <w:rFonts w:ascii="ＭＳ ゴシック" w:eastAsia="ＭＳ ゴシック" w:hAnsi="ＭＳ ゴシック" w:hint="eastAsia"/>
          <w:sz w:val="24"/>
          <w:szCs w:val="24"/>
        </w:rPr>
        <w:t>・</w:t>
      </w:r>
      <w:r w:rsidR="005710FC">
        <w:rPr>
          <w:rFonts w:ascii="ＭＳ ゴシック" w:eastAsia="ＭＳ ゴシック" w:hAnsi="ＭＳ ゴシック" w:hint="eastAsia"/>
          <w:sz w:val="24"/>
          <w:szCs w:val="24"/>
        </w:rPr>
        <w:t>1</w:t>
      </w:r>
      <w:r w:rsidR="00F258E5">
        <w:rPr>
          <w:rFonts w:ascii="ＭＳ ゴシック" w:eastAsia="ＭＳ ゴシック" w:hAnsi="ＭＳ ゴシック"/>
          <w:sz w:val="24"/>
          <w:szCs w:val="24"/>
        </w:rPr>
        <w:t>5</w:t>
      </w:r>
    </w:p>
    <w:p w14:paraId="36750585" w14:textId="32D9C2D6" w:rsidR="00D54B4C" w:rsidRDefault="00F258E5" w:rsidP="00D54B4C">
      <w:pPr>
        <w:widowControl/>
        <w:ind w:firstLineChars="500" w:firstLine="1200"/>
        <w:rPr>
          <w:rFonts w:ascii="ＭＳ ゴシック" w:eastAsia="ＭＳ ゴシック" w:hAnsi="ＭＳ ゴシック"/>
          <w:sz w:val="24"/>
          <w:szCs w:val="24"/>
        </w:rPr>
      </w:pPr>
      <w:r>
        <w:rPr>
          <w:rFonts w:ascii="ＭＳ ゴシック" w:eastAsia="ＭＳ ゴシック" w:hAnsi="ＭＳ ゴシック"/>
          <w:sz w:val="24"/>
          <w:szCs w:val="24"/>
        </w:rPr>
        <w:t>6-</w:t>
      </w:r>
      <w:r>
        <w:rPr>
          <w:rFonts w:ascii="ＭＳ ゴシック" w:eastAsia="ＭＳ ゴシック" w:hAnsi="ＭＳ ゴシック" w:hint="eastAsia"/>
          <w:sz w:val="24"/>
          <w:szCs w:val="24"/>
        </w:rPr>
        <w:t>②</w:t>
      </w:r>
      <w:r w:rsidR="005710FC">
        <w:rPr>
          <w:rFonts w:ascii="ＭＳ ゴシック" w:eastAsia="ＭＳ ゴシック" w:hAnsi="ＭＳ ゴシック" w:hint="eastAsia"/>
          <w:sz w:val="24"/>
          <w:szCs w:val="24"/>
        </w:rPr>
        <w:t xml:space="preserve">　プラスチック製容器包装のうち白色トレイ・・・・・・・・・・1</w:t>
      </w:r>
      <w:r>
        <w:rPr>
          <w:rFonts w:ascii="ＭＳ ゴシック" w:eastAsia="ＭＳ ゴシック" w:hAnsi="ＭＳ ゴシック"/>
          <w:sz w:val="24"/>
          <w:szCs w:val="24"/>
        </w:rPr>
        <w:t>6</w:t>
      </w:r>
    </w:p>
    <w:p w14:paraId="40DE6C96" w14:textId="11ECEB9B" w:rsidR="00D54B4C" w:rsidRDefault="00F258E5" w:rsidP="00D54B4C">
      <w:pPr>
        <w:widowControl/>
        <w:ind w:firstLineChars="500" w:firstLine="1200"/>
        <w:rPr>
          <w:rFonts w:ascii="ＭＳ ゴシック" w:eastAsia="ＭＳ ゴシック" w:hAnsi="ＭＳ ゴシック"/>
          <w:sz w:val="24"/>
          <w:szCs w:val="24"/>
        </w:rPr>
      </w:pPr>
      <w:r>
        <w:rPr>
          <w:rFonts w:ascii="ＭＳ ゴシック" w:eastAsia="ＭＳ ゴシック" w:hAnsi="ＭＳ ゴシック"/>
          <w:sz w:val="24"/>
          <w:szCs w:val="24"/>
        </w:rPr>
        <w:t>7</w:t>
      </w:r>
      <w:r w:rsidR="0051630A" w:rsidRPr="008218BE">
        <w:rPr>
          <w:rFonts w:ascii="ＭＳ ゴシック" w:eastAsia="ＭＳ ゴシック" w:hAnsi="ＭＳ ゴシック" w:hint="eastAsia"/>
          <w:sz w:val="24"/>
          <w:szCs w:val="24"/>
        </w:rPr>
        <w:t xml:space="preserve">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スチール製容器</w:t>
      </w:r>
      <w:r w:rsidR="00CB7025" w:rsidRPr="008218BE">
        <w:rPr>
          <w:rFonts w:ascii="ＭＳ Ｐゴシック" w:eastAsia="ＭＳ Ｐゴシック" w:hAnsi="ＭＳ Ｐゴシック" w:hint="eastAsia"/>
          <w:sz w:val="24"/>
          <w:szCs w:val="24"/>
        </w:rPr>
        <w:t>包装</w:t>
      </w:r>
      <w:r w:rsidR="006A1AD5"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z w:val="24"/>
          <w:szCs w:val="24"/>
        </w:rPr>
        <w:t>・</w:t>
      </w:r>
      <w:r w:rsidR="002B2749">
        <w:rPr>
          <w:rFonts w:ascii="ＭＳ ゴシック" w:eastAsia="ＭＳ ゴシック" w:hAnsi="ＭＳ ゴシック" w:hint="eastAsia"/>
          <w:sz w:val="24"/>
          <w:szCs w:val="24"/>
        </w:rPr>
        <w:t>・</w:t>
      </w:r>
      <w:r w:rsidR="005710FC">
        <w:rPr>
          <w:rFonts w:ascii="ＭＳ ゴシック" w:eastAsia="ＭＳ ゴシック" w:hAnsi="ＭＳ ゴシック"/>
          <w:sz w:val="24"/>
          <w:szCs w:val="24"/>
        </w:rPr>
        <w:t>1</w:t>
      </w:r>
      <w:r>
        <w:rPr>
          <w:rFonts w:ascii="ＭＳ ゴシック" w:eastAsia="ＭＳ ゴシック" w:hAnsi="ＭＳ ゴシック"/>
          <w:sz w:val="24"/>
          <w:szCs w:val="24"/>
        </w:rPr>
        <w:t>7</w:t>
      </w:r>
    </w:p>
    <w:p w14:paraId="27738823" w14:textId="3F2B1F7F" w:rsidR="00D54B4C" w:rsidRDefault="00F258E5" w:rsidP="00D54B4C">
      <w:pPr>
        <w:widowControl/>
        <w:ind w:firstLineChars="500" w:firstLine="1200"/>
        <w:rPr>
          <w:rFonts w:ascii="ＭＳ ゴシック" w:eastAsia="ＭＳ ゴシック" w:hAnsi="ＭＳ ゴシック"/>
          <w:sz w:val="24"/>
          <w:szCs w:val="24"/>
        </w:rPr>
      </w:pPr>
      <w:r>
        <w:rPr>
          <w:rFonts w:ascii="ＭＳ ゴシック" w:eastAsia="ＭＳ ゴシック" w:hAnsi="ＭＳ ゴシック"/>
          <w:sz w:val="24"/>
          <w:szCs w:val="24"/>
        </w:rPr>
        <w:t>8</w:t>
      </w:r>
      <w:r w:rsidR="0051630A"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4F1B17" w:rsidRPr="008218BE">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アルミ製容器</w:t>
      </w:r>
      <w:r w:rsidR="00CB7025" w:rsidRPr="008218BE">
        <w:rPr>
          <w:rFonts w:ascii="ＭＳ Ｐゴシック" w:eastAsia="ＭＳ Ｐゴシック" w:hAnsi="ＭＳ Ｐゴシック" w:hint="eastAsia"/>
          <w:sz w:val="24"/>
          <w:szCs w:val="24"/>
        </w:rPr>
        <w:t>包装</w:t>
      </w:r>
      <w:r w:rsidR="00403E4E" w:rsidRPr="008218BE">
        <w:rPr>
          <w:rFonts w:ascii="ＭＳ ゴシック" w:eastAsia="ＭＳ ゴシック" w:hAnsi="ＭＳ ゴシック" w:hint="eastAsia"/>
          <w:sz w:val="24"/>
          <w:szCs w:val="24"/>
        </w:rPr>
        <w:t>・</w:t>
      </w:r>
      <w:r w:rsidR="00403E4E"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z w:val="24"/>
          <w:szCs w:val="24"/>
        </w:rPr>
        <w:t>・</w:t>
      </w:r>
      <w:r w:rsidR="005710FC">
        <w:rPr>
          <w:rFonts w:ascii="ＭＳ ゴシック" w:eastAsia="ＭＳ ゴシック" w:hAnsi="ＭＳ ゴシック"/>
          <w:sz w:val="24"/>
          <w:szCs w:val="24"/>
        </w:rPr>
        <w:t>1</w:t>
      </w:r>
      <w:r>
        <w:rPr>
          <w:rFonts w:ascii="ＭＳ ゴシック" w:eastAsia="ＭＳ ゴシック" w:hAnsi="ＭＳ ゴシック"/>
          <w:sz w:val="24"/>
          <w:szCs w:val="24"/>
        </w:rPr>
        <w:t>7</w:t>
      </w:r>
    </w:p>
    <w:p w14:paraId="5610DA53" w14:textId="746414DD" w:rsidR="00376635" w:rsidRPr="008218BE" w:rsidRDefault="00F258E5" w:rsidP="00D54B4C">
      <w:pPr>
        <w:widowControl/>
        <w:ind w:firstLineChars="500" w:firstLine="1200"/>
        <w:rPr>
          <w:rFonts w:ascii="ＭＳ ゴシック" w:eastAsia="ＭＳ ゴシック" w:hAnsi="ＭＳ ゴシック"/>
          <w:sz w:val="24"/>
          <w:szCs w:val="24"/>
        </w:rPr>
      </w:pPr>
      <w:r>
        <w:rPr>
          <w:rFonts w:ascii="ＭＳ ゴシック" w:eastAsia="ＭＳ ゴシック" w:hAnsi="ＭＳ ゴシック"/>
          <w:sz w:val="24"/>
          <w:szCs w:val="24"/>
        </w:rPr>
        <w:t>9</w:t>
      </w:r>
      <w:r w:rsidR="0051630A" w:rsidRPr="008218BE">
        <w:rPr>
          <w:rFonts w:ascii="ＭＳ ゴシック" w:eastAsia="ＭＳ ゴシック" w:hAnsi="ＭＳ ゴシック" w:hint="eastAsia"/>
          <w:sz w:val="24"/>
          <w:szCs w:val="24"/>
        </w:rPr>
        <w:t xml:space="preserve">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飲料用紙製</w:t>
      </w:r>
      <w:r w:rsidR="005710FC">
        <w:rPr>
          <w:rFonts w:ascii="ＭＳ ゴシック" w:eastAsia="ＭＳ ゴシック" w:hAnsi="ＭＳ ゴシック" w:hint="eastAsia"/>
          <w:sz w:val="24"/>
          <w:szCs w:val="24"/>
        </w:rPr>
        <w:t>容器・・・</w:t>
      </w:r>
      <w:r w:rsidR="00403E4E"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pacing w:val="-2"/>
          <w:sz w:val="24"/>
          <w:szCs w:val="24"/>
        </w:rPr>
        <w:t>・・</w:t>
      </w:r>
      <w:r w:rsidR="005710FC">
        <w:rPr>
          <w:rFonts w:ascii="ＭＳ ゴシック" w:eastAsia="ＭＳ ゴシック" w:hAnsi="ＭＳ ゴシック"/>
          <w:sz w:val="24"/>
          <w:szCs w:val="24"/>
        </w:rPr>
        <w:t>1</w:t>
      </w:r>
      <w:r>
        <w:rPr>
          <w:rFonts w:ascii="ＭＳ ゴシック" w:eastAsia="ＭＳ ゴシック" w:hAnsi="ＭＳ ゴシック"/>
          <w:sz w:val="24"/>
          <w:szCs w:val="24"/>
        </w:rPr>
        <w:t>8</w:t>
      </w:r>
    </w:p>
    <w:p w14:paraId="5F9491F2" w14:textId="1954A9A6" w:rsidR="00295262" w:rsidRDefault="00F258E5" w:rsidP="006D2A3F">
      <w:pPr>
        <w:widowControl/>
        <w:ind w:firstLineChars="450" w:firstLine="1080"/>
        <w:jc w:val="left"/>
        <w:rPr>
          <w:rFonts w:ascii="ＭＳ ゴシック" w:eastAsia="ＭＳ ゴシック" w:hAnsi="ＭＳ ゴシック"/>
          <w:sz w:val="24"/>
          <w:szCs w:val="24"/>
        </w:rPr>
      </w:pPr>
      <w:r>
        <w:rPr>
          <w:rFonts w:ascii="ＭＳ ゴシック" w:eastAsia="ＭＳ ゴシック" w:hAnsi="ＭＳ ゴシック"/>
          <w:sz w:val="24"/>
          <w:szCs w:val="24"/>
        </w:rPr>
        <w:t>10</w:t>
      </w:r>
      <w:r w:rsidR="00773E7C" w:rsidRPr="008218BE">
        <w:rPr>
          <w:rFonts w:ascii="ＭＳ ゴシック" w:eastAsia="ＭＳ ゴシック" w:hAnsi="ＭＳ ゴシック" w:hint="eastAsia"/>
          <w:sz w:val="24"/>
          <w:szCs w:val="24"/>
        </w:rPr>
        <w:t xml:space="preserve">　</w:t>
      </w:r>
      <w:r w:rsidR="006D2A3F">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段ボール</w:t>
      </w:r>
      <w:r w:rsidR="00403E4E" w:rsidRPr="008218BE">
        <w:rPr>
          <w:rFonts w:ascii="ＭＳ ゴシック" w:eastAsia="ＭＳ ゴシック" w:hAnsi="ＭＳ ゴシック" w:hint="eastAsia"/>
          <w:sz w:val="24"/>
          <w:szCs w:val="24"/>
        </w:rPr>
        <w:t>・・・</w:t>
      </w:r>
      <w:r w:rsidR="00403E4E"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z w:val="24"/>
          <w:szCs w:val="24"/>
        </w:rPr>
        <w:t>・</w:t>
      </w:r>
      <w:r w:rsidR="005710FC">
        <w:rPr>
          <w:rFonts w:ascii="ＭＳ ゴシック" w:eastAsia="ＭＳ ゴシック" w:hAnsi="ＭＳ ゴシック"/>
          <w:sz w:val="24"/>
          <w:szCs w:val="24"/>
        </w:rPr>
        <w:t>1</w:t>
      </w:r>
      <w:r>
        <w:rPr>
          <w:rFonts w:ascii="ＭＳ ゴシック" w:eastAsia="ＭＳ ゴシック" w:hAnsi="ＭＳ ゴシック"/>
          <w:sz w:val="24"/>
          <w:szCs w:val="24"/>
        </w:rPr>
        <w:t>8</w:t>
      </w:r>
    </w:p>
    <w:p w14:paraId="4735F868" w14:textId="5A689E5B" w:rsidR="00BB7CF2" w:rsidRPr="00BB7CF2" w:rsidRDefault="00BB7CF2" w:rsidP="006D2A3F">
      <w:pPr>
        <w:widowControl/>
        <w:ind w:firstLineChars="450" w:firstLine="1080"/>
        <w:jc w:val="left"/>
        <w:rPr>
          <w:rFonts w:ascii="ＭＳ ゴシック" w:eastAsia="ＭＳ ゴシック" w:hAnsi="ＭＳ ゴシック"/>
          <w:sz w:val="24"/>
          <w:szCs w:val="24"/>
        </w:rPr>
      </w:pPr>
      <w:r>
        <w:rPr>
          <w:rFonts w:ascii="ＭＳ ゴシック" w:eastAsia="ＭＳ ゴシック" w:hAnsi="ＭＳ ゴシック"/>
          <w:sz w:val="24"/>
          <w:szCs w:val="24"/>
        </w:rPr>
        <w:t>1</w:t>
      </w:r>
      <w:r w:rsidR="00F258E5">
        <w:rPr>
          <w:rFonts w:ascii="ＭＳ ゴシック" w:eastAsia="ＭＳ ゴシック" w:hAnsi="ＭＳ ゴシック"/>
          <w:sz w:val="24"/>
          <w:szCs w:val="24"/>
        </w:rPr>
        <w:t>1</w:t>
      </w:r>
      <w:r>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製品プラスチック</w:t>
      </w:r>
      <w:r w:rsidRPr="008218BE">
        <w:rPr>
          <w:rFonts w:ascii="ＭＳ ゴシック" w:eastAsia="ＭＳ ゴシック" w:hAnsi="ＭＳ ゴシック" w:hint="eastAsia"/>
          <w:sz w:val="24"/>
          <w:szCs w:val="24"/>
        </w:rPr>
        <w:t>・</w:t>
      </w:r>
      <w:r w:rsidRPr="008218BE">
        <w:rPr>
          <w:rFonts w:ascii="ＭＳ ゴシック" w:eastAsia="ＭＳ ゴシック" w:hAnsi="ＭＳ ゴシック" w:hint="eastAsia"/>
          <w:spacing w:val="-2"/>
          <w:sz w:val="24"/>
          <w:szCs w:val="24"/>
        </w:rPr>
        <w:t>・・・・・・・・・・・・・・・・・・・</w:t>
      </w:r>
      <w:r w:rsidRPr="008218BE">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19</w:t>
      </w:r>
    </w:p>
    <w:p w14:paraId="6D67E6B2" w14:textId="012DB31F" w:rsidR="001B2AAE" w:rsidRDefault="00295262" w:rsidP="006D2A3F">
      <w:pPr>
        <w:widowControl/>
        <w:ind w:firstLineChars="450" w:firstLine="1080"/>
        <w:jc w:val="left"/>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1</w:t>
      </w:r>
      <w:r w:rsidR="00F258E5">
        <w:rPr>
          <w:rFonts w:ascii="ＭＳ ゴシック" w:eastAsia="ＭＳ ゴシック" w:hAnsi="ＭＳ ゴシック"/>
          <w:sz w:val="24"/>
          <w:szCs w:val="24"/>
        </w:rPr>
        <w:t>2</w:t>
      </w:r>
      <w:r w:rsidR="005B7854" w:rsidRPr="008218BE">
        <w:rPr>
          <w:rFonts w:ascii="ＭＳ ゴシック" w:eastAsia="ＭＳ ゴシック" w:hAnsi="ＭＳ ゴシック" w:hint="eastAsia"/>
          <w:sz w:val="24"/>
          <w:szCs w:val="24"/>
        </w:rPr>
        <w:t xml:space="preserve">　</w:t>
      </w:r>
      <w:r w:rsidR="006D2A3F">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5B7854" w:rsidRPr="008218BE">
        <w:rPr>
          <w:rFonts w:ascii="ＭＳ ゴシック" w:eastAsia="ＭＳ ゴシック" w:hAnsi="ＭＳ ゴシック" w:hint="eastAsia"/>
          <w:sz w:val="24"/>
          <w:szCs w:val="24"/>
        </w:rPr>
        <w:t>全品目</w:t>
      </w:r>
      <w:r w:rsidRPr="008218BE">
        <w:rPr>
          <w:rFonts w:ascii="ＭＳ ゴシック" w:eastAsia="ＭＳ ゴシック" w:hAnsi="ＭＳ ゴシック" w:hint="eastAsia"/>
          <w:sz w:val="24"/>
          <w:szCs w:val="24"/>
        </w:rPr>
        <w:t>の合計・・・</w:t>
      </w:r>
      <w:r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z w:val="24"/>
          <w:szCs w:val="24"/>
        </w:rPr>
        <w:t>・</w:t>
      </w:r>
      <w:r w:rsidR="005710FC">
        <w:rPr>
          <w:rFonts w:ascii="ＭＳ ゴシック" w:eastAsia="ＭＳ ゴシック" w:hAnsi="ＭＳ ゴシック"/>
          <w:sz w:val="24"/>
          <w:szCs w:val="24"/>
        </w:rPr>
        <w:t>2</w:t>
      </w:r>
      <w:r w:rsidR="00F258E5">
        <w:rPr>
          <w:rFonts w:ascii="ＭＳ ゴシック" w:eastAsia="ＭＳ ゴシック" w:hAnsi="ＭＳ ゴシック"/>
          <w:sz w:val="24"/>
          <w:szCs w:val="24"/>
        </w:rPr>
        <w:t>0</w:t>
      </w:r>
    </w:p>
    <w:p w14:paraId="61AFCB0D" w14:textId="4A6DB28F" w:rsidR="00FD4992" w:rsidRPr="008218BE" w:rsidRDefault="00FD4992" w:rsidP="008218BE">
      <w:pPr>
        <w:widowControl/>
        <w:ind w:firstLineChars="500" w:firstLine="1200"/>
        <w:jc w:val="left"/>
        <w:rPr>
          <w:rFonts w:ascii="ＭＳ ゴシック" w:eastAsia="ＭＳ ゴシック" w:hAnsi="ＭＳ ゴシック"/>
          <w:sz w:val="24"/>
          <w:szCs w:val="24"/>
        </w:rPr>
        <w:sectPr w:rsidR="00FD4992" w:rsidRPr="008218BE" w:rsidSect="00810BF5">
          <w:pgSz w:w="11906" w:h="16838" w:code="9"/>
          <w:pgMar w:top="1418" w:right="1418" w:bottom="1418" w:left="1418" w:header="851" w:footer="992" w:gutter="0"/>
          <w:pgNumType w:start="0"/>
          <w:cols w:space="425"/>
          <w:docGrid w:type="lines" w:linePitch="360"/>
        </w:sectPr>
      </w:pPr>
    </w:p>
    <w:p w14:paraId="300D9F45" w14:textId="77777777" w:rsidR="00C67EF4" w:rsidRPr="00235A04" w:rsidRDefault="00C67EF4" w:rsidP="00C67EF4">
      <w:pPr>
        <w:pStyle w:val="a5"/>
        <w:widowControl/>
        <w:ind w:leftChars="0" w:left="0"/>
        <w:jc w:val="left"/>
        <w:rPr>
          <w:rFonts w:ascii="ＭＳ ゴシック" w:eastAsia="ＭＳ ゴシック" w:hAnsi="ＭＳ ゴシック"/>
          <w:sz w:val="28"/>
          <w:szCs w:val="24"/>
        </w:rPr>
      </w:pPr>
      <w:r w:rsidRPr="00235A04">
        <w:rPr>
          <w:rFonts w:ascii="ＭＳ ゴシック" w:eastAsia="ＭＳ ゴシック" w:hAnsi="ＭＳ ゴシック" w:hint="eastAsia"/>
          <w:sz w:val="28"/>
          <w:szCs w:val="24"/>
        </w:rPr>
        <w:lastRenderedPageBreak/>
        <w:t>１　計画の基本的事項</w:t>
      </w:r>
    </w:p>
    <w:p w14:paraId="15A3E2F9" w14:textId="77777777" w:rsidR="00FD3B2C" w:rsidRPr="00E4407C" w:rsidRDefault="00C67EF4" w:rsidP="003C6DD1">
      <w:pPr>
        <w:spacing w:beforeLines="50" w:before="180" w:afterLines="50" w:after="180"/>
        <w:ind w:firstLineChars="100" w:firstLine="240"/>
        <w:rPr>
          <w:rFonts w:ascii="ＭＳ ゴシック" w:eastAsia="ＭＳ ゴシック" w:hAnsi="ＭＳ ゴシック"/>
          <w:sz w:val="24"/>
          <w:szCs w:val="28"/>
        </w:rPr>
      </w:pPr>
      <w:r w:rsidRPr="00E4407C">
        <w:rPr>
          <w:rFonts w:ascii="ＭＳ ゴシック" w:eastAsia="ＭＳ ゴシック" w:hAnsi="ＭＳ ゴシック" w:hint="eastAsia"/>
          <w:sz w:val="24"/>
          <w:szCs w:val="28"/>
        </w:rPr>
        <w:t xml:space="preserve">(1) </w:t>
      </w:r>
      <w:r w:rsidR="00E45EC1" w:rsidRPr="00E4407C">
        <w:rPr>
          <w:rFonts w:ascii="ＭＳ ゴシック" w:eastAsia="ＭＳ ゴシック" w:hAnsi="ＭＳ ゴシック" w:hint="eastAsia"/>
          <w:sz w:val="24"/>
          <w:szCs w:val="28"/>
        </w:rPr>
        <w:t>計画</w:t>
      </w:r>
      <w:r w:rsidRPr="00E4407C">
        <w:rPr>
          <w:rFonts w:ascii="ＭＳ ゴシック" w:eastAsia="ＭＳ ゴシック" w:hAnsi="ＭＳ ゴシック" w:hint="eastAsia"/>
          <w:sz w:val="24"/>
          <w:szCs w:val="28"/>
        </w:rPr>
        <w:t>の</w:t>
      </w:r>
      <w:r w:rsidR="00A46A81" w:rsidRPr="00E4407C">
        <w:rPr>
          <w:rFonts w:ascii="ＭＳ ゴシック" w:eastAsia="ＭＳ ゴシック" w:hAnsi="ＭＳ ゴシック" w:hint="eastAsia"/>
          <w:sz w:val="24"/>
          <w:szCs w:val="28"/>
        </w:rPr>
        <w:t>意義</w:t>
      </w:r>
    </w:p>
    <w:p w14:paraId="3A36DC54" w14:textId="28F6CA1D" w:rsidR="004212ED" w:rsidRPr="00E4407C" w:rsidRDefault="00810BF5" w:rsidP="003744FD">
      <w:pPr>
        <w:spacing w:line="276" w:lineRule="auto"/>
        <w:ind w:leftChars="200" w:left="420" w:firstLineChars="100" w:firstLine="236"/>
        <w:rPr>
          <w:rFonts w:ascii="ＭＳ 明朝" w:hAnsi="ＭＳ 明朝"/>
          <w:sz w:val="24"/>
          <w:szCs w:val="28"/>
        </w:rPr>
      </w:pPr>
      <w:r w:rsidRPr="00E4407C">
        <w:rPr>
          <w:rFonts w:ascii="ＭＳ 明朝" w:hAnsi="ＭＳ 明朝" w:hint="eastAsia"/>
          <w:spacing w:val="-2"/>
          <w:sz w:val="24"/>
          <w:szCs w:val="28"/>
        </w:rPr>
        <w:t>わが国</w:t>
      </w:r>
      <w:r w:rsidR="00F5127B" w:rsidRPr="00E4407C">
        <w:rPr>
          <w:rFonts w:ascii="ＭＳ 明朝" w:hAnsi="ＭＳ 明朝" w:hint="eastAsia"/>
          <w:spacing w:val="-2"/>
          <w:sz w:val="24"/>
          <w:szCs w:val="28"/>
        </w:rPr>
        <w:t>では</w:t>
      </w:r>
      <w:r w:rsidRPr="00E4407C">
        <w:rPr>
          <w:rFonts w:ascii="ＭＳ 明朝" w:hAnsi="ＭＳ 明朝" w:hint="eastAsia"/>
          <w:spacing w:val="-2"/>
          <w:sz w:val="24"/>
          <w:szCs w:val="28"/>
        </w:rPr>
        <w:t>、</w:t>
      </w:r>
      <w:r w:rsidR="00510EF0" w:rsidRPr="00E4407C">
        <w:rPr>
          <w:rFonts w:ascii="ＭＳ 明朝" w:hAnsi="ＭＳ 明朝" w:hint="eastAsia"/>
          <w:spacing w:val="-2"/>
          <w:sz w:val="24"/>
          <w:szCs w:val="28"/>
        </w:rPr>
        <w:t>1991年</w:t>
      </w:r>
      <w:r w:rsidRPr="00E4407C">
        <w:rPr>
          <w:rFonts w:ascii="ＭＳ 明朝" w:hAnsi="ＭＳ 明朝" w:hint="eastAsia"/>
          <w:spacing w:val="-2"/>
          <w:sz w:val="24"/>
          <w:szCs w:val="28"/>
        </w:rPr>
        <w:t>に「再生資源の利用の促進に関する法律</w:t>
      </w:r>
      <w:r w:rsidR="006C3211" w:rsidRPr="00E4407C">
        <w:rPr>
          <w:rFonts w:ascii="ＭＳ 明朝" w:hAnsi="ＭＳ 明朝" w:hint="eastAsia"/>
          <w:spacing w:val="-2"/>
          <w:sz w:val="24"/>
          <w:szCs w:val="28"/>
        </w:rPr>
        <w:t>（現：</w:t>
      </w:r>
      <w:r w:rsidR="007F2883" w:rsidRPr="00E4407C">
        <w:rPr>
          <w:rFonts w:ascii="ＭＳ 明朝" w:hAnsi="ＭＳ 明朝" w:hint="eastAsia"/>
          <w:spacing w:val="-2"/>
          <w:sz w:val="24"/>
          <w:szCs w:val="28"/>
        </w:rPr>
        <w:t>資源の有効な利用の促進に関する法律</w:t>
      </w:r>
      <w:r w:rsidR="006C3211" w:rsidRPr="00E4407C">
        <w:rPr>
          <w:rFonts w:ascii="ＭＳ 明朝" w:hAnsi="ＭＳ 明朝" w:hint="eastAsia"/>
          <w:spacing w:val="-2"/>
          <w:sz w:val="24"/>
          <w:szCs w:val="28"/>
        </w:rPr>
        <w:t>）</w:t>
      </w:r>
      <w:r w:rsidRPr="00E4407C">
        <w:rPr>
          <w:rFonts w:ascii="ＭＳ 明朝" w:hAnsi="ＭＳ 明朝" w:hint="eastAsia"/>
          <w:spacing w:val="-2"/>
          <w:sz w:val="24"/>
          <w:szCs w:val="28"/>
        </w:rPr>
        <w:t>」が施行され</w:t>
      </w:r>
      <w:r w:rsidR="001C704A" w:rsidRPr="00E4407C">
        <w:rPr>
          <w:rFonts w:ascii="ＭＳ 明朝" w:hAnsi="ＭＳ 明朝" w:hint="eastAsia"/>
          <w:spacing w:val="-2"/>
          <w:sz w:val="24"/>
          <w:szCs w:val="28"/>
        </w:rPr>
        <w:t>、</w:t>
      </w:r>
      <w:r w:rsidRPr="00E4407C">
        <w:rPr>
          <w:rFonts w:ascii="ＭＳ 明朝" w:hAnsi="ＭＳ 明朝" w:hint="eastAsia"/>
          <w:spacing w:val="-2"/>
          <w:sz w:val="24"/>
          <w:szCs w:val="28"/>
        </w:rPr>
        <w:t>リサイクルの</w:t>
      </w:r>
      <w:r w:rsidR="007E439F" w:rsidRPr="00E4407C">
        <w:rPr>
          <w:rFonts w:ascii="ＭＳ 明朝" w:hAnsi="ＭＳ 明朝" w:hint="eastAsia"/>
          <w:spacing w:val="-2"/>
          <w:sz w:val="24"/>
          <w:szCs w:val="28"/>
        </w:rPr>
        <w:t>取組</w:t>
      </w:r>
      <w:r w:rsidRPr="00E4407C">
        <w:rPr>
          <w:rFonts w:ascii="ＭＳ 明朝" w:hAnsi="ＭＳ 明朝" w:hint="eastAsia"/>
          <w:spacing w:val="-2"/>
          <w:sz w:val="24"/>
          <w:szCs w:val="28"/>
        </w:rPr>
        <w:t>が始まり</w:t>
      </w:r>
      <w:r w:rsidR="004212ED" w:rsidRPr="00E4407C">
        <w:rPr>
          <w:rFonts w:ascii="ＭＳ 明朝" w:hAnsi="ＭＳ 明朝" w:hint="eastAsia"/>
          <w:spacing w:val="-2"/>
          <w:sz w:val="24"/>
          <w:szCs w:val="28"/>
        </w:rPr>
        <w:t>、</w:t>
      </w:r>
      <w:r w:rsidRPr="00E4407C">
        <w:rPr>
          <w:rFonts w:ascii="ＭＳ 明朝" w:hAnsi="ＭＳ 明朝" w:hint="eastAsia"/>
          <w:spacing w:val="-2"/>
          <w:sz w:val="24"/>
          <w:szCs w:val="28"/>
        </w:rPr>
        <w:t>その後、廃棄物の発生抑制（リデュース）</w:t>
      </w:r>
      <w:r w:rsidRPr="00E4407C">
        <w:rPr>
          <w:rFonts w:ascii="ＭＳ 明朝" w:hAnsi="ＭＳ 明朝" w:hint="eastAsia"/>
          <w:sz w:val="24"/>
          <w:szCs w:val="28"/>
        </w:rPr>
        <w:t>、再使用（リユース）及び</w:t>
      </w:r>
      <w:r w:rsidR="00DD12E9" w:rsidRPr="00E4407C">
        <w:rPr>
          <w:rFonts w:ascii="ＭＳ 明朝" w:hAnsi="ＭＳ 明朝" w:hint="eastAsia"/>
          <w:sz w:val="24"/>
          <w:szCs w:val="28"/>
        </w:rPr>
        <w:t>再生利用(</w:t>
      </w:r>
      <w:r w:rsidR="00510EF0" w:rsidRPr="00E4407C">
        <w:rPr>
          <w:rFonts w:ascii="ＭＳ 明朝" w:hAnsi="ＭＳ 明朝" w:hint="eastAsia"/>
          <w:sz w:val="24"/>
          <w:szCs w:val="28"/>
        </w:rPr>
        <w:t>リサイクル</w:t>
      </w:r>
      <w:r w:rsidR="00DD12E9" w:rsidRPr="00E4407C">
        <w:rPr>
          <w:rFonts w:ascii="ＭＳ 明朝" w:hAnsi="ＭＳ 明朝" w:hint="eastAsia"/>
          <w:sz w:val="24"/>
          <w:szCs w:val="28"/>
        </w:rPr>
        <w:t>)</w:t>
      </w:r>
      <w:r w:rsidRPr="00E4407C">
        <w:rPr>
          <w:rFonts w:ascii="ＭＳ 明朝" w:hAnsi="ＭＳ 明朝" w:hint="eastAsia"/>
          <w:sz w:val="24"/>
          <w:szCs w:val="28"/>
        </w:rPr>
        <w:t>のいわゆる３</w:t>
      </w:r>
      <w:r w:rsidR="00B319A9" w:rsidRPr="00E4407C">
        <w:rPr>
          <w:rFonts w:ascii="ＭＳ 明朝" w:hAnsi="ＭＳ 明朝" w:hint="eastAsia"/>
          <w:sz w:val="24"/>
          <w:szCs w:val="28"/>
        </w:rPr>
        <w:t>Ｒ</w:t>
      </w:r>
      <w:r w:rsidRPr="00E4407C">
        <w:rPr>
          <w:rFonts w:ascii="ＭＳ 明朝" w:hAnsi="ＭＳ 明朝" w:hint="eastAsia"/>
          <w:sz w:val="24"/>
          <w:szCs w:val="28"/>
        </w:rPr>
        <w:t>を推進する法律の整備が進められました。</w:t>
      </w:r>
    </w:p>
    <w:p w14:paraId="51251C66" w14:textId="3A26B872" w:rsidR="001C704A" w:rsidRDefault="00810BF5" w:rsidP="001C704A">
      <w:pPr>
        <w:spacing w:line="276" w:lineRule="auto"/>
        <w:ind w:leftChars="200" w:left="420" w:firstLineChars="100" w:firstLine="244"/>
        <w:rPr>
          <w:rFonts w:ascii="ＭＳ 明朝" w:hAnsi="ＭＳ 明朝"/>
          <w:sz w:val="24"/>
          <w:szCs w:val="28"/>
        </w:rPr>
      </w:pPr>
      <w:r w:rsidRPr="00E4407C">
        <w:rPr>
          <w:rFonts w:ascii="ＭＳ 明朝" w:hAnsi="ＭＳ 明朝" w:hint="eastAsia"/>
          <w:spacing w:val="2"/>
          <w:sz w:val="24"/>
          <w:szCs w:val="28"/>
        </w:rPr>
        <w:t>その</w:t>
      </w:r>
      <w:r w:rsidR="00053576" w:rsidRPr="00E4407C">
        <w:rPr>
          <w:rFonts w:ascii="ＭＳ 明朝" w:hAnsi="ＭＳ 明朝" w:hint="eastAsia"/>
          <w:spacing w:val="2"/>
          <w:sz w:val="24"/>
          <w:szCs w:val="28"/>
        </w:rPr>
        <w:t>一環として</w:t>
      </w:r>
      <w:r w:rsidR="00510EF0" w:rsidRPr="00E4407C">
        <w:rPr>
          <w:rFonts w:ascii="ＭＳ 明朝" w:hAnsi="ＭＳ 明朝" w:hint="eastAsia"/>
          <w:spacing w:val="2"/>
          <w:sz w:val="24"/>
          <w:szCs w:val="28"/>
        </w:rPr>
        <w:t>家庭ごみ</w:t>
      </w:r>
      <w:r w:rsidRPr="00E4407C">
        <w:rPr>
          <w:rFonts w:ascii="ＭＳ 明朝" w:hAnsi="ＭＳ 明朝" w:hint="eastAsia"/>
          <w:spacing w:val="2"/>
          <w:sz w:val="24"/>
          <w:szCs w:val="28"/>
        </w:rPr>
        <w:t>の中で大きな割合を占める容器包装廃棄物の</w:t>
      </w:r>
      <w:r w:rsidRPr="00E4407C">
        <w:rPr>
          <w:rFonts w:ascii="ＭＳ 明朝" w:hAnsi="ＭＳ 明朝" w:hint="eastAsia"/>
          <w:spacing w:val="-2"/>
          <w:sz w:val="24"/>
          <w:szCs w:val="28"/>
        </w:rPr>
        <w:t>リサイ</w:t>
      </w:r>
      <w:r w:rsidRPr="001B2AAE">
        <w:rPr>
          <w:rFonts w:ascii="ＭＳ 明朝" w:hAnsi="ＭＳ 明朝" w:hint="eastAsia"/>
          <w:spacing w:val="-2"/>
          <w:sz w:val="24"/>
          <w:szCs w:val="28"/>
        </w:rPr>
        <w:t>クルを進めることにより、</w:t>
      </w:r>
      <w:r w:rsidR="00510EF0">
        <w:rPr>
          <w:rFonts w:ascii="ＭＳ 明朝" w:hAnsi="ＭＳ 明朝" w:hint="eastAsia"/>
          <w:spacing w:val="-2"/>
          <w:sz w:val="24"/>
          <w:szCs w:val="28"/>
        </w:rPr>
        <w:t>家庭ごみ</w:t>
      </w:r>
      <w:r w:rsidRPr="001B2AAE">
        <w:rPr>
          <w:rFonts w:ascii="ＭＳ 明朝" w:hAnsi="ＭＳ 明朝" w:hint="eastAsia"/>
          <w:spacing w:val="-4"/>
          <w:sz w:val="24"/>
          <w:szCs w:val="28"/>
        </w:rPr>
        <w:t>の減量及び資源</w:t>
      </w:r>
      <w:r w:rsidR="00250DB0">
        <w:rPr>
          <w:rFonts w:ascii="ＭＳ 明朝" w:hAnsi="ＭＳ 明朝" w:hint="eastAsia"/>
          <w:spacing w:val="-4"/>
          <w:sz w:val="24"/>
          <w:szCs w:val="28"/>
        </w:rPr>
        <w:t>の有効活用を図ることを目的とした</w:t>
      </w:r>
      <w:r w:rsidRPr="001B2AAE">
        <w:rPr>
          <w:rFonts w:ascii="ＭＳ 明朝" w:hAnsi="ＭＳ 明朝" w:hint="eastAsia"/>
          <w:spacing w:val="-4"/>
          <w:sz w:val="24"/>
          <w:szCs w:val="28"/>
        </w:rPr>
        <w:t>、</w:t>
      </w:r>
      <w:r w:rsidRPr="001B2AAE">
        <w:rPr>
          <w:rFonts w:ascii="ＭＳ 明朝" w:hAnsi="ＭＳ 明朝" w:hint="eastAsia"/>
          <w:spacing w:val="-2"/>
          <w:sz w:val="24"/>
          <w:szCs w:val="28"/>
        </w:rPr>
        <w:t>「容器包装に係る分別収集及び再商品化</w:t>
      </w:r>
      <w:r w:rsidR="00D23070" w:rsidRPr="001B2AAE">
        <w:rPr>
          <w:rFonts w:ascii="ＭＳ 明朝" w:hAnsi="ＭＳ 明朝" w:hint="eastAsia"/>
          <w:spacing w:val="-2"/>
          <w:sz w:val="24"/>
          <w:szCs w:val="28"/>
        </w:rPr>
        <w:t>の促進等に関する法律（以下「法」とい</w:t>
      </w:r>
      <w:r w:rsidR="008A1702">
        <w:rPr>
          <w:rFonts w:ascii="ＭＳ 明朝" w:hAnsi="ＭＳ 明朝" w:hint="eastAsia"/>
          <w:spacing w:val="-2"/>
          <w:sz w:val="24"/>
          <w:szCs w:val="28"/>
        </w:rPr>
        <w:t>う</w:t>
      </w:r>
      <w:r w:rsidR="00D23070" w:rsidRPr="001B2AAE">
        <w:rPr>
          <w:rFonts w:ascii="ＭＳ 明朝" w:hAnsi="ＭＳ 明朝" w:hint="eastAsia"/>
          <w:spacing w:val="-2"/>
          <w:sz w:val="24"/>
          <w:szCs w:val="28"/>
        </w:rPr>
        <w:t>。）」</w:t>
      </w:r>
      <w:r w:rsidR="00D23070" w:rsidRPr="00235A04">
        <w:rPr>
          <w:rFonts w:ascii="ＭＳ 明朝" w:hAnsi="ＭＳ 明朝" w:hint="eastAsia"/>
          <w:sz w:val="24"/>
          <w:szCs w:val="28"/>
        </w:rPr>
        <w:t>が1995</w:t>
      </w:r>
      <w:r w:rsidR="00B51F78" w:rsidRPr="00235A04">
        <w:rPr>
          <w:rFonts w:ascii="ＭＳ 明朝" w:hAnsi="ＭＳ 明朝" w:hint="eastAsia"/>
          <w:sz w:val="24"/>
          <w:szCs w:val="28"/>
        </w:rPr>
        <w:t>年に制定</w:t>
      </w:r>
      <w:r w:rsidRPr="00235A04">
        <w:rPr>
          <w:rFonts w:ascii="ＭＳ 明朝" w:hAnsi="ＭＳ 明朝" w:hint="eastAsia"/>
          <w:sz w:val="24"/>
          <w:szCs w:val="28"/>
        </w:rPr>
        <w:t>されました。</w:t>
      </w:r>
      <w:r w:rsidR="00510EF0">
        <w:rPr>
          <w:rFonts w:ascii="ＭＳ 明朝" w:hAnsi="ＭＳ 明朝" w:hint="eastAsia"/>
          <w:spacing w:val="-2"/>
          <w:sz w:val="24"/>
          <w:szCs w:val="28"/>
        </w:rPr>
        <w:t>法の施行</w:t>
      </w:r>
      <w:r w:rsidR="00E36E2A" w:rsidRPr="00E4407C">
        <w:rPr>
          <w:rFonts w:ascii="ＭＳ 明朝" w:hAnsi="ＭＳ 明朝" w:hint="eastAsia"/>
          <w:spacing w:val="-2"/>
          <w:sz w:val="24"/>
          <w:szCs w:val="28"/>
        </w:rPr>
        <w:t>に伴い</w:t>
      </w:r>
      <w:r w:rsidRPr="001B2AAE">
        <w:rPr>
          <w:rFonts w:ascii="ＭＳ 明朝" w:hAnsi="ＭＳ 明朝" w:hint="eastAsia"/>
          <w:spacing w:val="-2"/>
          <w:sz w:val="24"/>
          <w:szCs w:val="28"/>
        </w:rPr>
        <w:t>、府内の市町村においても、容器包装廃棄物の分別収集及びリサイクル</w:t>
      </w:r>
      <w:r w:rsidR="00DD12E9">
        <w:rPr>
          <w:rFonts w:ascii="ＭＳ 明朝" w:hAnsi="ＭＳ 明朝" w:hint="eastAsia"/>
          <w:sz w:val="24"/>
          <w:szCs w:val="28"/>
        </w:rPr>
        <w:t>を実施するための体制</w:t>
      </w:r>
      <w:r w:rsidRPr="00235A04">
        <w:rPr>
          <w:rFonts w:ascii="ＭＳ 明朝" w:hAnsi="ＭＳ 明朝" w:hint="eastAsia"/>
          <w:sz w:val="24"/>
          <w:szCs w:val="28"/>
        </w:rPr>
        <w:t>整備が進</w:t>
      </w:r>
      <w:r w:rsidR="00504B7B">
        <w:rPr>
          <w:rFonts w:ascii="ＭＳ 明朝" w:hAnsi="ＭＳ 明朝" w:hint="eastAsia"/>
          <w:sz w:val="24"/>
          <w:szCs w:val="28"/>
        </w:rPr>
        <w:t>んできました。</w:t>
      </w:r>
    </w:p>
    <w:p w14:paraId="46172685" w14:textId="5513DBED" w:rsidR="00504B7B" w:rsidRDefault="001C704A" w:rsidP="00AC0108">
      <w:pPr>
        <w:spacing w:line="276" w:lineRule="auto"/>
        <w:ind w:leftChars="200" w:left="420" w:firstLineChars="100" w:firstLine="240"/>
        <w:rPr>
          <w:rFonts w:ascii="ＭＳ 明朝" w:hAnsi="ＭＳ 明朝"/>
          <w:sz w:val="24"/>
          <w:szCs w:val="28"/>
        </w:rPr>
      </w:pPr>
      <w:r w:rsidRPr="00E4407C">
        <w:rPr>
          <w:rFonts w:ascii="ＭＳ 明朝" w:hAnsi="ＭＳ 明朝" w:hint="eastAsia"/>
          <w:sz w:val="24"/>
          <w:szCs w:val="28"/>
        </w:rPr>
        <w:t>府</w:t>
      </w:r>
      <w:r w:rsidR="00A030EE" w:rsidRPr="00E4407C">
        <w:rPr>
          <w:rFonts w:ascii="ＭＳ 明朝" w:hAnsi="ＭＳ 明朝" w:hint="eastAsia"/>
          <w:sz w:val="24"/>
          <w:szCs w:val="28"/>
        </w:rPr>
        <w:t>において</w:t>
      </w:r>
      <w:r w:rsidRPr="00E4407C">
        <w:rPr>
          <w:rFonts w:ascii="ＭＳ 明朝" w:hAnsi="ＭＳ 明朝" w:hint="eastAsia"/>
          <w:sz w:val="24"/>
          <w:szCs w:val="28"/>
        </w:rPr>
        <w:t>は、「大阪府循環型社会推進計画</w:t>
      </w:r>
      <w:r w:rsidR="00150B23" w:rsidRPr="00E4407C">
        <w:rPr>
          <w:rFonts w:ascii="ＭＳ 明朝" w:hAnsi="ＭＳ 明朝" w:hint="eastAsia"/>
          <w:sz w:val="24"/>
          <w:szCs w:val="28"/>
        </w:rPr>
        <w:t>」を策定し</w:t>
      </w:r>
      <w:r w:rsidR="002A502F">
        <w:rPr>
          <w:rFonts w:ascii="ＭＳ 明朝" w:hAnsi="ＭＳ 明朝" w:hint="eastAsia"/>
          <w:sz w:val="24"/>
          <w:szCs w:val="28"/>
        </w:rPr>
        <w:t>、</w:t>
      </w:r>
      <w:r w:rsidR="00690655">
        <w:rPr>
          <w:rFonts w:ascii="ＭＳ 明朝" w:hAnsi="ＭＳ 明朝" w:hint="eastAsia"/>
          <w:sz w:val="24"/>
          <w:szCs w:val="28"/>
        </w:rPr>
        <w:t>ごみの減量化や資源循環を推進</w:t>
      </w:r>
      <w:r w:rsidR="000C10E5" w:rsidRPr="00E4407C">
        <w:rPr>
          <w:rFonts w:ascii="ＭＳ 明朝" w:hAnsi="ＭＳ 明朝" w:hint="eastAsia"/>
          <w:sz w:val="24"/>
          <w:szCs w:val="28"/>
        </w:rPr>
        <w:t>しています。</w:t>
      </w:r>
      <w:bookmarkStart w:id="0" w:name="_Hlk212467766"/>
      <w:r w:rsidR="0067109D">
        <w:rPr>
          <w:rFonts w:ascii="ＭＳ 明朝" w:hAnsi="ＭＳ 明朝" w:hint="eastAsia"/>
          <w:sz w:val="24"/>
          <w:szCs w:val="28"/>
        </w:rPr>
        <w:t>今後、</w:t>
      </w:r>
      <w:r w:rsidR="0067109D" w:rsidRPr="0067109D">
        <w:rPr>
          <w:rFonts w:ascii="ＭＳ 明朝" w:hAnsi="ＭＳ 明朝" w:hint="eastAsia"/>
          <w:sz w:val="24"/>
          <w:szCs w:val="28"/>
        </w:rPr>
        <w:t>分別収集が徹底され、リサイクルの取組が進展することで、最終処分量の削減が期待されます。</w:t>
      </w:r>
      <w:r w:rsidR="00504B7B">
        <w:rPr>
          <w:rFonts w:ascii="ＭＳ 明朝" w:hAnsi="ＭＳ 明朝" w:hint="eastAsia"/>
          <w:sz w:val="24"/>
          <w:szCs w:val="28"/>
        </w:rPr>
        <w:t>本計画は、</w:t>
      </w:r>
      <w:r w:rsidR="00AC0108">
        <w:rPr>
          <w:rFonts w:ascii="ＭＳ 明朝" w:hAnsi="ＭＳ 明朝" w:hint="eastAsia"/>
          <w:sz w:val="24"/>
          <w:szCs w:val="28"/>
        </w:rPr>
        <w:t>容器包装廃棄物の排出抑制及び分別収集の促進について</w:t>
      </w:r>
      <w:r w:rsidR="00504B7B">
        <w:rPr>
          <w:rFonts w:ascii="ＭＳ 明朝" w:hAnsi="ＭＳ 明朝" w:hint="eastAsia"/>
          <w:sz w:val="24"/>
          <w:szCs w:val="28"/>
        </w:rPr>
        <w:t>、法第９条に基づき、策定するものです。</w:t>
      </w:r>
    </w:p>
    <w:p w14:paraId="75E8F7E0" w14:textId="12808156" w:rsidR="00BF53EF" w:rsidRPr="002E318D" w:rsidRDefault="00BF53EF" w:rsidP="00AC0108">
      <w:pPr>
        <w:spacing w:line="276" w:lineRule="auto"/>
        <w:ind w:leftChars="200" w:left="420" w:firstLineChars="100" w:firstLine="240"/>
        <w:rPr>
          <w:rFonts w:ascii="ＭＳ 明朝" w:hAnsi="ＭＳ 明朝"/>
          <w:sz w:val="24"/>
          <w:szCs w:val="28"/>
        </w:rPr>
      </w:pPr>
      <w:r w:rsidRPr="002E318D">
        <w:rPr>
          <w:rFonts w:ascii="ＭＳ 明朝" w:hAnsi="ＭＳ 明朝" w:hint="eastAsia"/>
          <w:sz w:val="24"/>
          <w:szCs w:val="28"/>
        </w:rPr>
        <w:t>なお、本計画は、2015年９月に国連サミットにおいて採択された「持続可能な開発目標（Sustainable Development Goals：SDGs）」の理念を踏襲しており、各取組の推進を通して、関連するゴールの達成に貢献するものです。</w:t>
      </w:r>
    </w:p>
    <w:bookmarkEnd w:id="0"/>
    <w:p w14:paraId="50D22359" w14:textId="2EF642F5" w:rsidR="00AC0108" w:rsidRDefault="00265802" w:rsidP="00B86A79">
      <w:pPr>
        <w:spacing w:beforeLines="50" w:before="180" w:afterLines="50" w:after="180"/>
        <w:rPr>
          <w:rFonts w:ascii="ＭＳ ゴシック" w:eastAsia="ＭＳ ゴシック" w:hAnsi="ＭＳ ゴシック"/>
          <w:sz w:val="24"/>
          <w:szCs w:val="28"/>
        </w:rPr>
      </w:pPr>
      <w:r>
        <w:rPr>
          <w:rFonts w:ascii="ＭＳ ゴシック" w:eastAsia="ＭＳ ゴシック" w:hAnsi="ＭＳ ゴシック" w:hint="eastAsia"/>
          <w:noProof/>
          <w:sz w:val="24"/>
          <w:szCs w:val="28"/>
        </w:rPr>
        <w:drawing>
          <wp:anchor distT="0" distB="0" distL="114300" distR="114300" simplePos="0" relativeHeight="251819008" behindDoc="0" locked="0" layoutInCell="1" allowOverlap="1" wp14:anchorId="06A7FE2C" wp14:editId="3AAAF4A0">
            <wp:simplePos x="0" y="0"/>
            <wp:positionH relativeFrom="column">
              <wp:posOffset>2444750</wp:posOffset>
            </wp:positionH>
            <wp:positionV relativeFrom="paragraph">
              <wp:posOffset>102870</wp:posOffset>
            </wp:positionV>
            <wp:extent cx="1158240" cy="1158240"/>
            <wp:effectExtent l="0" t="0" r="3810" b="381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sz w:val="24"/>
          <w:szCs w:val="28"/>
        </w:rPr>
        <w:drawing>
          <wp:anchor distT="0" distB="0" distL="114300" distR="114300" simplePos="0" relativeHeight="251817984" behindDoc="0" locked="0" layoutInCell="1" allowOverlap="1" wp14:anchorId="2D9313F6" wp14:editId="1DF427E3">
            <wp:simplePos x="0" y="0"/>
            <wp:positionH relativeFrom="column">
              <wp:posOffset>768350</wp:posOffset>
            </wp:positionH>
            <wp:positionV relativeFrom="paragraph">
              <wp:posOffset>110490</wp:posOffset>
            </wp:positionV>
            <wp:extent cx="1158240" cy="1158240"/>
            <wp:effectExtent l="0" t="0" r="3810" b="381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4"/>
          <w:szCs w:val="28"/>
        </w:rPr>
        <w:drawing>
          <wp:anchor distT="0" distB="0" distL="114300" distR="114300" simplePos="0" relativeHeight="251820032" behindDoc="0" locked="0" layoutInCell="1" allowOverlap="1" wp14:anchorId="1BE0BC60" wp14:editId="01EDE198">
            <wp:simplePos x="0" y="0"/>
            <wp:positionH relativeFrom="column">
              <wp:posOffset>4136390</wp:posOffset>
            </wp:positionH>
            <wp:positionV relativeFrom="paragraph">
              <wp:posOffset>106680</wp:posOffset>
            </wp:positionV>
            <wp:extent cx="1150620" cy="115062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margin">
              <wp14:pctWidth>0</wp14:pctWidth>
            </wp14:sizeRelH>
            <wp14:sizeRelV relativeFrom="margin">
              <wp14:pctHeight>0</wp14:pctHeight>
            </wp14:sizeRelV>
          </wp:anchor>
        </w:drawing>
      </w:r>
    </w:p>
    <w:p w14:paraId="5AB7B623" w14:textId="426BB1FF" w:rsidR="0062433D" w:rsidRDefault="0062433D" w:rsidP="00B86A79">
      <w:pPr>
        <w:spacing w:beforeLines="50" w:before="180" w:afterLines="50" w:after="180"/>
        <w:rPr>
          <w:rFonts w:ascii="ＭＳ ゴシック" w:eastAsia="ＭＳ ゴシック" w:hAnsi="ＭＳ ゴシック"/>
          <w:sz w:val="24"/>
          <w:szCs w:val="28"/>
        </w:rPr>
      </w:pPr>
    </w:p>
    <w:p w14:paraId="58E2955E" w14:textId="3F2C9A2D" w:rsidR="0062433D" w:rsidRDefault="0062433D" w:rsidP="00B86A79">
      <w:pPr>
        <w:spacing w:beforeLines="50" w:before="180" w:afterLines="50" w:after="180"/>
        <w:rPr>
          <w:rFonts w:ascii="ＭＳ ゴシック" w:eastAsia="ＭＳ ゴシック" w:hAnsi="ＭＳ ゴシック"/>
          <w:sz w:val="24"/>
          <w:szCs w:val="28"/>
        </w:rPr>
      </w:pPr>
    </w:p>
    <w:p w14:paraId="78374146" w14:textId="4E403DD3" w:rsidR="0062433D" w:rsidRPr="00DA37C7" w:rsidRDefault="0062433D" w:rsidP="00B86A79">
      <w:pPr>
        <w:spacing w:beforeLines="50" w:before="180" w:afterLines="50" w:after="180"/>
        <w:rPr>
          <w:rFonts w:ascii="ＭＳ ゴシック" w:eastAsia="ＭＳ ゴシック" w:hAnsi="ＭＳ ゴシック"/>
          <w:sz w:val="24"/>
          <w:szCs w:val="28"/>
        </w:rPr>
      </w:pPr>
    </w:p>
    <w:p w14:paraId="7D0109EF" w14:textId="13B75175" w:rsidR="00C67EF4" w:rsidRPr="00235A04" w:rsidRDefault="00C67EF4" w:rsidP="00AC0108">
      <w:pPr>
        <w:spacing w:beforeLines="50" w:before="180" w:afterLines="50" w:after="180"/>
        <w:ind w:firstLineChars="118" w:firstLine="283"/>
        <w:rPr>
          <w:rFonts w:ascii="ＭＳ ゴシック" w:eastAsia="ＭＳ ゴシック" w:hAnsi="ＭＳ ゴシック"/>
          <w:sz w:val="24"/>
          <w:szCs w:val="28"/>
        </w:rPr>
      </w:pPr>
      <w:r w:rsidRPr="00235A04">
        <w:rPr>
          <w:rFonts w:ascii="ＭＳ ゴシック" w:eastAsia="ＭＳ ゴシック" w:hAnsi="ＭＳ ゴシック" w:hint="eastAsia"/>
          <w:sz w:val="24"/>
          <w:szCs w:val="28"/>
        </w:rPr>
        <w:t>(</w:t>
      </w:r>
      <w:r w:rsidR="00B86A79">
        <w:rPr>
          <w:rFonts w:ascii="ＭＳ ゴシック" w:eastAsia="ＭＳ ゴシック" w:hAnsi="ＭＳ ゴシック"/>
          <w:sz w:val="24"/>
          <w:szCs w:val="28"/>
        </w:rPr>
        <w:t>2</w:t>
      </w:r>
      <w:r w:rsidRPr="00235A04">
        <w:rPr>
          <w:rFonts w:ascii="ＭＳ ゴシック" w:eastAsia="ＭＳ ゴシック" w:hAnsi="ＭＳ ゴシック" w:hint="eastAsia"/>
          <w:sz w:val="24"/>
          <w:szCs w:val="28"/>
        </w:rPr>
        <w:t>) 計画期間</w:t>
      </w:r>
    </w:p>
    <w:p w14:paraId="2BE7143B" w14:textId="370E579B" w:rsidR="00C67EF4" w:rsidRPr="00235A04" w:rsidRDefault="00B166E1" w:rsidP="009F41D7">
      <w:pPr>
        <w:spacing w:beforeLines="50" w:before="180" w:afterLines="50" w:after="180" w:line="300" w:lineRule="exact"/>
        <w:ind w:leftChars="200" w:left="420" w:firstLineChars="100" w:firstLine="240"/>
        <w:rPr>
          <w:rFonts w:ascii="ＭＳ 明朝" w:hAnsi="ＭＳ 明朝"/>
          <w:sz w:val="24"/>
          <w:szCs w:val="28"/>
        </w:rPr>
      </w:pPr>
      <w:r>
        <w:rPr>
          <w:rFonts w:ascii="ＭＳ 明朝" w:hAnsi="ＭＳ 明朝" w:hint="eastAsia"/>
          <w:sz w:val="24"/>
          <w:szCs w:val="28"/>
        </w:rPr>
        <w:t>本計画</w:t>
      </w:r>
      <w:r w:rsidR="00C436FD">
        <w:rPr>
          <w:rFonts w:ascii="ＭＳ 明朝" w:hAnsi="ＭＳ 明朝" w:hint="eastAsia"/>
          <w:sz w:val="24"/>
          <w:szCs w:val="28"/>
        </w:rPr>
        <w:t>の対象</w:t>
      </w:r>
      <w:r w:rsidR="008D7D5E" w:rsidRPr="00235A04">
        <w:rPr>
          <w:rFonts w:ascii="ＭＳ 明朝" w:hAnsi="ＭＳ 明朝" w:hint="eastAsia"/>
          <w:sz w:val="24"/>
          <w:szCs w:val="28"/>
        </w:rPr>
        <w:t>期間は、</w:t>
      </w:r>
      <w:r w:rsidR="0072337A">
        <w:rPr>
          <w:rFonts w:ascii="ＭＳ 明朝" w:hAnsi="ＭＳ 明朝" w:hint="eastAsia"/>
          <w:sz w:val="24"/>
          <w:szCs w:val="28"/>
        </w:rPr>
        <w:t>202</w:t>
      </w:r>
      <w:r w:rsidR="00B66C02">
        <w:rPr>
          <w:rFonts w:ascii="ＭＳ 明朝" w:hAnsi="ＭＳ 明朝"/>
          <w:sz w:val="24"/>
          <w:szCs w:val="28"/>
        </w:rPr>
        <w:t>6</w:t>
      </w:r>
      <w:r w:rsidR="00F03372" w:rsidRPr="00235A04">
        <w:rPr>
          <w:rFonts w:ascii="ＭＳ 明朝" w:hAnsi="ＭＳ 明朝" w:hint="eastAsia"/>
          <w:sz w:val="24"/>
          <w:szCs w:val="28"/>
        </w:rPr>
        <w:t>年</w:t>
      </w:r>
      <w:r w:rsidR="004B06F8" w:rsidRPr="00235A04">
        <w:rPr>
          <w:rFonts w:ascii="ＭＳ 明朝" w:hAnsi="ＭＳ 明朝" w:hint="eastAsia"/>
          <w:sz w:val="24"/>
          <w:szCs w:val="28"/>
        </w:rPr>
        <w:t>４</w:t>
      </w:r>
      <w:r w:rsidR="00F03372" w:rsidRPr="00235A04">
        <w:rPr>
          <w:rFonts w:ascii="ＭＳ 明朝" w:hAnsi="ＭＳ 明朝" w:hint="eastAsia"/>
          <w:sz w:val="24"/>
          <w:szCs w:val="28"/>
        </w:rPr>
        <w:t>月</w:t>
      </w:r>
      <w:r w:rsidR="009479A0">
        <w:rPr>
          <w:rFonts w:ascii="ＭＳ 明朝" w:hAnsi="ＭＳ 明朝" w:hint="eastAsia"/>
          <w:sz w:val="24"/>
          <w:szCs w:val="28"/>
        </w:rPr>
        <w:t>から</w:t>
      </w:r>
      <w:r w:rsidR="0072337A">
        <w:rPr>
          <w:rFonts w:ascii="ＭＳ 明朝" w:hAnsi="ＭＳ 明朝" w:hint="eastAsia"/>
          <w:sz w:val="24"/>
          <w:szCs w:val="28"/>
        </w:rPr>
        <w:t>20</w:t>
      </w:r>
      <w:r w:rsidR="00B66C02">
        <w:rPr>
          <w:rFonts w:ascii="ＭＳ 明朝" w:hAnsi="ＭＳ 明朝"/>
          <w:sz w:val="24"/>
          <w:szCs w:val="28"/>
        </w:rPr>
        <w:t>31</w:t>
      </w:r>
      <w:r w:rsidR="009479A0">
        <w:rPr>
          <w:rFonts w:ascii="ＭＳ 明朝" w:hAnsi="ＭＳ 明朝" w:hint="eastAsia"/>
          <w:sz w:val="24"/>
          <w:szCs w:val="28"/>
        </w:rPr>
        <w:t>年３月までの</w:t>
      </w:r>
      <w:r w:rsidR="00F03372" w:rsidRPr="00235A04">
        <w:rPr>
          <w:rFonts w:ascii="ＭＳ 明朝" w:hAnsi="ＭＳ 明朝" w:hint="eastAsia"/>
          <w:sz w:val="24"/>
          <w:szCs w:val="28"/>
        </w:rPr>
        <w:t>５年間です。</w:t>
      </w:r>
    </w:p>
    <w:p w14:paraId="1DBB20F6" w14:textId="357456C9" w:rsidR="00C67EF4" w:rsidRPr="005E2AE9" w:rsidRDefault="00080950" w:rsidP="00500FB7">
      <w:pPr>
        <w:spacing w:line="120" w:lineRule="atLeast"/>
        <w:ind w:firstLineChars="100" w:firstLine="240"/>
        <w:rPr>
          <w:rFonts w:ascii="ＭＳ ゴシック" w:eastAsia="ＭＳ ゴシック" w:hAnsi="ＭＳ ゴシック"/>
          <w:sz w:val="24"/>
          <w:szCs w:val="28"/>
        </w:rPr>
      </w:pPr>
      <w:r w:rsidRPr="009F41D7">
        <w:rPr>
          <w:rFonts w:ascii="ＭＳ ゴシック" w:eastAsia="ＭＳ ゴシック" w:hAnsi="ＭＳ ゴシック"/>
          <w:sz w:val="24"/>
          <w:szCs w:val="28"/>
          <w:highlight w:val="yellow"/>
        </w:rPr>
        <w:br w:type="page"/>
      </w:r>
      <w:r w:rsidR="00C67EF4" w:rsidRPr="005E2AE9">
        <w:rPr>
          <w:rFonts w:ascii="ＭＳ ゴシック" w:eastAsia="ＭＳ ゴシック" w:hAnsi="ＭＳ ゴシック" w:hint="eastAsia"/>
          <w:sz w:val="24"/>
          <w:szCs w:val="28"/>
        </w:rPr>
        <w:lastRenderedPageBreak/>
        <w:t>(</w:t>
      </w:r>
      <w:r w:rsidR="00B86A79">
        <w:rPr>
          <w:rFonts w:ascii="ＭＳ ゴシック" w:eastAsia="ＭＳ ゴシック" w:hAnsi="ＭＳ ゴシック"/>
          <w:sz w:val="24"/>
          <w:szCs w:val="28"/>
        </w:rPr>
        <w:t>3</w:t>
      </w:r>
      <w:r w:rsidR="00C67EF4" w:rsidRPr="005E2AE9">
        <w:rPr>
          <w:rFonts w:ascii="ＭＳ ゴシック" w:eastAsia="ＭＳ ゴシック" w:hAnsi="ＭＳ ゴシック" w:hint="eastAsia"/>
          <w:sz w:val="24"/>
          <w:szCs w:val="28"/>
        </w:rPr>
        <w:t>) 対象品目</w:t>
      </w:r>
    </w:p>
    <w:p w14:paraId="228A4F2C" w14:textId="61C9A954" w:rsidR="000164DC" w:rsidRDefault="00F03372" w:rsidP="000164DC">
      <w:pPr>
        <w:spacing w:beforeLines="50" w:before="180" w:afterLines="50" w:after="180" w:line="60" w:lineRule="atLeast"/>
        <w:ind w:leftChars="200" w:left="420" w:firstLineChars="100" w:firstLine="240"/>
        <w:rPr>
          <w:rFonts w:ascii="ＭＳ 明朝" w:hAnsi="ＭＳ 明朝"/>
          <w:sz w:val="24"/>
          <w:szCs w:val="28"/>
        </w:rPr>
      </w:pPr>
      <w:r w:rsidRPr="005E2AE9">
        <w:rPr>
          <w:rFonts w:ascii="ＭＳ 明朝" w:hAnsi="ＭＳ 明朝" w:hint="eastAsia"/>
          <w:sz w:val="24"/>
          <w:szCs w:val="28"/>
        </w:rPr>
        <w:t>本計画は、</w:t>
      </w:r>
      <w:r w:rsidR="00096A1A">
        <w:rPr>
          <w:rFonts w:ascii="ＭＳ 明朝" w:hAnsi="ＭＳ 明朝" w:hint="eastAsia"/>
          <w:sz w:val="24"/>
          <w:szCs w:val="28"/>
        </w:rPr>
        <w:t>「容器包装廃棄物の分別収集に関する省令」</w:t>
      </w:r>
      <w:r w:rsidR="000164DC">
        <w:rPr>
          <w:rFonts w:ascii="ＭＳ 明朝" w:hAnsi="ＭＳ 明朝" w:hint="eastAsia"/>
          <w:sz w:val="24"/>
          <w:szCs w:val="28"/>
        </w:rPr>
        <w:t>（以下「省令」という。）</w:t>
      </w:r>
      <w:r w:rsidR="00096A1A">
        <w:rPr>
          <w:rFonts w:ascii="ＭＳ 明朝" w:hAnsi="ＭＳ 明朝" w:hint="eastAsia"/>
          <w:sz w:val="24"/>
          <w:szCs w:val="28"/>
        </w:rPr>
        <w:t>に定</w:t>
      </w:r>
      <w:r w:rsidR="00500FB7">
        <w:rPr>
          <w:rFonts w:ascii="ＭＳ 明朝" w:hAnsi="ＭＳ 明朝" w:hint="eastAsia"/>
          <w:sz w:val="24"/>
          <w:szCs w:val="28"/>
        </w:rPr>
        <w:t>める以下の1</w:t>
      </w:r>
      <w:r w:rsidR="00500FB7">
        <w:rPr>
          <w:rFonts w:ascii="ＭＳ 明朝" w:hAnsi="ＭＳ 明朝"/>
          <w:sz w:val="24"/>
          <w:szCs w:val="28"/>
        </w:rPr>
        <w:t>0</w:t>
      </w:r>
      <w:r w:rsidR="00500FB7">
        <w:rPr>
          <w:rFonts w:ascii="ＭＳ 明朝" w:hAnsi="ＭＳ 明朝" w:hint="eastAsia"/>
          <w:sz w:val="24"/>
          <w:szCs w:val="28"/>
        </w:rPr>
        <w:t>品目のほか、プラスチックに係る資源循環の促進等に関する法律（以下「プラスチック資源循環法」という。）で分別収集が求められるプラスチック使用製品廃棄物（以下「製品プラスチック」という。）</w:t>
      </w:r>
      <w:r w:rsidR="000164DC">
        <w:rPr>
          <w:rFonts w:ascii="ＭＳ 明朝" w:hAnsi="ＭＳ 明朝" w:hint="eastAsia"/>
          <w:sz w:val="24"/>
          <w:szCs w:val="28"/>
        </w:rPr>
        <w:t>を対象品目とする。</w:t>
      </w:r>
      <w:r w:rsidR="000164DC">
        <w:rPr>
          <w:rFonts w:ascii="ＭＳ 明朝" w:hAnsi="ＭＳ 明朝"/>
          <w:sz w:val="24"/>
          <w:szCs w:val="28"/>
        </w:rPr>
        <w:br/>
      </w:r>
      <w:r w:rsidR="000164DC">
        <w:rPr>
          <w:rFonts w:ascii="ＭＳ 明朝" w:hAnsi="ＭＳ 明朝" w:hint="eastAsia"/>
          <w:sz w:val="24"/>
          <w:szCs w:val="28"/>
        </w:rPr>
        <w:t xml:space="preserve">　本計画では省令で定める容器包装廃棄物1</w:t>
      </w:r>
      <w:r w:rsidR="000164DC">
        <w:rPr>
          <w:rFonts w:ascii="ＭＳ 明朝" w:hAnsi="ＭＳ 明朝"/>
          <w:sz w:val="24"/>
          <w:szCs w:val="28"/>
        </w:rPr>
        <w:t>0</w:t>
      </w:r>
      <w:r w:rsidR="000164DC">
        <w:rPr>
          <w:rFonts w:ascii="ＭＳ 明朝" w:hAnsi="ＭＳ 明朝" w:hint="eastAsia"/>
          <w:sz w:val="24"/>
          <w:szCs w:val="28"/>
        </w:rPr>
        <w:t>品目と製品プラスチックを合わせて「容器包装廃棄物等」と</w:t>
      </w:r>
      <w:r w:rsidR="00B86A79">
        <w:rPr>
          <w:rFonts w:ascii="ＭＳ 明朝" w:hAnsi="ＭＳ 明朝" w:hint="eastAsia"/>
          <w:sz w:val="24"/>
          <w:szCs w:val="28"/>
        </w:rPr>
        <w:t>いう</w:t>
      </w:r>
      <w:r w:rsidR="000164DC">
        <w:rPr>
          <w:rFonts w:ascii="ＭＳ 明朝" w:hAnsi="ＭＳ 明朝" w:hint="eastAsia"/>
          <w:sz w:val="24"/>
          <w:szCs w:val="28"/>
        </w:rPr>
        <w:t>。</w:t>
      </w:r>
    </w:p>
    <w:tbl>
      <w:tblPr>
        <w:tblpPr w:leftFromText="142" w:rightFromText="142" w:vertAnchor="text" w:horzAnchor="margin" w:tblpXSpec="right" w:tblpY="-85"/>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7734"/>
      </w:tblGrid>
      <w:tr w:rsidR="000164DC" w:rsidRPr="005E2AE9" w14:paraId="04B68034" w14:textId="77777777" w:rsidTr="000164DC">
        <w:trPr>
          <w:trHeight w:val="714"/>
        </w:trPr>
        <w:tc>
          <w:tcPr>
            <w:tcW w:w="843" w:type="dxa"/>
            <w:vMerge w:val="restart"/>
            <w:shd w:val="clear" w:color="auto" w:fill="auto"/>
            <w:textDirection w:val="tbRlV"/>
          </w:tcPr>
          <w:p w14:paraId="25FBD5BC" w14:textId="77777777" w:rsidR="000164DC" w:rsidRPr="005E2AE9" w:rsidRDefault="000164DC" w:rsidP="000164DC">
            <w:pPr>
              <w:spacing w:before="120" w:line="276" w:lineRule="auto"/>
              <w:ind w:left="113" w:right="113"/>
              <w:jc w:val="center"/>
              <w:rPr>
                <w:rFonts w:ascii="ＭＳ 明朝" w:hAnsi="ＭＳ 明朝"/>
                <w:sz w:val="24"/>
                <w:szCs w:val="24"/>
              </w:rPr>
            </w:pPr>
            <w:r w:rsidRPr="005E2AE9">
              <w:rPr>
                <w:rFonts w:ascii="ＭＳ 明朝" w:hAnsi="ＭＳ 明朝" w:hint="eastAsia"/>
                <w:kern w:val="0"/>
                <w:sz w:val="24"/>
                <w:szCs w:val="24"/>
              </w:rPr>
              <w:t>特定分別基準適合物</w:t>
            </w:r>
            <w:r>
              <w:rPr>
                <w:rFonts w:ascii="ＭＳ 明朝" w:hAnsi="ＭＳ 明朝" w:hint="eastAsia"/>
                <w:sz w:val="24"/>
                <w:szCs w:val="24"/>
              </w:rPr>
              <w:t>（※）</w:t>
            </w:r>
          </w:p>
        </w:tc>
        <w:tc>
          <w:tcPr>
            <w:tcW w:w="7734" w:type="dxa"/>
            <w:shd w:val="clear" w:color="auto" w:fill="auto"/>
          </w:tcPr>
          <w:p w14:paraId="49434917"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無色のガラス製容器</w:t>
            </w:r>
          </w:p>
          <w:p w14:paraId="3557CF3F"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主としてガラス製の容器で、無色のもの</w:t>
            </w:r>
          </w:p>
        </w:tc>
      </w:tr>
      <w:tr w:rsidR="000164DC" w:rsidRPr="005E2AE9" w14:paraId="44E28CCD" w14:textId="77777777" w:rsidTr="000164DC">
        <w:trPr>
          <w:trHeight w:val="714"/>
        </w:trPr>
        <w:tc>
          <w:tcPr>
            <w:tcW w:w="843" w:type="dxa"/>
            <w:vMerge/>
            <w:shd w:val="clear" w:color="auto" w:fill="auto"/>
          </w:tcPr>
          <w:p w14:paraId="6860F5F9"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6AC93C4D"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茶色のガラス製容器</w:t>
            </w:r>
          </w:p>
          <w:p w14:paraId="451B56ED"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主としてガラス製の容器で、茶色のもの</w:t>
            </w:r>
          </w:p>
        </w:tc>
      </w:tr>
      <w:tr w:rsidR="000164DC" w:rsidRPr="005E2AE9" w14:paraId="45293D19" w14:textId="77777777" w:rsidTr="000164DC">
        <w:trPr>
          <w:trHeight w:val="731"/>
        </w:trPr>
        <w:tc>
          <w:tcPr>
            <w:tcW w:w="843" w:type="dxa"/>
            <w:vMerge/>
            <w:shd w:val="clear" w:color="auto" w:fill="auto"/>
          </w:tcPr>
          <w:p w14:paraId="424071FC"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3D619E66"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その他の色のガラス製容器</w:t>
            </w:r>
          </w:p>
          <w:p w14:paraId="65067E54"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主としてガラス製の容器で、無色又は茶色以外の色のもの</w:t>
            </w:r>
          </w:p>
        </w:tc>
      </w:tr>
      <w:tr w:rsidR="000164DC" w:rsidRPr="005E2AE9" w14:paraId="01440334" w14:textId="77777777" w:rsidTr="000164DC">
        <w:trPr>
          <w:trHeight w:val="1071"/>
        </w:trPr>
        <w:tc>
          <w:tcPr>
            <w:tcW w:w="843" w:type="dxa"/>
            <w:vMerge/>
            <w:shd w:val="clear" w:color="auto" w:fill="auto"/>
          </w:tcPr>
          <w:p w14:paraId="5A19C717"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29F7A37C" w14:textId="77777777" w:rsidR="000164DC" w:rsidRPr="005E2AE9" w:rsidRDefault="000164DC" w:rsidP="000164DC">
            <w:pPr>
              <w:pStyle w:val="a5"/>
              <w:numPr>
                <w:ilvl w:val="0"/>
                <w:numId w:val="5"/>
              </w:numPr>
              <w:ind w:leftChars="0"/>
              <w:jc w:val="left"/>
              <w:rPr>
                <w:rFonts w:ascii="ＭＳ 明朝" w:hAnsi="ＭＳ 明朝"/>
                <w:sz w:val="22"/>
              </w:rPr>
            </w:pPr>
            <w:r w:rsidRPr="005E2AE9">
              <w:rPr>
                <w:rFonts w:ascii="ＭＳ 明朝" w:hAnsi="ＭＳ 明朝" w:hint="eastAsia"/>
                <w:sz w:val="24"/>
                <w:szCs w:val="24"/>
              </w:rPr>
              <w:t>その他の紙製容器包装</w:t>
            </w:r>
          </w:p>
          <w:p w14:paraId="1C4795A1"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主として紙製の容器包装であって、飲料用紙製容器又は段ボール以外のもの</w:t>
            </w:r>
          </w:p>
        </w:tc>
      </w:tr>
      <w:tr w:rsidR="000164DC" w:rsidRPr="005E2AE9" w14:paraId="2FD7C1A6" w14:textId="77777777" w:rsidTr="000164DC">
        <w:trPr>
          <w:trHeight w:val="1088"/>
        </w:trPr>
        <w:tc>
          <w:tcPr>
            <w:tcW w:w="843" w:type="dxa"/>
            <w:vMerge/>
            <w:shd w:val="clear" w:color="auto" w:fill="auto"/>
          </w:tcPr>
          <w:p w14:paraId="293BA0D5"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6F95D508"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ペットボトル</w:t>
            </w:r>
          </w:p>
          <w:p w14:paraId="621A8E73"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主としてポリエチレンテレフタレート製の容器であって、飲料又はしょうゆその他主務大臣が定める商品を充てんするもの</w:t>
            </w:r>
          </w:p>
        </w:tc>
      </w:tr>
      <w:tr w:rsidR="000164DC" w:rsidRPr="005E2AE9" w14:paraId="24EB6A2E" w14:textId="77777777" w:rsidTr="000164DC">
        <w:trPr>
          <w:trHeight w:val="1445"/>
        </w:trPr>
        <w:tc>
          <w:tcPr>
            <w:tcW w:w="843" w:type="dxa"/>
            <w:vMerge/>
            <w:shd w:val="clear" w:color="auto" w:fill="auto"/>
          </w:tcPr>
          <w:p w14:paraId="032CB80D"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659D8DC8"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プラスチック製容器包装</w:t>
            </w:r>
          </w:p>
          <w:p w14:paraId="6855214D" w14:textId="77777777" w:rsidR="000164DC" w:rsidRPr="005E2AE9" w:rsidRDefault="000164DC" w:rsidP="000164DC">
            <w:pPr>
              <w:pStyle w:val="a5"/>
              <w:ind w:leftChars="0" w:left="360" w:firstLineChars="100" w:firstLine="248"/>
              <w:jc w:val="left"/>
              <w:rPr>
                <w:rFonts w:ascii="ＭＳ 明朝" w:hAnsi="ＭＳ 明朝"/>
                <w:spacing w:val="4"/>
                <w:sz w:val="24"/>
                <w:szCs w:val="24"/>
              </w:rPr>
            </w:pPr>
            <w:r w:rsidRPr="005E2AE9">
              <w:rPr>
                <w:rFonts w:ascii="ＭＳ 明朝" w:hAnsi="ＭＳ 明朝" w:hint="eastAsia"/>
                <w:spacing w:val="4"/>
                <w:sz w:val="24"/>
                <w:szCs w:val="24"/>
              </w:rPr>
              <w:t>主としてポリエチレンテレフタレート製の容器包装であって、ペットボトル以外のもの</w:t>
            </w:r>
            <w:r w:rsidRPr="005E2AE9">
              <w:rPr>
                <w:rFonts w:ascii="ＭＳ 明朝" w:hAnsi="ＭＳ 明朝" w:hint="eastAsia"/>
                <w:spacing w:val="6"/>
                <w:sz w:val="24"/>
                <w:szCs w:val="24"/>
              </w:rPr>
              <w:t>（白色の発泡スチロール製食品トレイ（白色トレイ）及びその他のプラスチック製容器包装）</w:t>
            </w:r>
          </w:p>
        </w:tc>
      </w:tr>
      <w:tr w:rsidR="000164DC" w:rsidRPr="005E2AE9" w14:paraId="3A38D4A7" w14:textId="77777777" w:rsidTr="000164DC">
        <w:trPr>
          <w:trHeight w:val="697"/>
        </w:trPr>
        <w:tc>
          <w:tcPr>
            <w:tcW w:w="843" w:type="dxa"/>
            <w:vMerge w:val="restart"/>
            <w:shd w:val="clear" w:color="auto" w:fill="auto"/>
            <w:textDirection w:val="tbRlV"/>
          </w:tcPr>
          <w:p w14:paraId="76552D11" w14:textId="77777777" w:rsidR="000164DC" w:rsidRPr="005E2AE9" w:rsidRDefault="000164DC" w:rsidP="000164DC">
            <w:pPr>
              <w:ind w:left="113" w:right="113"/>
              <w:jc w:val="center"/>
              <w:rPr>
                <w:rFonts w:ascii="ＭＳ 明朝" w:hAnsi="ＭＳ 明朝"/>
                <w:sz w:val="24"/>
                <w:szCs w:val="24"/>
              </w:rPr>
            </w:pPr>
            <w:r w:rsidRPr="005E2AE9">
              <w:rPr>
                <w:rFonts w:ascii="ＭＳ 明朝" w:hAnsi="ＭＳ 明朝"/>
                <w:sz w:val="24"/>
                <w:szCs w:val="24"/>
              </w:rPr>
              <w:t>法第２条第６項</w:t>
            </w:r>
            <w:r w:rsidRPr="005E2AE9">
              <w:rPr>
                <w:rFonts w:ascii="ＭＳ 明朝" w:hAnsi="ＭＳ 明朝" w:hint="eastAsia"/>
                <w:sz w:val="24"/>
                <w:szCs w:val="24"/>
              </w:rPr>
              <w:t>に</w:t>
            </w:r>
            <w:r w:rsidRPr="005E2AE9">
              <w:rPr>
                <w:rFonts w:ascii="ＭＳ 明朝" w:hAnsi="ＭＳ 明朝"/>
                <w:sz w:val="24"/>
                <w:szCs w:val="24"/>
              </w:rPr>
              <w:t>規定する</w:t>
            </w:r>
          </w:p>
          <w:p w14:paraId="3CAED485" w14:textId="77777777" w:rsidR="000164DC" w:rsidRPr="005E2AE9" w:rsidRDefault="000164DC" w:rsidP="000164DC">
            <w:pPr>
              <w:ind w:left="113" w:right="113"/>
              <w:jc w:val="center"/>
              <w:rPr>
                <w:rFonts w:ascii="ＭＳ 明朝" w:hAnsi="ＭＳ 明朝"/>
                <w:sz w:val="24"/>
                <w:szCs w:val="24"/>
              </w:rPr>
            </w:pPr>
            <w:r w:rsidRPr="005E2AE9">
              <w:rPr>
                <w:rFonts w:ascii="ＭＳ 明朝" w:hAnsi="ＭＳ 明朝"/>
                <w:sz w:val="24"/>
                <w:szCs w:val="24"/>
              </w:rPr>
              <w:t>主務省令で定める物</w:t>
            </w:r>
            <w:r>
              <w:rPr>
                <w:rFonts w:ascii="ＭＳ 明朝" w:hAnsi="ＭＳ 明朝" w:hint="eastAsia"/>
                <w:sz w:val="24"/>
                <w:szCs w:val="24"/>
              </w:rPr>
              <w:t>（※）</w:t>
            </w:r>
          </w:p>
        </w:tc>
        <w:tc>
          <w:tcPr>
            <w:tcW w:w="7734" w:type="dxa"/>
            <w:shd w:val="clear" w:color="auto" w:fill="auto"/>
          </w:tcPr>
          <w:p w14:paraId="1A1BC929"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スチール製容器包装</w:t>
            </w:r>
          </w:p>
          <w:p w14:paraId="3700F161"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主として鋼製の容器包装</w:t>
            </w:r>
          </w:p>
        </w:tc>
      </w:tr>
      <w:tr w:rsidR="000164DC" w:rsidRPr="005E2AE9" w14:paraId="03F47221" w14:textId="77777777" w:rsidTr="000164DC">
        <w:trPr>
          <w:trHeight w:val="731"/>
        </w:trPr>
        <w:tc>
          <w:tcPr>
            <w:tcW w:w="843" w:type="dxa"/>
            <w:vMerge/>
            <w:shd w:val="clear" w:color="auto" w:fill="auto"/>
          </w:tcPr>
          <w:p w14:paraId="3142F046"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70086C97"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アルミ製容器包装</w:t>
            </w:r>
          </w:p>
          <w:p w14:paraId="0E3AE1C8"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主としてアルミニウム製の容器包装</w:t>
            </w:r>
          </w:p>
        </w:tc>
      </w:tr>
      <w:tr w:rsidR="000164DC" w:rsidRPr="005E2AE9" w14:paraId="31CFC5BC" w14:textId="77777777" w:rsidTr="000164DC">
        <w:trPr>
          <w:trHeight w:val="1071"/>
        </w:trPr>
        <w:tc>
          <w:tcPr>
            <w:tcW w:w="843" w:type="dxa"/>
            <w:vMerge/>
            <w:shd w:val="clear" w:color="auto" w:fill="auto"/>
          </w:tcPr>
          <w:p w14:paraId="53CAFF81"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2DB8D573" w14:textId="77777777" w:rsidR="000164DC" w:rsidRPr="005E2AE9" w:rsidRDefault="000164DC" w:rsidP="000164DC">
            <w:pPr>
              <w:pStyle w:val="a5"/>
              <w:numPr>
                <w:ilvl w:val="0"/>
                <w:numId w:val="5"/>
              </w:numPr>
              <w:ind w:leftChars="0"/>
              <w:jc w:val="left"/>
              <w:rPr>
                <w:rFonts w:ascii="ＭＳ 明朝" w:hAnsi="ＭＳ 明朝"/>
                <w:sz w:val="22"/>
              </w:rPr>
            </w:pPr>
            <w:r w:rsidRPr="005E2AE9">
              <w:rPr>
                <w:rFonts w:ascii="ＭＳ 明朝" w:hAnsi="ＭＳ 明朝" w:hint="eastAsia"/>
                <w:sz w:val="24"/>
                <w:szCs w:val="24"/>
              </w:rPr>
              <w:t>飲料用紙製容器</w:t>
            </w:r>
          </w:p>
          <w:p w14:paraId="26E17199" w14:textId="77777777" w:rsidR="000164DC" w:rsidRPr="005E2AE9" w:rsidRDefault="000164DC" w:rsidP="000164DC">
            <w:pPr>
              <w:ind w:leftChars="150" w:left="315" w:firstLineChars="100" w:firstLine="252"/>
              <w:jc w:val="left"/>
              <w:rPr>
                <w:rFonts w:ascii="ＭＳ 明朝" w:hAnsi="ＭＳ 明朝"/>
                <w:spacing w:val="6"/>
                <w:sz w:val="24"/>
                <w:szCs w:val="24"/>
              </w:rPr>
            </w:pPr>
            <w:r w:rsidRPr="005E2AE9">
              <w:rPr>
                <w:rFonts w:ascii="ＭＳ 明朝" w:hAnsi="ＭＳ 明朝" w:hint="eastAsia"/>
                <w:spacing w:val="6"/>
                <w:sz w:val="24"/>
                <w:szCs w:val="24"/>
              </w:rPr>
              <w:t>主として紙製の容器であって、飲料を充てんするための容器（原材料としてアルミニウムが利用されているものを除く）</w:t>
            </w:r>
          </w:p>
        </w:tc>
      </w:tr>
      <w:tr w:rsidR="000164DC" w:rsidRPr="005E2AE9" w14:paraId="39D34A8C" w14:textId="77777777" w:rsidTr="000164DC">
        <w:trPr>
          <w:trHeight w:val="714"/>
        </w:trPr>
        <w:tc>
          <w:tcPr>
            <w:tcW w:w="843" w:type="dxa"/>
            <w:vMerge/>
            <w:shd w:val="clear" w:color="auto" w:fill="auto"/>
          </w:tcPr>
          <w:p w14:paraId="0AE19E42"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0C80FF1B"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段ボール</w:t>
            </w:r>
          </w:p>
          <w:p w14:paraId="4BC759F8"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主として段ボール製の容器包装</w:t>
            </w:r>
          </w:p>
        </w:tc>
      </w:tr>
    </w:tbl>
    <w:p w14:paraId="654A992F" w14:textId="77777777" w:rsidR="00500FB7" w:rsidRDefault="00500FB7" w:rsidP="000164DC">
      <w:pPr>
        <w:rPr>
          <w:rFonts w:ascii="ＭＳ 明朝" w:hAnsi="ＭＳ 明朝"/>
          <w:sz w:val="24"/>
          <w:szCs w:val="28"/>
        </w:rPr>
      </w:pPr>
    </w:p>
    <w:tbl>
      <w:tblPr>
        <w:tblStyle w:val="a6"/>
        <w:tblpPr w:leftFromText="142" w:rightFromText="142" w:vertAnchor="text" w:horzAnchor="margin" w:tblpXSpec="right" w:tblpY="-43"/>
        <w:tblW w:w="7789" w:type="dxa"/>
        <w:tblLook w:val="04A0" w:firstRow="1" w:lastRow="0" w:firstColumn="1" w:lastColumn="0" w:noHBand="0" w:noVBand="1"/>
      </w:tblPr>
      <w:tblGrid>
        <w:gridCol w:w="7789"/>
      </w:tblGrid>
      <w:tr w:rsidR="000164DC" w14:paraId="417A6D2B" w14:textId="77777777" w:rsidTr="000164DC">
        <w:tc>
          <w:tcPr>
            <w:tcW w:w="7789" w:type="dxa"/>
          </w:tcPr>
          <w:p w14:paraId="692CD9ED" w14:textId="77777777" w:rsidR="000164DC" w:rsidRDefault="000164DC" w:rsidP="000164DC">
            <w:pPr>
              <w:pStyle w:val="a5"/>
              <w:numPr>
                <w:ilvl w:val="0"/>
                <w:numId w:val="5"/>
              </w:numPr>
              <w:ind w:leftChars="0"/>
              <w:rPr>
                <w:rFonts w:ascii="ＭＳ 明朝" w:hAnsi="ＭＳ 明朝"/>
                <w:sz w:val="24"/>
                <w:szCs w:val="28"/>
              </w:rPr>
            </w:pPr>
            <w:r w:rsidRPr="00412B5C">
              <w:rPr>
                <w:rFonts w:ascii="ＭＳ 明朝" w:hAnsi="ＭＳ 明朝" w:hint="eastAsia"/>
                <w:sz w:val="24"/>
                <w:szCs w:val="28"/>
              </w:rPr>
              <w:t>製品プラスチック</w:t>
            </w:r>
          </w:p>
          <w:p w14:paraId="78B1363B" w14:textId="77777777" w:rsidR="000164DC" w:rsidRPr="00412B5C" w:rsidRDefault="000164DC" w:rsidP="000164DC">
            <w:pPr>
              <w:pStyle w:val="a5"/>
              <w:ind w:leftChars="0" w:left="360"/>
              <w:rPr>
                <w:rFonts w:ascii="ＭＳ 明朝" w:hAnsi="ＭＳ 明朝"/>
                <w:sz w:val="24"/>
                <w:szCs w:val="28"/>
              </w:rPr>
            </w:pPr>
            <w:r>
              <w:rPr>
                <w:rFonts w:ascii="ＭＳ 明朝" w:hAnsi="ＭＳ 明朝" w:hint="eastAsia"/>
                <w:sz w:val="24"/>
                <w:szCs w:val="28"/>
              </w:rPr>
              <w:t xml:space="preserve">　プラスチック資源循環法における、</w:t>
            </w:r>
            <w:r w:rsidRPr="006A269C">
              <w:rPr>
                <w:rFonts w:ascii="ＭＳ 明朝" w:hAnsi="ＭＳ 明朝" w:hint="eastAsia"/>
                <w:sz w:val="24"/>
                <w:szCs w:val="28"/>
              </w:rPr>
              <w:t>プラスチック使用製品廃棄物</w:t>
            </w:r>
          </w:p>
        </w:tc>
      </w:tr>
    </w:tbl>
    <w:p w14:paraId="7EAD767B" w14:textId="5FA740E5" w:rsidR="000164DC" w:rsidRDefault="000164DC" w:rsidP="00F03372">
      <w:pPr>
        <w:ind w:firstLineChars="100" w:firstLine="240"/>
        <w:rPr>
          <w:rFonts w:ascii="ＭＳ 明朝" w:hAnsi="ＭＳ 明朝"/>
          <w:sz w:val="24"/>
          <w:szCs w:val="28"/>
        </w:rPr>
      </w:pPr>
    </w:p>
    <w:p w14:paraId="2E7186E8" w14:textId="54513378" w:rsidR="000164DC" w:rsidRDefault="000164DC" w:rsidP="00F03372">
      <w:pPr>
        <w:ind w:firstLineChars="100" w:firstLine="240"/>
        <w:rPr>
          <w:rFonts w:ascii="ＭＳ 明朝" w:hAnsi="ＭＳ 明朝"/>
          <w:sz w:val="24"/>
          <w:szCs w:val="28"/>
        </w:rPr>
      </w:pPr>
    </w:p>
    <w:p w14:paraId="4A305D7B" w14:textId="77777777" w:rsidR="000164DC" w:rsidRDefault="000164DC" w:rsidP="00F03372">
      <w:pPr>
        <w:ind w:firstLineChars="100" w:firstLine="240"/>
        <w:rPr>
          <w:rFonts w:ascii="ＭＳ 明朝" w:hAnsi="ＭＳ 明朝"/>
          <w:sz w:val="24"/>
          <w:szCs w:val="28"/>
        </w:rPr>
      </w:pPr>
    </w:p>
    <w:p w14:paraId="7A13BD14" w14:textId="1A3D5F64" w:rsidR="00F03372" w:rsidRPr="005E2AE9" w:rsidRDefault="00F03372" w:rsidP="00F03372">
      <w:pPr>
        <w:ind w:firstLineChars="100" w:firstLine="240"/>
        <w:rPr>
          <w:rFonts w:ascii="ＭＳ 明朝" w:hAnsi="ＭＳ 明朝"/>
          <w:sz w:val="24"/>
          <w:szCs w:val="28"/>
        </w:rPr>
      </w:pPr>
      <w:r w:rsidRPr="005E2AE9">
        <w:rPr>
          <w:rFonts w:ascii="ＭＳ 明朝" w:hAnsi="ＭＳ 明朝" w:hint="eastAsia"/>
          <w:sz w:val="24"/>
          <w:szCs w:val="28"/>
        </w:rPr>
        <w:t>※　特定分別基準適合物</w:t>
      </w:r>
    </w:p>
    <w:p w14:paraId="3F7A6DC9" w14:textId="65C03C76" w:rsidR="00E70FB0" w:rsidRPr="005E2AE9" w:rsidRDefault="00F03372" w:rsidP="00500FB7">
      <w:pPr>
        <w:ind w:leftChars="300" w:left="630" w:firstLineChars="100" w:firstLine="240"/>
        <w:rPr>
          <w:rFonts w:ascii="ＭＳ 明朝" w:hAnsi="ＭＳ 明朝"/>
          <w:sz w:val="24"/>
          <w:szCs w:val="28"/>
        </w:rPr>
      </w:pPr>
      <w:r w:rsidRPr="005E2AE9">
        <w:rPr>
          <w:rFonts w:ascii="ＭＳ 明朝" w:hAnsi="ＭＳ 明朝" w:hint="eastAsia"/>
          <w:sz w:val="24"/>
          <w:szCs w:val="28"/>
        </w:rPr>
        <w:t>容器を製造している事業者や容器包装を利用している事業者等（法で定める特定事業者）にリサイクルを実施する義務が課せられている物</w:t>
      </w:r>
    </w:p>
    <w:p w14:paraId="7B08F2F8" w14:textId="77777777" w:rsidR="00500FB7" w:rsidRDefault="00500FB7" w:rsidP="00F03372">
      <w:pPr>
        <w:ind w:firstLineChars="100" w:firstLine="240"/>
        <w:rPr>
          <w:rFonts w:ascii="ＭＳ 明朝" w:hAnsi="ＭＳ 明朝"/>
          <w:sz w:val="24"/>
          <w:szCs w:val="28"/>
        </w:rPr>
      </w:pPr>
    </w:p>
    <w:p w14:paraId="56D29262" w14:textId="480B780A" w:rsidR="00F03372" w:rsidRPr="005E2AE9" w:rsidRDefault="00F03372" w:rsidP="00F03372">
      <w:pPr>
        <w:ind w:firstLineChars="100" w:firstLine="240"/>
        <w:rPr>
          <w:rFonts w:ascii="ＭＳ 明朝" w:hAnsi="ＭＳ 明朝"/>
          <w:sz w:val="24"/>
          <w:szCs w:val="28"/>
        </w:rPr>
      </w:pPr>
      <w:r w:rsidRPr="005E2AE9">
        <w:rPr>
          <w:rFonts w:ascii="ＭＳ 明朝" w:hAnsi="ＭＳ 明朝" w:hint="eastAsia"/>
          <w:sz w:val="24"/>
          <w:szCs w:val="28"/>
        </w:rPr>
        <w:t>※　法第</w:t>
      </w:r>
      <w:r w:rsidR="00E70FB0" w:rsidRPr="005E2AE9">
        <w:rPr>
          <w:rFonts w:ascii="ＭＳ 明朝" w:hAnsi="ＭＳ 明朝" w:hint="eastAsia"/>
          <w:sz w:val="24"/>
          <w:szCs w:val="28"/>
        </w:rPr>
        <w:t>２</w:t>
      </w:r>
      <w:r w:rsidRPr="005E2AE9">
        <w:rPr>
          <w:rFonts w:ascii="ＭＳ 明朝" w:hAnsi="ＭＳ 明朝" w:hint="eastAsia"/>
          <w:sz w:val="24"/>
          <w:szCs w:val="28"/>
        </w:rPr>
        <w:t>条第</w:t>
      </w:r>
      <w:r w:rsidR="00E70FB0" w:rsidRPr="005E2AE9">
        <w:rPr>
          <w:rFonts w:ascii="ＭＳ 明朝" w:hAnsi="ＭＳ 明朝" w:hint="eastAsia"/>
          <w:sz w:val="24"/>
          <w:szCs w:val="28"/>
        </w:rPr>
        <w:t>６</w:t>
      </w:r>
      <w:r w:rsidRPr="005E2AE9">
        <w:rPr>
          <w:rFonts w:ascii="ＭＳ 明朝" w:hAnsi="ＭＳ 明朝" w:hint="eastAsia"/>
          <w:sz w:val="24"/>
          <w:szCs w:val="28"/>
        </w:rPr>
        <w:t>項に規定する主務省令で定める物</w:t>
      </w:r>
    </w:p>
    <w:p w14:paraId="674695B0" w14:textId="77777777" w:rsidR="00C67EF4" w:rsidRPr="005E2AE9" w:rsidRDefault="00F03372" w:rsidP="00CC5297">
      <w:pPr>
        <w:ind w:leftChars="300" w:left="630" w:firstLineChars="100" w:firstLine="236"/>
        <w:rPr>
          <w:rFonts w:ascii="ＭＳ 明朝" w:hAnsi="ＭＳ 明朝"/>
          <w:spacing w:val="-2"/>
          <w:sz w:val="24"/>
          <w:szCs w:val="28"/>
        </w:rPr>
      </w:pPr>
      <w:r w:rsidRPr="005E2AE9">
        <w:rPr>
          <w:rFonts w:ascii="ＭＳ 明朝" w:hAnsi="ＭＳ 明朝" w:hint="eastAsia"/>
          <w:spacing w:val="-2"/>
          <w:sz w:val="24"/>
          <w:szCs w:val="28"/>
        </w:rPr>
        <w:t>市場経済において有価で取引されており、円滑なリサイクルが進んでいるため、特定事業者にリサイクルを実施する義務が課せられていない物</w:t>
      </w:r>
    </w:p>
    <w:p w14:paraId="19E963D8" w14:textId="5CB51287" w:rsidR="00C67EF4" w:rsidRPr="003A5272" w:rsidRDefault="00BB3276" w:rsidP="003C6DD1">
      <w:pPr>
        <w:spacing w:beforeLines="50" w:before="180" w:afterLines="50" w:after="180"/>
        <w:ind w:firstLineChars="100" w:firstLine="240"/>
        <w:rPr>
          <w:rFonts w:ascii="ＭＳ ゴシック" w:eastAsia="ＭＳ ゴシック" w:hAnsi="ＭＳ ゴシック"/>
          <w:sz w:val="24"/>
          <w:szCs w:val="28"/>
        </w:rPr>
      </w:pPr>
      <w:r w:rsidRPr="005E2AE9">
        <w:rPr>
          <w:rFonts w:ascii="ＭＳ ゴシック" w:eastAsia="ＭＳ ゴシック" w:hAnsi="ＭＳ ゴシック"/>
          <w:sz w:val="24"/>
          <w:szCs w:val="28"/>
          <w:highlight w:val="yellow"/>
        </w:rPr>
        <w:br w:type="page"/>
      </w:r>
      <w:r w:rsidR="00C67EF4" w:rsidRPr="003A5272">
        <w:rPr>
          <w:rFonts w:ascii="ＭＳ ゴシック" w:eastAsia="ＭＳ ゴシック" w:hAnsi="ＭＳ ゴシック" w:hint="eastAsia"/>
          <w:sz w:val="24"/>
          <w:szCs w:val="28"/>
        </w:rPr>
        <w:lastRenderedPageBreak/>
        <w:t>(</w:t>
      </w:r>
      <w:r w:rsidR="00B86A79">
        <w:rPr>
          <w:rFonts w:ascii="ＭＳ ゴシック" w:eastAsia="ＭＳ ゴシック" w:hAnsi="ＭＳ ゴシック"/>
          <w:sz w:val="24"/>
          <w:szCs w:val="28"/>
        </w:rPr>
        <w:t>4</w:t>
      </w:r>
      <w:r w:rsidR="00C67EF4" w:rsidRPr="003A5272">
        <w:rPr>
          <w:rFonts w:ascii="ＭＳ ゴシック" w:eastAsia="ＭＳ ゴシック" w:hAnsi="ＭＳ ゴシック" w:hint="eastAsia"/>
          <w:sz w:val="24"/>
          <w:szCs w:val="28"/>
        </w:rPr>
        <w:t xml:space="preserve">) </w:t>
      </w:r>
      <w:r w:rsidR="009F41D7" w:rsidRPr="003A5272">
        <w:rPr>
          <w:rFonts w:ascii="ＭＳ ゴシック" w:eastAsia="ＭＳ ゴシック" w:hAnsi="ＭＳ ゴシック" w:hint="eastAsia"/>
          <w:sz w:val="24"/>
          <w:szCs w:val="28"/>
        </w:rPr>
        <w:t>第</w:t>
      </w:r>
      <w:r w:rsidR="00B66C02">
        <w:rPr>
          <w:rFonts w:ascii="ＭＳ ゴシック" w:eastAsia="ＭＳ ゴシック" w:hAnsi="ＭＳ ゴシック" w:hint="eastAsia"/>
          <w:sz w:val="24"/>
          <w:szCs w:val="28"/>
        </w:rPr>
        <w:t>1</w:t>
      </w:r>
      <w:r w:rsidR="00B66C02">
        <w:rPr>
          <w:rFonts w:ascii="ＭＳ ゴシック" w:eastAsia="ＭＳ ゴシック" w:hAnsi="ＭＳ ゴシック"/>
          <w:sz w:val="24"/>
          <w:szCs w:val="28"/>
        </w:rPr>
        <w:t>0</w:t>
      </w:r>
      <w:r w:rsidR="00C67EF4" w:rsidRPr="003A5272">
        <w:rPr>
          <w:rFonts w:ascii="ＭＳ ゴシック" w:eastAsia="ＭＳ ゴシック" w:hAnsi="ＭＳ ゴシック" w:hint="eastAsia"/>
          <w:sz w:val="24"/>
          <w:szCs w:val="28"/>
        </w:rPr>
        <w:t>期計画までの進捗状況</w:t>
      </w:r>
    </w:p>
    <w:p w14:paraId="4B572B0A" w14:textId="357C89B6" w:rsidR="00631F0F" w:rsidRPr="005857D6" w:rsidRDefault="005857D6" w:rsidP="005857D6">
      <w:pPr>
        <w:ind w:leftChars="200" w:left="420" w:firstLineChars="100" w:firstLine="210"/>
        <w:rPr>
          <w:rFonts w:ascii="ＭＳ 明朝" w:hAnsi="ＭＳ 明朝"/>
          <w:sz w:val="24"/>
          <w:szCs w:val="28"/>
        </w:rPr>
      </w:pPr>
      <w:r>
        <w:rPr>
          <w:noProof/>
        </w:rPr>
        <w:drawing>
          <wp:anchor distT="0" distB="0" distL="114300" distR="114300" simplePos="0" relativeHeight="251814912" behindDoc="0" locked="0" layoutInCell="1" allowOverlap="1" wp14:anchorId="07286E07" wp14:editId="71E9ADBC">
            <wp:simplePos x="0" y="0"/>
            <wp:positionH relativeFrom="column">
              <wp:posOffset>-580390</wp:posOffset>
            </wp:positionH>
            <wp:positionV relativeFrom="paragraph">
              <wp:posOffset>285750</wp:posOffset>
            </wp:positionV>
            <wp:extent cx="7078980" cy="4480560"/>
            <wp:effectExtent l="0" t="0" r="7620" b="15240"/>
            <wp:wrapSquare wrapText="bothSides"/>
            <wp:docPr id="24" name="グラフ 24">
              <a:extLst xmlns:a="http://schemas.openxmlformats.org/drawingml/2006/main">
                <a:ext uri="{FF2B5EF4-FFF2-40B4-BE49-F238E27FC236}">
                  <a16:creationId xmlns:a16="http://schemas.microsoft.com/office/drawing/2014/main" id="{7EA18078-ADE0-4AB7-8A3A-96BB8BC138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587A89">
        <w:rPr>
          <w:rFonts w:ascii="ＭＳ 明朝" w:hAnsi="ＭＳ 明朝" w:hint="eastAsia"/>
          <w:sz w:val="24"/>
          <w:szCs w:val="28"/>
        </w:rPr>
        <w:t>これまでの</w:t>
      </w:r>
      <w:r w:rsidR="009B2801" w:rsidRPr="003A5272">
        <w:rPr>
          <w:rFonts w:ascii="ＭＳ 明朝" w:hAnsi="ＭＳ 明朝" w:hint="eastAsia"/>
          <w:sz w:val="24"/>
          <w:szCs w:val="28"/>
        </w:rPr>
        <w:t>容器包装廃棄物の</w:t>
      </w:r>
      <w:r w:rsidR="00D16D50" w:rsidRPr="003A5272">
        <w:rPr>
          <w:rFonts w:ascii="ＭＳ 明朝" w:hAnsi="ＭＳ 明朝" w:hint="eastAsia"/>
          <w:sz w:val="24"/>
          <w:szCs w:val="28"/>
        </w:rPr>
        <w:t>品目別の</w:t>
      </w:r>
      <w:r w:rsidR="009B2801" w:rsidRPr="003A5272">
        <w:rPr>
          <w:rFonts w:ascii="ＭＳ 明朝" w:hAnsi="ＭＳ 明朝" w:hint="eastAsia"/>
          <w:sz w:val="24"/>
          <w:szCs w:val="28"/>
        </w:rPr>
        <w:t>分別収集実績量は図１のとおりで</w:t>
      </w:r>
      <w:r w:rsidR="000164DC">
        <w:rPr>
          <w:rFonts w:ascii="ＭＳ 明朝" w:hAnsi="ＭＳ 明朝" w:hint="eastAsia"/>
          <w:sz w:val="24"/>
          <w:szCs w:val="28"/>
        </w:rPr>
        <w:t>す。</w:t>
      </w:r>
    </w:p>
    <w:p w14:paraId="7E6120DF" w14:textId="32D609A5" w:rsidR="00631F0F" w:rsidRDefault="00604789" w:rsidP="002B2749">
      <w:pPr>
        <w:spacing w:line="40" w:lineRule="atLeast"/>
        <w:jc w:val="center"/>
        <w:rPr>
          <w:rFonts w:ascii="ＭＳ ゴシック" w:eastAsia="ＭＳ ゴシック" w:hAnsi="ＭＳ ゴシック"/>
          <w:szCs w:val="28"/>
        </w:rPr>
      </w:pPr>
      <w:r w:rsidRPr="00DC1F2C">
        <w:rPr>
          <w:rFonts w:ascii="ＭＳ ゴシック" w:eastAsia="ＭＳ ゴシック" w:hAnsi="ＭＳ ゴシック" w:hint="eastAsia"/>
          <w:sz w:val="24"/>
          <w:szCs w:val="28"/>
        </w:rPr>
        <w:t>図１　府内における容器包装廃棄物の品目別の分別収集実績量</w:t>
      </w:r>
    </w:p>
    <w:p w14:paraId="56FA8647" w14:textId="77777777" w:rsidR="005C1D79" w:rsidRDefault="00604789" w:rsidP="005C1D79">
      <w:pPr>
        <w:ind w:firstLineChars="900" w:firstLine="1890"/>
        <w:rPr>
          <w:rFonts w:ascii="ＭＳ ゴシック" w:eastAsia="ＭＳ ゴシック" w:hAnsi="ＭＳ ゴシック"/>
          <w:sz w:val="24"/>
          <w:szCs w:val="28"/>
        </w:rPr>
      </w:pPr>
      <w:r w:rsidRPr="004E6665">
        <w:rPr>
          <w:rFonts w:ascii="ＭＳ ゴシック" w:eastAsia="ＭＳ ゴシック" w:hAnsi="ＭＳ ゴシック" w:hint="eastAsia"/>
          <w:szCs w:val="28"/>
        </w:rPr>
        <w:t>(</w:t>
      </w:r>
      <w:r>
        <w:rPr>
          <w:rFonts w:ascii="ＭＳ ゴシック" w:eastAsia="ＭＳ ゴシック" w:hAnsi="ＭＳ ゴシック" w:hint="eastAsia"/>
          <w:szCs w:val="28"/>
        </w:rPr>
        <w:t>※</w:t>
      </w:r>
      <w:r w:rsidR="001C71F3">
        <w:rPr>
          <w:rFonts w:ascii="ＭＳ ゴシック" w:eastAsia="ＭＳ ゴシック" w:hAnsi="ＭＳ ゴシック" w:hint="eastAsia"/>
          <w:szCs w:val="28"/>
        </w:rPr>
        <w:t>202</w:t>
      </w:r>
      <w:r w:rsidR="00B66C02">
        <w:rPr>
          <w:rFonts w:ascii="ＭＳ ゴシック" w:eastAsia="ＭＳ ゴシック" w:hAnsi="ＭＳ ゴシック"/>
          <w:szCs w:val="28"/>
        </w:rPr>
        <w:t>4</w:t>
      </w:r>
      <w:r w:rsidR="001C71F3">
        <w:rPr>
          <w:rFonts w:ascii="ＭＳ ゴシック" w:eastAsia="ＭＳ ゴシック" w:hAnsi="ＭＳ ゴシック" w:hint="eastAsia"/>
          <w:szCs w:val="28"/>
        </w:rPr>
        <w:t>年度の</w:t>
      </w:r>
      <w:r>
        <w:rPr>
          <w:rFonts w:ascii="ＭＳ ゴシック" w:eastAsia="ＭＳ ゴシック" w:hAnsi="ＭＳ ゴシック" w:hint="eastAsia"/>
          <w:szCs w:val="28"/>
        </w:rPr>
        <w:t>数値は速報値</w:t>
      </w:r>
      <w:r w:rsidRPr="004E6665">
        <w:rPr>
          <w:rFonts w:ascii="ＭＳ ゴシック" w:eastAsia="ＭＳ ゴシック" w:hAnsi="ＭＳ ゴシック" w:hint="eastAsia"/>
          <w:szCs w:val="28"/>
        </w:rPr>
        <w:t>)</w:t>
      </w:r>
    </w:p>
    <w:p w14:paraId="0CF27ECC" w14:textId="77777777" w:rsidR="005C1D79" w:rsidRDefault="005C1D79" w:rsidP="005C1D79">
      <w:pPr>
        <w:ind w:firstLineChars="270" w:firstLine="648"/>
        <w:rPr>
          <w:rFonts w:ascii="ＭＳ 明朝" w:hAnsi="ＭＳ 明朝"/>
          <w:sz w:val="24"/>
          <w:szCs w:val="28"/>
        </w:rPr>
      </w:pPr>
    </w:p>
    <w:p w14:paraId="0A2D5B59" w14:textId="52E416AF" w:rsidR="00B33025" w:rsidRPr="00096901" w:rsidRDefault="00096901" w:rsidP="00096901">
      <w:pPr>
        <w:ind w:firstLineChars="270" w:firstLine="567"/>
        <w:rPr>
          <w:rFonts w:ascii="ＭＳ ゴシック" w:eastAsia="ＭＳ ゴシック" w:hAnsi="ＭＳ ゴシック"/>
          <w:sz w:val="24"/>
          <w:szCs w:val="28"/>
        </w:rPr>
      </w:pPr>
      <w:r>
        <w:rPr>
          <w:noProof/>
        </w:rPr>
        <w:drawing>
          <wp:anchor distT="0" distB="0" distL="114300" distR="114300" simplePos="0" relativeHeight="251813888" behindDoc="0" locked="0" layoutInCell="1" allowOverlap="1" wp14:anchorId="104586EA" wp14:editId="73F9C379">
            <wp:simplePos x="0" y="0"/>
            <wp:positionH relativeFrom="column">
              <wp:posOffset>-460375</wp:posOffset>
            </wp:positionH>
            <wp:positionV relativeFrom="paragraph">
              <wp:posOffset>257810</wp:posOffset>
            </wp:positionV>
            <wp:extent cx="6756400" cy="2675255"/>
            <wp:effectExtent l="0" t="0" r="6350" b="0"/>
            <wp:wrapSquare wrapText="bothSides"/>
            <wp:docPr id="23" name="グラフ 23">
              <a:extLst xmlns:a="http://schemas.openxmlformats.org/drawingml/2006/main">
                <a:ext uri="{FF2B5EF4-FFF2-40B4-BE49-F238E27FC236}">
                  <a16:creationId xmlns:a16="http://schemas.microsoft.com/office/drawing/2014/main" id="{CAC856F5-3C80-4A27-984F-343FD0EE93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EA16B7" w:rsidRPr="000B04C7">
        <w:rPr>
          <w:rFonts w:ascii="ＭＳ 明朝" w:hAnsi="ＭＳ 明朝" w:hint="eastAsia"/>
          <w:sz w:val="24"/>
          <w:szCs w:val="28"/>
        </w:rPr>
        <w:t>また、分別収集計画量と分別収集実績量は図２のとおりで</w:t>
      </w:r>
      <w:r w:rsidR="00BD0FBF">
        <w:rPr>
          <w:rFonts w:ascii="ＭＳ 明朝" w:hAnsi="ＭＳ 明朝" w:hint="eastAsia"/>
          <w:spacing w:val="-2"/>
          <w:sz w:val="24"/>
          <w:szCs w:val="28"/>
        </w:rPr>
        <w:t>す。</w:t>
      </w:r>
    </w:p>
    <w:p w14:paraId="71E77E95" w14:textId="77777777" w:rsidR="005C1D79" w:rsidRDefault="00604789" w:rsidP="00B93FDD">
      <w:pPr>
        <w:snapToGrid w:val="0"/>
        <w:jc w:val="center"/>
        <w:rPr>
          <w:rFonts w:ascii="ＭＳ ゴシック" w:eastAsia="ＭＳ ゴシック" w:hAnsi="ＭＳ ゴシック"/>
          <w:sz w:val="24"/>
          <w:szCs w:val="28"/>
        </w:rPr>
      </w:pPr>
      <w:r w:rsidRPr="008621AC">
        <w:rPr>
          <w:rFonts w:ascii="ＭＳ ゴシック" w:eastAsia="ＭＳ ゴシック" w:hAnsi="ＭＳ ゴシック" w:hint="eastAsia"/>
          <w:sz w:val="24"/>
          <w:szCs w:val="28"/>
        </w:rPr>
        <w:t>図２　分別収集計画量と分別収集実績量</w:t>
      </w:r>
      <w:r>
        <w:rPr>
          <w:rFonts w:ascii="ＭＳ ゴシック" w:eastAsia="ＭＳ ゴシック" w:hAnsi="ＭＳ ゴシック" w:hint="eastAsia"/>
          <w:sz w:val="24"/>
          <w:szCs w:val="28"/>
        </w:rPr>
        <w:t xml:space="preserve">　</w:t>
      </w:r>
    </w:p>
    <w:p w14:paraId="416B73F4" w14:textId="006305F0" w:rsidR="00B93FDD" w:rsidRDefault="00604789" w:rsidP="005C1D79">
      <w:pPr>
        <w:snapToGrid w:val="0"/>
        <w:ind w:leftChars="1485" w:left="3118"/>
        <w:jc w:val="left"/>
        <w:rPr>
          <w:rFonts w:ascii="ＭＳ ゴシック" w:eastAsia="ＭＳ ゴシック" w:hAnsi="ＭＳ ゴシック"/>
          <w:sz w:val="24"/>
          <w:szCs w:val="28"/>
        </w:rPr>
      </w:pPr>
      <w:r w:rsidRPr="004E6665">
        <w:rPr>
          <w:rFonts w:ascii="ＭＳ ゴシック" w:eastAsia="ＭＳ ゴシック" w:hAnsi="ＭＳ ゴシック" w:hint="eastAsia"/>
          <w:szCs w:val="28"/>
        </w:rPr>
        <w:t>(</w:t>
      </w:r>
      <w:r>
        <w:rPr>
          <w:rFonts w:ascii="ＭＳ ゴシック" w:eastAsia="ＭＳ ゴシック" w:hAnsi="ＭＳ ゴシック" w:hint="eastAsia"/>
          <w:szCs w:val="28"/>
        </w:rPr>
        <w:t>※20</w:t>
      </w:r>
      <w:r w:rsidR="001C71F3">
        <w:rPr>
          <w:rFonts w:ascii="ＭＳ ゴシック" w:eastAsia="ＭＳ ゴシック" w:hAnsi="ＭＳ ゴシック" w:hint="eastAsia"/>
          <w:szCs w:val="28"/>
        </w:rPr>
        <w:t>2</w:t>
      </w:r>
      <w:r w:rsidR="00930657">
        <w:rPr>
          <w:rFonts w:ascii="ＭＳ ゴシック" w:eastAsia="ＭＳ ゴシック" w:hAnsi="ＭＳ ゴシック"/>
          <w:szCs w:val="28"/>
        </w:rPr>
        <w:t>4</w:t>
      </w:r>
      <w:r>
        <w:rPr>
          <w:rFonts w:ascii="ＭＳ ゴシック" w:eastAsia="ＭＳ ゴシック" w:hAnsi="ＭＳ ゴシック" w:hint="eastAsia"/>
          <w:szCs w:val="28"/>
        </w:rPr>
        <w:t>年</w:t>
      </w:r>
      <w:r w:rsidR="00CC5297">
        <w:rPr>
          <w:rFonts w:ascii="ＭＳ ゴシック" w:eastAsia="ＭＳ ゴシック" w:hAnsi="ＭＳ ゴシック" w:hint="eastAsia"/>
          <w:szCs w:val="28"/>
        </w:rPr>
        <w:t>度</w:t>
      </w:r>
      <w:r>
        <w:rPr>
          <w:rFonts w:ascii="ＭＳ ゴシック" w:eastAsia="ＭＳ ゴシック" w:hAnsi="ＭＳ ゴシック" w:hint="eastAsia"/>
          <w:szCs w:val="28"/>
        </w:rPr>
        <w:t>は速報値</w:t>
      </w:r>
      <w:r w:rsidRPr="004E6665">
        <w:rPr>
          <w:rFonts w:ascii="ＭＳ ゴシック" w:eastAsia="ＭＳ ゴシック" w:hAnsi="ＭＳ ゴシック" w:hint="eastAsia"/>
          <w:szCs w:val="28"/>
        </w:rPr>
        <w:t>)</w:t>
      </w:r>
    </w:p>
    <w:p w14:paraId="68E1B9DE" w14:textId="5920C130" w:rsidR="00C67EF4" w:rsidRPr="00144BCF" w:rsidRDefault="007B1A6A" w:rsidP="007B1A6A">
      <w:pPr>
        <w:ind w:left="280" w:hangingChars="100" w:hanging="280"/>
        <w:rPr>
          <w:rFonts w:ascii="ＭＳ ゴシック" w:eastAsia="ＭＳ ゴシック" w:hAnsi="ＭＳ ゴシック"/>
          <w:color w:val="000000" w:themeColor="text1"/>
          <w:sz w:val="28"/>
          <w:szCs w:val="28"/>
        </w:rPr>
      </w:pPr>
      <w:r w:rsidRPr="00144BCF">
        <w:rPr>
          <w:rFonts w:ascii="ＭＳ ゴシック" w:eastAsia="ＭＳ ゴシック" w:hAnsi="ＭＳ ゴシック" w:hint="eastAsia"/>
          <w:color w:val="000000" w:themeColor="text1"/>
          <w:sz w:val="28"/>
          <w:szCs w:val="28"/>
        </w:rPr>
        <w:lastRenderedPageBreak/>
        <w:t xml:space="preserve">２　</w:t>
      </w:r>
      <w:r w:rsidR="00C67EF4" w:rsidRPr="00B86A79">
        <w:rPr>
          <w:rFonts w:ascii="ＭＳ ゴシック" w:eastAsia="ＭＳ ゴシック" w:hAnsi="ＭＳ ゴシック" w:hint="eastAsia"/>
          <w:color w:val="000000" w:themeColor="text1"/>
          <w:spacing w:val="2"/>
          <w:w w:val="94"/>
          <w:kern w:val="0"/>
          <w:sz w:val="28"/>
          <w:szCs w:val="28"/>
          <w:fitText w:val="8463" w:id="-1300426752"/>
        </w:rPr>
        <w:t>各年度における容器包装廃棄物</w:t>
      </w:r>
      <w:r w:rsidR="002462A0" w:rsidRPr="00B86A79">
        <w:rPr>
          <w:rFonts w:ascii="ＭＳ ゴシック" w:eastAsia="ＭＳ ゴシック" w:hAnsi="ＭＳ ゴシック" w:hint="eastAsia"/>
          <w:color w:val="000000" w:themeColor="text1"/>
          <w:spacing w:val="2"/>
          <w:w w:val="94"/>
          <w:kern w:val="0"/>
          <w:sz w:val="28"/>
          <w:szCs w:val="28"/>
          <w:fitText w:val="8463" w:id="-1300426752"/>
        </w:rPr>
        <w:t>等</w:t>
      </w:r>
      <w:r w:rsidR="00C67EF4" w:rsidRPr="00B86A79">
        <w:rPr>
          <w:rFonts w:ascii="ＭＳ ゴシック" w:eastAsia="ＭＳ ゴシック" w:hAnsi="ＭＳ ゴシック" w:hint="eastAsia"/>
          <w:color w:val="000000" w:themeColor="text1"/>
          <w:spacing w:val="2"/>
          <w:w w:val="94"/>
          <w:kern w:val="0"/>
          <w:sz w:val="28"/>
          <w:szCs w:val="28"/>
          <w:fitText w:val="8463" w:id="-1300426752"/>
        </w:rPr>
        <w:t>の排出</w:t>
      </w:r>
      <w:r w:rsidR="00C0305F" w:rsidRPr="00B86A79">
        <w:rPr>
          <w:rFonts w:ascii="ＭＳ ゴシック" w:eastAsia="ＭＳ ゴシック" w:hAnsi="ＭＳ ゴシック" w:hint="eastAsia"/>
          <w:color w:val="000000" w:themeColor="text1"/>
          <w:spacing w:val="2"/>
          <w:w w:val="94"/>
          <w:kern w:val="0"/>
          <w:sz w:val="28"/>
          <w:szCs w:val="28"/>
          <w:fitText w:val="8463" w:id="-1300426752"/>
        </w:rPr>
        <w:t>見込み</w:t>
      </w:r>
      <w:r w:rsidR="00C67EF4" w:rsidRPr="00B86A79">
        <w:rPr>
          <w:rFonts w:ascii="ＭＳ ゴシック" w:eastAsia="ＭＳ ゴシック" w:hAnsi="ＭＳ ゴシック" w:hint="eastAsia"/>
          <w:color w:val="000000" w:themeColor="text1"/>
          <w:spacing w:val="2"/>
          <w:w w:val="94"/>
          <w:kern w:val="0"/>
          <w:sz w:val="28"/>
          <w:szCs w:val="28"/>
          <w:fitText w:val="8463" w:id="-1300426752"/>
        </w:rPr>
        <w:t>量</w:t>
      </w:r>
      <w:r w:rsidR="002462A0" w:rsidRPr="00B86A79">
        <w:rPr>
          <w:rFonts w:ascii="ＭＳ ゴシック" w:eastAsia="ＭＳ ゴシック" w:hAnsi="ＭＳ ゴシック" w:hint="eastAsia"/>
          <w:color w:val="000000" w:themeColor="text1"/>
          <w:spacing w:val="2"/>
          <w:w w:val="94"/>
          <w:kern w:val="0"/>
          <w:sz w:val="28"/>
          <w:szCs w:val="28"/>
          <w:fitText w:val="8463" w:id="-1300426752"/>
        </w:rPr>
        <w:t>及び</w:t>
      </w:r>
      <w:r w:rsidR="002F7B26" w:rsidRPr="00B86A79">
        <w:rPr>
          <w:rFonts w:ascii="ＭＳ ゴシック" w:eastAsia="ＭＳ ゴシック" w:hAnsi="ＭＳ ゴシック" w:hint="eastAsia"/>
          <w:color w:val="000000" w:themeColor="text1"/>
          <w:spacing w:val="2"/>
          <w:w w:val="94"/>
          <w:kern w:val="0"/>
          <w:sz w:val="28"/>
          <w:szCs w:val="28"/>
          <w:fitText w:val="8463" w:id="-1300426752"/>
        </w:rPr>
        <w:t>分別</w:t>
      </w:r>
      <w:r w:rsidR="00244293" w:rsidRPr="00B86A79">
        <w:rPr>
          <w:rFonts w:ascii="ＭＳ ゴシック" w:eastAsia="ＭＳ ゴシック" w:hAnsi="ＭＳ ゴシック" w:hint="eastAsia"/>
          <w:color w:val="000000" w:themeColor="text1"/>
          <w:spacing w:val="2"/>
          <w:w w:val="94"/>
          <w:kern w:val="0"/>
          <w:sz w:val="28"/>
          <w:szCs w:val="28"/>
          <w:fitText w:val="8463" w:id="-1300426752"/>
        </w:rPr>
        <w:t>収集</w:t>
      </w:r>
      <w:r w:rsidR="002F7B26" w:rsidRPr="00B86A79">
        <w:rPr>
          <w:rFonts w:ascii="ＭＳ ゴシック" w:eastAsia="ＭＳ ゴシック" w:hAnsi="ＭＳ ゴシック" w:hint="eastAsia"/>
          <w:color w:val="000000" w:themeColor="text1"/>
          <w:spacing w:val="2"/>
          <w:w w:val="94"/>
          <w:kern w:val="0"/>
          <w:sz w:val="28"/>
          <w:szCs w:val="28"/>
          <w:fitText w:val="8463" w:id="-1300426752"/>
        </w:rPr>
        <w:t>見込み</w:t>
      </w:r>
      <w:r w:rsidR="00244293" w:rsidRPr="00B86A79">
        <w:rPr>
          <w:rFonts w:ascii="ＭＳ ゴシック" w:eastAsia="ＭＳ ゴシック" w:hAnsi="ＭＳ ゴシック" w:hint="eastAsia"/>
          <w:color w:val="000000" w:themeColor="text1"/>
          <w:spacing w:val="-30"/>
          <w:w w:val="94"/>
          <w:kern w:val="0"/>
          <w:sz w:val="28"/>
          <w:szCs w:val="28"/>
          <w:fitText w:val="8463" w:id="-1300426752"/>
        </w:rPr>
        <w:t>量</w:t>
      </w:r>
    </w:p>
    <w:p w14:paraId="36A47368" w14:textId="0F12CFF2" w:rsidR="004F19E6" w:rsidRPr="00844812" w:rsidRDefault="004F19E6" w:rsidP="00844812">
      <w:pPr>
        <w:pStyle w:val="a5"/>
        <w:numPr>
          <w:ilvl w:val="0"/>
          <w:numId w:val="34"/>
        </w:numPr>
        <w:spacing w:line="300" w:lineRule="exact"/>
        <w:ind w:leftChars="0"/>
        <w:rPr>
          <w:rFonts w:ascii="ＭＳ ゴシック" w:eastAsia="ＭＳ ゴシック" w:hAnsi="ＭＳ ゴシック"/>
          <w:color w:val="000000" w:themeColor="text1"/>
          <w:sz w:val="24"/>
          <w:szCs w:val="28"/>
        </w:rPr>
      </w:pPr>
      <w:r w:rsidRPr="00844812">
        <w:rPr>
          <w:rFonts w:ascii="ＭＳ ゴシック" w:eastAsia="ＭＳ ゴシック" w:hAnsi="ＭＳ ゴシック" w:hint="eastAsia"/>
          <w:color w:val="000000" w:themeColor="text1"/>
          <w:sz w:val="24"/>
          <w:szCs w:val="28"/>
        </w:rPr>
        <w:t>排出</w:t>
      </w:r>
      <w:r w:rsidR="00087F5B" w:rsidRPr="00844812">
        <w:rPr>
          <w:rFonts w:ascii="ＭＳ ゴシック" w:eastAsia="ＭＳ ゴシック" w:hAnsi="ＭＳ ゴシック" w:hint="eastAsia"/>
          <w:color w:val="000000" w:themeColor="text1"/>
          <w:sz w:val="24"/>
          <w:szCs w:val="28"/>
        </w:rPr>
        <w:t>見込み</w:t>
      </w:r>
      <w:r w:rsidRPr="00844812">
        <w:rPr>
          <w:rFonts w:ascii="ＭＳ ゴシック" w:eastAsia="ＭＳ ゴシック" w:hAnsi="ＭＳ ゴシック" w:hint="eastAsia"/>
          <w:color w:val="000000" w:themeColor="text1"/>
          <w:sz w:val="24"/>
          <w:szCs w:val="28"/>
        </w:rPr>
        <w:t>量と</w:t>
      </w:r>
      <w:r w:rsidR="00EB46BA" w:rsidRPr="00844812">
        <w:rPr>
          <w:rFonts w:ascii="ＭＳ ゴシック" w:eastAsia="ＭＳ ゴシック" w:hAnsi="ＭＳ ゴシック" w:hint="eastAsia"/>
          <w:color w:val="000000" w:themeColor="text1"/>
          <w:sz w:val="24"/>
          <w:szCs w:val="28"/>
        </w:rPr>
        <w:t>分別</w:t>
      </w:r>
      <w:r w:rsidR="002D7367" w:rsidRPr="00844812">
        <w:rPr>
          <w:rFonts w:ascii="ＭＳ ゴシック" w:eastAsia="ＭＳ ゴシック" w:hAnsi="ＭＳ ゴシック" w:hint="eastAsia"/>
          <w:color w:val="000000" w:themeColor="text1"/>
          <w:sz w:val="24"/>
          <w:szCs w:val="28"/>
        </w:rPr>
        <w:t>収集</w:t>
      </w:r>
      <w:r w:rsidR="00244293" w:rsidRPr="00844812">
        <w:rPr>
          <w:rFonts w:ascii="ＭＳ ゴシック" w:eastAsia="ＭＳ ゴシック" w:hAnsi="ＭＳ ゴシック" w:hint="eastAsia"/>
          <w:color w:val="000000" w:themeColor="text1"/>
          <w:sz w:val="24"/>
          <w:szCs w:val="28"/>
        </w:rPr>
        <w:t>見込み</w:t>
      </w:r>
      <w:r w:rsidR="002D7367" w:rsidRPr="00844812">
        <w:rPr>
          <w:rFonts w:ascii="ＭＳ ゴシック" w:eastAsia="ＭＳ ゴシック" w:hAnsi="ＭＳ ゴシック" w:hint="eastAsia"/>
          <w:color w:val="000000" w:themeColor="text1"/>
          <w:sz w:val="24"/>
          <w:szCs w:val="28"/>
        </w:rPr>
        <w:t>量について</w:t>
      </w:r>
    </w:p>
    <w:p w14:paraId="3B5D8DB9" w14:textId="77777777" w:rsidR="00844812" w:rsidRPr="00844812" w:rsidRDefault="00844812" w:rsidP="00844812">
      <w:pPr>
        <w:pStyle w:val="a5"/>
        <w:spacing w:line="300" w:lineRule="exact"/>
        <w:ind w:leftChars="0" w:left="720"/>
        <w:rPr>
          <w:rFonts w:ascii="ＭＳ ゴシック" w:eastAsia="ＭＳ ゴシック" w:hAnsi="ＭＳ ゴシック"/>
          <w:color w:val="000000" w:themeColor="text1"/>
          <w:sz w:val="24"/>
          <w:szCs w:val="28"/>
        </w:rPr>
      </w:pPr>
    </w:p>
    <w:p w14:paraId="5DEC3CFD" w14:textId="103124B3" w:rsidR="00C0305F" w:rsidRPr="00144BCF" w:rsidRDefault="00E87F99" w:rsidP="001D337A">
      <w:pPr>
        <w:ind w:leftChars="200" w:left="420" w:firstLineChars="100" w:firstLine="240"/>
        <w:rPr>
          <w:rFonts w:ascii="ＭＳ 明朝" w:hAnsi="ＭＳ 明朝"/>
          <w:color w:val="000000" w:themeColor="text1"/>
          <w:sz w:val="24"/>
          <w:szCs w:val="28"/>
        </w:rPr>
      </w:pPr>
      <w:r w:rsidRPr="00144BCF">
        <w:rPr>
          <w:rFonts w:ascii="ＭＳ 明朝" w:hAnsi="ＭＳ 明朝" w:hint="eastAsia"/>
          <w:color w:val="000000" w:themeColor="text1"/>
          <w:sz w:val="24"/>
          <w:szCs w:val="28"/>
        </w:rPr>
        <w:t>排出</w:t>
      </w:r>
      <w:r w:rsidR="00087F5B" w:rsidRPr="00144BCF">
        <w:rPr>
          <w:rFonts w:ascii="ＭＳ 明朝" w:hAnsi="ＭＳ 明朝" w:hint="eastAsia"/>
          <w:color w:val="000000" w:themeColor="text1"/>
          <w:sz w:val="24"/>
          <w:szCs w:val="28"/>
        </w:rPr>
        <w:t>見込み</w:t>
      </w:r>
      <w:r w:rsidRPr="00144BCF">
        <w:rPr>
          <w:rFonts w:ascii="ＭＳ 明朝" w:hAnsi="ＭＳ 明朝" w:hint="eastAsia"/>
          <w:color w:val="000000" w:themeColor="text1"/>
          <w:sz w:val="24"/>
          <w:szCs w:val="28"/>
        </w:rPr>
        <w:t>量と</w:t>
      </w:r>
      <w:r w:rsidR="00244293" w:rsidRPr="00144BCF">
        <w:rPr>
          <w:rFonts w:ascii="ＭＳ 明朝" w:hAnsi="ＭＳ 明朝" w:hint="eastAsia"/>
          <w:color w:val="000000" w:themeColor="text1"/>
          <w:sz w:val="24"/>
          <w:szCs w:val="28"/>
        </w:rPr>
        <w:t>は、分別収集の</w:t>
      </w:r>
      <w:r w:rsidR="001D337A" w:rsidRPr="00144BCF">
        <w:rPr>
          <w:rFonts w:ascii="ＭＳ 明朝" w:hAnsi="ＭＳ 明朝" w:hint="eastAsia"/>
          <w:color w:val="000000" w:themeColor="text1"/>
          <w:sz w:val="24"/>
          <w:szCs w:val="28"/>
        </w:rPr>
        <w:t>実績</w:t>
      </w:r>
      <w:r w:rsidR="00244293" w:rsidRPr="00144BCF">
        <w:rPr>
          <w:rFonts w:ascii="ＭＳ 明朝" w:hAnsi="ＭＳ 明朝" w:hint="eastAsia"/>
          <w:color w:val="000000" w:themeColor="text1"/>
          <w:sz w:val="24"/>
          <w:szCs w:val="28"/>
        </w:rPr>
        <w:t>と一般廃棄物</w:t>
      </w:r>
      <w:r w:rsidR="001D337A" w:rsidRPr="00144BCF">
        <w:rPr>
          <w:rFonts w:ascii="ＭＳ 明朝" w:hAnsi="ＭＳ 明朝" w:hint="eastAsia"/>
          <w:color w:val="000000" w:themeColor="text1"/>
          <w:sz w:val="24"/>
          <w:szCs w:val="28"/>
        </w:rPr>
        <w:t>に占める容器包装廃棄物</w:t>
      </w:r>
      <w:r w:rsidR="00D0179C">
        <w:rPr>
          <w:rFonts w:ascii="ＭＳ 明朝" w:hAnsi="ＭＳ 明朝" w:hint="eastAsia"/>
          <w:color w:val="000000" w:themeColor="text1"/>
          <w:sz w:val="24"/>
          <w:szCs w:val="28"/>
        </w:rPr>
        <w:t>等</w:t>
      </w:r>
      <w:r w:rsidR="001D337A" w:rsidRPr="00144BCF">
        <w:rPr>
          <w:rFonts w:ascii="ＭＳ 明朝" w:hAnsi="ＭＳ 明朝" w:hint="eastAsia"/>
          <w:color w:val="000000" w:themeColor="text1"/>
          <w:sz w:val="24"/>
          <w:szCs w:val="28"/>
        </w:rPr>
        <w:t>の混入比率</w:t>
      </w:r>
      <w:r w:rsidR="001D337A" w:rsidRPr="00144BCF">
        <w:rPr>
          <w:rFonts w:ascii="ＭＳ 明朝" w:hAnsi="ＭＳ 明朝" w:hint="eastAsia"/>
          <w:color w:val="000000" w:themeColor="text1"/>
          <w:sz w:val="24"/>
          <w:szCs w:val="28"/>
          <w:vertAlign w:val="superscript"/>
        </w:rPr>
        <w:t>※</w:t>
      </w:r>
      <w:r w:rsidR="001D337A" w:rsidRPr="00144BCF">
        <w:rPr>
          <w:rFonts w:ascii="ＭＳ 明朝" w:hAnsi="ＭＳ 明朝" w:hint="eastAsia"/>
          <w:color w:val="000000" w:themeColor="text1"/>
          <w:sz w:val="24"/>
          <w:szCs w:val="28"/>
        </w:rPr>
        <w:t>をもとに推計したもの</w:t>
      </w:r>
      <w:r w:rsidR="00AE5792">
        <w:rPr>
          <w:rFonts w:ascii="ＭＳ 明朝" w:hAnsi="ＭＳ 明朝" w:hint="eastAsia"/>
          <w:color w:val="000000" w:themeColor="text1"/>
          <w:sz w:val="24"/>
          <w:szCs w:val="28"/>
        </w:rPr>
        <w:t>で、</w:t>
      </w:r>
      <w:r w:rsidR="001D337A" w:rsidRPr="00144BCF">
        <w:rPr>
          <w:rFonts w:ascii="ＭＳ 明朝" w:hAnsi="ＭＳ 明朝" w:hint="eastAsia"/>
          <w:color w:val="000000" w:themeColor="text1"/>
          <w:sz w:val="24"/>
          <w:szCs w:val="28"/>
        </w:rPr>
        <w:t>分</w:t>
      </w:r>
      <w:r w:rsidR="000353BE" w:rsidRPr="00144BCF">
        <w:rPr>
          <w:rFonts w:ascii="ＭＳ 明朝" w:hAnsi="ＭＳ 明朝" w:hint="eastAsia"/>
          <w:color w:val="000000" w:themeColor="text1"/>
          <w:sz w:val="24"/>
          <w:szCs w:val="28"/>
        </w:rPr>
        <w:t>別</w:t>
      </w:r>
      <w:r w:rsidRPr="00144BCF">
        <w:rPr>
          <w:rFonts w:ascii="ＭＳ 明朝" w:hAnsi="ＭＳ 明朝" w:hint="eastAsia"/>
          <w:color w:val="000000" w:themeColor="text1"/>
          <w:sz w:val="24"/>
          <w:szCs w:val="28"/>
        </w:rPr>
        <w:t>収集</w:t>
      </w:r>
      <w:r w:rsidR="001D337A" w:rsidRPr="00144BCF">
        <w:rPr>
          <w:rFonts w:ascii="ＭＳ 明朝" w:hAnsi="ＭＳ 明朝" w:hint="eastAsia"/>
          <w:color w:val="000000" w:themeColor="text1"/>
          <w:sz w:val="24"/>
          <w:szCs w:val="28"/>
        </w:rPr>
        <w:t>見込み量とは、市町村において分別収集され</w:t>
      </w:r>
      <w:r w:rsidR="00844812">
        <w:rPr>
          <w:rFonts w:ascii="ＭＳ 明朝" w:hAnsi="ＭＳ 明朝" w:hint="eastAsia"/>
          <w:color w:val="000000" w:themeColor="text1"/>
          <w:sz w:val="24"/>
          <w:szCs w:val="28"/>
        </w:rPr>
        <w:t>る</w:t>
      </w:r>
      <w:r w:rsidR="001D337A" w:rsidRPr="00144BCF">
        <w:rPr>
          <w:rFonts w:ascii="ＭＳ 明朝" w:hAnsi="ＭＳ 明朝" w:hint="eastAsia"/>
          <w:color w:val="000000" w:themeColor="text1"/>
          <w:sz w:val="24"/>
          <w:szCs w:val="28"/>
        </w:rPr>
        <w:t>容器包装廃棄物の量を推計したもの</w:t>
      </w:r>
      <w:r w:rsidR="00AE5792">
        <w:rPr>
          <w:rFonts w:ascii="ＭＳ 明朝" w:hAnsi="ＭＳ 明朝" w:hint="eastAsia"/>
          <w:color w:val="000000" w:themeColor="text1"/>
          <w:sz w:val="24"/>
          <w:szCs w:val="28"/>
        </w:rPr>
        <w:t>です</w:t>
      </w:r>
      <w:r w:rsidR="001D337A" w:rsidRPr="00144BCF">
        <w:rPr>
          <w:rFonts w:ascii="ＭＳ 明朝" w:hAnsi="ＭＳ 明朝" w:hint="eastAsia"/>
          <w:color w:val="000000" w:themeColor="text1"/>
          <w:sz w:val="24"/>
          <w:szCs w:val="28"/>
        </w:rPr>
        <w:t>。</w:t>
      </w:r>
      <w:r w:rsidR="007D036B" w:rsidRPr="00144BCF">
        <w:rPr>
          <w:rFonts w:ascii="ＭＳ 明朝" w:hAnsi="ＭＳ 明朝" w:hint="eastAsia"/>
          <w:color w:val="000000" w:themeColor="text1"/>
          <w:sz w:val="24"/>
          <w:szCs w:val="28"/>
        </w:rPr>
        <w:t>現状</w:t>
      </w:r>
      <w:r w:rsidR="001D337A" w:rsidRPr="00144BCF">
        <w:rPr>
          <w:rFonts w:ascii="ＭＳ 明朝" w:hAnsi="ＭＳ 明朝" w:hint="eastAsia"/>
          <w:color w:val="000000" w:themeColor="text1"/>
          <w:sz w:val="24"/>
          <w:szCs w:val="28"/>
        </w:rPr>
        <w:t>の排出見込み量と分別収集見込み量の関係は、資源化可能な容器包装廃棄物</w:t>
      </w:r>
      <w:r w:rsidR="00D0179C">
        <w:rPr>
          <w:rFonts w:ascii="ＭＳ 明朝" w:hAnsi="ＭＳ 明朝" w:hint="eastAsia"/>
          <w:color w:val="000000" w:themeColor="text1"/>
          <w:sz w:val="24"/>
          <w:szCs w:val="28"/>
        </w:rPr>
        <w:t>等</w:t>
      </w:r>
      <w:r w:rsidR="001D337A" w:rsidRPr="00144BCF">
        <w:rPr>
          <w:rFonts w:ascii="ＭＳ 明朝" w:hAnsi="ＭＳ 明朝" w:hint="eastAsia"/>
          <w:color w:val="000000" w:themeColor="text1"/>
          <w:sz w:val="24"/>
          <w:szCs w:val="28"/>
        </w:rPr>
        <w:t>が他のごみに混入しているため、以下のようになっています。</w:t>
      </w:r>
    </w:p>
    <w:p w14:paraId="4AEC9871" w14:textId="7F550D1E" w:rsidR="00C0305F" w:rsidRPr="00144BCF" w:rsidRDefault="001D337A" w:rsidP="00DE310F">
      <w:pPr>
        <w:spacing w:line="200" w:lineRule="exact"/>
        <w:rPr>
          <w:rFonts w:ascii="ＭＳ 明朝" w:hAnsi="ＭＳ 明朝"/>
          <w:color w:val="000000" w:themeColor="text1"/>
          <w:sz w:val="20"/>
          <w:szCs w:val="28"/>
        </w:rPr>
      </w:pPr>
      <w:r w:rsidRPr="00144BCF">
        <w:rPr>
          <w:rFonts w:ascii="ＭＳ 明朝" w:hAnsi="ＭＳ 明朝"/>
          <w:noProof/>
          <w:color w:val="000000" w:themeColor="text1"/>
          <w:sz w:val="20"/>
          <w:szCs w:val="28"/>
        </w:rPr>
        <mc:AlternateContent>
          <mc:Choice Requires="wpg">
            <w:drawing>
              <wp:anchor distT="0" distB="0" distL="114300" distR="114300" simplePos="0" relativeHeight="251634688" behindDoc="0" locked="0" layoutInCell="1" allowOverlap="1" wp14:anchorId="17E1510B" wp14:editId="4ACD22DB">
                <wp:simplePos x="0" y="0"/>
                <wp:positionH relativeFrom="column">
                  <wp:posOffset>604520</wp:posOffset>
                </wp:positionH>
                <wp:positionV relativeFrom="paragraph">
                  <wp:posOffset>3810</wp:posOffset>
                </wp:positionV>
                <wp:extent cx="4563244" cy="640080"/>
                <wp:effectExtent l="0" t="0" r="27940" b="26670"/>
                <wp:wrapNone/>
                <wp:docPr id="77" name="グループ化 77"/>
                <wp:cNvGraphicFramePr/>
                <a:graphic xmlns:a="http://schemas.openxmlformats.org/drawingml/2006/main">
                  <a:graphicData uri="http://schemas.microsoft.com/office/word/2010/wordprocessingGroup">
                    <wpg:wgp>
                      <wpg:cNvGrpSpPr/>
                      <wpg:grpSpPr>
                        <a:xfrm>
                          <a:off x="0" y="0"/>
                          <a:ext cx="4563244" cy="640080"/>
                          <a:chOff x="0" y="0"/>
                          <a:chExt cx="4563747" cy="640629"/>
                        </a:xfrm>
                      </wpg:grpSpPr>
                      <wpg:grpSp>
                        <wpg:cNvPr id="25" name="グループ化 25"/>
                        <wpg:cNvGrpSpPr/>
                        <wpg:grpSpPr>
                          <a:xfrm>
                            <a:off x="0" y="245659"/>
                            <a:ext cx="4563747" cy="394970"/>
                            <a:chOff x="5024" y="0"/>
                            <a:chExt cx="5237048" cy="394970"/>
                          </a:xfrm>
                        </wpg:grpSpPr>
                        <wps:wsp>
                          <wps:cNvPr id="26" name="正方形/長方形 26"/>
                          <wps:cNvSpPr/>
                          <wps:spPr>
                            <a:xfrm>
                              <a:off x="1812437" y="0"/>
                              <a:ext cx="3429635" cy="394970"/>
                            </a:xfrm>
                            <a:prstGeom prst="rect">
                              <a:avLst/>
                            </a:prstGeom>
                            <a:noFill/>
                            <a:ln w="6350" cap="flat" cmpd="sng" algn="ctr">
                              <a:solidFill>
                                <a:schemeClr val="tx1"/>
                              </a:solidFill>
                              <a:prstDash val="solid"/>
                              <a:miter lim="800000"/>
                            </a:ln>
                            <a:effectLst/>
                          </wps:spPr>
                          <wps:txbx>
                            <w:txbxContent>
                              <w:p w14:paraId="51E37EA3" w14:textId="15BB5191" w:rsidR="00E4634D" w:rsidRPr="00C0305F" w:rsidRDefault="00E4634D" w:rsidP="00D271BF">
                                <w:pPr>
                                  <w:spacing w:line="240" w:lineRule="exact"/>
                                  <w:jc w:val="center"/>
                                  <w:rPr>
                                    <w:rFonts w:ascii="ＭＳ 明朝" w:hAnsi="ＭＳ 明朝"/>
                                    <w:sz w:val="20"/>
                                  </w:rPr>
                                </w:pPr>
                                <w:r w:rsidRPr="00C0305F">
                                  <w:rPr>
                                    <w:rFonts w:ascii="ＭＳ 明朝" w:hAnsi="ＭＳ 明朝" w:hint="eastAsia"/>
                                    <w:sz w:val="20"/>
                                  </w:rPr>
                                  <w:t>他のごみに混入している量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5024" y="0"/>
                              <a:ext cx="1799590" cy="394970"/>
                            </a:xfrm>
                            <a:prstGeom prst="rect">
                              <a:avLst/>
                            </a:prstGeom>
                            <a:noFill/>
                            <a:ln w="6350" cap="flat" cmpd="sng" algn="ctr">
                              <a:solidFill>
                                <a:schemeClr val="tx1"/>
                              </a:solidFill>
                              <a:prstDash val="solid"/>
                              <a:miter lim="800000"/>
                            </a:ln>
                            <a:effectLst/>
                          </wps:spPr>
                          <wps:txbx>
                            <w:txbxContent>
                              <w:p w14:paraId="42D5D79A" w14:textId="1A452DFD" w:rsidR="00E4634D" w:rsidRPr="00C0305F" w:rsidRDefault="00E4634D" w:rsidP="00C0305F">
                                <w:pPr>
                                  <w:spacing w:line="240" w:lineRule="exact"/>
                                  <w:jc w:val="center"/>
                                  <w:rPr>
                                    <w:rFonts w:ascii="ＭＳ 明朝" w:hAnsi="ＭＳ 明朝"/>
                                    <w:sz w:val="20"/>
                                  </w:rPr>
                                </w:pPr>
                                <w:r w:rsidRPr="00C0305F">
                                  <w:rPr>
                                    <w:rFonts w:ascii="ＭＳ 明朝" w:hAnsi="ＭＳ 明朝" w:hint="eastAsia"/>
                                    <w:sz w:val="20"/>
                                  </w:rPr>
                                  <w:t>分別収集</w:t>
                                </w:r>
                                <w:r w:rsidRPr="00144BCF">
                                  <w:rPr>
                                    <w:rFonts w:ascii="ＭＳ 明朝" w:hAnsi="ＭＳ 明朝" w:hint="eastAsia"/>
                                    <w:color w:val="000000" w:themeColor="text1"/>
                                    <w:sz w:val="20"/>
                                  </w:rPr>
                                  <w:t>見込み</w:t>
                                </w:r>
                                <w:r w:rsidRPr="00C0305F">
                                  <w:rPr>
                                    <w:rFonts w:ascii="ＭＳ 明朝" w:hAnsi="ＭＳ 明朝" w:hint="eastAsia"/>
                                    <w:sz w:val="20"/>
                                  </w:rPr>
                                  <w:t>量</w:t>
                                </w:r>
                              </w:p>
                              <w:p w14:paraId="20BD0497" w14:textId="77777777" w:rsidR="00E4634D" w:rsidRPr="00C0305F" w:rsidRDefault="00E4634D" w:rsidP="00C0305F">
                                <w:pPr>
                                  <w:spacing w:line="240" w:lineRule="exact"/>
                                  <w:jc w:val="center"/>
                                  <w:rPr>
                                    <w:rFonts w:ascii="ＭＳ 明朝" w:hAnsi="ＭＳ 明朝"/>
                                    <w:sz w:val="20"/>
                                  </w:rPr>
                                </w:pPr>
                                <w:r w:rsidRPr="00C0305F">
                                  <w:rPr>
                                    <w:rFonts w:ascii="ＭＳ 明朝" w:hAnsi="ＭＳ 明朝" w:hint="eastAsia"/>
                                    <w:sz w:val="20"/>
                                  </w:rPr>
                                  <w:t>(集団回収量</w:t>
                                </w:r>
                                <w:r w:rsidRPr="00C0305F">
                                  <w:rPr>
                                    <w:rFonts w:ascii="ＭＳ 明朝" w:hAnsi="ＭＳ 明朝"/>
                                    <w:sz w:val="20"/>
                                  </w:rPr>
                                  <w:t>含む</w:t>
                                </w:r>
                                <w:r w:rsidRPr="00C0305F">
                                  <w:rPr>
                                    <w:rFonts w:ascii="ＭＳ 明朝" w:hAnsi="ＭＳ 明朝" w:hint="eastAsia"/>
                                    <w:sz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8" name="左大かっこ 28"/>
                        <wps:cNvSpPr/>
                        <wps:spPr>
                          <a:xfrm rot="5400000">
                            <a:off x="2210937" y="-2097641"/>
                            <a:ext cx="133985" cy="4553585"/>
                          </a:xfrm>
                          <a:prstGeom prst="leftBracket">
                            <a:avLst>
                              <a:gd name="adj" fmla="val 60911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
                        <wps:cNvSpPr txBox="1">
                          <a:spLocks noChangeArrowheads="1"/>
                        </wps:cNvSpPr>
                        <wps:spPr bwMode="auto">
                          <a:xfrm>
                            <a:off x="1819273" y="0"/>
                            <a:ext cx="1016000" cy="206375"/>
                          </a:xfrm>
                          <a:prstGeom prst="rect">
                            <a:avLst/>
                          </a:prstGeom>
                          <a:solidFill>
                            <a:srgbClr val="FFFFFF"/>
                          </a:solidFill>
                          <a:ln w="9525">
                            <a:noFill/>
                            <a:miter lim="800000"/>
                            <a:headEnd/>
                            <a:tailEnd/>
                          </a:ln>
                        </wps:spPr>
                        <wps:txbx>
                          <w:txbxContent>
                            <w:p w14:paraId="754CADCF" w14:textId="77777777" w:rsidR="00E4634D" w:rsidRDefault="00E4634D">
                              <w:r>
                                <w:rPr>
                                  <w:rFonts w:hint="eastAsia"/>
                                </w:rPr>
                                <w:t>排出見込み量</w:t>
                              </w:r>
                            </w:p>
                          </w:txbxContent>
                        </wps:txbx>
                        <wps:bodyPr rot="0" vert="horz" wrap="square" lIns="91440" tIns="0" rIns="91440" bIns="0" anchor="b" anchorCtr="0">
                          <a:noAutofit/>
                        </wps:bodyPr>
                      </wps:wsp>
                    </wpg:wgp>
                  </a:graphicData>
                </a:graphic>
                <wp14:sizeRelH relativeFrom="margin">
                  <wp14:pctWidth>0</wp14:pctWidth>
                </wp14:sizeRelH>
              </wp:anchor>
            </w:drawing>
          </mc:Choice>
          <mc:Fallback>
            <w:pict>
              <v:group w14:anchorId="17E1510B" id="グループ化 77" o:spid="_x0000_s1026" style="position:absolute;left:0;text-align:left;margin-left:47.6pt;margin-top:.3pt;width:359.3pt;height:50.4pt;z-index:251634688;mso-width-relative:margin" coordsize="45637,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">
                <v:group id="グループ化 25" o:spid="_x0000_s1027" style="position:absolute;top:2456;width:45637;height:3950" coordorigin="50" coordsize="52370,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正方形/長方形 26" o:spid="_x0000_s1028" style="position:absolute;left:18124;width:34296;height:3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" filled="f" strokecolor="black [3213]" strokeweight=".5pt">
                    <v:textbox>
                      <w:txbxContent>
                        <w:p w14:paraId="51E37EA3" w14:textId="15BB5191" w:rsidR="00E4634D" w:rsidRPr="00C0305F" w:rsidRDefault="00E4634D" w:rsidP="00D271BF">
                          <w:pPr>
                            <w:spacing w:line="240" w:lineRule="exact"/>
                            <w:jc w:val="center"/>
                            <w:rPr>
                              <w:rFonts w:ascii="ＭＳ 明朝" w:hAnsi="ＭＳ 明朝"/>
                              <w:sz w:val="20"/>
                            </w:rPr>
                          </w:pPr>
                          <w:r w:rsidRPr="00C0305F">
                            <w:rPr>
                              <w:rFonts w:ascii="ＭＳ 明朝" w:hAnsi="ＭＳ 明朝" w:hint="eastAsia"/>
                              <w:sz w:val="20"/>
                            </w:rPr>
                            <w:t>他のごみに混入している量</w:t>
                          </w:r>
                        </w:p>
                      </w:txbxContent>
                    </v:textbox>
                  </v:rect>
                  <v:rect id="正方形/長方形 27" o:spid="_x0000_s1029" style="position:absolute;left:50;width:17996;height:3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" filled="f" strokecolor="black [3213]" strokeweight=".5pt">
                    <v:textbox>
                      <w:txbxContent>
                        <w:p w14:paraId="42D5D79A" w14:textId="1A452DFD" w:rsidR="00E4634D" w:rsidRPr="00C0305F" w:rsidRDefault="00E4634D" w:rsidP="00C0305F">
                          <w:pPr>
                            <w:spacing w:line="240" w:lineRule="exact"/>
                            <w:jc w:val="center"/>
                            <w:rPr>
                              <w:rFonts w:ascii="ＭＳ 明朝" w:hAnsi="ＭＳ 明朝"/>
                              <w:sz w:val="20"/>
                            </w:rPr>
                          </w:pPr>
                          <w:r w:rsidRPr="00C0305F">
                            <w:rPr>
                              <w:rFonts w:ascii="ＭＳ 明朝" w:hAnsi="ＭＳ 明朝" w:hint="eastAsia"/>
                              <w:sz w:val="20"/>
                            </w:rPr>
                            <w:t>分別収集</w:t>
                          </w:r>
                          <w:r w:rsidRPr="00144BCF">
                            <w:rPr>
                              <w:rFonts w:ascii="ＭＳ 明朝" w:hAnsi="ＭＳ 明朝" w:hint="eastAsia"/>
                              <w:color w:val="000000" w:themeColor="text1"/>
                              <w:sz w:val="20"/>
                            </w:rPr>
                            <w:t>見込み</w:t>
                          </w:r>
                          <w:r w:rsidRPr="00C0305F">
                            <w:rPr>
                              <w:rFonts w:ascii="ＭＳ 明朝" w:hAnsi="ＭＳ 明朝" w:hint="eastAsia"/>
                              <w:sz w:val="20"/>
                            </w:rPr>
                            <w:t>量</w:t>
                          </w:r>
                        </w:p>
                        <w:p w14:paraId="20BD0497" w14:textId="77777777" w:rsidR="00E4634D" w:rsidRPr="00C0305F" w:rsidRDefault="00E4634D" w:rsidP="00C0305F">
                          <w:pPr>
                            <w:spacing w:line="240" w:lineRule="exact"/>
                            <w:jc w:val="center"/>
                            <w:rPr>
                              <w:rFonts w:ascii="ＭＳ 明朝" w:hAnsi="ＭＳ 明朝"/>
                              <w:sz w:val="20"/>
                            </w:rPr>
                          </w:pPr>
                          <w:r w:rsidRPr="00C0305F">
                            <w:rPr>
                              <w:rFonts w:ascii="ＭＳ 明朝" w:hAnsi="ＭＳ 明朝" w:hint="eastAsia"/>
                              <w:sz w:val="20"/>
                            </w:rPr>
                            <w:t>(集団回収量</w:t>
                          </w:r>
                          <w:r w:rsidRPr="00C0305F">
                            <w:rPr>
                              <w:rFonts w:ascii="ＭＳ 明朝" w:hAnsi="ＭＳ 明朝"/>
                              <w:sz w:val="20"/>
                            </w:rPr>
                            <w:t>含む</w:t>
                          </w:r>
                          <w:r w:rsidRPr="00C0305F">
                            <w:rPr>
                              <w:rFonts w:ascii="ＭＳ 明朝" w:hAnsi="ＭＳ 明朝" w:hint="eastAsia"/>
                              <w:sz w:val="20"/>
                            </w:rPr>
                            <w:t>)</w:t>
                          </w:r>
                        </w:p>
                      </w:txbxContent>
                    </v:textbox>
                  </v:rect>
                </v:group>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8" o:spid="_x0000_s1030" type="#_x0000_t85" style="position:absolute;left:22109;top:-20977;width:1340;height:455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" adj="3871" strokecolor="black [3213]" strokeweight=".5pt">
                  <v:stroke joinstyle="miter"/>
                </v:shape>
                <v:shapetype id="_x0000_t202" coordsize="21600,21600" o:spt="202" path="m,l,21600r21600,l21600,xe">
                  <v:stroke joinstyle="miter"/>
                  <v:path gradientshapeok="t" o:connecttype="rect"/>
                </v:shapetype>
                <v:shape id="テキスト ボックス 2" o:spid="_x0000_s1031" type="#_x0000_t202" style="position:absolute;left:18192;width:10160;height:206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" stroked="f">
                  <v:textbox inset=",0,,0">
                    <w:txbxContent>
                      <w:p w14:paraId="754CADCF" w14:textId="77777777" w:rsidR="00E4634D" w:rsidRDefault="00E4634D">
                        <w:r>
                          <w:rPr>
                            <w:rFonts w:hint="eastAsia"/>
                          </w:rPr>
                          <w:t>排出見込み量</w:t>
                        </w:r>
                      </w:p>
                    </w:txbxContent>
                  </v:textbox>
                </v:shape>
              </v:group>
            </w:pict>
          </mc:Fallback>
        </mc:AlternateContent>
      </w:r>
    </w:p>
    <w:p w14:paraId="71A0FB6B" w14:textId="77777777" w:rsidR="00C0305F" w:rsidRPr="00144BCF" w:rsidRDefault="00C0305F" w:rsidP="00DE310F">
      <w:pPr>
        <w:rPr>
          <w:rFonts w:ascii="ＭＳ 明朝" w:hAnsi="ＭＳ 明朝"/>
          <w:color w:val="000000" w:themeColor="text1"/>
          <w:sz w:val="24"/>
          <w:szCs w:val="28"/>
        </w:rPr>
      </w:pPr>
    </w:p>
    <w:p w14:paraId="47DA25F1" w14:textId="77777777" w:rsidR="00C0305F" w:rsidRPr="00144BCF" w:rsidRDefault="00C0305F" w:rsidP="00DE310F">
      <w:pPr>
        <w:rPr>
          <w:rFonts w:ascii="ＭＳ 明朝" w:hAnsi="ＭＳ 明朝"/>
          <w:color w:val="000000" w:themeColor="text1"/>
          <w:sz w:val="24"/>
          <w:szCs w:val="28"/>
        </w:rPr>
      </w:pPr>
    </w:p>
    <w:p w14:paraId="5A160EDC" w14:textId="0913039D" w:rsidR="001D337A" w:rsidRPr="00144BCF" w:rsidRDefault="001D337A" w:rsidP="001D337A">
      <w:pPr>
        <w:snapToGrid w:val="0"/>
        <w:spacing w:line="0" w:lineRule="atLeast"/>
        <w:jc w:val="left"/>
        <w:rPr>
          <w:rFonts w:ascii="ＭＳ 明朝" w:hAnsi="ＭＳ 明朝"/>
          <w:color w:val="000000" w:themeColor="text1"/>
          <w:sz w:val="14"/>
          <w:szCs w:val="28"/>
        </w:rPr>
      </w:pPr>
    </w:p>
    <w:p w14:paraId="0D61E2A6" w14:textId="77777777" w:rsidR="00D54B4C" w:rsidRDefault="00D54B4C" w:rsidP="00DE310F">
      <w:pPr>
        <w:snapToGrid w:val="0"/>
        <w:ind w:leftChars="300" w:left="840" w:hangingChars="100" w:hanging="210"/>
        <w:jc w:val="left"/>
        <w:rPr>
          <w:color w:val="000000" w:themeColor="text1"/>
        </w:rPr>
      </w:pPr>
    </w:p>
    <w:p w14:paraId="296F6A9B" w14:textId="7F40C1C9" w:rsidR="005127B2" w:rsidRDefault="00087F5B" w:rsidP="00DE310F">
      <w:pPr>
        <w:snapToGrid w:val="0"/>
        <w:ind w:leftChars="300" w:left="840" w:hangingChars="100" w:hanging="210"/>
        <w:jc w:val="left"/>
        <w:rPr>
          <w:color w:val="000000" w:themeColor="text1"/>
          <w:spacing w:val="-4"/>
        </w:rPr>
      </w:pPr>
      <w:r w:rsidRPr="00144BCF">
        <w:rPr>
          <w:rFonts w:hint="eastAsia"/>
          <w:color w:val="000000" w:themeColor="text1"/>
        </w:rPr>
        <w:t>※</w:t>
      </w:r>
      <w:r w:rsidRPr="00144BCF">
        <w:rPr>
          <w:rFonts w:hint="eastAsia"/>
          <w:color w:val="000000" w:themeColor="text1"/>
          <w:spacing w:val="-4"/>
        </w:rPr>
        <w:t>組成調査を実施している</w:t>
      </w:r>
      <w:r w:rsidR="001D337A" w:rsidRPr="00144BCF">
        <w:rPr>
          <w:rFonts w:hint="eastAsia"/>
          <w:color w:val="000000" w:themeColor="text1"/>
          <w:spacing w:val="-4"/>
        </w:rPr>
        <w:t>市町村</w:t>
      </w:r>
      <w:r w:rsidRPr="00144BCF">
        <w:rPr>
          <w:rFonts w:hint="eastAsia"/>
          <w:color w:val="000000" w:themeColor="text1"/>
          <w:spacing w:val="-4"/>
        </w:rPr>
        <w:t>はその結果を</w:t>
      </w:r>
      <w:r w:rsidR="001D337A" w:rsidRPr="00144BCF">
        <w:rPr>
          <w:rFonts w:hint="eastAsia"/>
          <w:color w:val="000000" w:themeColor="text1"/>
          <w:spacing w:val="-4"/>
        </w:rPr>
        <w:t>反映し、実施していない市町村</w:t>
      </w:r>
      <w:r w:rsidRPr="00144BCF">
        <w:rPr>
          <w:rFonts w:hint="eastAsia"/>
          <w:color w:val="000000" w:themeColor="text1"/>
          <w:spacing w:val="-4"/>
        </w:rPr>
        <w:t>は国が実施している</w:t>
      </w:r>
      <w:r w:rsidR="00D802CF" w:rsidRPr="00144BCF">
        <w:rPr>
          <w:rFonts w:hint="eastAsia"/>
          <w:color w:val="000000" w:themeColor="text1"/>
          <w:spacing w:val="-4"/>
        </w:rPr>
        <w:t>人口規模別の組成調査事例</w:t>
      </w:r>
      <w:r w:rsidR="001D337A" w:rsidRPr="00144BCF">
        <w:rPr>
          <w:rFonts w:hint="eastAsia"/>
          <w:color w:val="000000" w:themeColor="text1"/>
          <w:spacing w:val="-4"/>
        </w:rPr>
        <w:t>を参考にしています</w:t>
      </w:r>
      <w:r w:rsidRPr="00144BCF">
        <w:rPr>
          <w:rFonts w:hint="eastAsia"/>
          <w:color w:val="000000" w:themeColor="text1"/>
          <w:spacing w:val="-4"/>
        </w:rPr>
        <w:t>。</w:t>
      </w:r>
    </w:p>
    <w:p w14:paraId="4774B9BC" w14:textId="5265E385" w:rsidR="001D337A" w:rsidRPr="00BB641E" w:rsidRDefault="001D337A" w:rsidP="001D337A">
      <w:pPr>
        <w:snapToGrid w:val="0"/>
        <w:jc w:val="left"/>
        <w:rPr>
          <w:color w:val="000000" w:themeColor="text1"/>
        </w:rPr>
      </w:pPr>
    </w:p>
    <w:p w14:paraId="32598FA1" w14:textId="14F6AE45" w:rsidR="004F19E6" w:rsidRPr="00144BCF" w:rsidRDefault="004F19E6" w:rsidP="00D0179C">
      <w:pPr>
        <w:spacing w:beforeLines="50" w:before="180" w:afterLines="50" w:after="180"/>
        <w:ind w:leftChars="68" w:left="707" w:hangingChars="235" w:hanging="564"/>
        <w:rPr>
          <w:rFonts w:ascii="ＭＳ ゴシック" w:eastAsia="ＭＳ ゴシック" w:hAnsi="ＭＳ ゴシック"/>
          <w:color w:val="000000" w:themeColor="text1"/>
          <w:sz w:val="24"/>
          <w:szCs w:val="28"/>
        </w:rPr>
      </w:pPr>
      <w:r w:rsidRPr="00144BCF">
        <w:rPr>
          <w:rFonts w:ascii="ＭＳ ゴシック" w:eastAsia="ＭＳ ゴシック" w:hAnsi="ＭＳ ゴシック" w:hint="eastAsia"/>
          <w:color w:val="000000" w:themeColor="text1"/>
          <w:sz w:val="24"/>
          <w:szCs w:val="28"/>
        </w:rPr>
        <w:t xml:space="preserve">(2) </w:t>
      </w:r>
      <w:r w:rsidR="0086594F" w:rsidRPr="00144BCF">
        <w:rPr>
          <w:rFonts w:ascii="ＭＳ ゴシック" w:eastAsia="ＭＳ ゴシック" w:hAnsi="ＭＳ ゴシック" w:hint="eastAsia"/>
          <w:color w:val="000000" w:themeColor="text1"/>
          <w:sz w:val="24"/>
          <w:szCs w:val="28"/>
        </w:rPr>
        <w:t>各年度における容器包装廃棄物</w:t>
      </w:r>
      <w:r w:rsidR="002462A0">
        <w:rPr>
          <w:rFonts w:ascii="ＭＳ ゴシック" w:eastAsia="ＭＳ ゴシック" w:hAnsi="ＭＳ ゴシック" w:hint="eastAsia"/>
          <w:color w:val="000000" w:themeColor="text1"/>
          <w:sz w:val="24"/>
          <w:szCs w:val="28"/>
        </w:rPr>
        <w:t>等</w:t>
      </w:r>
      <w:r w:rsidR="0086594F" w:rsidRPr="00144BCF">
        <w:rPr>
          <w:rFonts w:ascii="ＭＳ ゴシック" w:eastAsia="ＭＳ ゴシック" w:hAnsi="ＭＳ ゴシック" w:hint="eastAsia"/>
          <w:color w:val="000000" w:themeColor="text1"/>
          <w:sz w:val="24"/>
          <w:szCs w:val="28"/>
        </w:rPr>
        <w:t>の排出見込み量</w:t>
      </w:r>
      <w:r w:rsidRPr="00144BCF">
        <w:rPr>
          <w:rFonts w:ascii="ＭＳ ゴシック" w:eastAsia="ＭＳ ゴシック" w:hAnsi="ＭＳ ゴシック" w:hint="eastAsia"/>
          <w:color w:val="000000" w:themeColor="text1"/>
          <w:sz w:val="24"/>
          <w:szCs w:val="28"/>
        </w:rPr>
        <w:t>（法第9条第2項第1号）</w:t>
      </w:r>
    </w:p>
    <w:p w14:paraId="30E7ECBB" w14:textId="19A13885" w:rsidR="00080950" w:rsidRDefault="00CE07D6" w:rsidP="003C6DD1">
      <w:pPr>
        <w:spacing w:beforeLines="50" w:before="180" w:afterLines="50" w:after="180"/>
        <w:ind w:leftChars="200" w:left="420" w:firstLineChars="100" w:firstLine="240"/>
        <w:rPr>
          <w:rFonts w:ascii="ＭＳ 明朝" w:hAnsi="ＭＳ 明朝"/>
          <w:color w:val="000000" w:themeColor="text1"/>
          <w:sz w:val="24"/>
          <w:szCs w:val="28"/>
        </w:rPr>
      </w:pPr>
      <w:r w:rsidRPr="00144BCF">
        <w:rPr>
          <w:rFonts w:ascii="ＭＳ 明朝" w:hAnsi="ＭＳ 明朝" w:hint="eastAsia"/>
          <w:color w:val="000000" w:themeColor="text1"/>
          <w:sz w:val="24"/>
          <w:szCs w:val="28"/>
        </w:rPr>
        <w:t>各年度において、</w:t>
      </w:r>
      <w:r w:rsidRPr="00E4407C">
        <w:rPr>
          <w:rFonts w:ascii="ＭＳ 明朝" w:hAnsi="ＭＳ 明朝" w:hint="eastAsia"/>
          <w:sz w:val="24"/>
          <w:szCs w:val="28"/>
        </w:rPr>
        <w:t>府内市町村の容器包装廃棄物</w:t>
      </w:r>
      <w:r w:rsidR="002462A0">
        <w:rPr>
          <w:rFonts w:ascii="ＭＳ 明朝" w:hAnsi="ＭＳ 明朝" w:hint="eastAsia"/>
          <w:sz w:val="24"/>
          <w:szCs w:val="28"/>
        </w:rPr>
        <w:t>等</w:t>
      </w:r>
      <w:r w:rsidRPr="00E4407C">
        <w:rPr>
          <w:rFonts w:ascii="ＭＳ 明朝" w:hAnsi="ＭＳ 明朝" w:hint="eastAsia"/>
          <w:sz w:val="24"/>
          <w:szCs w:val="28"/>
        </w:rPr>
        <w:t>の排出</w:t>
      </w:r>
      <w:r w:rsidR="00080950" w:rsidRPr="00E4407C">
        <w:rPr>
          <w:rFonts w:ascii="ＭＳ 明朝" w:hAnsi="ＭＳ 明朝" w:hint="eastAsia"/>
          <w:sz w:val="24"/>
          <w:szCs w:val="28"/>
        </w:rPr>
        <w:t>見込み</w:t>
      </w:r>
      <w:r w:rsidRPr="00E4407C">
        <w:rPr>
          <w:rFonts w:ascii="ＭＳ 明朝" w:hAnsi="ＭＳ 明朝" w:hint="eastAsia"/>
          <w:sz w:val="24"/>
          <w:szCs w:val="28"/>
        </w:rPr>
        <w:t>量</w:t>
      </w:r>
      <w:r w:rsidR="00080950" w:rsidRPr="00E4407C">
        <w:rPr>
          <w:rFonts w:ascii="ＭＳ 明朝" w:hAnsi="ＭＳ 明朝" w:hint="eastAsia"/>
          <w:sz w:val="24"/>
          <w:szCs w:val="28"/>
        </w:rPr>
        <w:t>を合計した量は、表１のとおりです。</w:t>
      </w:r>
      <w:r w:rsidR="00144BCF" w:rsidRPr="00E4407C">
        <w:rPr>
          <w:rFonts w:ascii="ＭＳ 明朝" w:hAnsi="ＭＳ 明朝" w:hint="eastAsia"/>
          <w:sz w:val="24"/>
          <w:szCs w:val="28"/>
        </w:rPr>
        <w:t>なお、</w:t>
      </w:r>
      <w:r w:rsidR="00080950" w:rsidRPr="00E4407C">
        <w:rPr>
          <w:rFonts w:ascii="ＭＳ 明朝" w:hAnsi="ＭＳ 明朝" w:hint="eastAsia"/>
          <w:sz w:val="24"/>
          <w:szCs w:val="28"/>
        </w:rPr>
        <w:t>各年度における市町村別の容器包装廃棄物</w:t>
      </w:r>
      <w:r w:rsidR="002462A0">
        <w:rPr>
          <w:rFonts w:ascii="ＭＳ 明朝" w:hAnsi="ＭＳ 明朝" w:hint="eastAsia"/>
          <w:sz w:val="24"/>
          <w:szCs w:val="28"/>
        </w:rPr>
        <w:t>等</w:t>
      </w:r>
      <w:r w:rsidR="00080950" w:rsidRPr="00E4407C">
        <w:rPr>
          <w:rFonts w:ascii="ＭＳ 明朝" w:hAnsi="ＭＳ 明朝" w:hint="eastAsia"/>
          <w:sz w:val="24"/>
          <w:szCs w:val="28"/>
        </w:rPr>
        <w:t>の排出見込み</w:t>
      </w:r>
      <w:r w:rsidRPr="00E4407C">
        <w:rPr>
          <w:rFonts w:ascii="ＭＳ 明朝" w:hAnsi="ＭＳ 明朝" w:hint="eastAsia"/>
          <w:sz w:val="24"/>
          <w:szCs w:val="28"/>
        </w:rPr>
        <w:t>量</w:t>
      </w:r>
      <w:r w:rsidR="00080950" w:rsidRPr="00E4407C">
        <w:rPr>
          <w:rFonts w:ascii="ＭＳ 明朝" w:hAnsi="ＭＳ 明朝" w:hint="eastAsia"/>
          <w:sz w:val="24"/>
          <w:szCs w:val="28"/>
        </w:rPr>
        <w:t>は、別表１</w:t>
      </w:r>
      <w:r w:rsidR="00144BCF" w:rsidRPr="00E4407C">
        <w:rPr>
          <w:rFonts w:ascii="ＭＳ 明朝" w:hAnsi="ＭＳ 明朝" w:hint="eastAsia"/>
          <w:sz w:val="24"/>
          <w:szCs w:val="28"/>
        </w:rPr>
        <w:t>（</w:t>
      </w:r>
      <w:r w:rsidR="002B2749">
        <w:rPr>
          <w:rFonts w:ascii="ＭＳ 明朝" w:hAnsi="ＭＳ 明朝"/>
          <w:sz w:val="24"/>
          <w:szCs w:val="28"/>
        </w:rPr>
        <w:t>8</w:t>
      </w:r>
      <w:r w:rsidR="00144BCF" w:rsidRPr="00E4407C">
        <w:rPr>
          <w:rFonts w:ascii="ＭＳ 明朝" w:hAnsi="ＭＳ 明朝" w:hint="eastAsia"/>
          <w:sz w:val="24"/>
          <w:szCs w:val="28"/>
        </w:rPr>
        <w:t>ページ）</w:t>
      </w:r>
      <w:r w:rsidR="00080950" w:rsidRPr="00144BCF">
        <w:rPr>
          <w:rFonts w:ascii="ＭＳ 明朝" w:hAnsi="ＭＳ 明朝" w:hint="eastAsia"/>
          <w:color w:val="000000" w:themeColor="text1"/>
          <w:sz w:val="24"/>
          <w:szCs w:val="28"/>
        </w:rPr>
        <w:t>のとおりです。</w:t>
      </w:r>
    </w:p>
    <w:p w14:paraId="055FAB8A" w14:textId="6A237782" w:rsidR="00B06818" w:rsidRDefault="00B06818" w:rsidP="003C6DD1">
      <w:pPr>
        <w:spacing w:beforeLines="50" w:before="180" w:afterLines="50" w:after="180"/>
        <w:ind w:leftChars="200" w:left="420" w:firstLineChars="100" w:firstLine="240"/>
        <w:rPr>
          <w:rFonts w:ascii="ＭＳ 明朝" w:hAnsi="ＭＳ 明朝"/>
          <w:color w:val="000000" w:themeColor="text1"/>
          <w:sz w:val="24"/>
          <w:szCs w:val="28"/>
        </w:rPr>
      </w:pPr>
    </w:p>
    <w:p w14:paraId="3FEE7605" w14:textId="3832459F" w:rsidR="002B2749" w:rsidRDefault="002B2749" w:rsidP="002B2749">
      <w:pPr>
        <w:ind w:firstLineChars="100" w:firstLine="240"/>
        <w:jc w:val="center"/>
        <w:rPr>
          <w:rFonts w:ascii="ＭＳ ゴシック" w:eastAsia="ＭＳ ゴシック" w:hAnsi="ＭＳ ゴシック"/>
          <w:color w:val="000000" w:themeColor="text1"/>
          <w:sz w:val="24"/>
          <w:szCs w:val="28"/>
        </w:rPr>
      </w:pPr>
      <w:r w:rsidRPr="00144BCF">
        <w:rPr>
          <w:rFonts w:ascii="ＭＳ ゴシック" w:eastAsia="ＭＳ ゴシック" w:hAnsi="ＭＳ ゴシック" w:hint="eastAsia"/>
          <w:color w:val="000000" w:themeColor="text1"/>
          <w:sz w:val="24"/>
          <w:szCs w:val="28"/>
        </w:rPr>
        <w:t>表１　府内市町村の排出見込み量を合計した量</w:t>
      </w:r>
    </w:p>
    <w:p w14:paraId="4110E358" w14:textId="77777777" w:rsidR="002B2749" w:rsidRPr="002B2749" w:rsidRDefault="002B2749" w:rsidP="00B06818">
      <w:pPr>
        <w:spacing w:line="0" w:lineRule="atLeast"/>
        <w:ind w:leftChars="200" w:left="420" w:firstLineChars="100" w:firstLine="240"/>
        <w:jc w:val="right"/>
        <w:rPr>
          <w:rFonts w:ascii="ＭＳ 明朝" w:hAnsi="ＭＳ 明朝"/>
          <w:color w:val="000000" w:themeColor="text1"/>
          <w:sz w:val="24"/>
          <w:szCs w:val="28"/>
        </w:rPr>
      </w:pPr>
    </w:p>
    <w:p w14:paraId="6DACB29B" w14:textId="7662A2EA" w:rsidR="00B06818" w:rsidRPr="00144BCF" w:rsidRDefault="00B06818" w:rsidP="00B06818">
      <w:pPr>
        <w:spacing w:line="0" w:lineRule="atLeast"/>
        <w:ind w:leftChars="200" w:left="420" w:firstLineChars="100" w:firstLine="240"/>
        <w:jc w:val="right"/>
        <w:rPr>
          <w:rFonts w:ascii="ＭＳ 明朝" w:hAnsi="ＭＳ 明朝"/>
          <w:color w:val="000000" w:themeColor="text1"/>
          <w:sz w:val="24"/>
          <w:szCs w:val="28"/>
        </w:rPr>
      </w:pPr>
      <w:r w:rsidRPr="00B06818">
        <w:rPr>
          <w:rFonts w:ascii="ＭＳ 明朝" w:hAnsi="ＭＳ 明朝" w:hint="eastAsia"/>
          <w:color w:val="000000" w:themeColor="text1"/>
          <w:sz w:val="24"/>
          <w:szCs w:val="28"/>
        </w:rPr>
        <w:t>（単位：ｔ）</w:t>
      </w:r>
    </w:p>
    <w:tbl>
      <w:tblPr>
        <w:tblStyle w:val="a6"/>
        <w:tblpPr w:leftFromText="142" w:rightFromText="142" w:vertAnchor="text" w:horzAnchor="margin" w:tblpY="59"/>
        <w:tblW w:w="8926" w:type="dxa"/>
        <w:tblLook w:val="04A0" w:firstRow="1" w:lastRow="0" w:firstColumn="1" w:lastColumn="0" w:noHBand="0" w:noVBand="1"/>
      </w:tblPr>
      <w:tblGrid>
        <w:gridCol w:w="2398"/>
        <w:gridCol w:w="1426"/>
        <w:gridCol w:w="1274"/>
        <w:gridCol w:w="1276"/>
        <w:gridCol w:w="1276"/>
        <w:gridCol w:w="1276"/>
      </w:tblGrid>
      <w:tr w:rsidR="00B06818" w14:paraId="44845636" w14:textId="77777777" w:rsidTr="00B06818">
        <w:tc>
          <w:tcPr>
            <w:tcW w:w="2398" w:type="dxa"/>
          </w:tcPr>
          <w:p w14:paraId="31B87104" w14:textId="77777777" w:rsidR="00B06818" w:rsidRDefault="00B06818" w:rsidP="00B06818">
            <w:pPr>
              <w:ind w:right="440"/>
              <w:jc w:val="center"/>
              <w:rPr>
                <w:rFonts w:ascii="ＭＳ 明朝" w:hAnsi="ＭＳ 明朝"/>
                <w:color w:val="000000" w:themeColor="text1"/>
                <w:sz w:val="22"/>
              </w:rPr>
            </w:pPr>
          </w:p>
        </w:tc>
        <w:tc>
          <w:tcPr>
            <w:tcW w:w="1426" w:type="dxa"/>
          </w:tcPr>
          <w:p w14:paraId="0BD469F8" w14:textId="069D506F" w:rsidR="00B06818" w:rsidRDefault="00965D69" w:rsidP="00B06818">
            <w:pPr>
              <w:jc w:val="center"/>
              <w:rPr>
                <w:rFonts w:ascii="ＭＳ 明朝" w:hAnsi="ＭＳ 明朝"/>
                <w:color w:val="000000" w:themeColor="text1"/>
                <w:sz w:val="22"/>
              </w:rPr>
            </w:pPr>
            <w:r>
              <w:rPr>
                <w:rFonts w:ascii="ＭＳ 明朝" w:hAnsi="ＭＳ 明朝" w:hint="eastAsia"/>
                <w:color w:val="000000" w:themeColor="text1"/>
                <w:sz w:val="22"/>
              </w:rPr>
              <w:t>R</w:t>
            </w:r>
            <w:r>
              <w:rPr>
                <w:rFonts w:ascii="ＭＳ 明朝" w:hAnsi="ＭＳ 明朝"/>
                <w:color w:val="000000" w:themeColor="text1"/>
                <w:sz w:val="22"/>
              </w:rPr>
              <w:t>8</w:t>
            </w:r>
            <w:r w:rsidR="00B06818">
              <w:rPr>
                <w:rFonts w:ascii="ＭＳ 明朝" w:hAnsi="ＭＳ 明朝" w:hint="eastAsia"/>
                <w:color w:val="000000" w:themeColor="text1"/>
                <w:sz w:val="22"/>
              </w:rPr>
              <w:t>年度</w:t>
            </w:r>
          </w:p>
        </w:tc>
        <w:tc>
          <w:tcPr>
            <w:tcW w:w="1274" w:type="dxa"/>
          </w:tcPr>
          <w:p w14:paraId="6EF1F574" w14:textId="738DFCAE" w:rsidR="00B06818" w:rsidRDefault="00965D69" w:rsidP="00B06818">
            <w:pPr>
              <w:ind w:right="30"/>
              <w:jc w:val="center"/>
              <w:rPr>
                <w:rFonts w:ascii="ＭＳ 明朝" w:hAnsi="ＭＳ 明朝"/>
                <w:color w:val="000000" w:themeColor="text1"/>
                <w:sz w:val="22"/>
              </w:rPr>
            </w:pPr>
            <w:r>
              <w:rPr>
                <w:rFonts w:ascii="ＭＳ 明朝" w:hAnsi="ＭＳ 明朝" w:hint="eastAsia"/>
                <w:color w:val="000000" w:themeColor="text1"/>
                <w:sz w:val="22"/>
              </w:rPr>
              <w:t>R</w:t>
            </w:r>
            <w:r>
              <w:rPr>
                <w:rFonts w:ascii="ＭＳ 明朝" w:hAnsi="ＭＳ 明朝"/>
                <w:color w:val="000000" w:themeColor="text1"/>
                <w:sz w:val="22"/>
              </w:rPr>
              <w:t>9</w:t>
            </w:r>
            <w:r w:rsidR="00B06818">
              <w:rPr>
                <w:rFonts w:ascii="ＭＳ 明朝" w:hAnsi="ＭＳ 明朝" w:hint="eastAsia"/>
                <w:color w:val="000000" w:themeColor="text1"/>
                <w:sz w:val="22"/>
              </w:rPr>
              <w:t>年度</w:t>
            </w:r>
          </w:p>
        </w:tc>
        <w:tc>
          <w:tcPr>
            <w:tcW w:w="1276" w:type="dxa"/>
          </w:tcPr>
          <w:p w14:paraId="53626358" w14:textId="799EE4D1" w:rsidR="00B06818" w:rsidRDefault="00965D69" w:rsidP="00B06818">
            <w:pPr>
              <w:ind w:right="25"/>
              <w:jc w:val="center"/>
              <w:rPr>
                <w:rFonts w:ascii="ＭＳ 明朝" w:hAnsi="ＭＳ 明朝"/>
                <w:color w:val="000000" w:themeColor="text1"/>
                <w:sz w:val="22"/>
              </w:rPr>
            </w:pPr>
            <w:r>
              <w:rPr>
                <w:rFonts w:ascii="ＭＳ 明朝" w:hAnsi="ＭＳ 明朝" w:hint="eastAsia"/>
                <w:color w:val="000000" w:themeColor="text1"/>
                <w:sz w:val="22"/>
              </w:rPr>
              <w:t>R</w:t>
            </w:r>
            <w:r>
              <w:rPr>
                <w:rFonts w:ascii="ＭＳ 明朝" w:hAnsi="ＭＳ 明朝"/>
                <w:color w:val="000000" w:themeColor="text1"/>
                <w:sz w:val="22"/>
              </w:rPr>
              <w:t>10</w:t>
            </w:r>
            <w:r w:rsidR="00B06818">
              <w:rPr>
                <w:rFonts w:ascii="ＭＳ 明朝" w:hAnsi="ＭＳ 明朝" w:hint="eastAsia"/>
                <w:color w:val="000000" w:themeColor="text1"/>
                <w:sz w:val="22"/>
              </w:rPr>
              <w:t>年度</w:t>
            </w:r>
          </w:p>
        </w:tc>
        <w:tc>
          <w:tcPr>
            <w:tcW w:w="1276" w:type="dxa"/>
          </w:tcPr>
          <w:p w14:paraId="0089F8B8" w14:textId="27680DC7" w:rsidR="00B06818" w:rsidRDefault="00965D69" w:rsidP="00B06818">
            <w:pPr>
              <w:jc w:val="center"/>
              <w:rPr>
                <w:rFonts w:ascii="ＭＳ 明朝" w:hAnsi="ＭＳ 明朝"/>
                <w:color w:val="000000" w:themeColor="text1"/>
                <w:sz w:val="22"/>
              </w:rPr>
            </w:pPr>
            <w:r>
              <w:rPr>
                <w:rFonts w:ascii="ＭＳ 明朝" w:hAnsi="ＭＳ 明朝" w:hint="eastAsia"/>
                <w:color w:val="000000" w:themeColor="text1"/>
                <w:sz w:val="22"/>
              </w:rPr>
              <w:t>R</w:t>
            </w:r>
            <w:r>
              <w:rPr>
                <w:rFonts w:ascii="ＭＳ 明朝" w:hAnsi="ＭＳ 明朝"/>
                <w:color w:val="000000" w:themeColor="text1"/>
                <w:sz w:val="22"/>
              </w:rPr>
              <w:t>11</w:t>
            </w:r>
            <w:r w:rsidR="00B06818">
              <w:rPr>
                <w:rFonts w:ascii="ＭＳ 明朝" w:hAnsi="ＭＳ 明朝" w:hint="eastAsia"/>
                <w:color w:val="000000" w:themeColor="text1"/>
                <w:sz w:val="22"/>
              </w:rPr>
              <w:t>年度</w:t>
            </w:r>
          </w:p>
        </w:tc>
        <w:tc>
          <w:tcPr>
            <w:tcW w:w="1276" w:type="dxa"/>
          </w:tcPr>
          <w:p w14:paraId="481764D7" w14:textId="5065449B" w:rsidR="00B06818" w:rsidRDefault="00965D69" w:rsidP="00B06818">
            <w:pPr>
              <w:ind w:right="26"/>
              <w:jc w:val="center"/>
              <w:rPr>
                <w:rFonts w:ascii="ＭＳ 明朝" w:hAnsi="ＭＳ 明朝"/>
                <w:color w:val="000000" w:themeColor="text1"/>
                <w:sz w:val="22"/>
              </w:rPr>
            </w:pPr>
            <w:r>
              <w:rPr>
                <w:rFonts w:ascii="ＭＳ 明朝" w:hAnsi="ＭＳ 明朝" w:hint="eastAsia"/>
                <w:color w:val="000000" w:themeColor="text1"/>
                <w:sz w:val="22"/>
              </w:rPr>
              <w:t>R</w:t>
            </w:r>
            <w:r>
              <w:rPr>
                <w:rFonts w:ascii="ＭＳ 明朝" w:hAnsi="ＭＳ 明朝"/>
                <w:color w:val="000000" w:themeColor="text1"/>
                <w:sz w:val="22"/>
              </w:rPr>
              <w:t>12</w:t>
            </w:r>
            <w:r w:rsidR="00B06818">
              <w:rPr>
                <w:rFonts w:ascii="ＭＳ 明朝" w:hAnsi="ＭＳ 明朝" w:hint="eastAsia"/>
                <w:color w:val="000000" w:themeColor="text1"/>
                <w:sz w:val="22"/>
              </w:rPr>
              <w:t>年度</w:t>
            </w:r>
          </w:p>
        </w:tc>
      </w:tr>
      <w:tr w:rsidR="00B06818" w14:paraId="0BCD360B" w14:textId="77777777" w:rsidTr="00B06818">
        <w:tc>
          <w:tcPr>
            <w:tcW w:w="2398" w:type="dxa"/>
          </w:tcPr>
          <w:p w14:paraId="23EC2D36" w14:textId="77777777" w:rsidR="00B06818" w:rsidRDefault="00B06818" w:rsidP="00B06818">
            <w:pPr>
              <w:ind w:right="36"/>
              <w:jc w:val="center"/>
              <w:rPr>
                <w:rFonts w:ascii="ＭＳ 明朝" w:hAnsi="ＭＳ 明朝"/>
                <w:color w:val="000000" w:themeColor="text1"/>
                <w:sz w:val="22"/>
              </w:rPr>
            </w:pPr>
            <w:r>
              <w:rPr>
                <w:rFonts w:ascii="ＭＳ 明朝" w:hAnsi="ＭＳ 明朝" w:hint="eastAsia"/>
                <w:color w:val="000000" w:themeColor="text1"/>
                <w:sz w:val="22"/>
              </w:rPr>
              <w:t>容器包装廃棄物</w:t>
            </w:r>
          </w:p>
        </w:tc>
        <w:tc>
          <w:tcPr>
            <w:tcW w:w="1426" w:type="dxa"/>
          </w:tcPr>
          <w:p w14:paraId="368F310E" w14:textId="369DEC92" w:rsidR="00B06818" w:rsidRDefault="00965D69" w:rsidP="00B06818">
            <w:pPr>
              <w:jc w:val="center"/>
              <w:rPr>
                <w:rFonts w:ascii="ＭＳ 明朝" w:hAnsi="ＭＳ 明朝"/>
                <w:color w:val="000000" w:themeColor="text1"/>
                <w:sz w:val="22"/>
              </w:rPr>
            </w:pPr>
            <w:r>
              <w:rPr>
                <w:rFonts w:ascii="ＭＳ 明朝" w:hAnsi="ＭＳ 明朝"/>
                <w:color w:val="000000" w:themeColor="text1"/>
                <w:sz w:val="22"/>
              </w:rPr>
              <w:t>367,984</w:t>
            </w:r>
          </w:p>
        </w:tc>
        <w:tc>
          <w:tcPr>
            <w:tcW w:w="1274" w:type="dxa"/>
          </w:tcPr>
          <w:p w14:paraId="2E59C805" w14:textId="23FEA569" w:rsidR="00B06818" w:rsidRDefault="00965D69" w:rsidP="00B06818">
            <w:pPr>
              <w:ind w:right="24"/>
              <w:jc w:val="center"/>
              <w:rPr>
                <w:rFonts w:ascii="ＭＳ 明朝" w:hAnsi="ＭＳ 明朝"/>
                <w:color w:val="000000" w:themeColor="text1"/>
                <w:sz w:val="22"/>
              </w:rPr>
            </w:pPr>
            <w:r>
              <w:rPr>
                <w:rFonts w:ascii="ＭＳ 明朝" w:hAnsi="ＭＳ 明朝" w:hint="eastAsia"/>
                <w:color w:val="000000" w:themeColor="text1"/>
                <w:sz w:val="22"/>
              </w:rPr>
              <w:t>3</w:t>
            </w:r>
            <w:r>
              <w:rPr>
                <w:rFonts w:ascii="ＭＳ 明朝" w:hAnsi="ＭＳ 明朝"/>
                <w:color w:val="000000" w:themeColor="text1"/>
                <w:sz w:val="22"/>
              </w:rPr>
              <w:t>66,391</w:t>
            </w:r>
          </w:p>
        </w:tc>
        <w:tc>
          <w:tcPr>
            <w:tcW w:w="1276" w:type="dxa"/>
          </w:tcPr>
          <w:p w14:paraId="455B2ACD" w14:textId="73085EF8" w:rsidR="00B06818" w:rsidRDefault="00965D69" w:rsidP="00B06818">
            <w:pPr>
              <w:ind w:right="25"/>
              <w:jc w:val="center"/>
              <w:rPr>
                <w:rFonts w:ascii="ＭＳ 明朝" w:hAnsi="ＭＳ 明朝"/>
                <w:color w:val="000000" w:themeColor="text1"/>
                <w:sz w:val="22"/>
              </w:rPr>
            </w:pPr>
            <w:r>
              <w:rPr>
                <w:rFonts w:ascii="ＭＳ 明朝" w:hAnsi="ＭＳ 明朝" w:hint="eastAsia"/>
                <w:color w:val="000000" w:themeColor="text1"/>
                <w:sz w:val="22"/>
              </w:rPr>
              <w:t>3</w:t>
            </w:r>
            <w:r>
              <w:rPr>
                <w:rFonts w:ascii="ＭＳ 明朝" w:hAnsi="ＭＳ 明朝"/>
                <w:color w:val="000000" w:themeColor="text1"/>
                <w:sz w:val="22"/>
              </w:rPr>
              <w:t>64,514</w:t>
            </w:r>
          </w:p>
        </w:tc>
        <w:tc>
          <w:tcPr>
            <w:tcW w:w="1276" w:type="dxa"/>
          </w:tcPr>
          <w:p w14:paraId="5585E326" w14:textId="3C406ACE" w:rsidR="00B06818" w:rsidRDefault="00965D69" w:rsidP="00B06818">
            <w:pPr>
              <w:ind w:right="25"/>
              <w:jc w:val="center"/>
              <w:rPr>
                <w:rFonts w:ascii="ＭＳ 明朝" w:hAnsi="ＭＳ 明朝"/>
                <w:color w:val="000000" w:themeColor="text1"/>
                <w:sz w:val="22"/>
              </w:rPr>
            </w:pPr>
            <w:r>
              <w:rPr>
                <w:rFonts w:ascii="ＭＳ 明朝" w:hAnsi="ＭＳ 明朝" w:hint="eastAsia"/>
                <w:color w:val="000000" w:themeColor="text1"/>
                <w:sz w:val="22"/>
              </w:rPr>
              <w:t>3</w:t>
            </w:r>
            <w:r>
              <w:rPr>
                <w:rFonts w:ascii="ＭＳ 明朝" w:hAnsi="ＭＳ 明朝"/>
                <w:color w:val="000000" w:themeColor="text1"/>
                <w:sz w:val="22"/>
              </w:rPr>
              <w:t>64,911</w:t>
            </w:r>
          </w:p>
        </w:tc>
        <w:tc>
          <w:tcPr>
            <w:tcW w:w="1276" w:type="dxa"/>
          </w:tcPr>
          <w:p w14:paraId="0C67F922" w14:textId="229FC77B" w:rsidR="00B06818" w:rsidRDefault="00965D69" w:rsidP="00B06818">
            <w:pPr>
              <w:ind w:right="26"/>
              <w:jc w:val="center"/>
              <w:rPr>
                <w:rFonts w:ascii="ＭＳ 明朝" w:hAnsi="ＭＳ 明朝"/>
                <w:color w:val="000000" w:themeColor="text1"/>
                <w:sz w:val="22"/>
              </w:rPr>
            </w:pPr>
            <w:r>
              <w:rPr>
                <w:rFonts w:ascii="ＭＳ 明朝" w:hAnsi="ＭＳ 明朝" w:hint="eastAsia"/>
                <w:color w:val="000000" w:themeColor="text1"/>
                <w:sz w:val="22"/>
              </w:rPr>
              <w:t>3</w:t>
            </w:r>
            <w:r>
              <w:rPr>
                <w:rFonts w:ascii="ＭＳ 明朝" w:hAnsi="ＭＳ 明朝"/>
                <w:color w:val="000000" w:themeColor="text1"/>
                <w:sz w:val="22"/>
              </w:rPr>
              <w:t>63,175</w:t>
            </w:r>
          </w:p>
        </w:tc>
      </w:tr>
      <w:tr w:rsidR="00B06818" w14:paraId="3C3D26C4" w14:textId="77777777" w:rsidTr="00B06818">
        <w:tc>
          <w:tcPr>
            <w:tcW w:w="2398" w:type="dxa"/>
          </w:tcPr>
          <w:p w14:paraId="5A9EE94F" w14:textId="77777777" w:rsidR="00B06818" w:rsidRDefault="00B06818" w:rsidP="00B06818">
            <w:pPr>
              <w:ind w:right="36"/>
              <w:jc w:val="center"/>
              <w:rPr>
                <w:rFonts w:ascii="ＭＳ 明朝" w:hAnsi="ＭＳ 明朝"/>
                <w:color w:val="000000" w:themeColor="text1"/>
                <w:sz w:val="22"/>
              </w:rPr>
            </w:pPr>
            <w:r>
              <w:rPr>
                <w:rFonts w:ascii="ＭＳ 明朝" w:hAnsi="ＭＳ 明朝" w:hint="eastAsia"/>
                <w:color w:val="000000" w:themeColor="text1"/>
                <w:sz w:val="22"/>
              </w:rPr>
              <w:t>製品プラスチック</w:t>
            </w:r>
          </w:p>
        </w:tc>
        <w:tc>
          <w:tcPr>
            <w:tcW w:w="1426" w:type="dxa"/>
          </w:tcPr>
          <w:p w14:paraId="1D696713" w14:textId="0EEAC5C4" w:rsidR="00B06818" w:rsidRDefault="00965D69" w:rsidP="00B06818">
            <w:pPr>
              <w:ind w:right="34"/>
              <w:jc w:val="center"/>
              <w:rPr>
                <w:rFonts w:ascii="ＭＳ 明朝" w:hAnsi="ＭＳ 明朝"/>
                <w:color w:val="000000" w:themeColor="text1"/>
                <w:sz w:val="22"/>
              </w:rPr>
            </w:pPr>
            <w:r>
              <w:rPr>
                <w:rFonts w:ascii="ＭＳ 明朝" w:hAnsi="ＭＳ 明朝" w:hint="eastAsia"/>
                <w:color w:val="000000" w:themeColor="text1"/>
                <w:sz w:val="22"/>
              </w:rPr>
              <w:t>5</w:t>
            </w:r>
            <w:r>
              <w:rPr>
                <w:rFonts w:ascii="ＭＳ 明朝" w:hAnsi="ＭＳ 明朝"/>
                <w:color w:val="000000" w:themeColor="text1"/>
                <w:sz w:val="22"/>
              </w:rPr>
              <w:t>,474</w:t>
            </w:r>
          </w:p>
        </w:tc>
        <w:tc>
          <w:tcPr>
            <w:tcW w:w="1274" w:type="dxa"/>
          </w:tcPr>
          <w:p w14:paraId="6FA4028A" w14:textId="24B98EE0" w:rsidR="00B06818" w:rsidRDefault="00965D69" w:rsidP="00B06818">
            <w:pPr>
              <w:ind w:right="24"/>
              <w:jc w:val="center"/>
              <w:rPr>
                <w:rFonts w:ascii="ＭＳ 明朝" w:hAnsi="ＭＳ 明朝"/>
                <w:color w:val="000000" w:themeColor="text1"/>
                <w:sz w:val="22"/>
              </w:rPr>
            </w:pPr>
            <w:r>
              <w:rPr>
                <w:rFonts w:ascii="ＭＳ 明朝" w:hAnsi="ＭＳ 明朝" w:hint="eastAsia"/>
                <w:color w:val="000000" w:themeColor="text1"/>
                <w:sz w:val="22"/>
              </w:rPr>
              <w:t>5</w:t>
            </w:r>
            <w:r>
              <w:rPr>
                <w:rFonts w:ascii="ＭＳ 明朝" w:hAnsi="ＭＳ 明朝"/>
                <w:color w:val="000000" w:themeColor="text1"/>
                <w:sz w:val="22"/>
              </w:rPr>
              <w:t>,450</w:t>
            </w:r>
          </w:p>
        </w:tc>
        <w:tc>
          <w:tcPr>
            <w:tcW w:w="1276" w:type="dxa"/>
          </w:tcPr>
          <w:p w14:paraId="020262A5" w14:textId="7DC500F8" w:rsidR="00B06818" w:rsidRDefault="00965D69" w:rsidP="00B06818">
            <w:pPr>
              <w:jc w:val="center"/>
              <w:rPr>
                <w:rFonts w:ascii="ＭＳ 明朝" w:hAnsi="ＭＳ 明朝"/>
                <w:color w:val="000000" w:themeColor="text1"/>
                <w:sz w:val="22"/>
              </w:rPr>
            </w:pPr>
            <w:r>
              <w:rPr>
                <w:rFonts w:ascii="ＭＳ 明朝" w:hAnsi="ＭＳ 明朝"/>
                <w:color w:val="000000" w:themeColor="text1"/>
                <w:sz w:val="22"/>
              </w:rPr>
              <w:t>6,404</w:t>
            </w:r>
          </w:p>
        </w:tc>
        <w:tc>
          <w:tcPr>
            <w:tcW w:w="1276" w:type="dxa"/>
          </w:tcPr>
          <w:p w14:paraId="308F06D2" w14:textId="1EBD3ED7" w:rsidR="00B06818" w:rsidRDefault="00B06818" w:rsidP="00B06818">
            <w:pPr>
              <w:ind w:right="39"/>
              <w:jc w:val="center"/>
              <w:rPr>
                <w:rFonts w:ascii="ＭＳ 明朝" w:hAnsi="ＭＳ 明朝"/>
                <w:color w:val="000000" w:themeColor="text1"/>
                <w:sz w:val="22"/>
              </w:rPr>
            </w:pPr>
            <w:r>
              <w:rPr>
                <w:rFonts w:ascii="ＭＳ 明朝" w:hAnsi="ＭＳ 明朝" w:hint="eastAsia"/>
                <w:color w:val="000000" w:themeColor="text1"/>
                <w:sz w:val="22"/>
              </w:rPr>
              <w:t>6</w:t>
            </w:r>
            <w:r>
              <w:rPr>
                <w:rFonts w:ascii="ＭＳ 明朝" w:hAnsi="ＭＳ 明朝"/>
                <w:color w:val="000000" w:themeColor="text1"/>
                <w:sz w:val="22"/>
              </w:rPr>
              <w:t>,</w:t>
            </w:r>
            <w:r w:rsidR="00965D69">
              <w:rPr>
                <w:rFonts w:ascii="ＭＳ 明朝" w:hAnsi="ＭＳ 明朝"/>
                <w:color w:val="000000" w:themeColor="text1"/>
                <w:sz w:val="22"/>
              </w:rPr>
              <w:t>623</w:t>
            </w:r>
          </w:p>
        </w:tc>
        <w:tc>
          <w:tcPr>
            <w:tcW w:w="1276" w:type="dxa"/>
          </w:tcPr>
          <w:p w14:paraId="7A056694" w14:textId="7B38C1EA" w:rsidR="00B06818" w:rsidRDefault="00B06818" w:rsidP="00B06818">
            <w:pPr>
              <w:ind w:right="27"/>
              <w:jc w:val="center"/>
              <w:rPr>
                <w:rFonts w:ascii="ＭＳ 明朝" w:hAnsi="ＭＳ 明朝"/>
                <w:color w:val="000000" w:themeColor="text1"/>
                <w:sz w:val="22"/>
              </w:rPr>
            </w:pPr>
            <w:r>
              <w:rPr>
                <w:rFonts w:ascii="ＭＳ 明朝" w:hAnsi="ＭＳ 明朝" w:hint="eastAsia"/>
                <w:color w:val="000000" w:themeColor="text1"/>
                <w:sz w:val="22"/>
              </w:rPr>
              <w:t>6</w:t>
            </w:r>
            <w:r>
              <w:rPr>
                <w:rFonts w:ascii="ＭＳ 明朝" w:hAnsi="ＭＳ 明朝"/>
                <w:color w:val="000000" w:themeColor="text1"/>
                <w:sz w:val="22"/>
              </w:rPr>
              <w:t>,</w:t>
            </w:r>
            <w:r w:rsidR="00965D69">
              <w:rPr>
                <w:rFonts w:ascii="ＭＳ 明朝" w:hAnsi="ＭＳ 明朝"/>
                <w:color w:val="000000" w:themeColor="text1"/>
                <w:sz w:val="22"/>
              </w:rPr>
              <w:t>589</w:t>
            </w:r>
          </w:p>
        </w:tc>
      </w:tr>
    </w:tbl>
    <w:p w14:paraId="69C67F50" w14:textId="77777777" w:rsidR="00B06818" w:rsidRDefault="00B06818" w:rsidP="00087F5B">
      <w:pPr>
        <w:ind w:firstLineChars="100" w:firstLine="240"/>
        <w:jc w:val="center"/>
        <w:rPr>
          <w:rFonts w:ascii="ＭＳ ゴシック" w:eastAsia="ＭＳ ゴシック" w:hAnsi="ＭＳ ゴシック"/>
          <w:color w:val="000000" w:themeColor="text1"/>
          <w:sz w:val="24"/>
          <w:szCs w:val="28"/>
        </w:rPr>
      </w:pPr>
    </w:p>
    <w:p w14:paraId="5F679625" w14:textId="13E91B60" w:rsidR="00E55FC4" w:rsidRPr="00F32290" w:rsidRDefault="00A64571" w:rsidP="00A64571">
      <w:pPr>
        <w:ind w:leftChars="202" w:left="424" w:firstLineChars="100" w:firstLine="240"/>
        <w:jc w:val="left"/>
        <w:rPr>
          <w:rFonts w:ascii="ＭＳ 明朝" w:hAnsi="ＭＳ 明朝"/>
          <w:color w:val="000000" w:themeColor="text1"/>
          <w:sz w:val="24"/>
          <w:szCs w:val="28"/>
        </w:rPr>
      </w:pPr>
      <w:r w:rsidRPr="00F32290">
        <w:rPr>
          <w:rFonts w:ascii="ＭＳ 明朝" w:hAnsi="ＭＳ 明朝" w:hint="eastAsia"/>
          <w:color w:val="000000" w:themeColor="text1"/>
          <w:sz w:val="24"/>
          <w:szCs w:val="28"/>
        </w:rPr>
        <w:t>※製品プラスチックについて、</w:t>
      </w:r>
      <w:r w:rsidR="00FA6DE6">
        <w:rPr>
          <w:rFonts w:ascii="ＭＳ 明朝" w:hAnsi="ＭＳ 明朝" w:hint="eastAsia"/>
          <w:color w:val="000000" w:themeColor="text1"/>
          <w:sz w:val="24"/>
          <w:szCs w:val="28"/>
        </w:rPr>
        <w:t>排出量を推計していない市町村の見込み量データは計上していません。</w:t>
      </w:r>
    </w:p>
    <w:p w14:paraId="3BE9E1F5" w14:textId="77777777" w:rsidR="00147261" w:rsidRDefault="00147261" w:rsidP="00147261">
      <w:pPr>
        <w:ind w:right="440"/>
        <w:jc w:val="left"/>
        <w:rPr>
          <w:rFonts w:ascii="ＭＳ 明朝" w:hAnsi="ＭＳ 明朝"/>
          <w:color w:val="000000" w:themeColor="text1"/>
          <w:sz w:val="22"/>
        </w:rPr>
      </w:pPr>
    </w:p>
    <w:p w14:paraId="0DD3B495" w14:textId="2936B69A" w:rsidR="004F19E6" w:rsidRPr="00144BCF" w:rsidRDefault="000E7526" w:rsidP="003C6DD1">
      <w:pPr>
        <w:spacing w:beforeLines="50" w:before="180" w:afterLines="50" w:after="180"/>
        <w:ind w:leftChars="100" w:left="690" w:hangingChars="200" w:hanging="480"/>
        <w:rPr>
          <w:rFonts w:ascii="ＭＳ ゴシック" w:eastAsia="ＭＳ ゴシック" w:hAnsi="ＭＳ ゴシック"/>
          <w:color w:val="000000" w:themeColor="text1"/>
          <w:sz w:val="24"/>
          <w:szCs w:val="28"/>
        </w:rPr>
      </w:pPr>
      <w:r w:rsidRPr="00144BCF">
        <w:rPr>
          <w:rFonts w:ascii="ＭＳ ゴシック" w:eastAsia="ＭＳ ゴシック" w:hAnsi="ＭＳ ゴシック"/>
          <w:color w:val="000000" w:themeColor="text1"/>
          <w:sz w:val="24"/>
          <w:szCs w:val="28"/>
          <w:highlight w:val="yellow"/>
        </w:rPr>
        <w:br w:type="page"/>
      </w:r>
      <w:r w:rsidR="004F19E6" w:rsidRPr="00144BCF">
        <w:rPr>
          <w:rFonts w:ascii="ＭＳ ゴシック" w:eastAsia="ＭＳ ゴシック" w:hAnsi="ＭＳ ゴシック" w:hint="eastAsia"/>
          <w:color w:val="000000" w:themeColor="text1"/>
          <w:sz w:val="24"/>
          <w:szCs w:val="28"/>
        </w:rPr>
        <w:lastRenderedPageBreak/>
        <w:t>(3) 各年度における特定分別基準適合物及び法第2条第6項に規定する主務省令で定める物</w:t>
      </w:r>
      <w:r w:rsidR="002462A0">
        <w:rPr>
          <w:rFonts w:ascii="ＭＳ ゴシック" w:eastAsia="ＭＳ ゴシック" w:hAnsi="ＭＳ ゴシック" w:hint="eastAsia"/>
          <w:color w:val="000000" w:themeColor="text1"/>
          <w:sz w:val="24"/>
          <w:szCs w:val="28"/>
        </w:rPr>
        <w:t>等</w:t>
      </w:r>
      <w:r w:rsidR="004F19E6" w:rsidRPr="00144BCF">
        <w:rPr>
          <w:rFonts w:ascii="ＭＳ ゴシック" w:eastAsia="ＭＳ ゴシック" w:hAnsi="ＭＳ ゴシック" w:hint="eastAsia"/>
          <w:color w:val="000000" w:themeColor="text1"/>
          <w:sz w:val="24"/>
          <w:szCs w:val="28"/>
        </w:rPr>
        <w:t>の分別収集量の見込み（法第9条第2項第2号・第3号）</w:t>
      </w:r>
    </w:p>
    <w:p w14:paraId="0DC36457" w14:textId="15ED9631" w:rsidR="00080950" w:rsidRDefault="00080950" w:rsidP="00AD0C8E">
      <w:pPr>
        <w:spacing w:beforeLines="50" w:before="180" w:afterLines="50" w:after="180"/>
        <w:ind w:leftChars="202" w:left="424" w:firstLineChars="100" w:firstLine="240"/>
        <w:rPr>
          <w:rFonts w:ascii="ＭＳ 明朝" w:hAnsi="ＭＳ 明朝"/>
          <w:color w:val="000000" w:themeColor="text1"/>
          <w:sz w:val="24"/>
          <w:szCs w:val="28"/>
        </w:rPr>
      </w:pPr>
      <w:r w:rsidRPr="00144BCF">
        <w:rPr>
          <w:rFonts w:ascii="ＭＳ 明朝" w:hAnsi="ＭＳ 明朝" w:hint="eastAsia"/>
          <w:color w:val="000000" w:themeColor="text1"/>
          <w:sz w:val="24"/>
          <w:szCs w:val="28"/>
        </w:rPr>
        <w:t>各年度において、対象品目ごとの府内市町村別の分別収集量の見込みを合計した量は、表２のとおりです。</w:t>
      </w:r>
      <w:r w:rsidR="00293D23" w:rsidRPr="00E4407C">
        <w:rPr>
          <w:rFonts w:ascii="ＭＳ 明朝" w:hAnsi="ＭＳ 明朝" w:hint="eastAsia"/>
          <w:sz w:val="24"/>
          <w:szCs w:val="28"/>
        </w:rPr>
        <w:t>なお、</w:t>
      </w:r>
      <w:r w:rsidRPr="00E4407C">
        <w:rPr>
          <w:rFonts w:ascii="ＭＳ 明朝" w:hAnsi="ＭＳ 明朝" w:hint="eastAsia"/>
          <w:sz w:val="24"/>
          <w:szCs w:val="28"/>
        </w:rPr>
        <w:t>各年度における対象品目ごとの市町村別の分別収集量の見込みは、別表</w:t>
      </w:r>
      <w:r w:rsidR="00E70FB0" w:rsidRPr="00E4407C">
        <w:rPr>
          <w:rFonts w:ascii="ＭＳ 明朝" w:hAnsi="ＭＳ 明朝" w:hint="eastAsia"/>
          <w:sz w:val="24"/>
          <w:szCs w:val="28"/>
        </w:rPr>
        <w:t>２</w:t>
      </w:r>
      <w:r w:rsidR="00293D23" w:rsidRPr="00E4407C">
        <w:rPr>
          <w:rFonts w:ascii="ＭＳ 明朝" w:hAnsi="ＭＳ 明朝" w:hint="eastAsia"/>
          <w:sz w:val="24"/>
          <w:szCs w:val="28"/>
        </w:rPr>
        <w:t>（</w:t>
      </w:r>
      <w:r w:rsidR="002B2749">
        <w:rPr>
          <w:rFonts w:ascii="ＭＳ 明朝" w:hAnsi="ＭＳ 明朝"/>
          <w:sz w:val="24"/>
          <w:szCs w:val="28"/>
        </w:rPr>
        <w:t>9</w:t>
      </w:r>
      <w:r w:rsidR="00293D23" w:rsidRPr="00E4407C">
        <w:rPr>
          <w:rFonts w:ascii="ＭＳ 明朝" w:hAnsi="ＭＳ 明朝" w:hint="eastAsia"/>
          <w:sz w:val="24"/>
          <w:szCs w:val="28"/>
        </w:rPr>
        <w:t>～</w:t>
      </w:r>
      <w:r w:rsidR="004A2008">
        <w:rPr>
          <w:rFonts w:ascii="ＭＳ 明朝" w:hAnsi="ＭＳ 明朝"/>
          <w:sz w:val="24"/>
          <w:szCs w:val="28"/>
        </w:rPr>
        <w:t>2</w:t>
      </w:r>
      <w:r w:rsidR="002B2749">
        <w:rPr>
          <w:rFonts w:ascii="ＭＳ 明朝" w:hAnsi="ＭＳ 明朝"/>
          <w:sz w:val="24"/>
          <w:szCs w:val="28"/>
        </w:rPr>
        <w:t>0</w:t>
      </w:r>
      <w:r w:rsidR="00293D23" w:rsidRPr="00E4407C">
        <w:rPr>
          <w:rFonts w:ascii="ＭＳ 明朝" w:hAnsi="ＭＳ 明朝" w:hint="eastAsia"/>
          <w:sz w:val="24"/>
          <w:szCs w:val="28"/>
        </w:rPr>
        <w:t>ページ）</w:t>
      </w:r>
      <w:r w:rsidRPr="00144BCF">
        <w:rPr>
          <w:rFonts w:ascii="ＭＳ 明朝" w:hAnsi="ＭＳ 明朝" w:hint="eastAsia"/>
          <w:color w:val="000000" w:themeColor="text1"/>
          <w:sz w:val="24"/>
          <w:szCs w:val="28"/>
        </w:rPr>
        <w:t>のとおりです。</w:t>
      </w:r>
    </w:p>
    <w:p w14:paraId="56A7962A" w14:textId="77777777" w:rsidR="002B2749" w:rsidRPr="00144BCF" w:rsidRDefault="002B2749" w:rsidP="00AD0C8E">
      <w:pPr>
        <w:spacing w:beforeLines="50" w:before="180" w:afterLines="50" w:after="180"/>
        <w:ind w:leftChars="202" w:left="424" w:firstLineChars="100" w:firstLine="240"/>
        <w:rPr>
          <w:rFonts w:ascii="ＭＳ 明朝" w:hAnsi="ＭＳ 明朝"/>
          <w:color w:val="000000" w:themeColor="text1"/>
          <w:sz w:val="24"/>
          <w:szCs w:val="28"/>
        </w:rPr>
      </w:pPr>
    </w:p>
    <w:p w14:paraId="76C59B8E" w14:textId="77777777" w:rsidR="002B2749" w:rsidRPr="00144BCF" w:rsidRDefault="002B2749" w:rsidP="002B2749">
      <w:pPr>
        <w:jc w:val="center"/>
        <w:rPr>
          <w:rFonts w:ascii="ＭＳ Ｐゴシック" w:eastAsia="ＭＳ Ｐゴシック" w:hAnsi="ＭＳ Ｐゴシック"/>
          <w:color w:val="000000" w:themeColor="text1"/>
          <w:sz w:val="24"/>
          <w:szCs w:val="24"/>
        </w:rPr>
      </w:pPr>
      <w:r w:rsidRPr="00144BCF">
        <w:rPr>
          <w:rFonts w:ascii="ＭＳ Ｐゴシック" w:eastAsia="ＭＳ Ｐゴシック" w:hAnsi="ＭＳ Ｐゴシック" w:hint="eastAsia"/>
          <w:color w:val="000000" w:themeColor="text1"/>
          <w:sz w:val="24"/>
          <w:szCs w:val="24"/>
        </w:rPr>
        <w:t>表２　対象品目ごとの府内市町村の分別収集量の見込みを合計した量</w:t>
      </w:r>
    </w:p>
    <w:p w14:paraId="7600E5D0" w14:textId="77777777" w:rsidR="002B2749" w:rsidRDefault="002B2749" w:rsidP="00080950">
      <w:pPr>
        <w:jc w:val="right"/>
        <w:rPr>
          <w:rFonts w:ascii="ＭＳ 明朝" w:hAnsi="ＭＳ 明朝"/>
          <w:color w:val="000000" w:themeColor="text1"/>
          <w:sz w:val="22"/>
        </w:rPr>
      </w:pPr>
    </w:p>
    <w:p w14:paraId="4318EA86" w14:textId="7638A438" w:rsidR="00080950" w:rsidRPr="00144BCF" w:rsidRDefault="00080950" w:rsidP="00080950">
      <w:pPr>
        <w:jc w:val="right"/>
        <w:rPr>
          <w:rFonts w:ascii="ＭＳ 明朝" w:hAnsi="ＭＳ 明朝"/>
          <w:color w:val="000000" w:themeColor="text1"/>
          <w:sz w:val="22"/>
        </w:rPr>
      </w:pPr>
      <w:r w:rsidRPr="00144BCF">
        <w:rPr>
          <w:rFonts w:ascii="ＭＳ 明朝" w:hAnsi="ＭＳ 明朝" w:hint="eastAsia"/>
          <w:color w:val="000000" w:themeColor="text1"/>
          <w:sz w:val="22"/>
        </w:rPr>
        <w:t>（単位：t）</w:t>
      </w:r>
    </w:p>
    <w:p w14:paraId="00A75870" w14:textId="34890481" w:rsidR="00F8670D" w:rsidRDefault="00356C17" w:rsidP="00293D23">
      <w:pPr>
        <w:ind w:right="440"/>
        <w:jc w:val="right"/>
        <w:rPr>
          <w:rFonts w:ascii="ＭＳ 明朝" w:hAnsi="ＭＳ 明朝"/>
          <w:color w:val="000000" w:themeColor="text1"/>
          <w:sz w:val="22"/>
        </w:rPr>
      </w:pPr>
      <w:r w:rsidRPr="00356C17">
        <w:rPr>
          <w:noProof/>
        </w:rPr>
        <w:drawing>
          <wp:inline distT="0" distB="0" distL="0" distR="0" wp14:anchorId="47AB0FD0" wp14:editId="64F8B6C8">
            <wp:extent cx="5681345" cy="383540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1345" cy="3835400"/>
                    </a:xfrm>
                    <a:prstGeom prst="rect">
                      <a:avLst/>
                    </a:prstGeom>
                    <a:noFill/>
                    <a:ln>
                      <a:noFill/>
                    </a:ln>
                  </pic:spPr>
                </pic:pic>
              </a:graphicData>
            </a:graphic>
          </wp:inline>
        </w:drawing>
      </w:r>
    </w:p>
    <w:p w14:paraId="6AEEE891" w14:textId="7F646D59" w:rsidR="00FD4992" w:rsidRDefault="00080950" w:rsidP="00293D23">
      <w:pPr>
        <w:ind w:right="440"/>
        <w:jc w:val="right"/>
        <w:rPr>
          <w:rFonts w:ascii="ＭＳ 明朝" w:hAnsi="ＭＳ 明朝"/>
          <w:color w:val="000000" w:themeColor="text1"/>
          <w:sz w:val="22"/>
        </w:rPr>
      </w:pPr>
      <w:r w:rsidRPr="00144BCF">
        <w:rPr>
          <w:rFonts w:ascii="ＭＳ 明朝" w:hAnsi="ＭＳ 明朝" w:hint="eastAsia"/>
          <w:color w:val="000000" w:themeColor="text1"/>
          <w:sz w:val="22"/>
        </w:rPr>
        <w:t>※小数点以下を四捨五入しているため、</w:t>
      </w:r>
      <w:r w:rsidR="004E6665" w:rsidRPr="00144BCF">
        <w:rPr>
          <w:rFonts w:ascii="ＭＳ 明朝" w:hAnsi="ＭＳ 明朝" w:hint="eastAsia"/>
          <w:color w:val="000000" w:themeColor="text1"/>
          <w:sz w:val="22"/>
        </w:rPr>
        <w:t>各欄の計が合計値と</w:t>
      </w:r>
      <w:r w:rsidRPr="00144BCF">
        <w:rPr>
          <w:rFonts w:ascii="ＭＳ 明朝" w:hAnsi="ＭＳ 明朝" w:hint="eastAsia"/>
          <w:color w:val="000000" w:themeColor="text1"/>
          <w:sz w:val="22"/>
        </w:rPr>
        <w:t>合わないことがあります。</w:t>
      </w:r>
    </w:p>
    <w:p w14:paraId="4AC3DF6D" w14:textId="575F283F" w:rsidR="006378E7" w:rsidRDefault="006378E7" w:rsidP="00293D23">
      <w:pPr>
        <w:ind w:right="440"/>
        <w:jc w:val="right"/>
        <w:rPr>
          <w:rFonts w:ascii="ＭＳ 明朝" w:hAnsi="ＭＳ 明朝"/>
          <w:color w:val="000000" w:themeColor="text1"/>
          <w:sz w:val="22"/>
        </w:rPr>
      </w:pPr>
    </w:p>
    <w:p w14:paraId="7897D5F2" w14:textId="77777777" w:rsidR="006378E7" w:rsidRPr="006378E7" w:rsidRDefault="006378E7" w:rsidP="00293D23">
      <w:pPr>
        <w:ind w:right="440"/>
        <w:jc w:val="right"/>
        <w:rPr>
          <w:rFonts w:ascii="ＭＳ 明朝" w:hAnsi="ＭＳ 明朝"/>
          <w:color w:val="000000" w:themeColor="text1"/>
          <w:sz w:val="22"/>
        </w:rPr>
      </w:pPr>
    </w:p>
    <w:p w14:paraId="31ED806C" w14:textId="7C361C48" w:rsidR="006378E7" w:rsidRPr="006378E7" w:rsidRDefault="009112E3">
      <w:pPr>
        <w:widowControl/>
        <w:jc w:val="left"/>
        <w:rPr>
          <w:rFonts w:ascii="ＭＳ ゴシック" w:eastAsia="ＭＳ ゴシック" w:hAnsi="ＭＳ ゴシック"/>
          <w:color w:val="000000" w:themeColor="text1"/>
          <w:sz w:val="28"/>
          <w:szCs w:val="28"/>
        </w:rPr>
      </w:pPr>
      <w:r w:rsidRPr="00144BCF">
        <w:rPr>
          <w:rFonts w:ascii="ＭＳ ゴシック" w:eastAsia="ＭＳ ゴシック" w:hAnsi="ＭＳ ゴシック"/>
          <w:color w:val="000000" w:themeColor="text1"/>
          <w:sz w:val="28"/>
          <w:szCs w:val="28"/>
        </w:rPr>
        <w:br w:type="page"/>
      </w:r>
    </w:p>
    <w:p w14:paraId="0ACB0EC3" w14:textId="77988DC6" w:rsidR="00C67EF4" w:rsidRPr="00144BCF" w:rsidRDefault="006F63FB" w:rsidP="00DF5F2E">
      <w:pPr>
        <w:spacing w:line="300" w:lineRule="exact"/>
        <w:rPr>
          <w:rFonts w:ascii="游ゴシック Light" w:eastAsia="游ゴシック Light" w:hAnsi="游ゴシック Light"/>
          <w:color w:val="000000" w:themeColor="text1"/>
          <w:sz w:val="28"/>
        </w:rPr>
      </w:pPr>
      <w:r>
        <w:rPr>
          <w:rFonts w:ascii="ＭＳ ゴシック" w:eastAsia="ＭＳ ゴシック" w:hAnsi="ＭＳ ゴシック" w:hint="eastAsia"/>
          <w:color w:val="000000" w:themeColor="text1"/>
          <w:sz w:val="28"/>
          <w:szCs w:val="28"/>
        </w:rPr>
        <w:lastRenderedPageBreak/>
        <w:t>３</w:t>
      </w:r>
      <w:r w:rsidR="00C67EF4" w:rsidRPr="00144BCF">
        <w:rPr>
          <w:rFonts w:ascii="ＭＳ ゴシック" w:eastAsia="ＭＳ ゴシック" w:hAnsi="ＭＳ ゴシック" w:hint="eastAsia"/>
          <w:color w:val="000000" w:themeColor="text1"/>
          <w:sz w:val="28"/>
          <w:szCs w:val="28"/>
        </w:rPr>
        <w:t xml:space="preserve">　容器包装廃棄物</w:t>
      </w:r>
      <w:r w:rsidR="00D0179C">
        <w:rPr>
          <w:rFonts w:ascii="ＭＳ ゴシック" w:eastAsia="ＭＳ ゴシック" w:hAnsi="ＭＳ ゴシック" w:hint="eastAsia"/>
          <w:color w:val="000000" w:themeColor="text1"/>
          <w:sz w:val="28"/>
          <w:szCs w:val="28"/>
        </w:rPr>
        <w:t>等</w:t>
      </w:r>
      <w:r w:rsidR="00C67EF4" w:rsidRPr="00144BCF">
        <w:rPr>
          <w:rFonts w:ascii="ＭＳ ゴシック" w:eastAsia="ＭＳ ゴシック" w:hAnsi="ＭＳ ゴシック" w:hint="eastAsia"/>
          <w:color w:val="000000" w:themeColor="text1"/>
          <w:sz w:val="28"/>
          <w:szCs w:val="28"/>
        </w:rPr>
        <w:t>の排出の抑制及び分別収集の促進に関する事項</w:t>
      </w:r>
    </w:p>
    <w:p w14:paraId="2B0203D1" w14:textId="77777777" w:rsidR="00C67EF4" w:rsidRPr="00144BCF" w:rsidRDefault="00C67EF4" w:rsidP="00E70FB0">
      <w:pPr>
        <w:snapToGrid w:val="0"/>
        <w:ind w:firstLineChars="200" w:firstLine="480"/>
        <w:rPr>
          <w:rFonts w:ascii="ＭＳ ゴシック" w:eastAsia="ＭＳ ゴシック" w:hAnsi="ＭＳ ゴシック"/>
          <w:color w:val="000000" w:themeColor="text1"/>
          <w:sz w:val="28"/>
          <w:szCs w:val="28"/>
        </w:rPr>
      </w:pPr>
      <w:r w:rsidRPr="00144BCF">
        <w:rPr>
          <w:rFonts w:ascii="ＭＳ ゴシック" w:eastAsia="ＭＳ ゴシック" w:hAnsi="ＭＳ ゴシック" w:hint="eastAsia"/>
          <w:color w:val="000000" w:themeColor="text1"/>
          <w:sz w:val="24"/>
          <w:szCs w:val="28"/>
        </w:rPr>
        <w:t>（法第9条第2項第4号）</w:t>
      </w:r>
    </w:p>
    <w:p w14:paraId="07592C84" w14:textId="747C048D" w:rsidR="00254F04" w:rsidRPr="00E4407C" w:rsidRDefault="00254F04" w:rsidP="00773E7C">
      <w:pPr>
        <w:spacing w:beforeLines="50" w:before="180"/>
        <w:ind w:leftChars="100" w:left="210" w:firstLineChars="100" w:firstLine="240"/>
        <w:rPr>
          <w:rFonts w:ascii="ＭＳ 明朝" w:hAnsi="ＭＳ 明朝"/>
          <w:spacing w:val="-2"/>
          <w:sz w:val="24"/>
          <w:szCs w:val="24"/>
        </w:rPr>
      </w:pPr>
      <w:r w:rsidRPr="00E4407C">
        <w:rPr>
          <w:rFonts w:ascii="ＭＳ 明朝" w:hAnsi="ＭＳ 明朝" w:hint="eastAsia"/>
          <w:sz w:val="24"/>
          <w:szCs w:val="24"/>
        </w:rPr>
        <w:t>府は、容器包装廃棄物</w:t>
      </w:r>
      <w:r w:rsidR="00D0179C">
        <w:rPr>
          <w:rFonts w:ascii="ＭＳ 明朝" w:hAnsi="ＭＳ 明朝" w:hint="eastAsia"/>
          <w:sz w:val="24"/>
          <w:szCs w:val="24"/>
        </w:rPr>
        <w:t>等</w:t>
      </w:r>
      <w:r w:rsidRPr="00E4407C">
        <w:rPr>
          <w:rFonts w:ascii="ＭＳ 明朝" w:hAnsi="ＭＳ 明朝" w:hint="eastAsia"/>
          <w:sz w:val="24"/>
          <w:szCs w:val="24"/>
        </w:rPr>
        <w:t>の</w:t>
      </w:r>
      <w:r w:rsidR="00D77062" w:rsidRPr="00E4407C">
        <w:rPr>
          <w:rFonts w:ascii="ＭＳ 明朝" w:hAnsi="ＭＳ 明朝" w:hint="eastAsia"/>
          <w:sz w:val="24"/>
          <w:szCs w:val="28"/>
        </w:rPr>
        <w:t>３Ｒ</w:t>
      </w:r>
      <w:r w:rsidR="00050D7C" w:rsidRPr="00E4407C">
        <w:rPr>
          <w:rFonts w:ascii="ＭＳ 明朝" w:hAnsi="ＭＳ 明朝" w:hint="eastAsia"/>
          <w:sz w:val="24"/>
          <w:szCs w:val="28"/>
        </w:rPr>
        <w:t>及び資源循環</w:t>
      </w:r>
      <w:r w:rsidRPr="00E4407C">
        <w:rPr>
          <w:rFonts w:ascii="ＭＳ 明朝" w:hAnsi="ＭＳ 明朝" w:hint="eastAsia"/>
          <w:sz w:val="24"/>
          <w:szCs w:val="24"/>
        </w:rPr>
        <w:t>を推進するため、府民が適切な分別排出を実践し、</w:t>
      </w:r>
      <w:r w:rsidRPr="00E4407C">
        <w:rPr>
          <w:rFonts w:ascii="ＭＳ 明朝" w:hAnsi="ＭＳ 明朝" w:hint="eastAsia"/>
          <w:spacing w:val="-2"/>
          <w:sz w:val="24"/>
          <w:szCs w:val="24"/>
        </w:rPr>
        <w:t>市町村が円滑な分別収集を実施することができるよう、以下の</w:t>
      </w:r>
      <w:r w:rsidR="00050D7C" w:rsidRPr="00E4407C">
        <w:rPr>
          <w:rFonts w:ascii="ＭＳ 明朝" w:hAnsi="ＭＳ 明朝" w:hint="eastAsia"/>
          <w:spacing w:val="-2"/>
          <w:sz w:val="24"/>
          <w:szCs w:val="24"/>
        </w:rPr>
        <w:t>ような</w:t>
      </w:r>
      <w:r w:rsidRPr="00E4407C">
        <w:rPr>
          <w:rFonts w:ascii="ＭＳ 明朝" w:hAnsi="ＭＳ 明朝" w:hint="eastAsia"/>
          <w:spacing w:val="-2"/>
          <w:sz w:val="24"/>
          <w:szCs w:val="24"/>
        </w:rPr>
        <w:t>施策を推進し</w:t>
      </w:r>
      <w:r w:rsidR="0010202F">
        <w:rPr>
          <w:rFonts w:ascii="ＭＳ 明朝" w:hAnsi="ＭＳ 明朝" w:hint="eastAsia"/>
          <w:spacing w:val="-2"/>
          <w:sz w:val="24"/>
          <w:szCs w:val="24"/>
        </w:rPr>
        <w:t>ます。</w:t>
      </w:r>
    </w:p>
    <w:p w14:paraId="030D714A" w14:textId="5C15AAA0" w:rsidR="00C67EF4" w:rsidRPr="00E4407C" w:rsidRDefault="00C67EF4" w:rsidP="00D77062">
      <w:pPr>
        <w:spacing w:beforeLines="50" w:before="180" w:afterLines="50" w:after="180"/>
        <w:ind w:firstLineChars="100" w:firstLine="240"/>
        <w:rPr>
          <w:rFonts w:ascii="ＭＳ ゴシック" w:eastAsia="ＭＳ ゴシック" w:hAnsi="ＭＳ ゴシック"/>
          <w:sz w:val="24"/>
          <w:szCs w:val="28"/>
        </w:rPr>
      </w:pPr>
      <w:r w:rsidRPr="00E4407C">
        <w:rPr>
          <w:rFonts w:ascii="ＭＳ ゴシック" w:eastAsia="ＭＳ ゴシック" w:hAnsi="ＭＳ ゴシック" w:hint="eastAsia"/>
          <w:sz w:val="24"/>
          <w:szCs w:val="28"/>
        </w:rPr>
        <w:t>(1) 容器包装廃棄物</w:t>
      </w:r>
      <w:r w:rsidR="00D0179C">
        <w:rPr>
          <w:rFonts w:ascii="ＭＳ ゴシック" w:eastAsia="ＭＳ ゴシック" w:hAnsi="ＭＳ ゴシック" w:hint="eastAsia"/>
          <w:sz w:val="24"/>
          <w:szCs w:val="28"/>
        </w:rPr>
        <w:t>等</w:t>
      </w:r>
      <w:r w:rsidRPr="00E4407C">
        <w:rPr>
          <w:rFonts w:ascii="ＭＳ ゴシック" w:eastAsia="ＭＳ ゴシック" w:hAnsi="ＭＳ ゴシック" w:hint="eastAsia"/>
          <w:sz w:val="24"/>
          <w:szCs w:val="28"/>
        </w:rPr>
        <w:t>の排出の抑制及び分別収集の促進に関する情報提供</w:t>
      </w:r>
    </w:p>
    <w:p w14:paraId="35BFD33D" w14:textId="59FF04AF" w:rsidR="00254F04" w:rsidRPr="00E4407C" w:rsidRDefault="00254F04" w:rsidP="004A2008">
      <w:pPr>
        <w:spacing w:beforeLines="50" w:before="180" w:afterLines="50" w:after="180"/>
        <w:ind w:leftChars="203" w:left="702" w:hangingChars="115" w:hanging="276"/>
        <w:rPr>
          <w:sz w:val="24"/>
          <w:szCs w:val="24"/>
        </w:rPr>
      </w:pPr>
      <w:r w:rsidRPr="00E4407C">
        <w:rPr>
          <w:rFonts w:hint="eastAsia"/>
          <w:sz w:val="24"/>
          <w:szCs w:val="24"/>
        </w:rPr>
        <w:t>○容器包装リサイクルに関する情報</w:t>
      </w:r>
      <w:r w:rsidR="004A2008">
        <w:rPr>
          <w:rFonts w:hint="eastAsia"/>
          <w:sz w:val="24"/>
          <w:szCs w:val="24"/>
        </w:rPr>
        <w:t>、及び市町村におけるごみの減量等の取組みに関する情報</w:t>
      </w:r>
      <w:r w:rsidRPr="00E4407C">
        <w:rPr>
          <w:rFonts w:hint="eastAsia"/>
          <w:sz w:val="24"/>
          <w:szCs w:val="24"/>
        </w:rPr>
        <w:t>の提供</w:t>
      </w:r>
    </w:p>
    <w:p w14:paraId="73F6E71F" w14:textId="5ADCA9E0" w:rsidR="00254F04" w:rsidRPr="004A2008" w:rsidRDefault="0067109D" w:rsidP="0067109D">
      <w:pPr>
        <w:ind w:leftChars="337" w:left="708" w:firstLineChars="100" w:firstLine="240"/>
        <w:rPr>
          <w:sz w:val="24"/>
          <w:szCs w:val="24"/>
        </w:rPr>
      </w:pPr>
      <w:r w:rsidRPr="0067109D">
        <w:rPr>
          <w:rFonts w:hint="eastAsia"/>
          <w:sz w:val="24"/>
          <w:szCs w:val="24"/>
        </w:rPr>
        <w:t>容器包装廃棄物等の排出の抑制及び分別収集のためには、府民及び事業者の積極的な協力が重要です。そのため、府は、ウェブサイトに「容器包装リサイクル情報・大阪府分別収集促進計画」等のページを設置し、各市町村のリサイクル等の取組について集約し、これを公表します。</w:t>
      </w:r>
    </w:p>
    <w:p w14:paraId="12665176" w14:textId="77777777" w:rsidR="00254F04" w:rsidRPr="00E4407C" w:rsidRDefault="00254F04" w:rsidP="00254F04">
      <w:pPr>
        <w:rPr>
          <w:sz w:val="24"/>
          <w:szCs w:val="24"/>
        </w:rPr>
      </w:pPr>
    </w:p>
    <w:p w14:paraId="7A4FE5D1" w14:textId="77777777" w:rsidR="00C67EF4" w:rsidRPr="00E4407C" w:rsidRDefault="00C67EF4" w:rsidP="003C6DD1">
      <w:pPr>
        <w:spacing w:beforeLines="50" w:before="180" w:afterLines="50" w:after="180"/>
        <w:ind w:firstLineChars="100" w:firstLine="240"/>
        <w:rPr>
          <w:rFonts w:ascii="ＭＳ ゴシック" w:eastAsia="ＭＳ ゴシック" w:hAnsi="ＭＳ ゴシック"/>
          <w:sz w:val="24"/>
          <w:szCs w:val="28"/>
        </w:rPr>
      </w:pPr>
      <w:r w:rsidRPr="00E4407C">
        <w:rPr>
          <w:rFonts w:ascii="ＭＳ ゴシック" w:eastAsia="ＭＳ ゴシック" w:hAnsi="ＭＳ ゴシック" w:hint="eastAsia"/>
          <w:sz w:val="24"/>
          <w:szCs w:val="28"/>
        </w:rPr>
        <w:t>(2) 市町村相互間の分別収集に関する情報交換の促進</w:t>
      </w:r>
    </w:p>
    <w:p w14:paraId="66308DD7" w14:textId="4C8BD3BF" w:rsidR="00F73A75" w:rsidRPr="00E4407C" w:rsidRDefault="0067109D" w:rsidP="00D77062">
      <w:pPr>
        <w:spacing w:beforeLines="50" w:before="180" w:afterLines="50" w:after="180"/>
        <w:ind w:firstLineChars="200" w:firstLine="480"/>
        <w:rPr>
          <w:rFonts w:ascii="ＭＳ 明朝" w:hAnsi="ＭＳ 明朝"/>
          <w:sz w:val="24"/>
          <w:szCs w:val="24"/>
        </w:rPr>
      </w:pPr>
      <w:r w:rsidRPr="0067109D">
        <w:rPr>
          <w:rFonts w:ascii="ＭＳ 明朝" w:hAnsi="ＭＳ 明朝" w:hint="eastAsia"/>
          <w:sz w:val="24"/>
          <w:szCs w:val="24"/>
        </w:rPr>
        <w:t>○分別収集の促進に関する市町村間の情報共有</w:t>
      </w:r>
    </w:p>
    <w:p w14:paraId="76B4C4E3" w14:textId="3F586E50" w:rsidR="008D7D5E" w:rsidRPr="00E4407C" w:rsidRDefault="0067109D" w:rsidP="0067109D">
      <w:pPr>
        <w:ind w:leftChars="337" w:left="708" w:firstLineChars="100" w:firstLine="240"/>
        <w:rPr>
          <w:rFonts w:ascii="ＭＳ 明朝" w:hAnsi="ＭＳ 明朝"/>
          <w:spacing w:val="-2"/>
          <w:sz w:val="24"/>
          <w:szCs w:val="24"/>
        </w:rPr>
      </w:pPr>
      <w:r>
        <w:rPr>
          <w:rFonts w:ascii="ＭＳ 明朝" w:hAnsi="ＭＳ 明朝" w:hint="eastAsia"/>
          <w:sz w:val="24"/>
          <w:szCs w:val="24"/>
        </w:rPr>
        <w:t>一般廃棄物の減量化やリサイクルの推進に関する情報提供に努め</w:t>
      </w:r>
      <w:r w:rsidR="00A64571">
        <w:rPr>
          <w:rFonts w:ascii="ＭＳ 明朝" w:hAnsi="ＭＳ 明朝" w:hint="eastAsia"/>
          <w:sz w:val="24"/>
          <w:szCs w:val="24"/>
        </w:rPr>
        <w:t>ます。</w:t>
      </w:r>
    </w:p>
    <w:p w14:paraId="16215AB9" w14:textId="77777777" w:rsidR="0060610A" w:rsidRPr="00511716" w:rsidRDefault="0060610A" w:rsidP="00823FA2">
      <w:pPr>
        <w:rPr>
          <w:rFonts w:ascii="ＭＳ 明朝" w:hAnsi="ＭＳ 明朝"/>
          <w:spacing w:val="4"/>
          <w:sz w:val="24"/>
          <w:szCs w:val="24"/>
        </w:rPr>
      </w:pPr>
    </w:p>
    <w:p w14:paraId="6DA1DF89" w14:textId="01230ED0" w:rsidR="003658AD" w:rsidRDefault="003658AD">
      <w:pPr>
        <w:widowControl/>
        <w:jc w:val="left"/>
        <w:rPr>
          <w:rFonts w:ascii="ＭＳ ゴシック" w:eastAsia="ＭＳ ゴシック" w:hAnsi="ＭＳ ゴシック"/>
        </w:rPr>
      </w:pPr>
      <w:r>
        <w:rPr>
          <w:rFonts w:ascii="ＭＳ ゴシック" w:eastAsia="ＭＳ ゴシック" w:hAnsi="ＭＳ ゴシック"/>
        </w:rPr>
        <w:br w:type="page"/>
      </w:r>
    </w:p>
    <w:p w14:paraId="5D009A10" w14:textId="10487405" w:rsidR="00612726" w:rsidRPr="008621AC" w:rsidRDefault="00612726" w:rsidP="00612726">
      <w:pPr>
        <w:jc w:val="lef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lastRenderedPageBreak/>
        <w:t>別表</w:t>
      </w:r>
      <w:r w:rsidR="0078200F">
        <w:rPr>
          <w:rFonts w:ascii="ＭＳ ゴシック" w:eastAsia="ＭＳ ゴシック" w:hAnsi="ＭＳ ゴシック" w:hint="eastAsia"/>
          <w:sz w:val="24"/>
          <w:szCs w:val="24"/>
        </w:rPr>
        <w:t>１</w:t>
      </w:r>
      <w:r w:rsidRPr="008621AC">
        <w:rPr>
          <w:rFonts w:ascii="ＭＳ ゴシック" w:eastAsia="ＭＳ ゴシック" w:hAnsi="ＭＳ ゴシック" w:hint="eastAsia"/>
          <w:sz w:val="24"/>
          <w:szCs w:val="24"/>
        </w:rPr>
        <w:t xml:space="preserve">　各年度における府内市町村別の容器包装廃棄物</w:t>
      </w:r>
      <w:r w:rsidR="00D52F57">
        <w:rPr>
          <w:rFonts w:ascii="ＭＳ ゴシック" w:eastAsia="ＭＳ ゴシック" w:hAnsi="ＭＳ ゴシック" w:hint="eastAsia"/>
          <w:sz w:val="24"/>
          <w:szCs w:val="24"/>
        </w:rPr>
        <w:t>等</w:t>
      </w:r>
      <w:r w:rsidRPr="008621AC">
        <w:rPr>
          <w:rFonts w:ascii="ＭＳ ゴシック" w:eastAsia="ＭＳ ゴシック" w:hAnsi="ＭＳ ゴシック" w:hint="eastAsia"/>
          <w:sz w:val="24"/>
          <w:szCs w:val="24"/>
        </w:rPr>
        <w:t>の排出見込み</w:t>
      </w:r>
      <w:r w:rsidR="00CE07D6">
        <w:rPr>
          <w:rFonts w:ascii="ＭＳ ゴシック" w:eastAsia="ＭＳ ゴシック" w:hAnsi="ＭＳ ゴシック" w:hint="eastAsia"/>
          <w:sz w:val="24"/>
          <w:szCs w:val="24"/>
        </w:rPr>
        <w:t>量</w:t>
      </w:r>
    </w:p>
    <w:p w14:paraId="4BABA007" w14:textId="46979FAF" w:rsidR="00612726" w:rsidRDefault="00477658" w:rsidP="008467A1">
      <w:pPr>
        <w:jc w:val="right"/>
        <w:rPr>
          <w:rFonts w:ascii="ＭＳ ゴシック" w:eastAsia="ＭＳ ゴシック" w:hAnsi="ＭＳ ゴシック"/>
          <w:sz w:val="24"/>
          <w:szCs w:val="24"/>
        </w:rPr>
      </w:pPr>
      <w:r w:rsidRPr="00477658">
        <w:rPr>
          <w:rFonts w:hint="eastAsia"/>
          <w:noProof/>
        </w:rPr>
        <w:drawing>
          <wp:anchor distT="0" distB="0" distL="114300" distR="114300" simplePos="0" relativeHeight="251797504" behindDoc="0" locked="0" layoutInCell="1" allowOverlap="1" wp14:anchorId="741114A2" wp14:editId="000202A4">
            <wp:simplePos x="0" y="0"/>
            <wp:positionH relativeFrom="column">
              <wp:posOffset>-153670</wp:posOffset>
            </wp:positionH>
            <wp:positionV relativeFrom="paragraph">
              <wp:posOffset>240030</wp:posOffset>
            </wp:positionV>
            <wp:extent cx="6118860" cy="8479790"/>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860" cy="847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726" w:rsidRPr="008621AC">
        <w:rPr>
          <w:rFonts w:ascii="ＭＳ ゴシック" w:eastAsia="ＭＳ ゴシック" w:hAnsi="ＭＳ ゴシック" w:hint="eastAsia"/>
          <w:sz w:val="24"/>
          <w:szCs w:val="24"/>
        </w:rPr>
        <w:t>（単位：</w:t>
      </w:r>
      <w:r w:rsidR="00612726" w:rsidRPr="008621AC">
        <w:rPr>
          <w:rFonts w:ascii="Times New Roman" w:eastAsia="ＭＳ ゴシック" w:hAnsi="Times New Roman" w:hint="eastAsia"/>
          <w:sz w:val="24"/>
          <w:szCs w:val="24"/>
        </w:rPr>
        <w:t>t</w:t>
      </w:r>
      <w:r w:rsidR="00612726" w:rsidRPr="008621AC">
        <w:rPr>
          <w:rFonts w:ascii="ＭＳ ゴシック" w:eastAsia="ＭＳ ゴシック" w:hAnsi="ＭＳ ゴシック" w:hint="eastAsia"/>
          <w:sz w:val="24"/>
          <w:szCs w:val="24"/>
        </w:rPr>
        <w:t>）</w:t>
      </w:r>
    </w:p>
    <w:p w14:paraId="2659B46A" w14:textId="60485517" w:rsidR="0089458E" w:rsidRPr="00FA6DE6" w:rsidRDefault="0089458E" w:rsidP="0089458E">
      <w:pPr>
        <w:jc w:val="right"/>
        <w:rPr>
          <w:rFonts w:ascii="ＭＳ ゴシック" w:eastAsia="ＭＳ ゴシック" w:hAnsi="ＭＳ ゴシック"/>
          <w:sz w:val="16"/>
          <w:szCs w:val="16"/>
        </w:rPr>
      </w:pPr>
      <w:r w:rsidRPr="00FA6DE6">
        <w:rPr>
          <w:rFonts w:ascii="ＭＳ ゴシック" w:eastAsia="ＭＳ ゴシック" w:hAnsi="ＭＳ ゴシック" w:hint="eastAsia"/>
          <w:sz w:val="16"/>
          <w:szCs w:val="16"/>
        </w:rPr>
        <w:t>※製品プラスチックについて、</w:t>
      </w:r>
      <w:r w:rsidR="00FA6DE6" w:rsidRPr="00FA6DE6">
        <w:rPr>
          <w:rFonts w:ascii="ＭＳ ゴシック" w:eastAsia="ＭＳ ゴシック" w:hAnsi="ＭＳ ゴシック" w:hint="eastAsia"/>
          <w:sz w:val="16"/>
          <w:szCs w:val="16"/>
        </w:rPr>
        <w:t>排出量を推計していない市町村の見込み量データは計上していません。</w:t>
      </w:r>
      <w:r w:rsidR="00A64571" w:rsidRPr="00FA6DE6">
        <w:rPr>
          <w:rFonts w:ascii="ＭＳ ゴシック" w:eastAsia="ＭＳ ゴシック" w:hAnsi="ＭＳ ゴシック" w:hint="eastAsia"/>
          <w:sz w:val="16"/>
          <w:szCs w:val="16"/>
        </w:rPr>
        <w:t>（該当部分は空欄）。</w:t>
      </w:r>
    </w:p>
    <w:p w14:paraId="68EC3B79" w14:textId="339170AB" w:rsidR="0021472F" w:rsidRPr="008621AC" w:rsidRDefault="00612726" w:rsidP="0078200F">
      <w:pPr>
        <w:widowControl/>
        <w:jc w:val="lef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lastRenderedPageBreak/>
        <w:t>別表</w:t>
      </w:r>
      <w:r w:rsidR="008467A1">
        <w:rPr>
          <w:rFonts w:ascii="ＭＳ ゴシック" w:eastAsia="ＭＳ ゴシック" w:hAnsi="ＭＳ ゴシック" w:hint="eastAsia"/>
          <w:sz w:val="24"/>
          <w:szCs w:val="24"/>
        </w:rPr>
        <w:t>２</w:t>
      </w:r>
      <w:r w:rsidRPr="008621AC">
        <w:rPr>
          <w:rFonts w:ascii="ＭＳ ゴシック" w:eastAsia="ＭＳ ゴシック" w:hAnsi="ＭＳ ゴシック" w:hint="eastAsia"/>
          <w:sz w:val="24"/>
          <w:szCs w:val="24"/>
        </w:rPr>
        <w:t xml:space="preserve">　各年度における対象品目ごとの府内市町村別の分別収集量の見込み</w:t>
      </w:r>
    </w:p>
    <w:p w14:paraId="4080C492" w14:textId="5EC87FA2" w:rsidR="00612726" w:rsidRPr="008621AC" w:rsidRDefault="00477658" w:rsidP="00855376">
      <w:pPr>
        <w:rPr>
          <w:rFonts w:ascii="ＭＳ ゴシック" w:eastAsia="ＭＳ ゴシック" w:hAnsi="ＭＳ ゴシック"/>
          <w:sz w:val="24"/>
          <w:szCs w:val="24"/>
        </w:rPr>
      </w:pPr>
      <w:r w:rsidRPr="00477658">
        <w:rPr>
          <w:rFonts w:hint="eastAsia"/>
          <w:noProof/>
        </w:rPr>
        <w:drawing>
          <wp:anchor distT="0" distB="0" distL="114300" distR="114300" simplePos="0" relativeHeight="251798528" behindDoc="0" locked="0" layoutInCell="1" allowOverlap="1" wp14:anchorId="212B6F8D" wp14:editId="771A09DA">
            <wp:simplePos x="0" y="0"/>
            <wp:positionH relativeFrom="column">
              <wp:posOffset>-121920</wp:posOffset>
            </wp:positionH>
            <wp:positionV relativeFrom="paragraph">
              <wp:posOffset>245110</wp:posOffset>
            </wp:positionV>
            <wp:extent cx="6028055" cy="872553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8055" cy="8725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１</w:t>
      </w:r>
      <w:r w:rsidR="00E45EC1" w:rsidRPr="008621AC">
        <w:rPr>
          <w:rFonts w:ascii="ＭＳ ゴシック" w:eastAsia="ＭＳ ゴシック" w:hAnsi="ＭＳ ゴシック" w:hint="eastAsia"/>
          <w:sz w:val="24"/>
          <w:szCs w:val="24"/>
        </w:rPr>
        <w:t xml:space="preserve">　</w:t>
      </w:r>
      <w:r w:rsidR="00E45EC1" w:rsidRPr="008621AC">
        <w:rPr>
          <w:rFonts w:ascii="ＭＳ ゴシック" w:eastAsia="ＭＳ ゴシック" w:hAnsi="ＭＳ ゴシック" w:hint="eastAsia"/>
          <w:sz w:val="24"/>
          <w:szCs w:val="28"/>
        </w:rPr>
        <w:t>無色のガラス製容器</w:t>
      </w:r>
      <w:r w:rsidR="00612726" w:rsidRPr="008621AC">
        <w:rPr>
          <w:rFonts w:ascii="ＭＳ ゴシック" w:eastAsia="ＭＳ ゴシック" w:hAnsi="ＭＳ ゴシック" w:hint="eastAsia"/>
          <w:sz w:val="24"/>
          <w:szCs w:val="24"/>
        </w:rPr>
        <w:t>（単位：</w:t>
      </w:r>
      <w:r w:rsidR="00612726" w:rsidRPr="008621AC">
        <w:rPr>
          <w:rFonts w:ascii="Times New Roman" w:eastAsia="ＭＳ ゴシック" w:hAnsi="Times New Roman" w:hint="eastAsia"/>
          <w:sz w:val="24"/>
          <w:szCs w:val="24"/>
        </w:rPr>
        <w:t>t</w:t>
      </w:r>
      <w:r w:rsidR="00612726" w:rsidRPr="008621AC">
        <w:rPr>
          <w:rFonts w:ascii="ＭＳ ゴシック" w:eastAsia="ＭＳ ゴシック" w:hAnsi="ＭＳ ゴシック" w:hint="eastAsia"/>
          <w:sz w:val="24"/>
          <w:szCs w:val="24"/>
        </w:rPr>
        <w:t>）</w:t>
      </w:r>
    </w:p>
    <w:p w14:paraId="6BDEA374" w14:textId="34477204" w:rsidR="0021472F" w:rsidRPr="0089458E" w:rsidRDefault="0021472F" w:rsidP="003F0DBF">
      <w:pPr>
        <w:jc w:val="left"/>
      </w:pPr>
    </w:p>
    <w:p w14:paraId="2B3CB5D1" w14:textId="4135E8E2" w:rsidR="003F0DBF" w:rsidRDefault="003F0DBF" w:rsidP="003F0DBF">
      <w:pPr>
        <w:ind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　引渡し</w:t>
      </w:r>
    </w:p>
    <w:p w14:paraId="5EAD351F" w14:textId="59CD6ABC" w:rsidR="00612726" w:rsidRPr="008621AC" w:rsidRDefault="00612726" w:rsidP="00612726">
      <w:pPr>
        <w:ind w:leftChars="200" w:left="420"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市町村が公益財団法人日本容器包装リサイクル協会（法第22条に基づき特定事業者の委託を受けて特定分別基準適合物のリサイクルを行う指定法人）に引渡す量</w:t>
      </w:r>
    </w:p>
    <w:p w14:paraId="35DBD143" w14:textId="77777777" w:rsidR="00612726" w:rsidRPr="008621AC" w:rsidRDefault="00612726" w:rsidP="009A1560">
      <w:pPr>
        <w:jc w:val="left"/>
        <w:rPr>
          <w:rFonts w:ascii="ＭＳ ゴシック" w:eastAsia="ＭＳ ゴシック" w:hAnsi="ＭＳ ゴシック"/>
          <w:szCs w:val="21"/>
        </w:rPr>
      </w:pPr>
    </w:p>
    <w:p w14:paraId="4CF7B980" w14:textId="71EB266F" w:rsidR="00612726" w:rsidRPr="008621AC" w:rsidRDefault="00612726" w:rsidP="00612726">
      <w:pPr>
        <w:ind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　独自処理量</w:t>
      </w:r>
    </w:p>
    <w:p w14:paraId="123E0A8B" w14:textId="54E33450" w:rsidR="00612726" w:rsidRPr="00481206" w:rsidRDefault="00612726" w:rsidP="00481206">
      <w:pPr>
        <w:ind w:leftChars="200" w:left="420"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市町村がリサイクル事業者に委託するなどして独自にリサイクルを行う量</w:t>
      </w:r>
    </w:p>
    <w:p w14:paraId="48B77BE3" w14:textId="11414DDA" w:rsidR="0021472F" w:rsidRDefault="00612726" w:rsidP="0085537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477658" w:rsidRPr="00477658">
        <w:rPr>
          <w:rFonts w:hint="eastAsia"/>
          <w:noProof/>
        </w:rPr>
        <w:lastRenderedPageBreak/>
        <w:drawing>
          <wp:anchor distT="0" distB="0" distL="114300" distR="114300" simplePos="0" relativeHeight="251799552" behindDoc="0" locked="0" layoutInCell="1" allowOverlap="1" wp14:anchorId="5E247BD6" wp14:editId="13A8E240">
            <wp:simplePos x="0" y="0"/>
            <wp:positionH relativeFrom="column">
              <wp:posOffset>-190077</wp:posOffset>
            </wp:positionH>
            <wp:positionV relativeFrom="paragraph">
              <wp:posOffset>261620</wp:posOffset>
            </wp:positionV>
            <wp:extent cx="6115050" cy="8906510"/>
            <wp:effectExtent l="0" t="0" r="0" b="889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8906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２</w:t>
      </w:r>
      <w:r w:rsidRPr="008621AC">
        <w:rPr>
          <w:rFonts w:ascii="ＭＳ ゴシック" w:eastAsia="ＭＳ ゴシック" w:hAnsi="ＭＳ ゴシック" w:hint="eastAsia"/>
          <w:sz w:val="24"/>
          <w:szCs w:val="24"/>
        </w:rPr>
        <w:t xml:space="preserve">　茶色のガラス製容器（単位：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14:paraId="299D491A" w14:textId="51396281" w:rsidR="00612726" w:rsidRPr="00477658" w:rsidRDefault="00612726" w:rsidP="00855376">
      <w:pPr>
        <w:widowControl/>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477658" w:rsidRPr="00477658">
        <w:rPr>
          <w:rFonts w:hint="eastAsia"/>
          <w:noProof/>
        </w:rPr>
        <w:lastRenderedPageBreak/>
        <w:drawing>
          <wp:anchor distT="0" distB="0" distL="114300" distR="114300" simplePos="0" relativeHeight="251800576" behindDoc="0" locked="0" layoutInCell="1" allowOverlap="1" wp14:anchorId="10365067" wp14:editId="4704DDB7">
            <wp:simplePos x="0" y="0"/>
            <wp:positionH relativeFrom="column">
              <wp:posOffset>-148801</wp:posOffset>
            </wp:positionH>
            <wp:positionV relativeFrom="paragraph">
              <wp:posOffset>270510</wp:posOffset>
            </wp:positionV>
            <wp:extent cx="6149975" cy="8945245"/>
            <wp:effectExtent l="0" t="0" r="3175" b="8255"/>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9975" cy="8945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３</w:t>
      </w:r>
      <w:r w:rsidRPr="008621AC">
        <w:rPr>
          <w:rFonts w:ascii="ＭＳ ゴシック" w:eastAsia="ＭＳ ゴシック" w:hAnsi="ＭＳ ゴシック" w:hint="eastAsia"/>
          <w:sz w:val="24"/>
          <w:szCs w:val="24"/>
        </w:rPr>
        <w:t xml:space="preserve">　その他の色のガラス製容器（単位：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bookmarkStart w:id="1" w:name="_MON_1436947434"/>
      <w:bookmarkEnd w:id="1"/>
    </w:p>
    <w:p w14:paraId="1EAFA525" w14:textId="0BEE39CE" w:rsidR="00612726" w:rsidRPr="00AB0D68" w:rsidRDefault="00612726" w:rsidP="0085537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AB0D68" w:rsidRPr="00AB0D68">
        <w:rPr>
          <w:rFonts w:hint="eastAsia"/>
          <w:noProof/>
        </w:rPr>
        <w:lastRenderedPageBreak/>
        <w:drawing>
          <wp:anchor distT="0" distB="0" distL="114300" distR="114300" simplePos="0" relativeHeight="251801600" behindDoc="0" locked="0" layoutInCell="1" allowOverlap="1" wp14:anchorId="471A91CF" wp14:editId="35BBEEDB">
            <wp:simplePos x="0" y="0"/>
            <wp:positionH relativeFrom="column">
              <wp:posOffset>-265430</wp:posOffset>
            </wp:positionH>
            <wp:positionV relativeFrom="paragraph">
              <wp:posOffset>270510</wp:posOffset>
            </wp:positionV>
            <wp:extent cx="6146800" cy="8940800"/>
            <wp:effectExtent l="0" t="0" r="6350"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6800" cy="894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４</w:t>
      </w:r>
      <w:r w:rsidRPr="008621AC">
        <w:rPr>
          <w:rFonts w:ascii="ＭＳ ゴシック" w:eastAsia="ＭＳ ゴシック" w:hAnsi="ＭＳ ゴシック" w:hint="eastAsia"/>
          <w:sz w:val="24"/>
          <w:szCs w:val="24"/>
        </w:rPr>
        <w:t xml:space="preserve">　その他の紙製容器包装（単位：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14:paraId="5C040090" w14:textId="6B187622" w:rsidR="0021472F" w:rsidRPr="008621AC" w:rsidRDefault="00612726" w:rsidP="0085537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AB0D68" w:rsidRPr="00AB0D68">
        <w:rPr>
          <w:rFonts w:hint="eastAsia"/>
          <w:noProof/>
        </w:rPr>
        <w:lastRenderedPageBreak/>
        <w:drawing>
          <wp:anchor distT="0" distB="0" distL="114300" distR="114300" simplePos="0" relativeHeight="251802624" behindDoc="0" locked="0" layoutInCell="1" allowOverlap="1" wp14:anchorId="4910E643" wp14:editId="4CF55AD2">
            <wp:simplePos x="0" y="0"/>
            <wp:positionH relativeFrom="column">
              <wp:posOffset>-172720</wp:posOffset>
            </wp:positionH>
            <wp:positionV relativeFrom="paragraph">
              <wp:posOffset>253365</wp:posOffset>
            </wp:positionV>
            <wp:extent cx="6155055" cy="8951595"/>
            <wp:effectExtent l="0" t="0" r="0" b="190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5055" cy="8951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５</w:t>
      </w:r>
      <w:r w:rsidRPr="008621AC">
        <w:rPr>
          <w:rFonts w:ascii="ＭＳ ゴシック" w:eastAsia="ＭＳ ゴシック" w:hAnsi="ＭＳ ゴシック" w:hint="eastAsia"/>
          <w:sz w:val="24"/>
          <w:szCs w:val="24"/>
        </w:rPr>
        <w:t xml:space="preserve">　ペットボトル（単位：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14:paraId="7AB44DC0" w14:textId="7A48C752" w:rsidR="0021472F" w:rsidRPr="00AB0D68" w:rsidRDefault="00612726" w:rsidP="0085537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AB0D68" w:rsidRPr="00AB0D68">
        <w:rPr>
          <w:rFonts w:hint="eastAsia"/>
          <w:noProof/>
        </w:rPr>
        <w:lastRenderedPageBreak/>
        <w:drawing>
          <wp:anchor distT="0" distB="0" distL="114300" distR="114300" simplePos="0" relativeHeight="251803648" behindDoc="0" locked="0" layoutInCell="1" allowOverlap="1" wp14:anchorId="0C3D462E" wp14:editId="6B7B63B1">
            <wp:simplePos x="0" y="0"/>
            <wp:positionH relativeFrom="column">
              <wp:posOffset>-107315</wp:posOffset>
            </wp:positionH>
            <wp:positionV relativeFrom="paragraph">
              <wp:posOffset>261620</wp:posOffset>
            </wp:positionV>
            <wp:extent cx="6040755" cy="8923655"/>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0755" cy="8923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６</w:t>
      </w:r>
      <w:r w:rsidR="00A477D7">
        <w:rPr>
          <w:rFonts w:ascii="ＭＳ ゴシック" w:eastAsia="ＭＳ ゴシック" w:hAnsi="ＭＳ ゴシック" w:hint="eastAsia"/>
          <w:sz w:val="24"/>
          <w:szCs w:val="24"/>
        </w:rPr>
        <w:t xml:space="preserve"> -</w:t>
      </w:r>
      <w:r w:rsidR="00A477D7">
        <w:rPr>
          <w:rFonts w:ascii="ＭＳ ゴシック" w:eastAsia="ＭＳ ゴシック" w:hAnsi="ＭＳ ゴシック"/>
          <w:sz w:val="24"/>
          <w:szCs w:val="24"/>
        </w:rPr>
        <w:t xml:space="preserve"> </w:t>
      </w:r>
      <w:r w:rsidR="00A477D7">
        <w:rPr>
          <w:rFonts w:ascii="ＭＳ ゴシック" w:eastAsia="ＭＳ ゴシック" w:hAnsi="ＭＳ ゴシック" w:hint="eastAsia"/>
          <w:sz w:val="24"/>
          <w:szCs w:val="24"/>
        </w:rPr>
        <w:t>①</w:t>
      </w:r>
      <w:r w:rsidRPr="008621AC">
        <w:rPr>
          <w:rFonts w:ascii="ＭＳ ゴシック" w:eastAsia="ＭＳ ゴシック" w:hAnsi="ＭＳ ゴシック" w:hint="eastAsia"/>
          <w:sz w:val="24"/>
          <w:szCs w:val="24"/>
        </w:rPr>
        <w:t xml:space="preserve">　プラスチック製容器包装</w:t>
      </w:r>
      <w:r w:rsidR="007E4ECC">
        <w:rPr>
          <w:rFonts w:ascii="ＭＳ ゴシック" w:eastAsia="ＭＳ ゴシック" w:hAnsi="ＭＳ ゴシック" w:hint="eastAsia"/>
          <w:sz w:val="24"/>
          <w:szCs w:val="24"/>
        </w:rPr>
        <w:t>（</w:t>
      </w:r>
      <w:r w:rsidRPr="007E4ECC">
        <w:rPr>
          <w:rFonts w:ascii="ＭＳ ゴシック" w:eastAsia="ＭＳ ゴシック" w:hAnsi="ＭＳ ゴシック" w:hint="eastAsia"/>
          <w:sz w:val="24"/>
          <w:szCs w:val="24"/>
        </w:rPr>
        <w:t>白色トレイを含む</w:t>
      </w:r>
      <w:r w:rsidR="007E4ECC">
        <w:rPr>
          <w:rFonts w:ascii="ＭＳ ゴシック" w:eastAsia="ＭＳ ゴシック" w:hAnsi="ＭＳ ゴシック" w:hint="eastAsia"/>
          <w:sz w:val="24"/>
          <w:szCs w:val="24"/>
        </w:rPr>
        <w:t>）</w:t>
      </w: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14:paraId="1660C062" w14:textId="7C800626" w:rsidR="00B55FFE" w:rsidRPr="00AB0D68" w:rsidRDefault="00B55FFE" w:rsidP="00855376">
      <w:pPr>
        <w:jc w:val="left"/>
        <w:rPr>
          <w:rFonts w:ascii="ＭＳ ゴシック" w:eastAsia="ＭＳ ゴシック" w:hAnsi="ＭＳ ゴシック"/>
          <w:sz w:val="24"/>
          <w:szCs w:val="24"/>
        </w:rPr>
      </w:pPr>
      <w:r w:rsidRPr="00CB4C13">
        <w:rPr>
          <w:rFonts w:ascii="ＭＳ ゴシック" w:eastAsia="ＭＳ ゴシック" w:hAnsi="ＭＳ ゴシック"/>
          <w:sz w:val="24"/>
          <w:szCs w:val="24"/>
        </w:rPr>
        <w:br w:type="page"/>
      </w:r>
      <w:r w:rsidR="00A477D7">
        <w:rPr>
          <w:rFonts w:ascii="ＭＳ ゴシック" w:eastAsia="ＭＳ ゴシック" w:hAnsi="ＭＳ ゴシック" w:hint="eastAsia"/>
          <w:sz w:val="24"/>
          <w:szCs w:val="24"/>
        </w:rPr>
        <w:lastRenderedPageBreak/>
        <w:t xml:space="preserve">６ </w:t>
      </w:r>
      <w:r w:rsidR="00A477D7">
        <w:rPr>
          <w:rFonts w:ascii="ＭＳ ゴシック" w:eastAsia="ＭＳ ゴシック" w:hAnsi="ＭＳ ゴシック"/>
          <w:sz w:val="24"/>
          <w:szCs w:val="24"/>
        </w:rPr>
        <w:t xml:space="preserve">- </w:t>
      </w:r>
      <w:r w:rsidR="00A477D7">
        <w:rPr>
          <w:rFonts w:ascii="ＭＳ ゴシック" w:eastAsia="ＭＳ ゴシック" w:hAnsi="ＭＳ ゴシック" w:hint="eastAsia"/>
          <w:sz w:val="24"/>
          <w:szCs w:val="24"/>
        </w:rPr>
        <w:t>②</w:t>
      </w:r>
      <w:r w:rsidR="00CB4C13">
        <w:rPr>
          <w:rFonts w:ascii="ＭＳ ゴシック" w:eastAsia="ＭＳ ゴシック" w:hAnsi="ＭＳ ゴシック" w:hint="eastAsia"/>
          <w:sz w:val="24"/>
          <w:szCs w:val="24"/>
        </w:rPr>
        <w:t xml:space="preserve">　</w:t>
      </w:r>
      <w:r w:rsidR="00612726" w:rsidRPr="00CB4C13">
        <w:rPr>
          <w:rFonts w:ascii="ＭＳ ゴシック" w:eastAsia="ＭＳ ゴシック" w:hAnsi="ＭＳ ゴシック" w:hint="eastAsia"/>
          <w:sz w:val="24"/>
          <w:szCs w:val="24"/>
        </w:rPr>
        <w:t>プラスチック製容器包装のうち白色トレイ</w:t>
      </w:r>
      <w:r w:rsidR="00612726" w:rsidRPr="00855376">
        <w:rPr>
          <w:rFonts w:ascii="ＭＳ ゴシック" w:eastAsia="ＭＳ ゴシック" w:hAnsi="ＭＳ ゴシック" w:hint="eastAsia"/>
          <w:sz w:val="24"/>
          <w:szCs w:val="24"/>
        </w:rPr>
        <w:t>（単位：</w:t>
      </w:r>
      <w:r w:rsidR="00612726" w:rsidRPr="00855376">
        <w:rPr>
          <w:rFonts w:ascii="Times New Roman" w:eastAsia="ＭＳ ゴシック" w:hAnsi="Times New Roman" w:hint="eastAsia"/>
          <w:sz w:val="24"/>
          <w:szCs w:val="24"/>
        </w:rPr>
        <w:t>t</w:t>
      </w:r>
      <w:r w:rsidR="00612726" w:rsidRPr="00855376">
        <w:rPr>
          <w:rFonts w:ascii="ＭＳ ゴシック" w:eastAsia="ＭＳ ゴシック" w:hAnsi="ＭＳ ゴシック" w:hint="eastAsia"/>
          <w:sz w:val="24"/>
          <w:szCs w:val="24"/>
        </w:rPr>
        <w:t>）</w:t>
      </w:r>
    </w:p>
    <w:p w14:paraId="472328A4" w14:textId="5678D8F6" w:rsidR="00612726" w:rsidRPr="008621AC" w:rsidRDefault="00F32290" w:rsidP="00855376">
      <w:pPr>
        <w:jc w:val="left"/>
        <w:rPr>
          <w:rFonts w:ascii="ＭＳ ゴシック" w:eastAsia="ＭＳ ゴシック" w:hAnsi="ＭＳ ゴシック"/>
          <w:sz w:val="24"/>
          <w:szCs w:val="24"/>
        </w:rPr>
      </w:pPr>
      <w:r w:rsidRPr="00F32290">
        <w:rPr>
          <w:rFonts w:hint="eastAsia"/>
          <w:noProof/>
        </w:rPr>
        <w:drawing>
          <wp:anchor distT="0" distB="0" distL="114300" distR="114300" simplePos="0" relativeHeight="251811840" behindDoc="0" locked="0" layoutInCell="1" allowOverlap="1" wp14:anchorId="1E800858" wp14:editId="63743CD4">
            <wp:simplePos x="0" y="0"/>
            <wp:positionH relativeFrom="column">
              <wp:posOffset>-79587</wp:posOffset>
            </wp:positionH>
            <wp:positionV relativeFrom="paragraph">
              <wp:posOffset>75565</wp:posOffset>
            </wp:positionV>
            <wp:extent cx="5953760" cy="8831580"/>
            <wp:effectExtent l="0" t="0" r="889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53760" cy="883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5FFE" w:rsidRPr="008621AC">
        <w:rPr>
          <w:rFonts w:ascii="ＭＳ ゴシック" w:eastAsia="ＭＳ ゴシック" w:hAnsi="ＭＳ ゴシック"/>
          <w:sz w:val="24"/>
          <w:szCs w:val="24"/>
        </w:rPr>
        <w:br w:type="page"/>
      </w:r>
      <w:r w:rsidR="00632956" w:rsidRPr="00632956">
        <w:rPr>
          <w:noProof/>
        </w:rPr>
        <w:lastRenderedPageBreak/>
        <w:drawing>
          <wp:anchor distT="0" distB="0" distL="114300" distR="114300" simplePos="0" relativeHeight="251806720" behindDoc="0" locked="0" layoutInCell="1" allowOverlap="1" wp14:anchorId="7288E9A3" wp14:editId="33AF6D71">
            <wp:simplePos x="0" y="0"/>
            <wp:positionH relativeFrom="column">
              <wp:posOffset>3036570</wp:posOffset>
            </wp:positionH>
            <wp:positionV relativeFrom="paragraph">
              <wp:posOffset>312420</wp:posOffset>
            </wp:positionV>
            <wp:extent cx="3205480" cy="6718300"/>
            <wp:effectExtent l="0" t="0" r="0" b="635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5480" cy="671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D68" w:rsidRPr="00AB0D68">
        <w:rPr>
          <w:noProof/>
        </w:rPr>
        <w:drawing>
          <wp:anchor distT="0" distB="0" distL="114300" distR="114300" simplePos="0" relativeHeight="251805696" behindDoc="0" locked="0" layoutInCell="1" allowOverlap="1" wp14:anchorId="5782876B" wp14:editId="599563F5">
            <wp:simplePos x="0" y="0"/>
            <wp:positionH relativeFrom="column">
              <wp:posOffset>-316230</wp:posOffset>
            </wp:positionH>
            <wp:positionV relativeFrom="paragraph">
              <wp:posOffset>312420</wp:posOffset>
            </wp:positionV>
            <wp:extent cx="3238500" cy="6718300"/>
            <wp:effectExtent l="0" t="0" r="0" b="635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0" cy="671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7D7">
        <w:rPr>
          <w:rFonts w:ascii="ＭＳ ゴシック" w:eastAsia="ＭＳ ゴシック" w:hAnsi="ＭＳ ゴシック" w:hint="eastAsia"/>
          <w:sz w:val="24"/>
          <w:szCs w:val="24"/>
        </w:rPr>
        <w:t>７</w:t>
      </w:r>
      <w:r w:rsidR="00612726" w:rsidRPr="008621AC">
        <w:rPr>
          <w:rFonts w:ascii="ＭＳ ゴシック" w:eastAsia="ＭＳ ゴシック" w:hAnsi="ＭＳ ゴシック" w:hint="eastAsia"/>
          <w:sz w:val="24"/>
          <w:szCs w:val="24"/>
        </w:rPr>
        <w:t xml:space="preserve">　スチール製容器</w:t>
      </w:r>
      <w:r w:rsidR="00612726" w:rsidRPr="008621AC">
        <w:rPr>
          <w:rFonts w:ascii="ＭＳ Ｐゴシック" w:eastAsia="ＭＳ Ｐゴシック" w:hAnsi="ＭＳ Ｐゴシック" w:hint="eastAsia"/>
          <w:sz w:val="24"/>
          <w:szCs w:val="24"/>
        </w:rPr>
        <w:t>包装</w:t>
      </w:r>
      <w:r w:rsidR="00612726" w:rsidRPr="008621AC">
        <w:rPr>
          <w:rFonts w:ascii="ＭＳ ゴシック" w:eastAsia="ＭＳ ゴシック" w:hAnsi="ＭＳ ゴシック" w:hint="eastAsia"/>
          <w:sz w:val="24"/>
          <w:szCs w:val="24"/>
        </w:rPr>
        <w:t>（単位：</w:t>
      </w:r>
      <w:r w:rsidR="00612726" w:rsidRPr="008621AC">
        <w:rPr>
          <w:rFonts w:ascii="Times New Roman" w:eastAsia="ＭＳ ゴシック" w:hAnsi="Times New Roman" w:hint="eastAsia"/>
          <w:sz w:val="24"/>
          <w:szCs w:val="24"/>
        </w:rPr>
        <w:t>t</w:t>
      </w:r>
      <w:r w:rsidR="00612726" w:rsidRPr="008621AC">
        <w:rPr>
          <w:rFonts w:ascii="ＭＳ ゴシック" w:eastAsia="ＭＳ ゴシック" w:hAnsi="ＭＳ ゴシック" w:hint="eastAsia"/>
          <w:sz w:val="24"/>
          <w:szCs w:val="24"/>
        </w:rPr>
        <w:t>）</w:t>
      </w:r>
      <w:r w:rsidR="00FA249D">
        <w:rPr>
          <w:rFonts w:ascii="ＭＳ ゴシック" w:eastAsia="ＭＳ ゴシック" w:hAnsi="ＭＳ ゴシック" w:hint="eastAsia"/>
          <w:sz w:val="24"/>
          <w:szCs w:val="24"/>
        </w:rPr>
        <w:t xml:space="preserve">　　　　　　</w:t>
      </w:r>
      <w:r w:rsidR="00A477D7">
        <w:rPr>
          <w:rFonts w:ascii="ＭＳ ゴシック" w:eastAsia="ＭＳ ゴシック" w:hAnsi="ＭＳ ゴシック" w:hint="eastAsia"/>
          <w:sz w:val="24"/>
          <w:szCs w:val="24"/>
        </w:rPr>
        <w:t>８</w:t>
      </w:r>
      <w:r w:rsidR="00FA249D">
        <w:rPr>
          <w:rFonts w:ascii="ＭＳ ゴシック" w:eastAsia="ＭＳ ゴシック" w:hAnsi="ＭＳ ゴシック" w:hint="eastAsia"/>
          <w:sz w:val="24"/>
          <w:szCs w:val="24"/>
        </w:rPr>
        <w:t xml:space="preserve">　</w:t>
      </w:r>
      <w:r w:rsidR="00FA249D" w:rsidRPr="008621AC">
        <w:rPr>
          <w:rFonts w:ascii="ＭＳ ゴシック" w:eastAsia="ＭＳ ゴシック" w:hAnsi="ＭＳ ゴシック" w:hint="eastAsia"/>
          <w:sz w:val="24"/>
          <w:szCs w:val="24"/>
        </w:rPr>
        <w:t>アルミ製容器</w:t>
      </w:r>
      <w:r w:rsidR="00FA249D" w:rsidRPr="008621AC">
        <w:rPr>
          <w:rFonts w:ascii="ＭＳ Ｐゴシック" w:eastAsia="ＭＳ Ｐゴシック" w:hAnsi="ＭＳ Ｐゴシック" w:hint="eastAsia"/>
          <w:sz w:val="24"/>
          <w:szCs w:val="24"/>
        </w:rPr>
        <w:t>包装</w:t>
      </w:r>
      <w:r w:rsidR="00FA249D" w:rsidRPr="008621AC">
        <w:rPr>
          <w:rFonts w:ascii="ＭＳ ゴシック" w:eastAsia="ＭＳ ゴシック" w:hAnsi="ＭＳ ゴシック" w:hint="eastAsia"/>
          <w:sz w:val="24"/>
          <w:szCs w:val="24"/>
        </w:rPr>
        <w:t>（単位：</w:t>
      </w:r>
      <w:r w:rsidR="00FA249D" w:rsidRPr="008621AC">
        <w:rPr>
          <w:rFonts w:ascii="Times New Roman" w:eastAsia="ＭＳ ゴシック" w:hAnsi="Times New Roman" w:hint="eastAsia"/>
          <w:sz w:val="24"/>
          <w:szCs w:val="24"/>
        </w:rPr>
        <w:t>t</w:t>
      </w:r>
      <w:r w:rsidR="00FA249D" w:rsidRPr="008621AC">
        <w:rPr>
          <w:rFonts w:ascii="ＭＳ ゴシック" w:eastAsia="ＭＳ ゴシック" w:hAnsi="ＭＳ ゴシック" w:hint="eastAsia"/>
          <w:sz w:val="24"/>
          <w:szCs w:val="24"/>
        </w:rPr>
        <w:t>）</w:t>
      </w:r>
    </w:p>
    <w:p w14:paraId="2ADAF51E" w14:textId="09076D92" w:rsidR="00612726" w:rsidRPr="00AB0D68" w:rsidRDefault="00612726" w:rsidP="00612726">
      <w:pPr>
        <w:jc w:val="left"/>
        <w:rPr>
          <w:rFonts w:ascii="ＭＳ ゴシック" w:eastAsia="ＭＳ ゴシック" w:hAnsi="ＭＳ ゴシック"/>
          <w:sz w:val="24"/>
          <w:szCs w:val="24"/>
        </w:rPr>
      </w:pPr>
    </w:p>
    <w:p w14:paraId="1BAA9553" w14:textId="362BAB4D" w:rsidR="00612726" w:rsidRPr="008621AC" w:rsidRDefault="00B55FFE" w:rsidP="00FA249D">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632956" w:rsidRPr="00632956">
        <w:rPr>
          <w:noProof/>
        </w:rPr>
        <w:lastRenderedPageBreak/>
        <w:drawing>
          <wp:anchor distT="0" distB="0" distL="114300" distR="114300" simplePos="0" relativeHeight="251808768" behindDoc="0" locked="0" layoutInCell="1" allowOverlap="1" wp14:anchorId="3881E662" wp14:editId="537B887F">
            <wp:simplePos x="0" y="0"/>
            <wp:positionH relativeFrom="column">
              <wp:posOffset>2917825</wp:posOffset>
            </wp:positionH>
            <wp:positionV relativeFrom="paragraph">
              <wp:posOffset>278765</wp:posOffset>
            </wp:positionV>
            <wp:extent cx="3088005" cy="6388100"/>
            <wp:effectExtent l="0" t="0" r="0" b="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88005" cy="638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956" w:rsidRPr="00632956">
        <w:rPr>
          <w:noProof/>
        </w:rPr>
        <w:drawing>
          <wp:anchor distT="0" distB="0" distL="114300" distR="114300" simplePos="0" relativeHeight="251807744" behindDoc="0" locked="0" layoutInCell="1" allowOverlap="1" wp14:anchorId="2BB1B3C5" wp14:editId="7473FD4B">
            <wp:simplePos x="0" y="0"/>
            <wp:positionH relativeFrom="column">
              <wp:posOffset>-333375</wp:posOffset>
            </wp:positionH>
            <wp:positionV relativeFrom="paragraph">
              <wp:posOffset>278765</wp:posOffset>
            </wp:positionV>
            <wp:extent cx="3024505" cy="6388100"/>
            <wp:effectExtent l="0" t="0" r="4445"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24505" cy="638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7D7">
        <w:rPr>
          <w:rFonts w:ascii="ＭＳ ゴシック" w:eastAsia="ＭＳ ゴシック" w:hAnsi="ＭＳ ゴシック" w:hint="eastAsia"/>
          <w:sz w:val="24"/>
          <w:szCs w:val="24"/>
        </w:rPr>
        <w:t>９</w:t>
      </w:r>
      <w:r w:rsidR="00612726" w:rsidRPr="008621AC">
        <w:rPr>
          <w:rFonts w:ascii="ＭＳ ゴシック" w:eastAsia="ＭＳ ゴシック" w:hAnsi="ＭＳ ゴシック" w:hint="eastAsia"/>
          <w:sz w:val="24"/>
          <w:szCs w:val="24"/>
        </w:rPr>
        <w:t xml:space="preserve">　</w:t>
      </w:r>
      <w:r w:rsidR="00FA249D" w:rsidRPr="008621AC">
        <w:rPr>
          <w:rFonts w:ascii="ＭＳ ゴシック" w:eastAsia="ＭＳ ゴシック" w:hAnsi="ＭＳ ゴシック" w:hint="eastAsia"/>
          <w:sz w:val="24"/>
          <w:szCs w:val="24"/>
        </w:rPr>
        <w:t>飲料用紙製容器</w:t>
      </w:r>
      <w:r w:rsidR="00612726" w:rsidRPr="008621AC">
        <w:rPr>
          <w:rFonts w:ascii="ＭＳ ゴシック" w:eastAsia="ＭＳ ゴシック" w:hAnsi="ＭＳ ゴシック" w:hint="eastAsia"/>
          <w:sz w:val="24"/>
          <w:szCs w:val="24"/>
        </w:rPr>
        <w:t>（単位：</w:t>
      </w:r>
      <w:r w:rsidR="00612726" w:rsidRPr="008621AC">
        <w:rPr>
          <w:rFonts w:ascii="Times New Roman" w:eastAsia="ＭＳ ゴシック" w:hAnsi="Times New Roman" w:hint="eastAsia"/>
          <w:sz w:val="24"/>
          <w:szCs w:val="24"/>
        </w:rPr>
        <w:t>t</w:t>
      </w:r>
      <w:r w:rsidR="00612726" w:rsidRPr="008621AC">
        <w:rPr>
          <w:rFonts w:ascii="ＭＳ ゴシック" w:eastAsia="ＭＳ ゴシック" w:hAnsi="ＭＳ ゴシック" w:hint="eastAsia"/>
          <w:sz w:val="24"/>
          <w:szCs w:val="24"/>
        </w:rPr>
        <w:t>）</w:t>
      </w:r>
      <w:r w:rsidR="00FA249D">
        <w:rPr>
          <w:rFonts w:ascii="ＭＳ ゴシック" w:eastAsia="ＭＳ ゴシック" w:hAnsi="ＭＳ ゴシック" w:hint="eastAsia"/>
          <w:sz w:val="24"/>
          <w:szCs w:val="24"/>
        </w:rPr>
        <w:t xml:space="preserve">　　　　　　　　</w:t>
      </w:r>
      <w:r w:rsidR="00AC3AA9">
        <w:rPr>
          <w:rFonts w:ascii="ＭＳ ゴシック" w:eastAsia="ＭＳ ゴシック" w:hAnsi="ＭＳ ゴシック" w:hint="eastAsia"/>
          <w:sz w:val="24"/>
          <w:szCs w:val="24"/>
        </w:rPr>
        <w:t xml:space="preserve">　</w:t>
      </w:r>
      <w:r w:rsidR="002B2D02">
        <w:rPr>
          <w:rFonts w:ascii="ＭＳ ゴシック" w:eastAsia="ＭＳ ゴシック" w:hAnsi="ＭＳ ゴシック" w:hint="eastAsia"/>
          <w:sz w:val="24"/>
          <w:szCs w:val="24"/>
        </w:rPr>
        <w:t>1</w:t>
      </w:r>
      <w:r w:rsidR="00A477D7">
        <w:rPr>
          <w:rFonts w:ascii="ＭＳ ゴシック" w:eastAsia="ＭＳ ゴシック" w:hAnsi="ＭＳ ゴシック"/>
          <w:sz w:val="24"/>
          <w:szCs w:val="24"/>
        </w:rPr>
        <w:t>0</w:t>
      </w:r>
      <w:r w:rsidR="00FA249D">
        <w:rPr>
          <w:rFonts w:ascii="ＭＳ ゴシック" w:eastAsia="ＭＳ ゴシック" w:hAnsi="ＭＳ ゴシック" w:hint="eastAsia"/>
          <w:sz w:val="24"/>
          <w:szCs w:val="24"/>
        </w:rPr>
        <w:t xml:space="preserve">　段ボール</w:t>
      </w:r>
      <w:r w:rsidR="00FA249D" w:rsidRPr="008621AC">
        <w:rPr>
          <w:rFonts w:ascii="ＭＳ ゴシック" w:eastAsia="ＭＳ ゴシック" w:hAnsi="ＭＳ ゴシック" w:hint="eastAsia"/>
          <w:sz w:val="24"/>
          <w:szCs w:val="24"/>
        </w:rPr>
        <w:t>（単位：</w:t>
      </w:r>
      <w:r w:rsidR="00FA249D" w:rsidRPr="008621AC">
        <w:rPr>
          <w:rFonts w:ascii="Times New Roman" w:eastAsia="ＭＳ ゴシック" w:hAnsi="Times New Roman" w:hint="eastAsia"/>
          <w:sz w:val="24"/>
          <w:szCs w:val="24"/>
        </w:rPr>
        <w:t>t</w:t>
      </w:r>
      <w:r w:rsidR="00FA249D" w:rsidRPr="008621AC">
        <w:rPr>
          <w:rFonts w:ascii="ＭＳ ゴシック" w:eastAsia="ＭＳ ゴシック" w:hAnsi="ＭＳ ゴシック" w:hint="eastAsia"/>
          <w:sz w:val="24"/>
          <w:szCs w:val="24"/>
        </w:rPr>
        <w:t>）</w:t>
      </w:r>
    </w:p>
    <w:p w14:paraId="7A2F5DE0" w14:textId="4F4571CD" w:rsidR="00612726" w:rsidRPr="0089458E" w:rsidRDefault="00612726" w:rsidP="00612726">
      <w:pPr>
        <w:jc w:val="left"/>
        <w:rPr>
          <w:rFonts w:ascii="ＭＳ ゴシック" w:eastAsia="ＭＳ ゴシック" w:hAnsi="ＭＳ ゴシック"/>
          <w:sz w:val="24"/>
          <w:szCs w:val="24"/>
        </w:rPr>
      </w:pPr>
    </w:p>
    <w:p w14:paraId="02CA5765" w14:textId="6AC06629" w:rsidR="00612726" w:rsidRPr="00632956" w:rsidRDefault="00B55FFE"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632956" w:rsidRPr="00632956">
        <w:rPr>
          <w:rFonts w:hint="eastAsia"/>
          <w:noProof/>
        </w:rPr>
        <w:lastRenderedPageBreak/>
        <w:drawing>
          <wp:anchor distT="0" distB="0" distL="114300" distR="114300" simplePos="0" relativeHeight="251809792" behindDoc="0" locked="0" layoutInCell="1" allowOverlap="1" wp14:anchorId="7EA6F744" wp14:editId="34ED5D01">
            <wp:simplePos x="0" y="0"/>
            <wp:positionH relativeFrom="column">
              <wp:posOffset>-138853</wp:posOffset>
            </wp:positionH>
            <wp:positionV relativeFrom="paragraph">
              <wp:posOffset>320675</wp:posOffset>
            </wp:positionV>
            <wp:extent cx="6004560" cy="8851265"/>
            <wp:effectExtent l="0" t="0" r="0" b="6985"/>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04560" cy="8851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D02">
        <w:rPr>
          <w:rFonts w:ascii="ＭＳ ゴシック" w:eastAsia="ＭＳ ゴシック" w:hAnsi="ＭＳ ゴシック" w:hint="eastAsia"/>
          <w:sz w:val="24"/>
          <w:szCs w:val="24"/>
        </w:rPr>
        <w:t>1</w:t>
      </w:r>
      <w:r w:rsidR="00A477D7">
        <w:rPr>
          <w:rFonts w:ascii="ＭＳ ゴシック" w:eastAsia="ＭＳ ゴシック" w:hAnsi="ＭＳ ゴシック"/>
          <w:sz w:val="24"/>
          <w:szCs w:val="24"/>
        </w:rPr>
        <w:t>1</w:t>
      </w:r>
      <w:r w:rsidR="00612726" w:rsidRPr="008621AC">
        <w:rPr>
          <w:rFonts w:ascii="ＭＳ ゴシック" w:eastAsia="ＭＳ ゴシック" w:hAnsi="ＭＳ ゴシック" w:hint="eastAsia"/>
          <w:sz w:val="24"/>
          <w:szCs w:val="24"/>
        </w:rPr>
        <w:t xml:space="preserve">　</w:t>
      </w:r>
      <w:r w:rsidR="00AC3AA9">
        <w:rPr>
          <w:rFonts w:ascii="ＭＳ ゴシック" w:eastAsia="ＭＳ ゴシック" w:hAnsi="ＭＳ ゴシック" w:hint="eastAsia"/>
          <w:sz w:val="24"/>
          <w:szCs w:val="24"/>
        </w:rPr>
        <w:t>製品プラスチック</w:t>
      </w:r>
      <w:r w:rsidR="00AC3AA9" w:rsidRPr="008621AC">
        <w:rPr>
          <w:rFonts w:ascii="ＭＳ ゴシック" w:eastAsia="ＭＳ ゴシック" w:hAnsi="ＭＳ ゴシック" w:hint="eastAsia"/>
          <w:sz w:val="24"/>
          <w:szCs w:val="24"/>
        </w:rPr>
        <w:t>（単位：</w:t>
      </w:r>
      <w:r w:rsidR="00AC3AA9" w:rsidRPr="008621AC">
        <w:rPr>
          <w:rFonts w:ascii="Times New Roman" w:eastAsia="ＭＳ ゴシック" w:hAnsi="Times New Roman" w:hint="eastAsia"/>
          <w:sz w:val="24"/>
          <w:szCs w:val="24"/>
        </w:rPr>
        <w:t>t</w:t>
      </w:r>
      <w:r w:rsidR="00AC3AA9" w:rsidRPr="008621AC">
        <w:rPr>
          <w:rFonts w:ascii="ＭＳ ゴシック" w:eastAsia="ＭＳ ゴシック" w:hAnsi="ＭＳ ゴシック" w:hint="eastAsia"/>
          <w:sz w:val="24"/>
          <w:szCs w:val="24"/>
        </w:rPr>
        <w:t>）</w:t>
      </w:r>
    </w:p>
    <w:p w14:paraId="100507B5" w14:textId="56073D08" w:rsidR="00AC4164" w:rsidRPr="008621AC" w:rsidRDefault="00612726" w:rsidP="00AC3AA9">
      <w:pPr>
        <w:jc w:val="lef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lastRenderedPageBreak/>
        <w:t>1</w:t>
      </w:r>
      <w:r w:rsidR="00A477D7">
        <w:rPr>
          <w:rFonts w:ascii="ＭＳ ゴシック" w:eastAsia="ＭＳ ゴシック" w:hAnsi="ＭＳ ゴシック"/>
          <w:sz w:val="24"/>
          <w:szCs w:val="24"/>
        </w:rPr>
        <w:t>2</w:t>
      </w:r>
      <w:r w:rsidRPr="008621AC">
        <w:rPr>
          <w:rFonts w:ascii="ＭＳ ゴシック" w:eastAsia="ＭＳ ゴシック" w:hAnsi="ＭＳ ゴシック" w:hint="eastAsia"/>
          <w:sz w:val="24"/>
          <w:szCs w:val="24"/>
        </w:rPr>
        <w:t xml:space="preserve">　全品目の合計</w:t>
      </w:r>
      <w:r w:rsidR="00AC4164" w:rsidRPr="008621AC">
        <w:rPr>
          <w:rFonts w:ascii="ＭＳ ゴシック" w:eastAsia="ＭＳ ゴシック" w:hAnsi="ＭＳ ゴシック" w:hint="eastAsia"/>
          <w:sz w:val="24"/>
          <w:szCs w:val="24"/>
        </w:rPr>
        <w:t>（単位：</w:t>
      </w:r>
      <w:r w:rsidR="00AC4164" w:rsidRPr="008621AC">
        <w:rPr>
          <w:rFonts w:ascii="Times New Roman" w:eastAsia="ＭＳ ゴシック" w:hAnsi="Times New Roman" w:hint="eastAsia"/>
          <w:sz w:val="24"/>
          <w:szCs w:val="24"/>
        </w:rPr>
        <w:t>t</w:t>
      </w:r>
      <w:r w:rsidR="00AC4164" w:rsidRPr="008621AC">
        <w:rPr>
          <w:rFonts w:ascii="ＭＳ ゴシック" w:eastAsia="ＭＳ ゴシック" w:hAnsi="ＭＳ ゴシック" w:hint="eastAsia"/>
          <w:sz w:val="24"/>
          <w:szCs w:val="24"/>
        </w:rPr>
        <w:t>）</w:t>
      </w:r>
    </w:p>
    <w:p w14:paraId="2C055F6E" w14:textId="6EBD34EB" w:rsidR="00AC4164" w:rsidRPr="008621AC" w:rsidRDefault="00632956" w:rsidP="00612726">
      <w:pPr>
        <w:jc w:val="left"/>
        <w:rPr>
          <w:rFonts w:ascii="ＭＳ ゴシック" w:eastAsia="ＭＳ ゴシック" w:hAnsi="ＭＳ ゴシック"/>
          <w:sz w:val="24"/>
          <w:szCs w:val="24"/>
        </w:rPr>
      </w:pPr>
      <w:r w:rsidRPr="00632956">
        <w:rPr>
          <w:noProof/>
        </w:rPr>
        <w:drawing>
          <wp:anchor distT="0" distB="0" distL="114300" distR="114300" simplePos="0" relativeHeight="251810816" behindDoc="0" locked="0" layoutInCell="1" allowOverlap="1" wp14:anchorId="24C466E8" wp14:editId="4396DD69">
            <wp:simplePos x="0" y="0"/>
            <wp:positionH relativeFrom="column">
              <wp:posOffset>225425</wp:posOffset>
            </wp:positionH>
            <wp:positionV relativeFrom="paragraph">
              <wp:posOffset>75565</wp:posOffset>
            </wp:positionV>
            <wp:extent cx="5147310" cy="7835265"/>
            <wp:effectExtent l="0" t="0" r="0" b="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7310" cy="7835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17F98" w14:textId="4D141CD6" w:rsidR="009B4D7E" w:rsidRDefault="009B4D7E" w:rsidP="00AC4164">
      <w:pPr>
        <w:jc w:val="right"/>
        <w:rPr>
          <w:rFonts w:ascii="ＭＳ 明朝" w:hAnsi="ＭＳ 明朝"/>
          <w:sz w:val="22"/>
        </w:rPr>
      </w:pPr>
    </w:p>
    <w:p w14:paraId="6678C391" w14:textId="77777777" w:rsidR="009B4D7E" w:rsidRDefault="009B4D7E" w:rsidP="00AC4164">
      <w:pPr>
        <w:jc w:val="right"/>
        <w:rPr>
          <w:rFonts w:ascii="ＭＳ 明朝" w:hAnsi="ＭＳ 明朝"/>
          <w:sz w:val="22"/>
        </w:rPr>
      </w:pPr>
    </w:p>
    <w:p w14:paraId="36758A54" w14:textId="77777777" w:rsidR="009B4D7E" w:rsidRDefault="009B4D7E" w:rsidP="00AC4164">
      <w:pPr>
        <w:jc w:val="right"/>
        <w:rPr>
          <w:rFonts w:ascii="ＭＳ 明朝" w:hAnsi="ＭＳ 明朝"/>
          <w:sz w:val="22"/>
        </w:rPr>
      </w:pPr>
    </w:p>
    <w:p w14:paraId="36719DC5" w14:textId="77777777" w:rsidR="009B4D7E" w:rsidRDefault="009B4D7E" w:rsidP="00AC4164">
      <w:pPr>
        <w:jc w:val="right"/>
        <w:rPr>
          <w:rFonts w:ascii="ＭＳ 明朝" w:hAnsi="ＭＳ 明朝"/>
          <w:sz w:val="22"/>
        </w:rPr>
      </w:pPr>
    </w:p>
    <w:p w14:paraId="0564FEB8" w14:textId="77777777" w:rsidR="009B4D7E" w:rsidRDefault="009B4D7E" w:rsidP="00AC4164">
      <w:pPr>
        <w:jc w:val="right"/>
        <w:rPr>
          <w:rFonts w:ascii="ＭＳ 明朝" w:hAnsi="ＭＳ 明朝"/>
          <w:sz w:val="22"/>
        </w:rPr>
      </w:pPr>
    </w:p>
    <w:p w14:paraId="3F018DB5" w14:textId="77777777" w:rsidR="009B4D7E" w:rsidRDefault="009B4D7E" w:rsidP="00AC4164">
      <w:pPr>
        <w:jc w:val="right"/>
        <w:rPr>
          <w:rFonts w:ascii="ＭＳ 明朝" w:hAnsi="ＭＳ 明朝"/>
          <w:sz w:val="22"/>
        </w:rPr>
      </w:pPr>
    </w:p>
    <w:p w14:paraId="34DC2654" w14:textId="77777777" w:rsidR="009B4D7E" w:rsidRDefault="009B4D7E" w:rsidP="00AC4164">
      <w:pPr>
        <w:jc w:val="right"/>
        <w:rPr>
          <w:rFonts w:ascii="ＭＳ 明朝" w:hAnsi="ＭＳ 明朝"/>
          <w:sz w:val="22"/>
        </w:rPr>
      </w:pPr>
    </w:p>
    <w:p w14:paraId="198D2103" w14:textId="77777777" w:rsidR="009B4D7E" w:rsidRDefault="009B4D7E" w:rsidP="00AC4164">
      <w:pPr>
        <w:jc w:val="right"/>
        <w:rPr>
          <w:rFonts w:ascii="ＭＳ 明朝" w:hAnsi="ＭＳ 明朝"/>
          <w:sz w:val="22"/>
        </w:rPr>
      </w:pPr>
    </w:p>
    <w:p w14:paraId="47428F1A" w14:textId="77777777" w:rsidR="009B4D7E" w:rsidRDefault="009B4D7E" w:rsidP="00AC4164">
      <w:pPr>
        <w:jc w:val="right"/>
        <w:rPr>
          <w:rFonts w:ascii="ＭＳ 明朝" w:hAnsi="ＭＳ 明朝"/>
          <w:sz w:val="22"/>
        </w:rPr>
      </w:pPr>
    </w:p>
    <w:p w14:paraId="3200C75A" w14:textId="77777777" w:rsidR="009B4D7E" w:rsidRDefault="009B4D7E" w:rsidP="00AC4164">
      <w:pPr>
        <w:jc w:val="right"/>
        <w:rPr>
          <w:rFonts w:ascii="ＭＳ 明朝" w:hAnsi="ＭＳ 明朝"/>
          <w:sz w:val="22"/>
        </w:rPr>
      </w:pPr>
    </w:p>
    <w:p w14:paraId="2862F472" w14:textId="77777777" w:rsidR="009B4D7E" w:rsidRDefault="009B4D7E" w:rsidP="00AC4164">
      <w:pPr>
        <w:jc w:val="right"/>
        <w:rPr>
          <w:rFonts w:ascii="ＭＳ 明朝" w:hAnsi="ＭＳ 明朝"/>
          <w:sz w:val="22"/>
        </w:rPr>
      </w:pPr>
    </w:p>
    <w:p w14:paraId="35C1BC3C" w14:textId="77777777" w:rsidR="009B4D7E" w:rsidRDefault="009B4D7E" w:rsidP="00AC4164">
      <w:pPr>
        <w:jc w:val="right"/>
        <w:rPr>
          <w:rFonts w:ascii="ＭＳ 明朝" w:hAnsi="ＭＳ 明朝"/>
          <w:sz w:val="22"/>
        </w:rPr>
      </w:pPr>
    </w:p>
    <w:p w14:paraId="307F7A8B" w14:textId="77777777" w:rsidR="009B4D7E" w:rsidRDefault="009B4D7E" w:rsidP="00AC4164">
      <w:pPr>
        <w:jc w:val="right"/>
        <w:rPr>
          <w:rFonts w:ascii="ＭＳ 明朝" w:hAnsi="ＭＳ 明朝"/>
          <w:sz w:val="22"/>
        </w:rPr>
      </w:pPr>
    </w:p>
    <w:p w14:paraId="2C7DFE7C" w14:textId="77777777" w:rsidR="009B4D7E" w:rsidRDefault="009B4D7E" w:rsidP="00AC4164">
      <w:pPr>
        <w:jc w:val="right"/>
        <w:rPr>
          <w:rFonts w:ascii="ＭＳ 明朝" w:hAnsi="ＭＳ 明朝"/>
          <w:sz w:val="22"/>
        </w:rPr>
      </w:pPr>
    </w:p>
    <w:p w14:paraId="15043E47" w14:textId="77777777" w:rsidR="009B4D7E" w:rsidRDefault="009B4D7E" w:rsidP="00AC4164">
      <w:pPr>
        <w:jc w:val="right"/>
        <w:rPr>
          <w:rFonts w:ascii="ＭＳ 明朝" w:hAnsi="ＭＳ 明朝"/>
          <w:sz w:val="22"/>
        </w:rPr>
      </w:pPr>
    </w:p>
    <w:p w14:paraId="500ED549" w14:textId="77777777" w:rsidR="009B4D7E" w:rsidRDefault="009B4D7E" w:rsidP="00AC4164">
      <w:pPr>
        <w:jc w:val="right"/>
        <w:rPr>
          <w:rFonts w:ascii="ＭＳ 明朝" w:hAnsi="ＭＳ 明朝"/>
          <w:sz w:val="22"/>
        </w:rPr>
      </w:pPr>
    </w:p>
    <w:p w14:paraId="36AC628F" w14:textId="77777777" w:rsidR="009B4D7E" w:rsidRDefault="009B4D7E" w:rsidP="00AC4164">
      <w:pPr>
        <w:jc w:val="right"/>
        <w:rPr>
          <w:rFonts w:ascii="ＭＳ 明朝" w:hAnsi="ＭＳ 明朝"/>
          <w:sz w:val="22"/>
        </w:rPr>
      </w:pPr>
    </w:p>
    <w:p w14:paraId="599FF94D" w14:textId="77777777" w:rsidR="009B4D7E" w:rsidRDefault="009B4D7E" w:rsidP="00AC4164">
      <w:pPr>
        <w:jc w:val="right"/>
        <w:rPr>
          <w:rFonts w:ascii="ＭＳ 明朝" w:hAnsi="ＭＳ 明朝"/>
          <w:sz w:val="22"/>
        </w:rPr>
      </w:pPr>
    </w:p>
    <w:p w14:paraId="51BC3A26" w14:textId="77777777" w:rsidR="009B4D7E" w:rsidRDefault="009B4D7E" w:rsidP="00AC4164">
      <w:pPr>
        <w:jc w:val="right"/>
        <w:rPr>
          <w:rFonts w:ascii="ＭＳ 明朝" w:hAnsi="ＭＳ 明朝"/>
          <w:sz w:val="22"/>
        </w:rPr>
      </w:pPr>
    </w:p>
    <w:p w14:paraId="1B870FF6" w14:textId="77777777" w:rsidR="009B4D7E" w:rsidRDefault="009B4D7E" w:rsidP="00AC4164">
      <w:pPr>
        <w:jc w:val="right"/>
        <w:rPr>
          <w:rFonts w:ascii="ＭＳ 明朝" w:hAnsi="ＭＳ 明朝"/>
          <w:sz w:val="22"/>
        </w:rPr>
      </w:pPr>
    </w:p>
    <w:p w14:paraId="5C5E7F1F" w14:textId="77777777" w:rsidR="009B4D7E" w:rsidRDefault="009B4D7E" w:rsidP="00AC4164">
      <w:pPr>
        <w:jc w:val="right"/>
        <w:rPr>
          <w:rFonts w:ascii="ＭＳ 明朝" w:hAnsi="ＭＳ 明朝"/>
          <w:sz w:val="22"/>
        </w:rPr>
      </w:pPr>
    </w:p>
    <w:p w14:paraId="161D7B65" w14:textId="77777777" w:rsidR="009B4D7E" w:rsidRDefault="009B4D7E" w:rsidP="00AC4164">
      <w:pPr>
        <w:jc w:val="right"/>
        <w:rPr>
          <w:rFonts w:ascii="ＭＳ 明朝" w:hAnsi="ＭＳ 明朝"/>
          <w:sz w:val="22"/>
        </w:rPr>
      </w:pPr>
    </w:p>
    <w:p w14:paraId="7B92582B" w14:textId="77777777" w:rsidR="009B4D7E" w:rsidRDefault="009B4D7E" w:rsidP="00AC4164">
      <w:pPr>
        <w:jc w:val="right"/>
        <w:rPr>
          <w:rFonts w:ascii="ＭＳ 明朝" w:hAnsi="ＭＳ 明朝"/>
          <w:sz w:val="22"/>
        </w:rPr>
      </w:pPr>
    </w:p>
    <w:p w14:paraId="0E18076F" w14:textId="77777777" w:rsidR="009B4D7E" w:rsidRDefault="009B4D7E" w:rsidP="00AC4164">
      <w:pPr>
        <w:jc w:val="right"/>
        <w:rPr>
          <w:rFonts w:ascii="ＭＳ 明朝" w:hAnsi="ＭＳ 明朝"/>
          <w:sz w:val="22"/>
        </w:rPr>
      </w:pPr>
    </w:p>
    <w:p w14:paraId="59BE6482" w14:textId="77777777" w:rsidR="009B4D7E" w:rsidRDefault="009B4D7E" w:rsidP="00AC4164">
      <w:pPr>
        <w:jc w:val="right"/>
        <w:rPr>
          <w:rFonts w:ascii="ＭＳ 明朝" w:hAnsi="ＭＳ 明朝"/>
          <w:sz w:val="22"/>
        </w:rPr>
      </w:pPr>
    </w:p>
    <w:p w14:paraId="68ECF29B" w14:textId="77777777" w:rsidR="009B4D7E" w:rsidRDefault="009B4D7E" w:rsidP="00AC4164">
      <w:pPr>
        <w:jc w:val="right"/>
        <w:rPr>
          <w:rFonts w:ascii="ＭＳ 明朝" w:hAnsi="ＭＳ 明朝"/>
          <w:sz w:val="22"/>
        </w:rPr>
      </w:pPr>
    </w:p>
    <w:p w14:paraId="36268C70" w14:textId="77777777" w:rsidR="009B4D7E" w:rsidRDefault="009B4D7E" w:rsidP="00AC4164">
      <w:pPr>
        <w:jc w:val="right"/>
        <w:rPr>
          <w:rFonts w:ascii="ＭＳ 明朝" w:hAnsi="ＭＳ 明朝"/>
          <w:sz w:val="22"/>
        </w:rPr>
      </w:pPr>
    </w:p>
    <w:p w14:paraId="4474C20C" w14:textId="77777777" w:rsidR="009B4D7E" w:rsidRDefault="009B4D7E" w:rsidP="00AC4164">
      <w:pPr>
        <w:jc w:val="right"/>
        <w:rPr>
          <w:rFonts w:ascii="ＭＳ 明朝" w:hAnsi="ＭＳ 明朝"/>
          <w:sz w:val="22"/>
        </w:rPr>
      </w:pPr>
    </w:p>
    <w:p w14:paraId="4EB18206" w14:textId="77777777" w:rsidR="009B4D7E" w:rsidRDefault="009B4D7E" w:rsidP="00AC4164">
      <w:pPr>
        <w:jc w:val="right"/>
        <w:rPr>
          <w:rFonts w:ascii="ＭＳ 明朝" w:hAnsi="ＭＳ 明朝"/>
          <w:sz w:val="22"/>
        </w:rPr>
      </w:pPr>
    </w:p>
    <w:p w14:paraId="4F38943A" w14:textId="77777777" w:rsidR="009B4D7E" w:rsidRDefault="009B4D7E" w:rsidP="00AC4164">
      <w:pPr>
        <w:jc w:val="right"/>
        <w:rPr>
          <w:rFonts w:ascii="ＭＳ 明朝" w:hAnsi="ＭＳ 明朝"/>
          <w:sz w:val="22"/>
        </w:rPr>
      </w:pPr>
    </w:p>
    <w:p w14:paraId="0AFAFDA1" w14:textId="77777777" w:rsidR="009B4D7E" w:rsidRDefault="009B4D7E" w:rsidP="00AC4164">
      <w:pPr>
        <w:jc w:val="right"/>
        <w:rPr>
          <w:rFonts w:ascii="ＭＳ 明朝" w:hAnsi="ＭＳ 明朝"/>
          <w:sz w:val="22"/>
        </w:rPr>
      </w:pPr>
    </w:p>
    <w:p w14:paraId="1C98EE99" w14:textId="77777777" w:rsidR="009B4D7E" w:rsidRDefault="009B4D7E" w:rsidP="00AC4164">
      <w:pPr>
        <w:jc w:val="right"/>
        <w:rPr>
          <w:rFonts w:ascii="ＭＳ 明朝" w:hAnsi="ＭＳ 明朝"/>
          <w:sz w:val="22"/>
        </w:rPr>
      </w:pPr>
    </w:p>
    <w:p w14:paraId="2C87D099" w14:textId="77777777" w:rsidR="003205B2" w:rsidRDefault="003205B2" w:rsidP="00AC4164">
      <w:pPr>
        <w:jc w:val="right"/>
        <w:rPr>
          <w:rFonts w:ascii="ＭＳ 明朝" w:hAnsi="ＭＳ 明朝"/>
          <w:sz w:val="22"/>
        </w:rPr>
      </w:pPr>
    </w:p>
    <w:p w14:paraId="652ACD09" w14:textId="34C60A59" w:rsidR="008A23B9" w:rsidRPr="00AC4164" w:rsidRDefault="00821562" w:rsidP="0089458E">
      <w:pPr>
        <w:ind w:firstLineChars="200" w:firstLine="440"/>
        <w:jc w:val="left"/>
        <w:rPr>
          <w:rFonts w:ascii="ＭＳ 明朝" w:hAnsi="ＭＳ 明朝"/>
          <w:sz w:val="22"/>
        </w:rPr>
      </w:pPr>
      <w:r>
        <w:rPr>
          <w:rFonts w:ascii="ＭＳ 明朝" w:hAnsi="ＭＳ 明朝" w:hint="eastAsia"/>
          <w:sz w:val="22"/>
        </w:rPr>
        <w:t>※</w:t>
      </w:r>
      <w:r w:rsidR="00612726" w:rsidRPr="008621AC">
        <w:rPr>
          <w:rFonts w:ascii="ＭＳ 明朝" w:hAnsi="ＭＳ 明朝" w:hint="eastAsia"/>
          <w:sz w:val="22"/>
        </w:rPr>
        <w:t>小数点以下を四捨五入しているため、合計と内訳が合わないことがあります。</w:t>
      </w:r>
    </w:p>
    <w:sectPr w:rsidR="008A23B9" w:rsidRPr="00AC4164" w:rsidSect="00612726">
      <w:footerReference w:type="default" r:id="rId29"/>
      <w:pgSz w:w="11906" w:h="16838" w:code="9"/>
      <w:pgMar w:top="1134" w:right="1418" w:bottom="1134"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8606" w14:textId="77777777" w:rsidR="005759A8" w:rsidRDefault="005759A8" w:rsidP="00A436BB">
      <w:r>
        <w:separator/>
      </w:r>
    </w:p>
  </w:endnote>
  <w:endnote w:type="continuationSeparator" w:id="0">
    <w:p w14:paraId="5EAF369E" w14:textId="77777777" w:rsidR="005759A8" w:rsidRDefault="005759A8" w:rsidP="00A4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30F9" w14:textId="77777777" w:rsidR="00E4634D" w:rsidRDefault="00E4634D" w:rsidP="00FD3B2C">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1DEA" w14:textId="56F0A9FA" w:rsidR="00E4634D" w:rsidRPr="00C96384" w:rsidRDefault="00E4634D">
    <w:pPr>
      <w:pStyle w:val="a9"/>
      <w:jc w:val="center"/>
      <w:rPr>
        <w:rFonts w:ascii="ＭＳ 明朝" w:hAnsi="ＭＳ 明朝"/>
      </w:rPr>
    </w:pPr>
    <w:r w:rsidRPr="00C96384">
      <w:rPr>
        <w:rFonts w:ascii="ＭＳ 明朝" w:hAnsi="ＭＳ 明朝"/>
      </w:rPr>
      <w:fldChar w:fldCharType="begin"/>
    </w:r>
    <w:r w:rsidRPr="00C96384">
      <w:rPr>
        <w:rFonts w:ascii="ＭＳ 明朝" w:hAnsi="ＭＳ 明朝"/>
      </w:rPr>
      <w:instrText>PAGE   \* MERGEFORMAT</w:instrText>
    </w:r>
    <w:r w:rsidRPr="00C96384">
      <w:rPr>
        <w:rFonts w:ascii="ＭＳ 明朝" w:hAnsi="ＭＳ 明朝"/>
      </w:rPr>
      <w:fldChar w:fldCharType="separate"/>
    </w:r>
    <w:r w:rsidR="006B3354" w:rsidRPr="006B3354">
      <w:rPr>
        <w:rFonts w:ascii="ＭＳ 明朝" w:hAnsi="ＭＳ 明朝"/>
        <w:noProof/>
        <w:lang w:val="ja-JP"/>
      </w:rPr>
      <w:t>18</w:t>
    </w:r>
    <w:r w:rsidRPr="00C96384">
      <w:rPr>
        <w:rFonts w:ascii="ＭＳ 明朝" w:hAnsi="ＭＳ 明朝"/>
      </w:rPr>
      <w:fldChar w:fldCharType="end"/>
    </w:r>
  </w:p>
  <w:p w14:paraId="0A706BAF" w14:textId="77777777" w:rsidR="00E4634D" w:rsidRDefault="00E463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4AAB" w14:textId="77777777" w:rsidR="005759A8" w:rsidRDefault="005759A8" w:rsidP="00A436BB">
      <w:r>
        <w:separator/>
      </w:r>
    </w:p>
  </w:footnote>
  <w:footnote w:type="continuationSeparator" w:id="0">
    <w:p w14:paraId="0976CA84" w14:textId="77777777" w:rsidR="005759A8" w:rsidRDefault="005759A8" w:rsidP="00A43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7D0"/>
    <w:multiLevelType w:val="hybridMultilevel"/>
    <w:tmpl w:val="14D808EE"/>
    <w:lvl w:ilvl="0" w:tplc="845E80AE">
      <w:start w:val="1"/>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866500C"/>
    <w:multiLevelType w:val="hybridMultilevel"/>
    <w:tmpl w:val="7BB088DA"/>
    <w:lvl w:ilvl="0" w:tplc="5E16EF0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6C4463"/>
    <w:multiLevelType w:val="hybridMultilevel"/>
    <w:tmpl w:val="BFAA624E"/>
    <w:lvl w:ilvl="0" w:tplc="57164788">
      <w:start w:val="1"/>
      <w:numFmt w:val="decimalEnclosedCircle"/>
      <w:lvlText w:val="%1"/>
      <w:lvlJc w:val="left"/>
      <w:pPr>
        <w:ind w:left="454" w:firstLine="0"/>
      </w:pPr>
      <w:rPr>
        <w:rFonts w:hint="default"/>
      </w:rPr>
    </w:lvl>
    <w:lvl w:ilvl="1" w:tplc="3998E6A8">
      <w:start w:val="1"/>
      <w:numFmt w:val="decimalEnclosedCircle"/>
      <w:lvlText w:val="%2"/>
      <w:lvlJc w:val="left"/>
      <w:pPr>
        <w:ind w:left="1134" w:firstLine="0"/>
      </w:pPr>
      <w:rPr>
        <w:rFonts w:hint="default"/>
      </w:r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 w15:restartNumberingAfterBreak="0">
    <w:nsid w:val="099D0FBC"/>
    <w:multiLevelType w:val="hybridMultilevel"/>
    <w:tmpl w:val="8312BA52"/>
    <w:lvl w:ilvl="0" w:tplc="04090011">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4" w15:restartNumberingAfterBreak="0">
    <w:nsid w:val="09B8185C"/>
    <w:multiLevelType w:val="hybridMultilevel"/>
    <w:tmpl w:val="FDD450DE"/>
    <w:lvl w:ilvl="0" w:tplc="A358D496">
      <w:start w:val="1"/>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0D29162B"/>
    <w:multiLevelType w:val="hybridMultilevel"/>
    <w:tmpl w:val="462C94DE"/>
    <w:lvl w:ilvl="0" w:tplc="95C63FF6">
      <w:start w:val="1"/>
      <w:numFmt w:val="decimal"/>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E057BC4"/>
    <w:multiLevelType w:val="hybridMultilevel"/>
    <w:tmpl w:val="E1A07060"/>
    <w:lvl w:ilvl="0" w:tplc="DFD81BD4">
      <w:start w:val="1"/>
      <w:numFmt w:val="decimalFullWidth"/>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1130029B"/>
    <w:multiLevelType w:val="hybridMultilevel"/>
    <w:tmpl w:val="8B0A7614"/>
    <w:lvl w:ilvl="0" w:tplc="676C3002">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DF6EA7"/>
    <w:multiLevelType w:val="hybridMultilevel"/>
    <w:tmpl w:val="0C1E19EE"/>
    <w:lvl w:ilvl="0" w:tplc="7D70BAF0">
      <w:start w:val="2"/>
      <w:numFmt w:val="decimalEnclosedCircle"/>
      <w:lvlText w:val="%1"/>
      <w:lvlJc w:val="left"/>
      <w:pPr>
        <w:ind w:left="1134" w:firstLine="0"/>
      </w:pPr>
      <w:rPr>
        <w:rFonts w:hint="default"/>
      </w:rPr>
    </w:lvl>
    <w:lvl w:ilvl="1" w:tplc="04090017" w:tentative="1">
      <w:start w:val="1"/>
      <w:numFmt w:val="aiueoFullWidth"/>
      <w:lvlText w:val="(%2)"/>
      <w:lvlJc w:val="left"/>
      <w:pPr>
        <w:ind w:left="404" w:hanging="420"/>
      </w:pPr>
    </w:lvl>
    <w:lvl w:ilvl="2" w:tplc="04090011" w:tentative="1">
      <w:start w:val="1"/>
      <w:numFmt w:val="decimalEnclosedCircle"/>
      <w:lvlText w:val="%3"/>
      <w:lvlJc w:val="left"/>
      <w:pPr>
        <w:ind w:left="824" w:hanging="420"/>
      </w:pPr>
    </w:lvl>
    <w:lvl w:ilvl="3" w:tplc="0409000F" w:tentative="1">
      <w:start w:val="1"/>
      <w:numFmt w:val="decimal"/>
      <w:lvlText w:val="%4."/>
      <w:lvlJc w:val="left"/>
      <w:pPr>
        <w:ind w:left="1244" w:hanging="420"/>
      </w:pPr>
    </w:lvl>
    <w:lvl w:ilvl="4" w:tplc="04090017" w:tentative="1">
      <w:start w:val="1"/>
      <w:numFmt w:val="aiueoFullWidth"/>
      <w:lvlText w:val="(%5)"/>
      <w:lvlJc w:val="left"/>
      <w:pPr>
        <w:ind w:left="1664" w:hanging="420"/>
      </w:pPr>
    </w:lvl>
    <w:lvl w:ilvl="5" w:tplc="04090011" w:tentative="1">
      <w:start w:val="1"/>
      <w:numFmt w:val="decimalEnclosedCircle"/>
      <w:lvlText w:val="%6"/>
      <w:lvlJc w:val="left"/>
      <w:pPr>
        <w:ind w:left="2084" w:hanging="420"/>
      </w:pPr>
    </w:lvl>
    <w:lvl w:ilvl="6" w:tplc="0409000F" w:tentative="1">
      <w:start w:val="1"/>
      <w:numFmt w:val="decimal"/>
      <w:lvlText w:val="%7."/>
      <w:lvlJc w:val="left"/>
      <w:pPr>
        <w:ind w:left="2504" w:hanging="420"/>
      </w:pPr>
    </w:lvl>
    <w:lvl w:ilvl="7" w:tplc="04090017" w:tentative="1">
      <w:start w:val="1"/>
      <w:numFmt w:val="aiueoFullWidth"/>
      <w:lvlText w:val="(%8)"/>
      <w:lvlJc w:val="left"/>
      <w:pPr>
        <w:ind w:left="2924" w:hanging="420"/>
      </w:pPr>
    </w:lvl>
    <w:lvl w:ilvl="8" w:tplc="04090011" w:tentative="1">
      <w:start w:val="1"/>
      <w:numFmt w:val="decimalEnclosedCircle"/>
      <w:lvlText w:val="%9"/>
      <w:lvlJc w:val="left"/>
      <w:pPr>
        <w:ind w:left="3344" w:hanging="420"/>
      </w:pPr>
    </w:lvl>
  </w:abstractNum>
  <w:abstractNum w:abstractNumId="9" w15:restartNumberingAfterBreak="0">
    <w:nsid w:val="1C406B63"/>
    <w:multiLevelType w:val="hybridMultilevel"/>
    <w:tmpl w:val="081A4936"/>
    <w:lvl w:ilvl="0" w:tplc="245A1E00">
      <w:start w:val="1"/>
      <w:numFmt w:val="decimal"/>
      <w:lvlText w:val="(%1)"/>
      <w:lvlJc w:val="left"/>
      <w:pPr>
        <w:ind w:left="360" w:hanging="360"/>
      </w:pPr>
      <w:rPr>
        <w:rFonts w:hint="default"/>
        <w:sz w:val="24"/>
        <w:szCs w:val="24"/>
      </w:rPr>
    </w:lvl>
    <w:lvl w:ilvl="1" w:tplc="170A23F8">
      <w:numFmt w:val="bullet"/>
      <w:lvlText w:val="○"/>
      <w:lvlJc w:val="left"/>
      <w:pPr>
        <w:ind w:left="1064" w:hanging="360"/>
      </w:pPr>
      <w:rPr>
        <w:rFonts w:ascii="ＭＳ 明朝" w:eastAsia="ＭＳ 明朝" w:hAnsi="ＭＳ 明朝" w:cs="Times New Roman" w:hint="eastAsia"/>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16B3BC2"/>
    <w:multiLevelType w:val="hybridMultilevel"/>
    <w:tmpl w:val="6E5E67EE"/>
    <w:lvl w:ilvl="0" w:tplc="A3EE73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415239"/>
    <w:multiLevelType w:val="hybridMultilevel"/>
    <w:tmpl w:val="26B40F76"/>
    <w:lvl w:ilvl="0" w:tplc="7BB2D962">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2" w15:restartNumberingAfterBreak="0">
    <w:nsid w:val="229A215E"/>
    <w:multiLevelType w:val="hybridMultilevel"/>
    <w:tmpl w:val="95EAC49A"/>
    <w:lvl w:ilvl="0" w:tplc="D932D644">
      <w:start w:val="1"/>
      <w:numFmt w:val="decimal"/>
      <w:lvlText w:val="(%1)"/>
      <w:lvlJc w:val="left"/>
      <w:pPr>
        <w:ind w:left="600" w:hanging="36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6F8348C"/>
    <w:multiLevelType w:val="hybridMultilevel"/>
    <w:tmpl w:val="8C90FEF0"/>
    <w:lvl w:ilvl="0" w:tplc="6F160D96">
      <w:start w:val="38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 w15:restartNumberingAfterBreak="0">
    <w:nsid w:val="32523C50"/>
    <w:multiLevelType w:val="multilevel"/>
    <w:tmpl w:val="042ED7E4"/>
    <w:numStyleLink w:val="1"/>
  </w:abstractNum>
  <w:abstractNum w:abstractNumId="15" w15:restartNumberingAfterBreak="0">
    <w:nsid w:val="33186046"/>
    <w:multiLevelType w:val="hybridMultilevel"/>
    <w:tmpl w:val="6CCA00A2"/>
    <w:lvl w:ilvl="0" w:tplc="A3EE733A">
      <w:start w:val="1"/>
      <w:numFmt w:val="decimal"/>
      <w:lvlText w:val="(%1)"/>
      <w:lvlJc w:val="left"/>
      <w:pPr>
        <w:ind w:left="570" w:hanging="360"/>
      </w:pPr>
      <w:rPr>
        <w:rFonts w:hint="default"/>
      </w:rPr>
    </w:lvl>
    <w:lvl w:ilvl="1" w:tplc="22649D80">
      <w:start w:val="1"/>
      <w:numFmt w:val="decimalFullWidth"/>
      <w:lvlText w:val="%2."/>
      <w:lvlJc w:val="left"/>
      <w:pPr>
        <w:ind w:left="1230" w:hanging="360"/>
      </w:pPr>
      <w:rPr>
        <w:rFonts w:ascii="Times New Roman" w:eastAsia="ＭＳ 明朝" w:hAnsi="Times New Roman" w:cs="Times New Roman"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34E73ADA"/>
    <w:multiLevelType w:val="hybridMultilevel"/>
    <w:tmpl w:val="E004B4DC"/>
    <w:lvl w:ilvl="0" w:tplc="082610DA">
      <w:start w:val="1"/>
      <w:numFmt w:val="decimal"/>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847419A"/>
    <w:multiLevelType w:val="hybridMultilevel"/>
    <w:tmpl w:val="390273B4"/>
    <w:lvl w:ilvl="0" w:tplc="421C8AA4">
      <w:start w:val="1"/>
      <w:numFmt w:val="decimal"/>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15:restartNumberingAfterBreak="0">
    <w:nsid w:val="3E157F39"/>
    <w:multiLevelType w:val="hybridMultilevel"/>
    <w:tmpl w:val="056C70F2"/>
    <w:lvl w:ilvl="0" w:tplc="F3D4D702">
      <w:start w:val="1"/>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19" w15:restartNumberingAfterBreak="0">
    <w:nsid w:val="46E73DCB"/>
    <w:multiLevelType w:val="hybridMultilevel"/>
    <w:tmpl w:val="2A5EDD1A"/>
    <w:lvl w:ilvl="0" w:tplc="0A548E6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D4B6F4A"/>
    <w:multiLevelType w:val="hybridMultilevel"/>
    <w:tmpl w:val="16F4FD72"/>
    <w:lvl w:ilvl="0" w:tplc="04090011">
      <w:start w:val="1"/>
      <w:numFmt w:val="decimalEnclosedCircle"/>
      <w:lvlText w:val="%1"/>
      <w:lvlJc w:val="left"/>
      <w:pPr>
        <w:ind w:left="1560" w:hanging="720"/>
      </w:pPr>
      <w:rPr>
        <w:rFonts w:hint="default"/>
      </w:rPr>
    </w:lvl>
    <w:lvl w:ilvl="1" w:tplc="A27E2534">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4E0C45"/>
    <w:multiLevelType w:val="multilevel"/>
    <w:tmpl w:val="042ED7E4"/>
    <w:styleLink w:val="1"/>
    <w:lvl w:ilvl="0">
      <w:start w:val="1"/>
      <w:numFmt w:val="decimalEnclosedCircle"/>
      <w:lvlText w:val="%1"/>
      <w:lvlJc w:val="left"/>
      <w:pPr>
        <w:ind w:left="1860" w:hanging="420"/>
      </w:pPr>
    </w:lvl>
    <w:lvl w:ilvl="1">
      <w:start w:val="1"/>
      <w:numFmt w:val="decimal"/>
      <w:lvlText w:val="%2"/>
      <w:lvlJc w:val="left"/>
      <w:pPr>
        <w:ind w:left="2280" w:hanging="420"/>
      </w:pPr>
      <w:rPr>
        <w:rFonts w:ascii="Times New Roman" w:hAnsi="Times New Roman" w:hint="default"/>
      </w:rPr>
    </w:lvl>
    <w:lvl w:ilvl="2">
      <w:start w:val="1"/>
      <w:numFmt w:val="decimalEnclosedCircle"/>
      <w:lvlText w:val="%3"/>
      <w:lvlJc w:val="left"/>
      <w:pPr>
        <w:ind w:left="2700" w:hanging="420"/>
      </w:pPr>
    </w:lvl>
    <w:lvl w:ilvl="3">
      <w:start w:val="1"/>
      <w:numFmt w:val="decimal"/>
      <w:lvlText w:val="%4."/>
      <w:lvlJc w:val="left"/>
      <w:pPr>
        <w:ind w:left="3120" w:hanging="420"/>
      </w:pPr>
    </w:lvl>
    <w:lvl w:ilvl="4">
      <w:start w:val="1"/>
      <w:numFmt w:val="aiueoFullWidth"/>
      <w:lvlText w:val="(%5)"/>
      <w:lvlJc w:val="left"/>
      <w:pPr>
        <w:ind w:left="3540" w:hanging="420"/>
      </w:pPr>
    </w:lvl>
    <w:lvl w:ilvl="5">
      <w:start w:val="1"/>
      <w:numFmt w:val="decimalEnclosedCircle"/>
      <w:lvlText w:val="%6"/>
      <w:lvlJc w:val="left"/>
      <w:pPr>
        <w:ind w:left="3960" w:hanging="420"/>
      </w:pPr>
    </w:lvl>
    <w:lvl w:ilvl="6">
      <w:start w:val="1"/>
      <w:numFmt w:val="decimal"/>
      <w:lvlText w:val="%7."/>
      <w:lvlJc w:val="left"/>
      <w:pPr>
        <w:ind w:left="4380" w:hanging="420"/>
      </w:pPr>
    </w:lvl>
    <w:lvl w:ilvl="7">
      <w:start w:val="1"/>
      <w:numFmt w:val="aiueoFullWidth"/>
      <w:lvlText w:val="(%8)"/>
      <w:lvlJc w:val="left"/>
      <w:pPr>
        <w:ind w:left="4800" w:hanging="420"/>
      </w:pPr>
    </w:lvl>
    <w:lvl w:ilvl="8">
      <w:start w:val="1"/>
      <w:numFmt w:val="decimalEnclosedCircle"/>
      <w:lvlText w:val="%9"/>
      <w:lvlJc w:val="left"/>
      <w:pPr>
        <w:ind w:left="5220" w:hanging="420"/>
      </w:pPr>
    </w:lvl>
  </w:abstractNum>
  <w:abstractNum w:abstractNumId="22" w15:restartNumberingAfterBreak="0">
    <w:nsid w:val="55CE74F7"/>
    <w:multiLevelType w:val="hybridMultilevel"/>
    <w:tmpl w:val="C44657B8"/>
    <w:lvl w:ilvl="0" w:tplc="F8A433A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A8E4FB3"/>
    <w:multiLevelType w:val="hybridMultilevel"/>
    <w:tmpl w:val="3EDABFF6"/>
    <w:lvl w:ilvl="0" w:tplc="77AEC1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F23200"/>
    <w:multiLevelType w:val="hybridMultilevel"/>
    <w:tmpl w:val="16F4FD72"/>
    <w:lvl w:ilvl="0" w:tplc="04090011">
      <w:start w:val="1"/>
      <w:numFmt w:val="decimalEnclosedCircle"/>
      <w:lvlText w:val="%1"/>
      <w:lvlJc w:val="left"/>
      <w:pPr>
        <w:ind w:left="1996" w:hanging="720"/>
      </w:pPr>
      <w:rPr>
        <w:rFonts w:hint="default"/>
      </w:rPr>
    </w:lvl>
    <w:lvl w:ilvl="1" w:tplc="A27E2534">
      <w:start w:val="1"/>
      <w:numFmt w:val="decimalEnclosedCircle"/>
      <w:lvlText w:val="%2"/>
      <w:lvlJc w:val="left"/>
      <w:pPr>
        <w:ind w:left="2056" w:hanging="360"/>
      </w:pPr>
      <w:rPr>
        <w:rFonts w:hint="default"/>
      </w:r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5" w15:restartNumberingAfterBreak="0">
    <w:nsid w:val="5FBF6B7C"/>
    <w:multiLevelType w:val="hybridMultilevel"/>
    <w:tmpl w:val="294EF13A"/>
    <w:lvl w:ilvl="0" w:tplc="2112F9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16E1715"/>
    <w:multiLevelType w:val="hybridMultilevel"/>
    <w:tmpl w:val="E7122F22"/>
    <w:lvl w:ilvl="0" w:tplc="7F3A7B8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4E860CE"/>
    <w:multiLevelType w:val="hybridMultilevel"/>
    <w:tmpl w:val="E4E26162"/>
    <w:lvl w:ilvl="0" w:tplc="6CF698A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64F55DC6"/>
    <w:multiLevelType w:val="hybridMultilevel"/>
    <w:tmpl w:val="95ECFFF6"/>
    <w:lvl w:ilvl="0" w:tplc="171CD9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DF1166D"/>
    <w:multiLevelType w:val="hybridMultilevel"/>
    <w:tmpl w:val="C29456D0"/>
    <w:lvl w:ilvl="0" w:tplc="04090011">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30" w15:restartNumberingAfterBreak="0">
    <w:nsid w:val="73222CE7"/>
    <w:multiLevelType w:val="hybridMultilevel"/>
    <w:tmpl w:val="04E881A6"/>
    <w:lvl w:ilvl="0" w:tplc="6484BC9A">
      <w:start w:val="1"/>
      <w:numFmt w:val="decimal"/>
      <w:lvlText w:val="%1."/>
      <w:lvlJc w:val="left"/>
      <w:pPr>
        <w:ind w:left="1200" w:hanging="360"/>
      </w:pPr>
      <w:rPr>
        <w:rFonts w:ascii="ＭＳ 明朝" w:eastAsia="ＭＳ 明朝"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64A4DEE"/>
    <w:multiLevelType w:val="hybridMultilevel"/>
    <w:tmpl w:val="64B611A4"/>
    <w:lvl w:ilvl="0" w:tplc="3B24204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781F0FB4"/>
    <w:multiLevelType w:val="hybridMultilevel"/>
    <w:tmpl w:val="C96260BC"/>
    <w:lvl w:ilvl="0" w:tplc="CCA69182">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3" w15:restartNumberingAfterBreak="0">
    <w:nsid w:val="7C034B3C"/>
    <w:multiLevelType w:val="hybridMultilevel"/>
    <w:tmpl w:val="2F0A1EB2"/>
    <w:lvl w:ilvl="0" w:tplc="A3EE733A">
      <w:start w:val="1"/>
      <w:numFmt w:val="decimal"/>
      <w:lvlText w:val="(%1)"/>
      <w:lvlJc w:val="left"/>
      <w:pPr>
        <w:ind w:left="360" w:hanging="360"/>
      </w:pPr>
      <w:rPr>
        <w:rFonts w:hint="default"/>
      </w:rPr>
    </w:lvl>
    <w:lvl w:ilvl="1" w:tplc="22649D80">
      <w:start w:val="1"/>
      <w:numFmt w:val="decimalFullWidth"/>
      <w:lvlText w:val="%2."/>
      <w:lvlJc w:val="left"/>
      <w:pPr>
        <w:ind w:left="1020" w:hanging="360"/>
      </w:pPr>
      <w:rPr>
        <w:rFonts w:ascii="Times New Roman" w:eastAsia="ＭＳ 明朝" w:hAnsi="Times New Roman" w:cs="Times New Roman" w:hint="default"/>
      </w:rPr>
    </w:lvl>
    <w:lvl w:ilvl="2" w:tplc="D3ACF932">
      <w:start w:val="1"/>
      <w:numFmt w:val="decimalEnclosedCircle"/>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6"/>
  </w:num>
  <w:num w:numId="2">
    <w:abstractNumId w:val="5"/>
  </w:num>
  <w:num w:numId="3">
    <w:abstractNumId w:val="16"/>
  </w:num>
  <w:num w:numId="4">
    <w:abstractNumId w:val="33"/>
  </w:num>
  <w:num w:numId="5">
    <w:abstractNumId w:val="7"/>
  </w:num>
  <w:num w:numId="6">
    <w:abstractNumId w:val="9"/>
  </w:num>
  <w:num w:numId="7">
    <w:abstractNumId w:val="12"/>
  </w:num>
  <w:num w:numId="8">
    <w:abstractNumId w:val="30"/>
  </w:num>
  <w:num w:numId="9">
    <w:abstractNumId w:val="6"/>
  </w:num>
  <w:num w:numId="10">
    <w:abstractNumId w:val="10"/>
  </w:num>
  <w:num w:numId="11">
    <w:abstractNumId w:val="22"/>
  </w:num>
  <w:num w:numId="12">
    <w:abstractNumId w:val="2"/>
  </w:num>
  <w:num w:numId="13">
    <w:abstractNumId w:val="13"/>
  </w:num>
  <w:num w:numId="14">
    <w:abstractNumId w:val="0"/>
  </w:num>
  <w:num w:numId="15">
    <w:abstractNumId w:val="4"/>
  </w:num>
  <w:num w:numId="16">
    <w:abstractNumId w:val="3"/>
  </w:num>
  <w:num w:numId="17">
    <w:abstractNumId w:val="29"/>
  </w:num>
  <w:num w:numId="18">
    <w:abstractNumId w:val="15"/>
  </w:num>
  <w:num w:numId="19">
    <w:abstractNumId w:val="14"/>
    <w:lvlOverride w:ilvl="0">
      <w:lvl w:ilvl="0">
        <w:start w:val="1"/>
        <w:numFmt w:val="decimalEnclosedCircle"/>
        <w:lvlText w:val="%1"/>
        <w:lvlJc w:val="left"/>
        <w:pPr>
          <w:ind w:left="1860" w:hanging="420"/>
        </w:pPr>
        <w:rPr>
          <w:lang w:val="en-US"/>
        </w:rPr>
      </w:lvl>
    </w:lvlOverride>
  </w:num>
  <w:num w:numId="20">
    <w:abstractNumId w:val="21"/>
  </w:num>
  <w:num w:numId="21">
    <w:abstractNumId w:val="24"/>
  </w:num>
  <w:num w:numId="22">
    <w:abstractNumId w:val="20"/>
  </w:num>
  <w:num w:numId="23">
    <w:abstractNumId w:val="8"/>
  </w:num>
  <w:num w:numId="24">
    <w:abstractNumId w:val="27"/>
  </w:num>
  <w:num w:numId="25">
    <w:abstractNumId w:val="19"/>
  </w:num>
  <w:num w:numId="26">
    <w:abstractNumId w:val="18"/>
  </w:num>
  <w:num w:numId="27">
    <w:abstractNumId w:val="17"/>
  </w:num>
  <w:num w:numId="28">
    <w:abstractNumId w:val="28"/>
  </w:num>
  <w:num w:numId="29">
    <w:abstractNumId w:val="32"/>
  </w:num>
  <w:num w:numId="30">
    <w:abstractNumId w:val="11"/>
  </w:num>
  <w:num w:numId="31">
    <w:abstractNumId w:val="1"/>
  </w:num>
  <w:num w:numId="32">
    <w:abstractNumId w:val="31"/>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73"/>
    <w:rsid w:val="00000285"/>
    <w:rsid w:val="00000640"/>
    <w:rsid w:val="00001561"/>
    <w:rsid w:val="00003AC0"/>
    <w:rsid w:val="00003C2B"/>
    <w:rsid w:val="00013D93"/>
    <w:rsid w:val="000145BD"/>
    <w:rsid w:val="00015CD9"/>
    <w:rsid w:val="000164DC"/>
    <w:rsid w:val="00024B7A"/>
    <w:rsid w:val="000263E6"/>
    <w:rsid w:val="000265BD"/>
    <w:rsid w:val="00027B23"/>
    <w:rsid w:val="0003032F"/>
    <w:rsid w:val="00030EEB"/>
    <w:rsid w:val="000311A6"/>
    <w:rsid w:val="00032684"/>
    <w:rsid w:val="00032C57"/>
    <w:rsid w:val="000333E2"/>
    <w:rsid w:val="000346F7"/>
    <w:rsid w:val="000353BE"/>
    <w:rsid w:val="000361C5"/>
    <w:rsid w:val="0004301C"/>
    <w:rsid w:val="00046E6F"/>
    <w:rsid w:val="00050D73"/>
    <w:rsid w:val="00050D7C"/>
    <w:rsid w:val="000519EE"/>
    <w:rsid w:val="00052B3D"/>
    <w:rsid w:val="00053576"/>
    <w:rsid w:val="00053B38"/>
    <w:rsid w:val="000558EE"/>
    <w:rsid w:val="0005647B"/>
    <w:rsid w:val="00056E32"/>
    <w:rsid w:val="0005714A"/>
    <w:rsid w:val="00060271"/>
    <w:rsid w:val="000624A2"/>
    <w:rsid w:val="00062F2E"/>
    <w:rsid w:val="0006510F"/>
    <w:rsid w:val="000669C7"/>
    <w:rsid w:val="0007233E"/>
    <w:rsid w:val="00073BD3"/>
    <w:rsid w:val="000763E7"/>
    <w:rsid w:val="00080950"/>
    <w:rsid w:val="00081524"/>
    <w:rsid w:val="00083494"/>
    <w:rsid w:val="00083CD7"/>
    <w:rsid w:val="00087F5B"/>
    <w:rsid w:val="00091F93"/>
    <w:rsid w:val="00093413"/>
    <w:rsid w:val="00096901"/>
    <w:rsid w:val="00096A1A"/>
    <w:rsid w:val="00096B41"/>
    <w:rsid w:val="000A25A4"/>
    <w:rsid w:val="000A41D8"/>
    <w:rsid w:val="000B04C7"/>
    <w:rsid w:val="000B123D"/>
    <w:rsid w:val="000B460E"/>
    <w:rsid w:val="000B5ACA"/>
    <w:rsid w:val="000C10E5"/>
    <w:rsid w:val="000C2461"/>
    <w:rsid w:val="000C332C"/>
    <w:rsid w:val="000D16CC"/>
    <w:rsid w:val="000D25A8"/>
    <w:rsid w:val="000D3664"/>
    <w:rsid w:val="000D56AB"/>
    <w:rsid w:val="000D60BB"/>
    <w:rsid w:val="000E146D"/>
    <w:rsid w:val="000E1A7B"/>
    <w:rsid w:val="000E2F33"/>
    <w:rsid w:val="000E4C13"/>
    <w:rsid w:val="000E4D8C"/>
    <w:rsid w:val="000E72C0"/>
    <w:rsid w:val="000E7526"/>
    <w:rsid w:val="000E7932"/>
    <w:rsid w:val="000F2648"/>
    <w:rsid w:val="000F274E"/>
    <w:rsid w:val="000F5F5C"/>
    <w:rsid w:val="000F6CFE"/>
    <w:rsid w:val="001011D8"/>
    <w:rsid w:val="001018DE"/>
    <w:rsid w:val="00101A94"/>
    <w:rsid w:val="0010202F"/>
    <w:rsid w:val="00102CCA"/>
    <w:rsid w:val="00103272"/>
    <w:rsid w:val="00103ACA"/>
    <w:rsid w:val="00104FAD"/>
    <w:rsid w:val="0010538F"/>
    <w:rsid w:val="00105751"/>
    <w:rsid w:val="001062AB"/>
    <w:rsid w:val="00107907"/>
    <w:rsid w:val="00107C2E"/>
    <w:rsid w:val="00113834"/>
    <w:rsid w:val="00115DFB"/>
    <w:rsid w:val="00116EE8"/>
    <w:rsid w:val="00117376"/>
    <w:rsid w:val="00122DC1"/>
    <w:rsid w:val="00123A1B"/>
    <w:rsid w:val="0012415C"/>
    <w:rsid w:val="00124414"/>
    <w:rsid w:val="00124630"/>
    <w:rsid w:val="001247EE"/>
    <w:rsid w:val="00124B8E"/>
    <w:rsid w:val="0012503A"/>
    <w:rsid w:val="001258BC"/>
    <w:rsid w:val="00126F3B"/>
    <w:rsid w:val="00130991"/>
    <w:rsid w:val="00134D25"/>
    <w:rsid w:val="001357A7"/>
    <w:rsid w:val="00135A0B"/>
    <w:rsid w:val="00137B97"/>
    <w:rsid w:val="00137CF5"/>
    <w:rsid w:val="001410A5"/>
    <w:rsid w:val="00143870"/>
    <w:rsid w:val="00144BCF"/>
    <w:rsid w:val="00144BD8"/>
    <w:rsid w:val="00145AAE"/>
    <w:rsid w:val="00145DD7"/>
    <w:rsid w:val="00146C61"/>
    <w:rsid w:val="00147261"/>
    <w:rsid w:val="001501EB"/>
    <w:rsid w:val="001506FB"/>
    <w:rsid w:val="00150B23"/>
    <w:rsid w:val="00152632"/>
    <w:rsid w:val="00153E80"/>
    <w:rsid w:val="00153FAB"/>
    <w:rsid w:val="0015588D"/>
    <w:rsid w:val="00157D13"/>
    <w:rsid w:val="00157FED"/>
    <w:rsid w:val="0016120A"/>
    <w:rsid w:val="00161B02"/>
    <w:rsid w:val="0016253F"/>
    <w:rsid w:val="001632B8"/>
    <w:rsid w:val="001649C9"/>
    <w:rsid w:val="00170EE6"/>
    <w:rsid w:val="00174617"/>
    <w:rsid w:val="00174806"/>
    <w:rsid w:val="00175C24"/>
    <w:rsid w:val="00177C7F"/>
    <w:rsid w:val="001803F1"/>
    <w:rsid w:val="0018077E"/>
    <w:rsid w:val="00182A53"/>
    <w:rsid w:val="00190535"/>
    <w:rsid w:val="00192A04"/>
    <w:rsid w:val="00194501"/>
    <w:rsid w:val="0019484E"/>
    <w:rsid w:val="001A155D"/>
    <w:rsid w:val="001A2282"/>
    <w:rsid w:val="001A2EBF"/>
    <w:rsid w:val="001A4973"/>
    <w:rsid w:val="001A5587"/>
    <w:rsid w:val="001A5690"/>
    <w:rsid w:val="001A630C"/>
    <w:rsid w:val="001B2AAE"/>
    <w:rsid w:val="001B351E"/>
    <w:rsid w:val="001B4496"/>
    <w:rsid w:val="001B48AF"/>
    <w:rsid w:val="001B536C"/>
    <w:rsid w:val="001B60A5"/>
    <w:rsid w:val="001B6964"/>
    <w:rsid w:val="001B6B77"/>
    <w:rsid w:val="001B7238"/>
    <w:rsid w:val="001C02C6"/>
    <w:rsid w:val="001C0406"/>
    <w:rsid w:val="001C13D3"/>
    <w:rsid w:val="001C1CEB"/>
    <w:rsid w:val="001C38C5"/>
    <w:rsid w:val="001C4B00"/>
    <w:rsid w:val="001C526D"/>
    <w:rsid w:val="001C63C6"/>
    <w:rsid w:val="001C6529"/>
    <w:rsid w:val="001C704A"/>
    <w:rsid w:val="001C71F3"/>
    <w:rsid w:val="001D337A"/>
    <w:rsid w:val="001E0F60"/>
    <w:rsid w:val="001E4491"/>
    <w:rsid w:val="001E4DE8"/>
    <w:rsid w:val="001E4EEA"/>
    <w:rsid w:val="001E601D"/>
    <w:rsid w:val="001E6FB3"/>
    <w:rsid w:val="001E783F"/>
    <w:rsid w:val="001E7D28"/>
    <w:rsid w:val="001F3208"/>
    <w:rsid w:val="001F393C"/>
    <w:rsid w:val="001F4EB8"/>
    <w:rsid w:val="001F7644"/>
    <w:rsid w:val="00200F5A"/>
    <w:rsid w:val="00203192"/>
    <w:rsid w:val="002069F1"/>
    <w:rsid w:val="00212EF9"/>
    <w:rsid w:val="0021338C"/>
    <w:rsid w:val="0021472F"/>
    <w:rsid w:val="00215950"/>
    <w:rsid w:val="00215FB6"/>
    <w:rsid w:val="0022073F"/>
    <w:rsid w:val="002222D5"/>
    <w:rsid w:val="00223953"/>
    <w:rsid w:val="00224665"/>
    <w:rsid w:val="00226333"/>
    <w:rsid w:val="002267AB"/>
    <w:rsid w:val="002268E1"/>
    <w:rsid w:val="00227FF3"/>
    <w:rsid w:val="0023051C"/>
    <w:rsid w:val="002328D7"/>
    <w:rsid w:val="00232F9C"/>
    <w:rsid w:val="00235A04"/>
    <w:rsid w:val="00237921"/>
    <w:rsid w:val="00237D8A"/>
    <w:rsid w:val="0024072F"/>
    <w:rsid w:val="00244293"/>
    <w:rsid w:val="002445EC"/>
    <w:rsid w:val="00244696"/>
    <w:rsid w:val="00245F0F"/>
    <w:rsid w:val="002462A0"/>
    <w:rsid w:val="00250DB0"/>
    <w:rsid w:val="00250DE7"/>
    <w:rsid w:val="00254F04"/>
    <w:rsid w:val="0025633A"/>
    <w:rsid w:val="00257E91"/>
    <w:rsid w:val="002623BA"/>
    <w:rsid w:val="00264C4A"/>
    <w:rsid w:val="00265802"/>
    <w:rsid w:val="002736C3"/>
    <w:rsid w:val="00273997"/>
    <w:rsid w:val="00285655"/>
    <w:rsid w:val="002856DD"/>
    <w:rsid w:val="002919C8"/>
    <w:rsid w:val="0029224D"/>
    <w:rsid w:val="00293035"/>
    <w:rsid w:val="00293224"/>
    <w:rsid w:val="00293D23"/>
    <w:rsid w:val="00295262"/>
    <w:rsid w:val="002976BA"/>
    <w:rsid w:val="002A04A7"/>
    <w:rsid w:val="002A2E32"/>
    <w:rsid w:val="002A4103"/>
    <w:rsid w:val="002A502F"/>
    <w:rsid w:val="002A6B74"/>
    <w:rsid w:val="002B2749"/>
    <w:rsid w:val="002B2D02"/>
    <w:rsid w:val="002C0586"/>
    <w:rsid w:val="002C68A6"/>
    <w:rsid w:val="002D06CC"/>
    <w:rsid w:val="002D1713"/>
    <w:rsid w:val="002D1FF0"/>
    <w:rsid w:val="002D2806"/>
    <w:rsid w:val="002D2E7F"/>
    <w:rsid w:val="002D5C4A"/>
    <w:rsid w:val="002D6BB7"/>
    <w:rsid w:val="002D7367"/>
    <w:rsid w:val="002E0B56"/>
    <w:rsid w:val="002E2333"/>
    <w:rsid w:val="002E2415"/>
    <w:rsid w:val="002E318D"/>
    <w:rsid w:val="002E6036"/>
    <w:rsid w:val="002E6105"/>
    <w:rsid w:val="002E6F42"/>
    <w:rsid w:val="002E6F8C"/>
    <w:rsid w:val="002E7300"/>
    <w:rsid w:val="002E7893"/>
    <w:rsid w:val="002F1C89"/>
    <w:rsid w:val="002F4E29"/>
    <w:rsid w:val="002F7B26"/>
    <w:rsid w:val="00300BCE"/>
    <w:rsid w:val="003023B7"/>
    <w:rsid w:val="0030386D"/>
    <w:rsid w:val="0030428E"/>
    <w:rsid w:val="003130AD"/>
    <w:rsid w:val="00313179"/>
    <w:rsid w:val="00314424"/>
    <w:rsid w:val="003149E6"/>
    <w:rsid w:val="00315232"/>
    <w:rsid w:val="0031563E"/>
    <w:rsid w:val="00317387"/>
    <w:rsid w:val="003205B2"/>
    <w:rsid w:val="003232D4"/>
    <w:rsid w:val="003236FA"/>
    <w:rsid w:val="00325BF5"/>
    <w:rsid w:val="003270C0"/>
    <w:rsid w:val="00330624"/>
    <w:rsid w:val="00331983"/>
    <w:rsid w:val="00333473"/>
    <w:rsid w:val="00335530"/>
    <w:rsid w:val="00335847"/>
    <w:rsid w:val="00335A44"/>
    <w:rsid w:val="00335D8D"/>
    <w:rsid w:val="0033695E"/>
    <w:rsid w:val="00340720"/>
    <w:rsid w:val="00343ED5"/>
    <w:rsid w:val="0034429F"/>
    <w:rsid w:val="003458E6"/>
    <w:rsid w:val="00346B19"/>
    <w:rsid w:val="00346F4B"/>
    <w:rsid w:val="00347A31"/>
    <w:rsid w:val="00350176"/>
    <w:rsid w:val="00350AFF"/>
    <w:rsid w:val="00350DB5"/>
    <w:rsid w:val="00353B2D"/>
    <w:rsid w:val="0035570C"/>
    <w:rsid w:val="00356C17"/>
    <w:rsid w:val="00357DF7"/>
    <w:rsid w:val="003642F0"/>
    <w:rsid w:val="003658AD"/>
    <w:rsid w:val="00366AAD"/>
    <w:rsid w:val="00371BE1"/>
    <w:rsid w:val="00371CB8"/>
    <w:rsid w:val="0037446B"/>
    <w:rsid w:val="003744FD"/>
    <w:rsid w:val="0037476F"/>
    <w:rsid w:val="00375775"/>
    <w:rsid w:val="00376635"/>
    <w:rsid w:val="00376E19"/>
    <w:rsid w:val="00377A29"/>
    <w:rsid w:val="00377ACA"/>
    <w:rsid w:val="0038185B"/>
    <w:rsid w:val="00383C22"/>
    <w:rsid w:val="003845DA"/>
    <w:rsid w:val="0039151E"/>
    <w:rsid w:val="0039160B"/>
    <w:rsid w:val="003936E8"/>
    <w:rsid w:val="00394AE7"/>
    <w:rsid w:val="00395596"/>
    <w:rsid w:val="00395F0C"/>
    <w:rsid w:val="003973C7"/>
    <w:rsid w:val="00397EB1"/>
    <w:rsid w:val="003A2E7B"/>
    <w:rsid w:val="003A3890"/>
    <w:rsid w:val="003A4D50"/>
    <w:rsid w:val="003A5272"/>
    <w:rsid w:val="003A58C4"/>
    <w:rsid w:val="003B3405"/>
    <w:rsid w:val="003B702C"/>
    <w:rsid w:val="003C58A5"/>
    <w:rsid w:val="003C6D42"/>
    <w:rsid w:val="003C6DD1"/>
    <w:rsid w:val="003C7503"/>
    <w:rsid w:val="003C7FA8"/>
    <w:rsid w:val="003D0664"/>
    <w:rsid w:val="003D0C2A"/>
    <w:rsid w:val="003D5BEA"/>
    <w:rsid w:val="003E34FB"/>
    <w:rsid w:val="003E5EB3"/>
    <w:rsid w:val="003F0DBF"/>
    <w:rsid w:val="003F2D2C"/>
    <w:rsid w:val="00401D68"/>
    <w:rsid w:val="00403DA8"/>
    <w:rsid w:val="00403E4E"/>
    <w:rsid w:val="004046E3"/>
    <w:rsid w:val="00405EFF"/>
    <w:rsid w:val="00406123"/>
    <w:rsid w:val="004113CF"/>
    <w:rsid w:val="00412B5C"/>
    <w:rsid w:val="00414277"/>
    <w:rsid w:val="00414C68"/>
    <w:rsid w:val="00415D39"/>
    <w:rsid w:val="004212ED"/>
    <w:rsid w:val="00424D87"/>
    <w:rsid w:val="004276AD"/>
    <w:rsid w:val="00431B5F"/>
    <w:rsid w:val="004353B6"/>
    <w:rsid w:val="00435FD5"/>
    <w:rsid w:val="00436FB5"/>
    <w:rsid w:val="004425D1"/>
    <w:rsid w:val="004447C0"/>
    <w:rsid w:val="00445C27"/>
    <w:rsid w:val="00447200"/>
    <w:rsid w:val="00447A8E"/>
    <w:rsid w:val="00451C14"/>
    <w:rsid w:val="00452ED9"/>
    <w:rsid w:val="0045662F"/>
    <w:rsid w:val="004607A8"/>
    <w:rsid w:val="00462D46"/>
    <w:rsid w:val="00464F7C"/>
    <w:rsid w:val="00467BE5"/>
    <w:rsid w:val="00467DC0"/>
    <w:rsid w:val="00471C89"/>
    <w:rsid w:val="004721BF"/>
    <w:rsid w:val="004742E6"/>
    <w:rsid w:val="0047743D"/>
    <w:rsid w:val="00477658"/>
    <w:rsid w:val="00477E08"/>
    <w:rsid w:val="00480A9B"/>
    <w:rsid w:val="00480EE8"/>
    <w:rsid w:val="00481206"/>
    <w:rsid w:val="00484E00"/>
    <w:rsid w:val="004878EA"/>
    <w:rsid w:val="00490066"/>
    <w:rsid w:val="0049198C"/>
    <w:rsid w:val="004942F3"/>
    <w:rsid w:val="004A1F31"/>
    <w:rsid w:val="004A2008"/>
    <w:rsid w:val="004A3ABE"/>
    <w:rsid w:val="004A5680"/>
    <w:rsid w:val="004A5B4D"/>
    <w:rsid w:val="004A6E26"/>
    <w:rsid w:val="004A7990"/>
    <w:rsid w:val="004A7D70"/>
    <w:rsid w:val="004B06F8"/>
    <w:rsid w:val="004B0ECA"/>
    <w:rsid w:val="004B3138"/>
    <w:rsid w:val="004B5758"/>
    <w:rsid w:val="004B5E21"/>
    <w:rsid w:val="004B6C72"/>
    <w:rsid w:val="004B72D2"/>
    <w:rsid w:val="004B746B"/>
    <w:rsid w:val="004C1712"/>
    <w:rsid w:val="004C2C95"/>
    <w:rsid w:val="004C2CD8"/>
    <w:rsid w:val="004C32DC"/>
    <w:rsid w:val="004C7BB4"/>
    <w:rsid w:val="004D0E3E"/>
    <w:rsid w:val="004D1989"/>
    <w:rsid w:val="004D461E"/>
    <w:rsid w:val="004D67AB"/>
    <w:rsid w:val="004E1284"/>
    <w:rsid w:val="004E46ED"/>
    <w:rsid w:val="004E6665"/>
    <w:rsid w:val="004E770C"/>
    <w:rsid w:val="004F0CEC"/>
    <w:rsid w:val="004F19E6"/>
    <w:rsid w:val="004F1B17"/>
    <w:rsid w:val="004F381E"/>
    <w:rsid w:val="004F3BD1"/>
    <w:rsid w:val="004F617D"/>
    <w:rsid w:val="00500957"/>
    <w:rsid w:val="00500A82"/>
    <w:rsid w:val="00500FB7"/>
    <w:rsid w:val="00501023"/>
    <w:rsid w:val="00501414"/>
    <w:rsid w:val="005035F6"/>
    <w:rsid w:val="00503989"/>
    <w:rsid w:val="00504B7B"/>
    <w:rsid w:val="00506CCA"/>
    <w:rsid w:val="0050799A"/>
    <w:rsid w:val="00510207"/>
    <w:rsid w:val="00510EF0"/>
    <w:rsid w:val="00511716"/>
    <w:rsid w:val="005118C8"/>
    <w:rsid w:val="00512491"/>
    <w:rsid w:val="005127B2"/>
    <w:rsid w:val="00514AFF"/>
    <w:rsid w:val="00515B74"/>
    <w:rsid w:val="0051630A"/>
    <w:rsid w:val="00516897"/>
    <w:rsid w:val="00516B6A"/>
    <w:rsid w:val="00517C98"/>
    <w:rsid w:val="00517F6A"/>
    <w:rsid w:val="005208C4"/>
    <w:rsid w:val="00520E8B"/>
    <w:rsid w:val="00526852"/>
    <w:rsid w:val="005279E1"/>
    <w:rsid w:val="0053165B"/>
    <w:rsid w:val="005319BF"/>
    <w:rsid w:val="00534084"/>
    <w:rsid w:val="00534F26"/>
    <w:rsid w:val="00535814"/>
    <w:rsid w:val="00536CE5"/>
    <w:rsid w:val="00537A59"/>
    <w:rsid w:val="00540705"/>
    <w:rsid w:val="00542135"/>
    <w:rsid w:val="00546410"/>
    <w:rsid w:val="005523AF"/>
    <w:rsid w:val="00553506"/>
    <w:rsid w:val="00554DA0"/>
    <w:rsid w:val="005570E3"/>
    <w:rsid w:val="00557712"/>
    <w:rsid w:val="00557EA8"/>
    <w:rsid w:val="005614AC"/>
    <w:rsid w:val="00561F9A"/>
    <w:rsid w:val="0056708D"/>
    <w:rsid w:val="00567E01"/>
    <w:rsid w:val="00570062"/>
    <w:rsid w:val="005707E4"/>
    <w:rsid w:val="00570A6E"/>
    <w:rsid w:val="005710FC"/>
    <w:rsid w:val="0057394C"/>
    <w:rsid w:val="00574098"/>
    <w:rsid w:val="005741CD"/>
    <w:rsid w:val="00575664"/>
    <w:rsid w:val="005759A8"/>
    <w:rsid w:val="00575BFF"/>
    <w:rsid w:val="0057615F"/>
    <w:rsid w:val="00581B66"/>
    <w:rsid w:val="005843A7"/>
    <w:rsid w:val="005857D6"/>
    <w:rsid w:val="00587A89"/>
    <w:rsid w:val="0059082F"/>
    <w:rsid w:val="00592609"/>
    <w:rsid w:val="00593906"/>
    <w:rsid w:val="00593F2F"/>
    <w:rsid w:val="00594525"/>
    <w:rsid w:val="0059638B"/>
    <w:rsid w:val="005A0E5E"/>
    <w:rsid w:val="005A7934"/>
    <w:rsid w:val="005B02BE"/>
    <w:rsid w:val="005B3B38"/>
    <w:rsid w:val="005B3D04"/>
    <w:rsid w:val="005B4489"/>
    <w:rsid w:val="005B5566"/>
    <w:rsid w:val="005B5B91"/>
    <w:rsid w:val="005B7601"/>
    <w:rsid w:val="005B7854"/>
    <w:rsid w:val="005C1ACF"/>
    <w:rsid w:val="005C1D79"/>
    <w:rsid w:val="005C1E34"/>
    <w:rsid w:val="005C4DB7"/>
    <w:rsid w:val="005C5BBF"/>
    <w:rsid w:val="005C643D"/>
    <w:rsid w:val="005D48AF"/>
    <w:rsid w:val="005D63D7"/>
    <w:rsid w:val="005E0D63"/>
    <w:rsid w:val="005E2696"/>
    <w:rsid w:val="005E2AE9"/>
    <w:rsid w:val="005F08F6"/>
    <w:rsid w:val="005F0AE6"/>
    <w:rsid w:val="005F2900"/>
    <w:rsid w:val="005F3138"/>
    <w:rsid w:val="005F4601"/>
    <w:rsid w:val="005F46FF"/>
    <w:rsid w:val="005F79CF"/>
    <w:rsid w:val="006045EC"/>
    <w:rsid w:val="00604789"/>
    <w:rsid w:val="0060514A"/>
    <w:rsid w:val="00605213"/>
    <w:rsid w:val="0060610A"/>
    <w:rsid w:val="00612726"/>
    <w:rsid w:val="00613D64"/>
    <w:rsid w:val="006154EF"/>
    <w:rsid w:val="006204C1"/>
    <w:rsid w:val="00620A8B"/>
    <w:rsid w:val="00622086"/>
    <w:rsid w:val="0062279D"/>
    <w:rsid w:val="00623F7C"/>
    <w:rsid w:val="0062433D"/>
    <w:rsid w:val="00624A6C"/>
    <w:rsid w:val="006267EF"/>
    <w:rsid w:val="0062759D"/>
    <w:rsid w:val="00627E78"/>
    <w:rsid w:val="006310DD"/>
    <w:rsid w:val="00631F0F"/>
    <w:rsid w:val="00631F5E"/>
    <w:rsid w:val="00632956"/>
    <w:rsid w:val="00633109"/>
    <w:rsid w:val="00635B0B"/>
    <w:rsid w:val="00635F21"/>
    <w:rsid w:val="006378E7"/>
    <w:rsid w:val="00637E85"/>
    <w:rsid w:val="00642963"/>
    <w:rsid w:val="00642972"/>
    <w:rsid w:val="00642C31"/>
    <w:rsid w:val="00642E1A"/>
    <w:rsid w:val="00644999"/>
    <w:rsid w:val="0064503C"/>
    <w:rsid w:val="0064546E"/>
    <w:rsid w:val="00651B35"/>
    <w:rsid w:val="0065224B"/>
    <w:rsid w:val="00655EAC"/>
    <w:rsid w:val="006568FC"/>
    <w:rsid w:val="00660DF0"/>
    <w:rsid w:val="006649FA"/>
    <w:rsid w:val="0067109D"/>
    <w:rsid w:val="006756C2"/>
    <w:rsid w:val="00677EAD"/>
    <w:rsid w:val="00680A91"/>
    <w:rsid w:val="00682B54"/>
    <w:rsid w:val="00682C2C"/>
    <w:rsid w:val="00682F52"/>
    <w:rsid w:val="0068480B"/>
    <w:rsid w:val="00686071"/>
    <w:rsid w:val="00687BEF"/>
    <w:rsid w:val="00690655"/>
    <w:rsid w:val="00690673"/>
    <w:rsid w:val="0069129C"/>
    <w:rsid w:val="0069240B"/>
    <w:rsid w:val="006925DD"/>
    <w:rsid w:val="006951F4"/>
    <w:rsid w:val="006955D9"/>
    <w:rsid w:val="00695C26"/>
    <w:rsid w:val="00696E20"/>
    <w:rsid w:val="006A1AD5"/>
    <w:rsid w:val="006A20E4"/>
    <w:rsid w:val="006A269C"/>
    <w:rsid w:val="006A4EBE"/>
    <w:rsid w:val="006B1A66"/>
    <w:rsid w:val="006B1FCA"/>
    <w:rsid w:val="006B23D8"/>
    <w:rsid w:val="006B27D1"/>
    <w:rsid w:val="006B3354"/>
    <w:rsid w:val="006B3971"/>
    <w:rsid w:val="006B3C21"/>
    <w:rsid w:val="006B3C5A"/>
    <w:rsid w:val="006B5362"/>
    <w:rsid w:val="006B5C73"/>
    <w:rsid w:val="006B7EB6"/>
    <w:rsid w:val="006C00DF"/>
    <w:rsid w:val="006C0ECA"/>
    <w:rsid w:val="006C1D16"/>
    <w:rsid w:val="006C234A"/>
    <w:rsid w:val="006C2BCA"/>
    <w:rsid w:val="006C3211"/>
    <w:rsid w:val="006C34E2"/>
    <w:rsid w:val="006C4D9A"/>
    <w:rsid w:val="006C5799"/>
    <w:rsid w:val="006C716A"/>
    <w:rsid w:val="006D2A3F"/>
    <w:rsid w:val="006D321C"/>
    <w:rsid w:val="006D4734"/>
    <w:rsid w:val="006D759A"/>
    <w:rsid w:val="006D7D34"/>
    <w:rsid w:val="006E39AB"/>
    <w:rsid w:val="006E484C"/>
    <w:rsid w:val="006E5D40"/>
    <w:rsid w:val="006E631D"/>
    <w:rsid w:val="006E66CF"/>
    <w:rsid w:val="006E77C8"/>
    <w:rsid w:val="006F63FB"/>
    <w:rsid w:val="006F7FC9"/>
    <w:rsid w:val="00700904"/>
    <w:rsid w:val="00701AD3"/>
    <w:rsid w:val="00702256"/>
    <w:rsid w:val="00704DB1"/>
    <w:rsid w:val="00706772"/>
    <w:rsid w:val="00706961"/>
    <w:rsid w:val="007078F2"/>
    <w:rsid w:val="007128DA"/>
    <w:rsid w:val="007134D9"/>
    <w:rsid w:val="007144A9"/>
    <w:rsid w:val="00715562"/>
    <w:rsid w:val="0071583E"/>
    <w:rsid w:val="00716873"/>
    <w:rsid w:val="00721A29"/>
    <w:rsid w:val="0072337A"/>
    <w:rsid w:val="00723FE3"/>
    <w:rsid w:val="007247A8"/>
    <w:rsid w:val="00725EAF"/>
    <w:rsid w:val="0072618F"/>
    <w:rsid w:val="007301A8"/>
    <w:rsid w:val="00730565"/>
    <w:rsid w:val="00730677"/>
    <w:rsid w:val="007317A9"/>
    <w:rsid w:val="00732736"/>
    <w:rsid w:val="007331D6"/>
    <w:rsid w:val="007339B5"/>
    <w:rsid w:val="00741E47"/>
    <w:rsid w:val="00743101"/>
    <w:rsid w:val="0074314B"/>
    <w:rsid w:val="00747915"/>
    <w:rsid w:val="0075516D"/>
    <w:rsid w:val="00760057"/>
    <w:rsid w:val="007618F5"/>
    <w:rsid w:val="00764447"/>
    <w:rsid w:val="00766ABD"/>
    <w:rsid w:val="00767A03"/>
    <w:rsid w:val="00767A28"/>
    <w:rsid w:val="007724ED"/>
    <w:rsid w:val="00772F17"/>
    <w:rsid w:val="00773E7C"/>
    <w:rsid w:val="007771DE"/>
    <w:rsid w:val="00781D46"/>
    <w:rsid w:val="0078200F"/>
    <w:rsid w:val="00783CE8"/>
    <w:rsid w:val="00783CF6"/>
    <w:rsid w:val="00786C8F"/>
    <w:rsid w:val="007873B9"/>
    <w:rsid w:val="00792F2E"/>
    <w:rsid w:val="00795749"/>
    <w:rsid w:val="00795C74"/>
    <w:rsid w:val="007966C1"/>
    <w:rsid w:val="00796A34"/>
    <w:rsid w:val="00797ED0"/>
    <w:rsid w:val="007B0158"/>
    <w:rsid w:val="007B0BC6"/>
    <w:rsid w:val="007B1A6A"/>
    <w:rsid w:val="007B1B62"/>
    <w:rsid w:val="007B4967"/>
    <w:rsid w:val="007B71E8"/>
    <w:rsid w:val="007C135C"/>
    <w:rsid w:val="007C303E"/>
    <w:rsid w:val="007D036B"/>
    <w:rsid w:val="007D0A40"/>
    <w:rsid w:val="007D259B"/>
    <w:rsid w:val="007D2F8A"/>
    <w:rsid w:val="007D368E"/>
    <w:rsid w:val="007D36E1"/>
    <w:rsid w:val="007D392D"/>
    <w:rsid w:val="007D5EC1"/>
    <w:rsid w:val="007D67D1"/>
    <w:rsid w:val="007D795E"/>
    <w:rsid w:val="007D7C3B"/>
    <w:rsid w:val="007E05DB"/>
    <w:rsid w:val="007E1462"/>
    <w:rsid w:val="007E35A2"/>
    <w:rsid w:val="007E439F"/>
    <w:rsid w:val="007E4ECC"/>
    <w:rsid w:val="007F2883"/>
    <w:rsid w:val="007F4145"/>
    <w:rsid w:val="007F75D6"/>
    <w:rsid w:val="007F79B1"/>
    <w:rsid w:val="0080015A"/>
    <w:rsid w:val="008006C6"/>
    <w:rsid w:val="00801C28"/>
    <w:rsid w:val="008020EC"/>
    <w:rsid w:val="00803DC9"/>
    <w:rsid w:val="0080480F"/>
    <w:rsid w:val="00804A05"/>
    <w:rsid w:val="00805EB1"/>
    <w:rsid w:val="00806EC0"/>
    <w:rsid w:val="0080716A"/>
    <w:rsid w:val="00807D28"/>
    <w:rsid w:val="00810A4B"/>
    <w:rsid w:val="00810BF5"/>
    <w:rsid w:val="008156A9"/>
    <w:rsid w:val="00817988"/>
    <w:rsid w:val="00820334"/>
    <w:rsid w:val="00821562"/>
    <w:rsid w:val="008218BE"/>
    <w:rsid w:val="00822068"/>
    <w:rsid w:val="00822525"/>
    <w:rsid w:val="00823FA2"/>
    <w:rsid w:val="00824B6B"/>
    <w:rsid w:val="00825588"/>
    <w:rsid w:val="00825F56"/>
    <w:rsid w:val="008268B2"/>
    <w:rsid w:val="008276FF"/>
    <w:rsid w:val="00827877"/>
    <w:rsid w:val="00827EFC"/>
    <w:rsid w:val="0083028A"/>
    <w:rsid w:val="008320B6"/>
    <w:rsid w:val="008326A2"/>
    <w:rsid w:val="00835004"/>
    <w:rsid w:val="00836E74"/>
    <w:rsid w:val="00837B1A"/>
    <w:rsid w:val="00840350"/>
    <w:rsid w:val="00842256"/>
    <w:rsid w:val="00844812"/>
    <w:rsid w:val="0084510D"/>
    <w:rsid w:val="00846413"/>
    <w:rsid w:val="008467A1"/>
    <w:rsid w:val="00847302"/>
    <w:rsid w:val="00850AB8"/>
    <w:rsid w:val="00851842"/>
    <w:rsid w:val="00851CED"/>
    <w:rsid w:val="00852032"/>
    <w:rsid w:val="00855376"/>
    <w:rsid w:val="00860172"/>
    <w:rsid w:val="00861AD4"/>
    <w:rsid w:val="008620DE"/>
    <w:rsid w:val="008621AC"/>
    <w:rsid w:val="008627C6"/>
    <w:rsid w:val="0086594F"/>
    <w:rsid w:val="00865A02"/>
    <w:rsid w:val="00866724"/>
    <w:rsid w:val="008674C8"/>
    <w:rsid w:val="00867FA4"/>
    <w:rsid w:val="00870A89"/>
    <w:rsid w:val="0087154A"/>
    <w:rsid w:val="00877EE9"/>
    <w:rsid w:val="00881622"/>
    <w:rsid w:val="00881B4C"/>
    <w:rsid w:val="008845D4"/>
    <w:rsid w:val="00891A7F"/>
    <w:rsid w:val="008943C2"/>
    <w:rsid w:val="0089458E"/>
    <w:rsid w:val="00894C7C"/>
    <w:rsid w:val="00895852"/>
    <w:rsid w:val="008A113E"/>
    <w:rsid w:val="008A1702"/>
    <w:rsid w:val="008A23B9"/>
    <w:rsid w:val="008A256C"/>
    <w:rsid w:val="008A450B"/>
    <w:rsid w:val="008A7C96"/>
    <w:rsid w:val="008B03F2"/>
    <w:rsid w:val="008B25DC"/>
    <w:rsid w:val="008B3F02"/>
    <w:rsid w:val="008B7CCB"/>
    <w:rsid w:val="008C0D5A"/>
    <w:rsid w:val="008C3663"/>
    <w:rsid w:val="008C44E6"/>
    <w:rsid w:val="008C5A18"/>
    <w:rsid w:val="008C6F00"/>
    <w:rsid w:val="008C7C5D"/>
    <w:rsid w:val="008D15CE"/>
    <w:rsid w:val="008D2AA3"/>
    <w:rsid w:val="008D71B7"/>
    <w:rsid w:val="008D7D5E"/>
    <w:rsid w:val="008E0453"/>
    <w:rsid w:val="008E2720"/>
    <w:rsid w:val="008E3E57"/>
    <w:rsid w:val="008E5E32"/>
    <w:rsid w:val="008E6559"/>
    <w:rsid w:val="008F0737"/>
    <w:rsid w:val="008F153A"/>
    <w:rsid w:val="008F5B65"/>
    <w:rsid w:val="008F64B6"/>
    <w:rsid w:val="008F6700"/>
    <w:rsid w:val="008F6731"/>
    <w:rsid w:val="008F67E7"/>
    <w:rsid w:val="008F75F2"/>
    <w:rsid w:val="00901D90"/>
    <w:rsid w:val="0090518B"/>
    <w:rsid w:val="00905AE3"/>
    <w:rsid w:val="009112E3"/>
    <w:rsid w:val="00912198"/>
    <w:rsid w:val="00916018"/>
    <w:rsid w:val="00916073"/>
    <w:rsid w:val="009222C3"/>
    <w:rsid w:val="0092251C"/>
    <w:rsid w:val="00923C8C"/>
    <w:rsid w:val="00930657"/>
    <w:rsid w:val="009321FF"/>
    <w:rsid w:val="00933D94"/>
    <w:rsid w:val="009410B3"/>
    <w:rsid w:val="00943640"/>
    <w:rsid w:val="0094486F"/>
    <w:rsid w:val="00945C59"/>
    <w:rsid w:val="00946C62"/>
    <w:rsid w:val="009479A0"/>
    <w:rsid w:val="00953B6E"/>
    <w:rsid w:val="00954EF9"/>
    <w:rsid w:val="00956A4B"/>
    <w:rsid w:val="00957361"/>
    <w:rsid w:val="00960733"/>
    <w:rsid w:val="009609B7"/>
    <w:rsid w:val="00960C23"/>
    <w:rsid w:val="009633E2"/>
    <w:rsid w:val="00965233"/>
    <w:rsid w:val="009655A0"/>
    <w:rsid w:val="00965D69"/>
    <w:rsid w:val="0096667D"/>
    <w:rsid w:val="00966D51"/>
    <w:rsid w:val="00967555"/>
    <w:rsid w:val="00967FB1"/>
    <w:rsid w:val="0097089E"/>
    <w:rsid w:val="009711B3"/>
    <w:rsid w:val="00975223"/>
    <w:rsid w:val="009754A2"/>
    <w:rsid w:val="00983E03"/>
    <w:rsid w:val="009841C5"/>
    <w:rsid w:val="009909D7"/>
    <w:rsid w:val="0099110E"/>
    <w:rsid w:val="00994D0D"/>
    <w:rsid w:val="00996BC4"/>
    <w:rsid w:val="00996BE4"/>
    <w:rsid w:val="00997006"/>
    <w:rsid w:val="00997971"/>
    <w:rsid w:val="009A1560"/>
    <w:rsid w:val="009A3A92"/>
    <w:rsid w:val="009A410B"/>
    <w:rsid w:val="009A4C61"/>
    <w:rsid w:val="009A5E31"/>
    <w:rsid w:val="009B044A"/>
    <w:rsid w:val="009B0E33"/>
    <w:rsid w:val="009B2048"/>
    <w:rsid w:val="009B2801"/>
    <w:rsid w:val="009B4D7E"/>
    <w:rsid w:val="009B66C9"/>
    <w:rsid w:val="009B744F"/>
    <w:rsid w:val="009C24AA"/>
    <w:rsid w:val="009C3D79"/>
    <w:rsid w:val="009C524A"/>
    <w:rsid w:val="009D444C"/>
    <w:rsid w:val="009D57DD"/>
    <w:rsid w:val="009D5905"/>
    <w:rsid w:val="009D64CE"/>
    <w:rsid w:val="009E134D"/>
    <w:rsid w:val="009E19CA"/>
    <w:rsid w:val="009E5635"/>
    <w:rsid w:val="009E6A7E"/>
    <w:rsid w:val="009E7CAE"/>
    <w:rsid w:val="009F0263"/>
    <w:rsid w:val="009F1676"/>
    <w:rsid w:val="009F1C9D"/>
    <w:rsid w:val="009F1D33"/>
    <w:rsid w:val="009F3238"/>
    <w:rsid w:val="009F40A1"/>
    <w:rsid w:val="009F41D7"/>
    <w:rsid w:val="00A02B5A"/>
    <w:rsid w:val="00A02FDA"/>
    <w:rsid w:val="00A030EE"/>
    <w:rsid w:val="00A046AC"/>
    <w:rsid w:val="00A061C4"/>
    <w:rsid w:val="00A07556"/>
    <w:rsid w:val="00A07F8D"/>
    <w:rsid w:val="00A12B00"/>
    <w:rsid w:val="00A14A86"/>
    <w:rsid w:val="00A17C94"/>
    <w:rsid w:val="00A20331"/>
    <w:rsid w:val="00A20BD8"/>
    <w:rsid w:val="00A2451F"/>
    <w:rsid w:val="00A24AA5"/>
    <w:rsid w:val="00A259A9"/>
    <w:rsid w:val="00A34485"/>
    <w:rsid w:val="00A400D0"/>
    <w:rsid w:val="00A4131E"/>
    <w:rsid w:val="00A4267A"/>
    <w:rsid w:val="00A42830"/>
    <w:rsid w:val="00A436BB"/>
    <w:rsid w:val="00A44025"/>
    <w:rsid w:val="00A460DA"/>
    <w:rsid w:val="00A464C3"/>
    <w:rsid w:val="00A46A81"/>
    <w:rsid w:val="00A477D7"/>
    <w:rsid w:val="00A54DDF"/>
    <w:rsid w:val="00A56A0C"/>
    <w:rsid w:val="00A6147A"/>
    <w:rsid w:val="00A64571"/>
    <w:rsid w:val="00A6672F"/>
    <w:rsid w:val="00A672D5"/>
    <w:rsid w:val="00A70CE6"/>
    <w:rsid w:val="00A72049"/>
    <w:rsid w:val="00A73158"/>
    <w:rsid w:val="00A73F05"/>
    <w:rsid w:val="00A74444"/>
    <w:rsid w:val="00A74645"/>
    <w:rsid w:val="00A7546B"/>
    <w:rsid w:val="00A755AE"/>
    <w:rsid w:val="00A76144"/>
    <w:rsid w:val="00A7791C"/>
    <w:rsid w:val="00A85934"/>
    <w:rsid w:val="00A86008"/>
    <w:rsid w:val="00A87824"/>
    <w:rsid w:val="00A90EAF"/>
    <w:rsid w:val="00A9234B"/>
    <w:rsid w:val="00A96F8A"/>
    <w:rsid w:val="00A9746B"/>
    <w:rsid w:val="00AA1569"/>
    <w:rsid w:val="00AA173C"/>
    <w:rsid w:val="00AA1D85"/>
    <w:rsid w:val="00AA2BE6"/>
    <w:rsid w:val="00AA33EB"/>
    <w:rsid w:val="00AA4B6B"/>
    <w:rsid w:val="00AA4CD0"/>
    <w:rsid w:val="00AA545D"/>
    <w:rsid w:val="00AA6830"/>
    <w:rsid w:val="00AA77FB"/>
    <w:rsid w:val="00AA7F03"/>
    <w:rsid w:val="00AB08B9"/>
    <w:rsid w:val="00AB0D68"/>
    <w:rsid w:val="00AB1838"/>
    <w:rsid w:val="00AB20A3"/>
    <w:rsid w:val="00AB493F"/>
    <w:rsid w:val="00AB7D0C"/>
    <w:rsid w:val="00AC0108"/>
    <w:rsid w:val="00AC11FC"/>
    <w:rsid w:val="00AC1367"/>
    <w:rsid w:val="00AC1EA9"/>
    <w:rsid w:val="00AC3AA9"/>
    <w:rsid w:val="00AC4164"/>
    <w:rsid w:val="00AC632B"/>
    <w:rsid w:val="00AC6348"/>
    <w:rsid w:val="00AC6837"/>
    <w:rsid w:val="00AC7BFA"/>
    <w:rsid w:val="00AD0C8E"/>
    <w:rsid w:val="00AD16F4"/>
    <w:rsid w:val="00AD6848"/>
    <w:rsid w:val="00AD76BB"/>
    <w:rsid w:val="00AE1873"/>
    <w:rsid w:val="00AE29AF"/>
    <w:rsid w:val="00AE4027"/>
    <w:rsid w:val="00AE420F"/>
    <w:rsid w:val="00AE4B2D"/>
    <w:rsid w:val="00AE5792"/>
    <w:rsid w:val="00AE62F1"/>
    <w:rsid w:val="00AF5EB0"/>
    <w:rsid w:val="00AF6997"/>
    <w:rsid w:val="00B005FC"/>
    <w:rsid w:val="00B02C94"/>
    <w:rsid w:val="00B056E8"/>
    <w:rsid w:val="00B06818"/>
    <w:rsid w:val="00B06B56"/>
    <w:rsid w:val="00B07751"/>
    <w:rsid w:val="00B1536D"/>
    <w:rsid w:val="00B166E1"/>
    <w:rsid w:val="00B17EC5"/>
    <w:rsid w:val="00B216DC"/>
    <w:rsid w:val="00B22BF0"/>
    <w:rsid w:val="00B2451E"/>
    <w:rsid w:val="00B25D22"/>
    <w:rsid w:val="00B26FAF"/>
    <w:rsid w:val="00B303EE"/>
    <w:rsid w:val="00B319A9"/>
    <w:rsid w:val="00B31E12"/>
    <w:rsid w:val="00B33025"/>
    <w:rsid w:val="00B33110"/>
    <w:rsid w:val="00B35101"/>
    <w:rsid w:val="00B35A00"/>
    <w:rsid w:val="00B35B72"/>
    <w:rsid w:val="00B36D97"/>
    <w:rsid w:val="00B379F7"/>
    <w:rsid w:val="00B40F1F"/>
    <w:rsid w:val="00B43C4A"/>
    <w:rsid w:val="00B44104"/>
    <w:rsid w:val="00B44B19"/>
    <w:rsid w:val="00B44C1E"/>
    <w:rsid w:val="00B457C4"/>
    <w:rsid w:val="00B45B5D"/>
    <w:rsid w:val="00B468BA"/>
    <w:rsid w:val="00B51230"/>
    <w:rsid w:val="00B51F78"/>
    <w:rsid w:val="00B53058"/>
    <w:rsid w:val="00B53538"/>
    <w:rsid w:val="00B55014"/>
    <w:rsid w:val="00B55FFE"/>
    <w:rsid w:val="00B5651C"/>
    <w:rsid w:val="00B6028C"/>
    <w:rsid w:val="00B609D4"/>
    <w:rsid w:val="00B60BA4"/>
    <w:rsid w:val="00B61AEA"/>
    <w:rsid w:val="00B633EF"/>
    <w:rsid w:val="00B645E0"/>
    <w:rsid w:val="00B66C02"/>
    <w:rsid w:val="00B6735E"/>
    <w:rsid w:val="00B71919"/>
    <w:rsid w:val="00B73881"/>
    <w:rsid w:val="00B743CF"/>
    <w:rsid w:val="00B7531D"/>
    <w:rsid w:val="00B76BA5"/>
    <w:rsid w:val="00B77C45"/>
    <w:rsid w:val="00B8050A"/>
    <w:rsid w:val="00B81BF5"/>
    <w:rsid w:val="00B83BB4"/>
    <w:rsid w:val="00B85DA4"/>
    <w:rsid w:val="00B86A79"/>
    <w:rsid w:val="00B86D08"/>
    <w:rsid w:val="00B92670"/>
    <w:rsid w:val="00B938E9"/>
    <w:rsid w:val="00B93FDD"/>
    <w:rsid w:val="00B9534A"/>
    <w:rsid w:val="00B95978"/>
    <w:rsid w:val="00B97070"/>
    <w:rsid w:val="00BA2043"/>
    <w:rsid w:val="00BA511E"/>
    <w:rsid w:val="00BA720D"/>
    <w:rsid w:val="00BB1869"/>
    <w:rsid w:val="00BB3276"/>
    <w:rsid w:val="00BB363E"/>
    <w:rsid w:val="00BB48C4"/>
    <w:rsid w:val="00BB50B2"/>
    <w:rsid w:val="00BB638D"/>
    <w:rsid w:val="00BB641E"/>
    <w:rsid w:val="00BB725B"/>
    <w:rsid w:val="00BB7276"/>
    <w:rsid w:val="00BB7CF2"/>
    <w:rsid w:val="00BC0F72"/>
    <w:rsid w:val="00BC51A3"/>
    <w:rsid w:val="00BD0FBF"/>
    <w:rsid w:val="00BD1D9E"/>
    <w:rsid w:val="00BD6DC4"/>
    <w:rsid w:val="00BE0775"/>
    <w:rsid w:val="00BE171B"/>
    <w:rsid w:val="00BE4DAE"/>
    <w:rsid w:val="00BE75B4"/>
    <w:rsid w:val="00BE78C1"/>
    <w:rsid w:val="00BF01B1"/>
    <w:rsid w:val="00BF1264"/>
    <w:rsid w:val="00BF1AB0"/>
    <w:rsid w:val="00BF2A81"/>
    <w:rsid w:val="00BF4279"/>
    <w:rsid w:val="00BF42FD"/>
    <w:rsid w:val="00BF53EF"/>
    <w:rsid w:val="00BF6257"/>
    <w:rsid w:val="00BF7B4A"/>
    <w:rsid w:val="00C017D9"/>
    <w:rsid w:val="00C0305F"/>
    <w:rsid w:val="00C04ABF"/>
    <w:rsid w:val="00C04F83"/>
    <w:rsid w:val="00C05E1E"/>
    <w:rsid w:val="00C0687D"/>
    <w:rsid w:val="00C10C5C"/>
    <w:rsid w:val="00C10F2B"/>
    <w:rsid w:val="00C13D0C"/>
    <w:rsid w:val="00C14A5A"/>
    <w:rsid w:val="00C14F38"/>
    <w:rsid w:val="00C155C1"/>
    <w:rsid w:val="00C15A8D"/>
    <w:rsid w:val="00C16D9E"/>
    <w:rsid w:val="00C2034D"/>
    <w:rsid w:val="00C214DB"/>
    <w:rsid w:val="00C22A4D"/>
    <w:rsid w:val="00C235B1"/>
    <w:rsid w:val="00C23EAB"/>
    <w:rsid w:val="00C2572B"/>
    <w:rsid w:val="00C27BEE"/>
    <w:rsid w:val="00C309DB"/>
    <w:rsid w:val="00C310B2"/>
    <w:rsid w:val="00C35363"/>
    <w:rsid w:val="00C35BEE"/>
    <w:rsid w:val="00C40692"/>
    <w:rsid w:val="00C40BBB"/>
    <w:rsid w:val="00C436FD"/>
    <w:rsid w:val="00C43F83"/>
    <w:rsid w:val="00C440F9"/>
    <w:rsid w:val="00C442B7"/>
    <w:rsid w:val="00C44EBB"/>
    <w:rsid w:val="00C44EF4"/>
    <w:rsid w:val="00C45388"/>
    <w:rsid w:val="00C50D31"/>
    <w:rsid w:val="00C51977"/>
    <w:rsid w:val="00C53E0A"/>
    <w:rsid w:val="00C5545C"/>
    <w:rsid w:val="00C555F1"/>
    <w:rsid w:val="00C60009"/>
    <w:rsid w:val="00C61621"/>
    <w:rsid w:val="00C63DA1"/>
    <w:rsid w:val="00C64699"/>
    <w:rsid w:val="00C64CEC"/>
    <w:rsid w:val="00C678F9"/>
    <w:rsid w:val="00C67CEE"/>
    <w:rsid w:val="00C67EF4"/>
    <w:rsid w:val="00C70BC0"/>
    <w:rsid w:val="00C70D66"/>
    <w:rsid w:val="00C713F7"/>
    <w:rsid w:val="00C71B82"/>
    <w:rsid w:val="00C74D55"/>
    <w:rsid w:val="00C75C1E"/>
    <w:rsid w:val="00C7668F"/>
    <w:rsid w:val="00C820CD"/>
    <w:rsid w:val="00C829D0"/>
    <w:rsid w:val="00C82AF2"/>
    <w:rsid w:val="00C833DE"/>
    <w:rsid w:val="00C86A07"/>
    <w:rsid w:val="00C90B55"/>
    <w:rsid w:val="00C92F41"/>
    <w:rsid w:val="00C949E0"/>
    <w:rsid w:val="00C959E8"/>
    <w:rsid w:val="00C96061"/>
    <w:rsid w:val="00C96384"/>
    <w:rsid w:val="00C96BD4"/>
    <w:rsid w:val="00C977E5"/>
    <w:rsid w:val="00CA5ABF"/>
    <w:rsid w:val="00CA6188"/>
    <w:rsid w:val="00CB3A8A"/>
    <w:rsid w:val="00CB4BA9"/>
    <w:rsid w:val="00CB4C13"/>
    <w:rsid w:val="00CB50E3"/>
    <w:rsid w:val="00CB60D9"/>
    <w:rsid w:val="00CB7025"/>
    <w:rsid w:val="00CC18DA"/>
    <w:rsid w:val="00CC3A0F"/>
    <w:rsid w:val="00CC468B"/>
    <w:rsid w:val="00CC49A9"/>
    <w:rsid w:val="00CC5297"/>
    <w:rsid w:val="00CC6244"/>
    <w:rsid w:val="00CC66CE"/>
    <w:rsid w:val="00CC6B01"/>
    <w:rsid w:val="00CC7F50"/>
    <w:rsid w:val="00CD07DB"/>
    <w:rsid w:val="00CD1005"/>
    <w:rsid w:val="00CD10B5"/>
    <w:rsid w:val="00CD4430"/>
    <w:rsid w:val="00CD4D43"/>
    <w:rsid w:val="00CD619F"/>
    <w:rsid w:val="00CD6B91"/>
    <w:rsid w:val="00CD703C"/>
    <w:rsid w:val="00CD771E"/>
    <w:rsid w:val="00CD7B81"/>
    <w:rsid w:val="00CD7FCF"/>
    <w:rsid w:val="00CE07D6"/>
    <w:rsid w:val="00CE2FC2"/>
    <w:rsid w:val="00CF1012"/>
    <w:rsid w:val="00CF2A21"/>
    <w:rsid w:val="00CF754E"/>
    <w:rsid w:val="00D0179C"/>
    <w:rsid w:val="00D0566C"/>
    <w:rsid w:val="00D05DB2"/>
    <w:rsid w:val="00D16D50"/>
    <w:rsid w:val="00D17D1A"/>
    <w:rsid w:val="00D20B01"/>
    <w:rsid w:val="00D2297F"/>
    <w:rsid w:val="00D23070"/>
    <w:rsid w:val="00D23455"/>
    <w:rsid w:val="00D2411E"/>
    <w:rsid w:val="00D2701F"/>
    <w:rsid w:val="00D271BF"/>
    <w:rsid w:val="00D27D40"/>
    <w:rsid w:val="00D30595"/>
    <w:rsid w:val="00D31A67"/>
    <w:rsid w:val="00D3224A"/>
    <w:rsid w:val="00D33FC6"/>
    <w:rsid w:val="00D342AE"/>
    <w:rsid w:val="00D34887"/>
    <w:rsid w:val="00D468FE"/>
    <w:rsid w:val="00D47363"/>
    <w:rsid w:val="00D5060B"/>
    <w:rsid w:val="00D5198E"/>
    <w:rsid w:val="00D522EE"/>
    <w:rsid w:val="00D52F57"/>
    <w:rsid w:val="00D54B4C"/>
    <w:rsid w:val="00D55EC0"/>
    <w:rsid w:val="00D56497"/>
    <w:rsid w:val="00D574AF"/>
    <w:rsid w:val="00D605A3"/>
    <w:rsid w:val="00D607BC"/>
    <w:rsid w:val="00D60992"/>
    <w:rsid w:val="00D62AB7"/>
    <w:rsid w:val="00D652AB"/>
    <w:rsid w:val="00D663E4"/>
    <w:rsid w:val="00D66877"/>
    <w:rsid w:val="00D7041B"/>
    <w:rsid w:val="00D722D4"/>
    <w:rsid w:val="00D75825"/>
    <w:rsid w:val="00D763DE"/>
    <w:rsid w:val="00D77062"/>
    <w:rsid w:val="00D802CF"/>
    <w:rsid w:val="00D811BB"/>
    <w:rsid w:val="00D81C85"/>
    <w:rsid w:val="00D851F2"/>
    <w:rsid w:val="00D86759"/>
    <w:rsid w:val="00D87635"/>
    <w:rsid w:val="00D90C35"/>
    <w:rsid w:val="00D9177E"/>
    <w:rsid w:val="00D93CF8"/>
    <w:rsid w:val="00D940DF"/>
    <w:rsid w:val="00D9639A"/>
    <w:rsid w:val="00DA25DD"/>
    <w:rsid w:val="00DA341F"/>
    <w:rsid w:val="00DA37C7"/>
    <w:rsid w:val="00DA7F76"/>
    <w:rsid w:val="00DB4329"/>
    <w:rsid w:val="00DB5F79"/>
    <w:rsid w:val="00DB6270"/>
    <w:rsid w:val="00DC1F2C"/>
    <w:rsid w:val="00DC7565"/>
    <w:rsid w:val="00DC76DD"/>
    <w:rsid w:val="00DC7B57"/>
    <w:rsid w:val="00DD07B8"/>
    <w:rsid w:val="00DD12E9"/>
    <w:rsid w:val="00DD2632"/>
    <w:rsid w:val="00DD4257"/>
    <w:rsid w:val="00DD64B9"/>
    <w:rsid w:val="00DD6506"/>
    <w:rsid w:val="00DD715D"/>
    <w:rsid w:val="00DD7EAA"/>
    <w:rsid w:val="00DE02C1"/>
    <w:rsid w:val="00DE310F"/>
    <w:rsid w:val="00DE7C6E"/>
    <w:rsid w:val="00DF19CE"/>
    <w:rsid w:val="00DF2040"/>
    <w:rsid w:val="00DF26D1"/>
    <w:rsid w:val="00DF2928"/>
    <w:rsid w:val="00DF5F2E"/>
    <w:rsid w:val="00E00F14"/>
    <w:rsid w:val="00E0380E"/>
    <w:rsid w:val="00E03DFB"/>
    <w:rsid w:val="00E04AC9"/>
    <w:rsid w:val="00E07815"/>
    <w:rsid w:val="00E10338"/>
    <w:rsid w:val="00E1142A"/>
    <w:rsid w:val="00E1359D"/>
    <w:rsid w:val="00E1364A"/>
    <w:rsid w:val="00E162BA"/>
    <w:rsid w:val="00E17452"/>
    <w:rsid w:val="00E223E0"/>
    <w:rsid w:val="00E270DC"/>
    <w:rsid w:val="00E31ABD"/>
    <w:rsid w:val="00E33ADA"/>
    <w:rsid w:val="00E34E0F"/>
    <w:rsid w:val="00E36E2A"/>
    <w:rsid w:val="00E3719B"/>
    <w:rsid w:val="00E412A2"/>
    <w:rsid w:val="00E412CA"/>
    <w:rsid w:val="00E4196E"/>
    <w:rsid w:val="00E42148"/>
    <w:rsid w:val="00E43B5C"/>
    <w:rsid w:val="00E43BF9"/>
    <w:rsid w:val="00E43E9C"/>
    <w:rsid w:val="00E4407C"/>
    <w:rsid w:val="00E4456C"/>
    <w:rsid w:val="00E44F6C"/>
    <w:rsid w:val="00E45740"/>
    <w:rsid w:val="00E45EC1"/>
    <w:rsid w:val="00E46026"/>
    <w:rsid w:val="00E4634D"/>
    <w:rsid w:val="00E4695A"/>
    <w:rsid w:val="00E4724F"/>
    <w:rsid w:val="00E50BE7"/>
    <w:rsid w:val="00E51360"/>
    <w:rsid w:val="00E55FC4"/>
    <w:rsid w:val="00E62D14"/>
    <w:rsid w:val="00E633DB"/>
    <w:rsid w:val="00E63B38"/>
    <w:rsid w:val="00E640E5"/>
    <w:rsid w:val="00E644C2"/>
    <w:rsid w:val="00E662D0"/>
    <w:rsid w:val="00E66EEC"/>
    <w:rsid w:val="00E708CC"/>
    <w:rsid w:val="00E70FB0"/>
    <w:rsid w:val="00E71867"/>
    <w:rsid w:val="00E73615"/>
    <w:rsid w:val="00E75532"/>
    <w:rsid w:val="00E7568C"/>
    <w:rsid w:val="00E76F3F"/>
    <w:rsid w:val="00E7762E"/>
    <w:rsid w:val="00E82218"/>
    <w:rsid w:val="00E866AE"/>
    <w:rsid w:val="00E87F99"/>
    <w:rsid w:val="00E9013F"/>
    <w:rsid w:val="00E92508"/>
    <w:rsid w:val="00E92682"/>
    <w:rsid w:val="00E95DD1"/>
    <w:rsid w:val="00E96C74"/>
    <w:rsid w:val="00E96C7F"/>
    <w:rsid w:val="00E97ECC"/>
    <w:rsid w:val="00EA16B7"/>
    <w:rsid w:val="00EA6075"/>
    <w:rsid w:val="00EA7573"/>
    <w:rsid w:val="00EB01D7"/>
    <w:rsid w:val="00EB41C0"/>
    <w:rsid w:val="00EB46BA"/>
    <w:rsid w:val="00EB4FAF"/>
    <w:rsid w:val="00EB70B1"/>
    <w:rsid w:val="00EC1598"/>
    <w:rsid w:val="00EC15B8"/>
    <w:rsid w:val="00EC7576"/>
    <w:rsid w:val="00EC7AFD"/>
    <w:rsid w:val="00EC7F04"/>
    <w:rsid w:val="00ED0947"/>
    <w:rsid w:val="00ED300B"/>
    <w:rsid w:val="00ED373F"/>
    <w:rsid w:val="00ED38A6"/>
    <w:rsid w:val="00ED5316"/>
    <w:rsid w:val="00ED56C5"/>
    <w:rsid w:val="00ED5FF9"/>
    <w:rsid w:val="00ED655D"/>
    <w:rsid w:val="00ED69EB"/>
    <w:rsid w:val="00ED6BF9"/>
    <w:rsid w:val="00EE038D"/>
    <w:rsid w:val="00EE41D8"/>
    <w:rsid w:val="00EE56A5"/>
    <w:rsid w:val="00EE5A8C"/>
    <w:rsid w:val="00EF2958"/>
    <w:rsid w:val="00EF7773"/>
    <w:rsid w:val="00F0224A"/>
    <w:rsid w:val="00F023D9"/>
    <w:rsid w:val="00F03372"/>
    <w:rsid w:val="00F044E5"/>
    <w:rsid w:val="00F1058C"/>
    <w:rsid w:val="00F10FD3"/>
    <w:rsid w:val="00F10FFF"/>
    <w:rsid w:val="00F13F60"/>
    <w:rsid w:val="00F1507B"/>
    <w:rsid w:val="00F16C58"/>
    <w:rsid w:val="00F16CBA"/>
    <w:rsid w:val="00F22AA7"/>
    <w:rsid w:val="00F258E5"/>
    <w:rsid w:val="00F25B94"/>
    <w:rsid w:val="00F25D29"/>
    <w:rsid w:val="00F263E9"/>
    <w:rsid w:val="00F31D42"/>
    <w:rsid w:val="00F32290"/>
    <w:rsid w:val="00F37B05"/>
    <w:rsid w:val="00F41ED1"/>
    <w:rsid w:val="00F43FC2"/>
    <w:rsid w:val="00F47755"/>
    <w:rsid w:val="00F50271"/>
    <w:rsid w:val="00F5127B"/>
    <w:rsid w:val="00F53C5C"/>
    <w:rsid w:val="00F5556F"/>
    <w:rsid w:val="00F55D6F"/>
    <w:rsid w:val="00F56F3C"/>
    <w:rsid w:val="00F5730C"/>
    <w:rsid w:val="00F573A0"/>
    <w:rsid w:val="00F63108"/>
    <w:rsid w:val="00F67841"/>
    <w:rsid w:val="00F70B6D"/>
    <w:rsid w:val="00F73A75"/>
    <w:rsid w:val="00F767DB"/>
    <w:rsid w:val="00F76A89"/>
    <w:rsid w:val="00F813BE"/>
    <w:rsid w:val="00F8354A"/>
    <w:rsid w:val="00F841EF"/>
    <w:rsid w:val="00F85CC6"/>
    <w:rsid w:val="00F8670D"/>
    <w:rsid w:val="00F90BCF"/>
    <w:rsid w:val="00F90C19"/>
    <w:rsid w:val="00F933C3"/>
    <w:rsid w:val="00F9437E"/>
    <w:rsid w:val="00F946EB"/>
    <w:rsid w:val="00F977EE"/>
    <w:rsid w:val="00FA117A"/>
    <w:rsid w:val="00FA249D"/>
    <w:rsid w:val="00FA2EDD"/>
    <w:rsid w:val="00FA6DE6"/>
    <w:rsid w:val="00FA7485"/>
    <w:rsid w:val="00FB45A7"/>
    <w:rsid w:val="00FB50C8"/>
    <w:rsid w:val="00FB52B2"/>
    <w:rsid w:val="00FB6B02"/>
    <w:rsid w:val="00FB6B85"/>
    <w:rsid w:val="00FB7AE5"/>
    <w:rsid w:val="00FB7F97"/>
    <w:rsid w:val="00FC34CD"/>
    <w:rsid w:val="00FC6EB6"/>
    <w:rsid w:val="00FC7E9B"/>
    <w:rsid w:val="00FD116A"/>
    <w:rsid w:val="00FD311F"/>
    <w:rsid w:val="00FD3B2C"/>
    <w:rsid w:val="00FD42E7"/>
    <w:rsid w:val="00FD4992"/>
    <w:rsid w:val="00FD4CC7"/>
    <w:rsid w:val="00FD5CC4"/>
    <w:rsid w:val="00FD62CC"/>
    <w:rsid w:val="00FD65EE"/>
    <w:rsid w:val="00FD67D1"/>
    <w:rsid w:val="00FE1DBF"/>
    <w:rsid w:val="00FE2161"/>
    <w:rsid w:val="00FE371D"/>
    <w:rsid w:val="00FE520F"/>
    <w:rsid w:val="00FE61F7"/>
    <w:rsid w:val="00FF214F"/>
    <w:rsid w:val="00FF33C3"/>
    <w:rsid w:val="00FF5C23"/>
    <w:rsid w:val="00FF6306"/>
    <w:rsid w:val="00FF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4E59E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3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1873"/>
  </w:style>
  <w:style w:type="character" w:customStyle="1" w:styleId="a4">
    <w:name w:val="日付 (文字)"/>
    <w:basedOn w:val="a0"/>
    <w:link w:val="a3"/>
    <w:uiPriority w:val="99"/>
    <w:semiHidden/>
    <w:rsid w:val="00AE1873"/>
  </w:style>
  <w:style w:type="paragraph" w:styleId="a5">
    <w:name w:val="List Paragraph"/>
    <w:basedOn w:val="a"/>
    <w:uiPriority w:val="34"/>
    <w:qFormat/>
    <w:rsid w:val="00250DE7"/>
    <w:pPr>
      <w:ind w:leftChars="400" w:left="840"/>
    </w:pPr>
  </w:style>
  <w:style w:type="table" w:styleId="a6">
    <w:name w:val="Table Grid"/>
    <w:basedOn w:val="a1"/>
    <w:uiPriority w:val="59"/>
    <w:rsid w:val="00B9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36BB"/>
    <w:pPr>
      <w:tabs>
        <w:tab w:val="center" w:pos="4252"/>
        <w:tab w:val="right" w:pos="8504"/>
      </w:tabs>
      <w:snapToGrid w:val="0"/>
    </w:pPr>
  </w:style>
  <w:style w:type="character" w:customStyle="1" w:styleId="a8">
    <w:name w:val="ヘッダー (文字)"/>
    <w:basedOn w:val="a0"/>
    <w:link w:val="a7"/>
    <w:uiPriority w:val="99"/>
    <w:rsid w:val="00A436BB"/>
  </w:style>
  <w:style w:type="paragraph" w:styleId="a9">
    <w:name w:val="footer"/>
    <w:basedOn w:val="a"/>
    <w:link w:val="aa"/>
    <w:unhideWhenUsed/>
    <w:rsid w:val="00A436BB"/>
    <w:pPr>
      <w:tabs>
        <w:tab w:val="center" w:pos="4252"/>
        <w:tab w:val="right" w:pos="8504"/>
      </w:tabs>
      <w:snapToGrid w:val="0"/>
    </w:pPr>
  </w:style>
  <w:style w:type="character" w:customStyle="1" w:styleId="aa">
    <w:name w:val="フッター (文字)"/>
    <w:basedOn w:val="a0"/>
    <w:link w:val="a9"/>
    <w:uiPriority w:val="99"/>
    <w:rsid w:val="00A436BB"/>
  </w:style>
  <w:style w:type="paragraph" w:styleId="ab">
    <w:name w:val="Balloon Text"/>
    <w:basedOn w:val="a"/>
    <w:link w:val="ac"/>
    <w:uiPriority w:val="99"/>
    <w:semiHidden/>
    <w:unhideWhenUsed/>
    <w:rsid w:val="00642C31"/>
    <w:rPr>
      <w:rFonts w:ascii="Arial" w:eastAsia="ＭＳ ゴシック" w:hAnsi="Arial"/>
      <w:sz w:val="18"/>
      <w:szCs w:val="18"/>
    </w:rPr>
  </w:style>
  <w:style w:type="character" w:customStyle="1" w:styleId="ac">
    <w:name w:val="吹き出し (文字)"/>
    <w:link w:val="ab"/>
    <w:uiPriority w:val="99"/>
    <w:semiHidden/>
    <w:rsid w:val="00642C31"/>
    <w:rPr>
      <w:rFonts w:ascii="Arial" w:eastAsia="ＭＳ ゴシック" w:hAnsi="Arial" w:cs="Times New Roman"/>
      <w:sz w:val="18"/>
      <w:szCs w:val="18"/>
    </w:rPr>
  </w:style>
  <w:style w:type="numbering" w:customStyle="1" w:styleId="1">
    <w:name w:val="スタイル1"/>
    <w:uiPriority w:val="99"/>
    <w:rsid w:val="00D2297F"/>
    <w:pPr>
      <w:numPr>
        <w:numId w:val="20"/>
      </w:numPr>
    </w:pPr>
  </w:style>
  <w:style w:type="table" w:customStyle="1" w:styleId="5">
    <w:name w:val="表 (格子)5"/>
    <w:basedOn w:val="a1"/>
    <w:next w:val="a6"/>
    <w:uiPriority w:val="59"/>
    <w:rsid w:val="003C6D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E5D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6"/>
    <w:uiPriority w:val="59"/>
    <w:rsid w:val="00D76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B48C4"/>
    <w:rPr>
      <w:sz w:val="18"/>
      <w:szCs w:val="18"/>
    </w:rPr>
  </w:style>
  <w:style w:type="paragraph" w:styleId="ae">
    <w:name w:val="annotation text"/>
    <w:basedOn w:val="a"/>
    <w:link w:val="af"/>
    <w:uiPriority w:val="99"/>
    <w:semiHidden/>
    <w:unhideWhenUsed/>
    <w:rsid w:val="00BB48C4"/>
    <w:pPr>
      <w:jc w:val="left"/>
    </w:pPr>
  </w:style>
  <w:style w:type="character" w:customStyle="1" w:styleId="af">
    <w:name w:val="コメント文字列 (文字)"/>
    <w:basedOn w:val="a0"/>
    <w:link w:val="ae"/>
    <w:uiPriority w:val="99"/>
    <w:semiHidden/>
    <w:rsid w:val="00BB48C4"/>
    <w:rPr>
      <w:kern w:val="2"/>
      <w:sz w:val="21"/>
      <w:szCs w:val="22"/>
    </w:rPr>
  </w:style>
  <w:style w:type="paragraph" w:styleId="af0">
    <w:name w:val="annotation subject"/>
    <w:basedOn w:val="ae"/>
    <w:next w:val="ae"/>
    <w:link w:val="af1"/>
    <w:uiPriority w:val="99"/>
    <w:semiHidden/>
    <w:unhideWhenUsed/>
    <w:rsid w:val="00BB48C4"/>
    <w:rPr>
      <w:b/>
      <w:bCs/>
    </w:rPr>
  </w:style>
  <w:style w:type="character" w:customStyle="1" w:styleId="af1">
    <w:name w:val="コメント内容 (文字)"/>
    <w:basedOn w:val="af"/>
    <w:link w:val="af0"/>
    <w:uiPriority w:val="99"/>
    <w:semiHidden/>
    <w:rsid w:val="00BB48C4"/>
    <w:rPr>
      <w:b/>
      <w:bCs/>
      <w:kern w:val="2"/>
      <w:sz w:val="21"/>
      <w:szCs w:val="22"/>
    </w:rPr>
  </w:style>
  <w:style w:type="paragraph" w:styleId="af2">
    <w:name w:val="Plain Text"/>
    <w:basedOn w:val="a"/>
    <w:link w:val="af3"/>
    <w:uiPriority w:val="99"/>
    <w:semiHidden/>
    <w:unhideWhenUsed/>
    <w:rsid w:val="008F6731"/>
    <w:rPr>
      <w:rFonts w:asciiTheme="minorEastAsia" w:eastAsiaTheme="minorEastAsia" w:hAnsi="Courier New" w:cs="Courier New"/>
    </w:rPr>
  </w:style>
  <w:style w:type="character" w:customStyle="1" w:styleId="af3">
    <w:name w:val="書式なし (文字)"/>
    <w:basedOn w:val="a0"/>
    <w:link w:val="af2"/>
    <w:uiPriority w:val="99"/>
    <w:semiHidden/>
    <w:rsid w:val="008F6731"/>
    <w:rPr>
      <w:rFonts w:asciiTheme="minorEastAsia" w:eastAsiaTheme="minorEastAsia" w:hAnsi="Courier New" w:cs="Courier New"/>
      <w:kern w:val="2"/>
      <w:sz w:val="21"/>
      <w:szCs w:val="22"/>
    </w:rPr>
  </w:style>
  <w:style w:type="paragraph" w:styleId="af4">
    <w:name w:val="Revision"/>
    <w:hidden/>
    <w:uiPriority w:val="99"/>
    <w:semiHidden/>
    <w:rsid w:val="008F75F2"/>
    <w:rPr>
      <w:kern w:val="2"/>
      <w:sz w:val="21"/>
      <w:szCs w:val="22"/>
    </w:rPr>
  </w:style>
  <w:style w:type="character" w:styleId="af5">
    <w:name w:val="Hyperlink"/>
    <w:basedOn w:val="a0"/>
    <w:uiPriority w:val="99"/>
    <w:unhideWhenUsed/>
    <w:rsid w:val="00F22AA7"/>
    <w:rPr>
      <w:color w:val="0563C1" w:themeColor="hyperlink"/>
      <w:u w:val="single"/>
    </w:rPr>
  </w:style>
  <w:style w:type="character" w:styleId="af6">
    <w:name w:val="Unresolved Mention"/>
    <w:basedOn w:val="a0"/>
    <w:uiPriority w:val="99"/>
    <w:semiHidden/>
    <w:unhideWhenUsed/>
    <w:rsid w:val="00F2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0467">
      <w:bodyDiv w:val="1"/>
      <w:marLeft w:val="0"/>
      <w:marRight w:val="0"/>
      <w:marTop w:val="0"/>
      <w:marBottom w:val="0"/>
      <w:divBdr>
        <w:top w:val="none" w:sz="0" w:space="0" w:color="auto"/>
        <w:left w:val="none" w:sz="0" w:space="0" w:color="auto"/>
        <w:bottom w:val="none" w:sz="0" w:space="0" w:color="auto"/>
        <w:right w:val="none" w:sz="0" w:space="0" w:color="auto"/>
      </w:divBdr>
    </w:div>
    <w:div w:id="217515337">
      <w:bodyDiv w:val="1"/>
      <w:marLeft w:val="0"/>
      <w:marRight w:val="0"/>
      <w:marTop w:val="0"/>
      <w:marBottom w:val="0"/>
      <w:divBdr>
        <w:top w:val="none" w:sz="0" w:space="0" w:color="auto"/>
        <w:left w:val="none" w:sz="0" w:space="0" w:color="auto"/>
        <w:bottom w:val="none" w:sz="0" w:space="0" w:color="auto"/>
        <w:right w:val="none" w:sz="0" w:space="0" w:color="auto"/>
      </w:divBdr>
    </w:div>
    <w:div w:id="229657291">
      <w:bodyDiv w:val="1"/>
      <w:marLeft w:val="0"/>
      <w:marRight w:val="0"/>
      <w:marTop w:val="0"/>
      <w:marBottom w:val="0"/>
      <w:divBdr>
        <w:top w:val="none" w:sz="0" w:space="0" w:color="auto"/>
        <w:left w:val="none" w:sz="0" w:space="0" w:color="auto"/>
        <w:bottom w:val="none" w:sz="0" w:space="0" w:color="auto"/>
        <w:right w:val="none" w:sz="0" w:space="0" w:color="auto"/>
      </w:divBdr>
    </w:div>
    <w:div w:id="300155419">
      <w:bodyDiv w:val="1"/>
      <w:marLeft w:val="0"/>
      <w:marRight w:val="0"/>
      <w:marTop w:val="0"/>
      <w:marBottom w:val="0"/>
      <w:divBdr>
        <w:top w:val="none" w:sz="0" w:space="0" w:color="auto"/>
        <w:left w:val="none" w:sz="0" w:space="0" w:color="auto"/>
        <w:bottom w:val="none" w:sz="0" w:space="0" w:color="auto"/>
        <w:right w:val="none" w:sz="0" w:space="0" w:color="auto"/>
      </w:divBdr>
    </w:div>
    <w:div w:id="342784229">
      <w:bodyDiv w:val="1"/>
      <w:marLeft w:val="0"/>
      <w:marRight w:val="0"/>
      <w:marTop w:val="0"/>
      <w:marBottom w:val="0"/>
      <w:divBdr>
        <w:top w:val="none" w:sz="0" w:space="0" w:color="auto"/>
        <w:left w:val="none" w:sz="0" w:space="0" w:color="auto"/>
        <w:bottom w:val="none" w:sz="0" w:space="0" w:color="auto"/>
        <w:right w:val="none" w:sz="0" w:space="0" w:color="auto"/>
      </w:divBdr>
    </w:div>
    <w:div w:id="463234487">
      <w:bodyDiv w:val="1"/>
      <w:marLeft w:val="0"/>
      <w:marRight w:val="0"/>
      <w:marTop w:val="0"/>
      <w:marBottom w:val="0"/>
      <w:divBdr>
        <w:top w:val="none" w:sz="0" w:space="0" w:color="auto"/>
        <w:left w:val="none" w:sz="0" w:space="0" w:color="auto"/>
        <w:bottom w:val="none" w:sz="0" w:space="0" w:color="auto"/>
        <w:right w:val="none" w:sz="0" w:space="0" w:color="auto"/>
      </w:divBdr>
    </w:div>
    <w:div w:id="510488040">
      <w:bodyDiv w:val="1"/>
      <w:marLeft w:val="0"/>
      <w:marRight w:val="0"/>
      <w:marTop w:val="0"/>
      <w:marBottom w:val="0"/>
      <w:divBdr>
        <w:top w:val="none" w:sz="0" w:space="0" w:color="auto"/>
        <w:left w:val="none" w:sz="0" w:space="0" w:color="auto"/>
        <w:bottom w:val="none" w:sz="0" w:space="0" w:color="auto"/>
        <w:right w:val="none" w:sz="0" w:space="0" w:color="auto"/>
      </w:divBdr>
    </w:div>
    <w:div w:id="557131047">
      <w:bodyDiv w:val="1"/>
      <w:marLeft w:val="0"/>
      <w:marRight w:val="0"/>
      <w:marTop w:val="0"/>
      <w:marBottom w:val="0"/>
      <w:divBdr>
        <w:top w:val="none" w:sz="0" w:space="0" w:color="auto"/>
        <w:left w:val="none" w:sz="0" w:space="0" w:color="auto"/>
        <w:bottom w:val="none" w:sz="0" w:space="0" w:color="auto"/>
        <w:right w:val="none" w:sz="0" w:space="0" w:color="auto"/>
      </w:divBdr>
    </w:div>
    <w:div w:id="559563615">
      <w:bodyDiv w:val="1"/>
      <w:marLeft w:val="0"/>
      <w:marRight w:val="0"/>
      <w:marTop w:val="0"/>
      <w:marBottom w:val="0"/>
      <w:divBdr>
        <w:top w:val="none" w:sz="0" w:space="0" w:color="auto"/>
        <w:left w:val="none" w:sz="0" w:space="0" w:color="auto"/>
        <w:bottom w:val="none" w:sz="0" w:space="0" w:color="auto"/>
        <w:right w:val="none" w:sz="0" w:space="0" w:color="auto"/>
      </w:divBdr>
    </w:div>
    <w:div w:id="656767527">
      <w:bodyDiv w:val="1"/>
      <w:marLeft w:val="0"/>
      <w:marRight w:val="0"/>
      <w:marTop w:val="0"/>
      <w:marBottom w:val="0"/>
      <w:divBdr>
        <w:top w:val="none" w:sz="0" w:space="0" w:color="auto"/>
        <w:left w:val="none" w:sz="0" w:space="0" w:color="auto"/>
        <w:bottom w:val="none" w:sz="0" w:space="0" w:color="auto"/>
        <w:right w:val="none" w:sz="0" w:space="0" w:color="auto"/>
      </w:divBdr>
    </w:div>
    <w:div w:id="746152628">
      <w:bodyDiv w:val="1"/>
      <w:marLeft w:val="0"/>
      <w:marRight w:val="0"/>
      <w:marTop w:val="0"/>
      <w:marBottom w:val="0"/>
      <w:divBdr>
        <w:top w:val="none" w:sz="0" w:space="0" w:color="auto"/>
        <w:left w:val="none" w:sz="0" w:space="0" w:color="auto"/>
        <w:bottom w:val="none" w:sz="0" w:space="0" w:color="auto"/>
        <w:right w:val="none" w:sz="0" w:space="0" w:color="auto"/>
      </w:divBdr>
    </w:div>
    <w:div w:id="827787148">
      <w:bodyDiv w:val="1"/>
      <w:marLeft w:val="0"/>
      <w:marRight w:val="0"/>
      <w:marTop w:val="0"/>
      <w:marBottom w:val="0"/>
      <w:divBdr>
        <w:top w:val="none" w:sz="0" w:space="0" w:color="auto"/>
        <w:left w:val="none" w:sz="0" w:space="0" w:color="auto"/>
        <w:bottom w:val="none" w:sz="0" w:space="0" w:color="auto"/>
        <w:right w:val="none" w:sz="0" w:space="0" w:color="auto"/>
      </w:divBdr>
    </w:div>
    <w:div w:id="1118989195">
      <w:bodyDiv w:val="1"/>
      <w:marLeft w:val="0"/>
      <w:marRight w:val="0"/>
      <w:marTop w:val="0"/>
      <w:marBottom w:val="0"/>
      <w:divBdr>
        <w:top w:val="none" w:sz="0" w:space="0" w:color="auto"/>
        <w:left w:val="none" w:sz="0" w:space="0" w:color="auto"/>
        <w:bottom w:val="none" w:sz="0" w:space="0" w:color="auto"/>
        <w:right w:val="none" w:sz="0" w:space="0" w:color="auto"/>
      </w:divBdr>
    </w:div>
    <w:div w:id="1122116592">
      <w:bodyDiv w:val="1"/>
      <w:marLeft w:val="0"/>
      <w:marRight w:val="0"/>
      <w:marTop w:val="0"/>
      <w:marBottom w:val="0"/>
      <w:divBdr>
        <w:top w:val="none" w:sz="0" w:space="0" w:color="auto"/>
        <w:left w:val="none" w:sz="0" w:space="0" w:color="auto"/>
        <w:bottom w:val="none" w:sz="0" w:space="0" w:color="auto"/>
        <w:right w:val="none" w:sz="0" w:space="0" w:color="auto"/>
      </w:divBdr>
    </w:div>
    <w:div w:id="1211455331">
      <w:bodyDiv w:val="1"/>
      <w:marLeft w:val="0"/>
      <w:marRight w:val="0"/>
      <w:marTop w:val="0"/>
      <w:marBottom w:val="0"/>
      <w:divBdr>
        <w:top w:val="none" w:sz="0" w:space="0" w:color="auto"/>
        <w:left w:val="none" w:sz="0" w:space="0" w:color="auto"/>
        <w:bottom w:val="none" w:sz="0" w:space="0" w:color="auto"/>
        <w:right w:val="none" w:sz="0" w:space="0" w:color="auto"/>
      </w:divBdr>
    </w:div>
    <w:div w:id="1222987001">
      <w:bodyDiv w:val="1"/>
      <w:marLeft w:val="0"/>
      <w:marRight w:val="0"/>
      <w:marTop w:val="0"/>
      <w:marBottom w:val="0"/>
      <w:divBdr>
        <w:top w:val="none" w:sz="0" w:space="0" w:color="auto"/>
        <w:left w:val="none" w:sz="0" w:space="0" w:color="auto"/>
        <w:bottom w:val="none" w:sz="0" w:space="0" w:color="auto"/>
        <w:right w:val="none" w:sz="0" w:space="0" w:color="auto"/>
      </w:divBdr>
    </w:div>
    <w:div w:id="1288701841">
      <w:bodyDiv w:val="1"/>
      <w:marLeft w:val="0"/>
      <w:marRight w:val="0"/>
      <w:marTop w:val="0"/>
      <w:marBottom w:val="0"/>
      <w:divBdr>
        <w:top w:val="none" w:sz="0" w:space="0" w:color="auto"/>
        <w:left w:val="none" w:sz="0" w:space="0" w:color="auto"/>
        <w:bottom w:val="none" w:sz="0" w:space="0" w:color="auto"/>
        <w:right w:val="none" w:sz="0" w:space="0" w:color="auto"/>
      </w:divBdr>
    </w:div>
    <w:div w:id="1462919222">
      <w:bodyDiv w:val="1"/>
      <w:marLeft w:val="0"/>
      <w:marRight w:val="0"/>
      <w:marTop w:val="0"/>
      <w:marBottom w:val="0"/>
      <w:divBdr>
        <w:top w:val="none" w:sz="0" w:space="0" w:color="auto"/>
        <w:left w:val="none" w:sz="0" w:space="0" w:color="auto"/>
        <w:bottom w:val="none" w:sz="0" w:space="0" w:color="auto"/>
        <w:right w:val="none" w:sz="0" w:space="0" w:color="auto"/>
      </w:divBdr>
    </w:div>
    <w:div w:id="1590196788">
      <w:bodyDiv w:val="1"/>
      <w:marLeft w:val="0"/>
      <w:marRight w:val="0"/>
      <w:marTop w:val="0"/>
      <w:marBottom w:val="0"/>
      <w:divBdr>
        <w:top w:val="none" w:sz="0" w:space="0" w:color="auto"/>
        <w:left w:val="none" w:sz="0" w:space="0" w:color="auto"/>
        <w:bottom w:val="none" w:sz="0" w:space="0" w:color="auto"/>
        <w:right w:val="none" w:sz="0" w:space="0" w:color="auto"/>
      </w:divBdr>
    </w:div>
    <w:div w:id="1618754702">
      <w:bodyDiv w:val="1"/>
      <w:marLeft w:val="0"/>
      <w:marRight w:val="0"/>
      <w:marTop w:val="0"/>
      <w:marBottom w:val="0"/>
      <w:divBdr>
        <w:top w:val="none" w:sz="0" w:space="0" w:color="auto"/>
        <w:left w:val="none" w:sz="0" w:space="0" w:color="auto"/>
        <w:bottom w:val="none" w:sz="0" w:space="0" w:color="auto"/>
        <w:right w:val="none" w:sz="0" w:space="0" w:color="auto"/>
      </w:divBdr>
    </w:div>
    <w:div w:id="1639870291">
      <w:bodyDiv w:val="1"/>
      <w:marLeft w:val="0"/>
      <w:marRight w:val="0"/>
      <w:marTop w:val="0"/>
      <w:marBottom w:val="0"/>
      <w:divBdr>
        <w:top w:val="none" w:sz="0" w:space="0" w:color="auto"/>
        <w:left w:val="none" w:sz="0" w:space="0" w:color="auto"/>
        <w:bottom w:val="none" w:sz="0" w:space="0" w:color="auto"/>
        <w:right w:val="none" w:sz="0" w:space="0" w:color="auto"/>
      </w:divBdr>
    </w:div>
    <w:div w:id="1762405580">
      <w:bodyDiv w:val="1"/>
      <w:marLeft w:val="0"/>
      <w:marRight w:val="0"/>
      <w:marTop w:val="0"/>
      <w:marBottom w:val="0"/>
      <w:divBdr>
        <w:top w:val="none" w:sz="0" w:space="0" w:color="auto"/>
        <w:left w:val="none" w:sz="0" w:space="0" w:color="auto"/>
        <w:bottom w:val="none" w:sz="0" w:space="0" w:color="auto"/>
        <w:right w:val="none" w:sz="0" w:space="0" w:color="auto"/>
      </w:divBdr>
    </w:div>
    <w:div w:id="1776359519">
      <w:bodyDiv w:val="1"/>
      <w:marLeft w:val="0"/>
      <w:marRight w:val="0"/>
      <w:marTop w:val="0"/>
      <w:marBottom w:val="0"/>
      <w:divBdr>
        <w:top w:val="none" w:sz="0" w:space="0" w:color="auto"/>
        <w:left w:val="none" w:sz="0" w:space="0" w:color="auto"/>
        <w:bottom w:val="none" w:sz="0" w:space="0" w:color="auto"/>
        <w:right w:val="none" w:sz="0" w:space="0" w:color="auto"/>
      </w:divBdr>
    </w:div>
    <w:div w:id="1884174828">
      <w:bodyDiv w:val="1"/>
      <w:marLeft w:val="0"/>
      <w:marRight w:val="0"/>
      <w:marTop w:val="0"/>
      <w:marBottom w:val="0"/>
      <w:divBdr>
        <w:top w:val="none" w:sz="0" w:space="0" w:color="auto"/>
        <w:left w:val="none" w:sz="0" w:space="0" w:color="auto"/>
        <w:bottom w:val="none" w:sz="0" w:space="0" w:color="auto"/>
        <w:right w:val="none" w:sz="0" w:space="0" w:color="auto"/>
      </w:divBdr>
    </w:div>
    <w:div w:id="1950892207">
      <w:bodyDiv w:val="1"/>
      <w:marLeft w:val="0"/>
      <w:marRight w:val="0"/>
      <w:marTop w:val="0"/>
      <w:marBottom w:val="0"/>
      <w:divBdr>
        <w:top w:val="none" w:sz="0" w:space="0" w:color="auto"/>
        <w:left w:val="none" w:sz="0" w:space="0" w:color="auto"/>
        <w:bottom w:val="none" w:sz="0" w:space="0" w:color="auto"/>
        <w:right w:val="none" w:sz="0" w:space="0" w:color="auto"/>
      </w:divBdr>
    </w:div>
    <w:div w:id="2019574786">
      <w:bodyDiv w:val="1"/>
      <w:marLeft w:val="0"/>
      <w:marRight w:val="0"/>
      <w:marTop w:val="0"/>
      <w:marBottom w:val="0"/>
      <w:divBdr>
        <w:top w:val="none" w:sz="0" w:space="0" w:color="auto"/>
        <w:left w:val="none" w:sz="0" w:space="0" w:color="auto"/>
        <w:bottom w:val="none" w:sz="0" w:space="0" w:color="auto"/>
        <w:right w:val="none" w:sz="0" w:space="0" w:color="auto"/>
      </w:divBdr>
    </w:div>
    <w:div w:id="2103335458">
      <w:bodyDiv w:val="1"/>
      <w:marLeft w:val="0"/>
      <w:marRight w:val="0"/>
      <w:marTop w:val="0"/>
      <w:marBottom w:val="0"/>
      <w:divBdr>
        <w:top w:val="none" w:sz="0" w:space="0" w:color="auto"/>
        <w:left w:val="none" w:sz="0" w:space="0" w:color="auto"/>
        <w:bottom w:val="none" w:sz="0" w:space="0" w:color="auto"/>
        <w:right w:val="none" w:sz="0" w:space="0" w:color="auto"/>
      </w:divBdr>
    </w:div>
    <w:div w:id="213937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image" Target="media/image2.png"/><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157549632421647E-2"/>
          <c:y val="0.11666668853893673"/>
          <c:w val="0.73557139705860586"/>
          <c:h val="0.77907532416110314"/>
        </c:manualLayout>
      </c:layout>
      <c:barChart>
        <c:barDir val="col"/>
        <c:grouping val="stacked"/>
        <c:varyColors val="0"/>
        <c:ser>
          <c:idx val="9"/>
          <c:order val="0"/>
          <c:tx>
            <c:strRef>
              <c:f>図１・分別収集量!$B$27</c:f>
              <c:strCache>
                <c:ptCount val="1"/>
                <c:pt idx="0">
                  <c:v>段ボール</c:v>
                </c:pt>
              </c:strCache>
            </c:strRef>
          </c:tx>
          <c:spPr>
            <a:solidFill>
              <a:schemeClr val="bg2">
                <a:lumMod val="75000"/>
              </a:schemeClr>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図１・分別収集量!$C$27:$AD$27</c:f>
              <c:numCache>
                <c:formatCode>#,##0_);[Red]\(#,##0\)</c:formatCode>
                <c:ptCount val="28"/>
                <c:pt idx="0">
                  <c:v>0</c:v>
                </c:pt>
                <c:pt idx="1">
                  <c:v>0</c:v>
                </c:pt>
                <c:pt idx="2">
                  <c:v>0</c:v>
                </c:pt>
                <c:pt idx="3">
                  <c:v>1.3422000000000001</c:v>
                </c:pt>
                <c:pt idx="4">
                  <c:v>1.5074000000000001</c:v>
                </c:pt>
                <c:pt idx="5">
                  <c:v>1.9451000000000001</c:v>
                </c:pt>
                <c:pt idx="6">
                  <c:v>2.8904709999999998</c:v>
                </c:pt>
                <c:pt idx="7">
                  <c:v>2.68241</c:v>
                </c:pt>
                <c:pt idx="8">
                  <c:v>2.855505</c:v>
                </c:pt>
                <c:pt idx="9">
                  <c:v>2.8995290000000002</c:v>
                </c:pt>
                <c:pt idx="10">
                  <c:v>3.0145459999999997</c:v>
                </c:pt>
                <c:pt idx="11">
                  <c:v>2.9870779999999999</c:v>
                </c:pt>
                <c:pt idx="12">
                  <c:v>3.3939910000000002</c:v>
                </c:pt>
                <c:pt idx="13">
                  <c:v>3.4655999999999998</c:v>
                </c:pt>
                <c:pt idx="14">
                  <c:v>3.4310999999999998</c:v>
                </c:pt>
                <c:pt idx="15">
                  <c:v>3.2056513000000004</c:v>
                </c:pt>
                <c:pt idx="16">
                  <c:v>3.0733799999999998</c:v>
                </c:pt>
                <c:pt idx="17">
                  <c:v>3.2256739999999997</c:v>
                </c:pt>
                <c:pt idx="18">
                  <c:v>3.1241019999999997</c:v>
                </c:pt>
                <c:pt idx="19">
                  <c:v>2.9855</c:v>
                </c:pt>
                <c:pt idx="20">
                  <c:v>3.1846319000000003</c:v>
                </c:pt>
                <c:pt idx="21">
                  <c:v>3.2244680642165893</c:v>
                </c:pt>
                <c:pt idx="22">
                  <c:v>3.10663</c:v>
                </c:pt>
                <c:pt idx="23">
                  <c:v>3.4843449999999998</c:v>
                </c:pt>
                <c:pt idx="24">
                  <c:v>3.5913910000000002</c:v>
                </c:pt>
                <c:pt idx="25">
                  <c:v>3.5955279999999998</c:v>
                </c:pt>
                <c:pt idx="26">
                  <c:v>3.4479099999999998</c:v>
                </c:pt>
                <c:pt idx="27">
                  <c:v>3.3748</c:v>
                </c:pt>
              </c:numCache>
            </c:numRef>
          </c:val>
          <c:extLst>
            <c:ext xmlns:c16="http://schemas.microsoft.com/office/drawing/2014/chart" uri="{C3380CC4-5D6E-409C-BE32-E72D297353CC}">
              <c16:uniqueId val="{00000000-5998-47E1-882E-9A93A68CFD21}"/>
            </c:ext>
          </c:extLst>
        </c:ser>
        <c:ser>
          <c:idx val="8"/>
          <c:order val="1"/>
          <c:tx>
            <c:v>飲料用紙製容器包装</c:v>
          </c:tx>
          <c:spPr>
            <a:solidFill>
              <a:schemeClr val="accent3">
                <a:lumMod val="60000"/>
              </a:schemeClr>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図１・分別収集量!$C$26:$AD$26</c:f>
              <c:numCache>
                <c:formatCode>#,##0_);[Red]\(#,##0\)</c:formatCode>
                <c:ptCount val="28"/>
                <c:pt idx="0">
                  <c:v>3.8600000000000002E-2</c:v>
                </c:pt>
                <c:pt idx="1">
                  <c:v>6.2100000000000002E-2</c:v>
                </c:pt>
                <c:pt idx="2">
                  <c:v>6.2700000000000006E-2</c:v>
                </c:pt>
                <c:pt idx="3">
                  <c:v>8.8300000000000003E-2</c:v>
                </c:pt>
                <c:pt idx="4">
                  <c:v>8.3199999999999996E-2</c:v>
                </c:pt>
                <c:pt idx="5">
                  <c:v>0.1116</c:v>
                </c:pt>
                <c:pt idx="6">
                  <c:v>0.112534</c:v>
                </c:pt>
                <c:pt idx="7">
                  <c:v>9.8839999999999997E-2</c:v>
                </c:pt>
                <c:pt idx="8">
                  <c:v>0.11470899999999999</c:v>
                </c:pt>
                <c:pt idx="9">
                  <c:v>0.107748</c:v>
                </c:pt>
                <c:pt idx="10">
                  <c:v>0.112354</c:v>
                </c:pt>
                <c:pt idx="11">
                  <c:v>0.111445</c:v>
                </c:pt>
                <c:pt idx="12">
                  <c:v>0.11686700000000001</c:v>
                </c:pt>
                <c:pt idx="13">
                  <c:v>0.11849999999999999</c:v>
                </c:pt>
                <c:pt idx="14">
                  <c:v>9.8100000000000007E-2</c:v>
                </c:pt>
                <c:pt idx="15">
                  <c:v>8.7770399999999998E-2</c:v>
                </c:pt>
                <c:pt idx="16">
                  <c:v>8.8650000000000007E-2</c:v>
                </c:pt>
                <c:pt idx="17">
                  <c:v>8.1833999999999976E-2</c:v>
                </c:pt>
                <c:pt idx="18">
                  <c:v>0.1030036</c:v>
                </c:pt>
                <c:pt idx="19">
                  <c:v>6.6900000000000001E-2</c:v>
                </c:pt>
                <c:pt idx="20">
                  <c:v>6.4152199999999993E-2</c:v>
                </c:pt>
                <c:pt idx="21">
                  <c:v>5.9007860307830846E-2</c:v>
                </c:pt>
                <c:pt idx="22">
                  <c:v>5.3999999999999999E-2</c:v>
                </c:pt>
                <c:pt idx="23">
                  <c:v>5.3612E-2</c:v>
                </c:pt>
                <c:pt idx="24">
                  <c:v>5.0325000000000002E-2</c:v>
                </c:pt>
                <c:pt idx="25">
                  <c:v>3.9389999999999994E-2</c:v>
                </c:pt>
                <c:pt idx="26">
                  <c:v>4.0433999999999998E-2</c:v>
                </c:pt>
                <c:pt idx="27">
                  <c:v>4.0500000000000001E-2</c:v>
                </c:pt>
              </c:numCache>
            </c:numRef>
          </c:val>
          <c:extLst>
            <c:ext xmlns:c16="http://schemas.microsoft.com/office/drawing/2014/chart" uri="{C3380CC4-5D6E-409C-BE32-E72D297353CC}">
              <c16:uniqueId val="{00000001-5998-47E1-882E-9A93A68CFD21}"/>
            </c:ext>
          </c:extLst>
        </c:ser>
        <c:ser>
          <c:idx val="7"/>
          <c:order val="2"/>
          <c:tx>
            <c:v>アルミ製容器包装</c:v>
          </c:tx>
          <c:spPr>
            <a:pattFill prst="pct80">
              <a:fgClr>
                <a:schemeClr val="tx2"/>
              </a:fgClr>
              <a:bgClr>
                <a:schemeClr val="bg1"/>
              </a:bgClr>
            </a:patt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図１・分別収集量!$C$25:$AD$25</c:f>
              <c:numCache>
                <c:formatCode>#,##0_);[Red]\(#,##0\)</c:formatCode>
                <c:ptCount val="28"/>
                <c:pt idx="0">
                  <c:v>0.93730000000000002</c:v>
                </c:pt>
                <c:pt idx="1">
                  <c:v>0.85519999999999996</c:v>
                </c:pt>
                <c:pt idx="2">
                  <c:v>0.69699999999999995</c:v>
                </c:pt>
                <c:pt idx="3">
                  <c:v>0.62450000000000006</c:v>
                </c:pt>
                <c:pt idx="4">
                  <c:v>0.55059999999999998</c:v>
                </c:pt>
                <c:pt idx="5">
                  <c:v>0.4456</c:v>
                </c:pt>
                <c:pt idx="6">
                  <c:v>0.41563199999999995</c:v>
                </c:pt>
                <c:pt idx="7">
                  <c:v>0.42594799999999994</c:v>
                </c:pt>
                <c:pt idx="8">
                  <c:v>0.39186399999999999</c:v>
                </c:pt>
                <c:pt idx="9">
                  <c:v>0.32421500000000003</c:v>
                </c:pt>
                <c:pt idx="10">
                  <c:v>0.315799</c:v>
                </c:pt>
                <c:pt idx="11">
                  <c:v>0.328482</c:v>
                </c:pt>
                <c:pt idx="12">
                  <c:v>0.40981999999999996</c:v>
                </c:pt>
                <c:pt idx="13">
                  <c:v>0.46110000000000001</c:v>
                </c:pt>
                <c:pt idx="14">
                  <c:v>0.39610000000000001</c:v>
                </c:pt>
                <c:pt idx="15">
                  <c:v>0.40649425458883243</c:v>
                </c:pt>
                <c:pt idx="16">
                  <c:v>0.43305999999999994</c:v>
                </c:pt>
                <c:pt idx="17">
                  <c:v>0.43708860396698873</c:v>
                </c:pt>
                <c:pt idx="18">
                  <c:v>0.4377139004365953</c:v>
                </c:pt>
                <c:pt idx="19">
                  <c:v>0.44619999999999999</c:v>
                </c:pt>
                <c:pt idx="20">
                  <c:v>0.50230960163514904</c:v>
                </c:pt>
                <c:pt idx="21">
                  <c:v>0.51356158179280142</c:v>
                </c:pt>
                <c:pt idx="22">
                  <c:v>0.52049999999999996</c:v>
                </c:pt>
                <c:pt idx="23">
                  <c:v>0.62520200000000004</c:v>
                </c:pt>
                <c:pt idx="24">
                  <c:v>0.61646999999999996</c:v>
                </c:pt>
                <c:pt idx="25">
                  <c:v>0.54613</c:v>
                </c:pt>
                <c:pt idx="26">
                  <c:v>0.49579099999999998</c:v>
                </c:pt>
                <c:pt idx="27">
                  <c:v>0.49740000000000001</c:v>
                </c:pt>
              </c:numCache>
            </c:numRef>
          </c:val>
          <c:extLst>
            <c:ext xmlns:c16="http://schemas.microsoft.com/office/drawing/2014/chart" uri="{C3380CC4-5D6E-409C-BE32-E72D297353CC}">
              <c16:uniqueId val="{00000002-5998-47E1-882E-9A93A68CFD21}"/>
            </c:ext>
          </c:extLst>
        </c:ser>
        <c:ser>
          <c:idx val="6"/>
          <c:order val="3"/>
          <c:tx>
            <c:v>スチール製容器包装</c:v>
          </c:tx>
          <c:spPr>
            <a:solidFill>
              <a:srgbClr val="00B050"/>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図１・分別収集量!$C$24:$AD$24</c:f>
              <c:numCache>
                <c:formatCode>#,##0_);[Red]\(#,##0\)</c:formatCode>
                <c:ptCount val="28"/>
                <c:pt idx="0">
                  <c:v>3.1162999999999998</c:v>
                </c:pt>
                <c:pt idx="1">
                  <c:v>3.0975999999999999</c:v>
                </c:pt>
                <c:pt idx="2">
                  <c:v>2.9384999999999999</c:v>
                </c:pt>
                <c:pt idx="3">
                  <c:v>2.9270999999999998</c:v>
                </c:pt>
                <c:pt idx="4">
                  <c:v>2.7202999999999999</c:v>
                </c:pt>
                <c:pt idx="5">
                  <c:v>2.5057</c:v>
                </c:pt>
                <c:pt idx="6">
                  <c:v>2.3863470000000002</c:v>
                </c:pt>
                <c:pt idx="7">
                  <c:v>2.2145299999999999</c:v>
                </c:pt>
                <c:pt idx="8">
                  <c:v>2.0675660999999996</c:v>
                </c:pt>
                <c:pt idx="9">
                  <c:v>2.1393490000000002</c:v>
                </c:pt>
                <c:pt idx="10">
                  <c:v>1.626379</c:v>
                </c:pt>
                <c:pt idx="11">
                  <c:v>1.474378</c:v>
                </c:pt>
                <c:pt idx="12">
                  <c:v>1.5238389999999999</c:v>
                </c:pt>
                <c:pt idx="13">
                  <c:v>1.4729000000000001</c:v>
                </c:pt>
                <c:pt idx="14">
                  <c:v>1.3783000000000001</c:v>
                </c:pt>
                <c:pt idx="15">
                  <c:v>1.3213374727055838</c:v>
                </c:pt>
                <c:pt idx="16">
                  <c:v>1.2261000000000004</c:v>
                </c:pt>
                <c:pt idx="17">
                  <c:v>1.2195889912830191</c:v>
                </c:pt>
                <c:pt idx="18">
                  <c:v>1.1649471769916535</c:v>
                </c:pt>
                <c:pt idx="19">
                  <c:v>0.99180000000000001</c:v>
                </c:pt>
                <c:pt idx="20">
                  <c:v>1.0279605983648508</c:v>
                </c:pt>
                <c:pt idx="21">
                  <c:v>1.0241191849947597</c:v>
                </c:pt>
                <c:pt idx="22">
                  <c:v>0.98157000000000005</c:v>
                </c:pt>
                <c:pt idx="23">
                  <c:v>1.012035</c:v>
                </c:pt>
                <c:pt idx="24">
                  <c:v>0.94381599999999999</c:v>
                </c:pt>
                <c:pt idx="25">
                  <c:v>0.87802200000000008</c:v>
                </c:pt>
                <c:pt idx="26">
                  <c:v>0.81194600000000006</c:v>
                </c:pt>
                <c:pt idx="27">
                  <c:v>0.77839999999999998</c:v>
                </c:pt>
              </c:numCache>
            </c:numRef>
          </c:val>
          <c:extLst>
            <c:ext xmlns:c16="http://schemas.microsoft.com/office/drawing/2014/chart" uri="{C3380CC4-5D6E-409C-BE32-E72D297353CC}">
              <c16:uniqueId val="{00000003-5998-47E1-882E-9A93A68CFD21}"/>
            </c:ext>
          </c:extLst>
        </c:ser>
        <c:ser>
          <c:idx val="5"/>
          <c:order val="4"/>
          <c:tx>
            <c:strRef>
              <c:f>図１・分別収集量!$B$23</c:f>
              <c:strCache>
                <c:ptCount val="1"/>
                <c:pt idx="0">
                  <c:v>プラスチック製容器包装</c:v>
                </c:pt>
              </c:strCache>
            </c:strRef>
          </c:tx>
          <c:spPr>
            <a:pattFill prst="trellis">
              <a:fgClr>
                <a:srgbClr val="FFC000"/>
              </a:fgClr>
              <a:bgClr>
                <a:schemeClr val="bg1"/>
              </a:bgClr>
            </a:patt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図１・分別収集量!$C$23:$AD$23</c:f>
              <c:numCache>
                <c:formatCode>#,##0_);[Red]\(#,##0\)</c:formatCode>
                <c:ptCount val="28"/>
                <c:pt idx="0">
                  <c:v>0</c:v>
                </c:pt>
                <c:pt idx="1">
                  <c:v>0</c:v>
                </c:pt>
                <c:pt idx="2">
                  <c:v>0</c:v>
                </c:pt>
                <c:pt idx="3">
                  <c:v>0.12740000000000001</c:v>
                </c:pt>
                <c:pt idx="4">
                  <c:v>0.43430000000000002</c:v>
                </c:pt>
                <c:pt idx="5">
                  <c:v>1.1254999999999999</c:v>
                </c:pt>
                <c:pt idx="6">
                  <c:v>1.5430086999999999</c:v>
                </c:pt>
                <c:pt idx="7">
                  <c:v>1.9688099999999999</c:v>
                </c:pt>
                <c:pt idx="8">
                  <c:v>2.8661989999999999</c:v>
                </c:pt>
                <c:pt idx="9">
                  <c:v>2.895111</c:v>
                </c:pt>
                <c:pt idx="10">
                  <c:v>3.2254350000000001</c:v>
                </c:pt>
                <c:pt idx="11">
                  <c:v>4.1871929999999997</c:v>
                </c:pt>
                <c:pt idx="12">
                  <c:v>4.6469969999999998</c:v>
                </c:pt>
                <c:pt idx="13">
                  <c:v>5.1337000000000002</c:v>
                </c:pt>
                <c:pt idx="14">
                  <c:v>5.1750999999999996</c:v>
                </c:pt>
                <c:pt idx="15">
                  <c:v>5.5528530000000007</c:v>
                </c:pt>
                <c:pt idx="16">
                  <c:v>5.52508</c:v>
                </c:pt>
                <c:pt idx="17">
                  <c:v>5.4336280000000006</c:v>
                </c:pt>
                <c:pt idx="18">
                  <c:v>5.6699919999999988</c:v>
                </c:pt>
                <c:pt idx="19">
                  <c:v>5.6093000000000002</c:v>
                </c:pt>
                <c:pt idx="20">
                  <c:v>5.6349750000000016</c:v>
                </c:pt>
                <c:pt idx="21">
                  <c:v>5.6136289999999995</c:v>
                </c:pt>
                <c:pt idx="22">
                  <c:v>5.6388999999999996</c:v>
                </c:pt>
                <c:pt idx="23">
                  <c:v>5.8769660000000004</c:v>
                </c:pt>
                <c:pt idx="24">
                  <c:v>6.0663730000000005</c:v>
                </c:pt>
                <c:pt idx="25">
                  <c:v>5.7807530000000007</c:v>
                </c:pt>
                <c:pt idx="26">
                  <c:v>5.5662699999999994</c:v>
                </c:pt>
                <c:pt idx="27">
                  <c:v>5.4122000000000003</c:v>
                </c:pt>
              </c:numCache>
            </c:numRef>
          </c:val>
          <c:extLst>
            <c:ext xmlns:c16="http://schemas.microsoft.com/office/drawing/2014/chart" uri="{C3380CC4-5D6E-409C-BE32-E72D297353CC}">
              <c16:uniqueId val="{00000004-5998-47E1-882E-9A93A68CFD21}"/>
            </c:ext>
          </c:extLst>
        </c:ser>
        <c:ser>
          <c:idx val="4"/>
          <c:order val="5"/>
          <c:tx>
            <c:strRef>
              <c:f>図１・分別収集量!$B$22</c:f>
              <c:strCache>
                <c:ptCount val="1"/>
                <c:pt idx="0">
                  <c:v>ペットボトル</c:v>
                </c:pt>
              </c:strCache>
            </c:strRef>
          </c:tx>
          <c:spPr>
            <a:solidFill>
              <a:schemeClr val="accent5"/>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図１・分別収集量!$C$22:$AD$22</c:f>
              <c:numCache>
                <c:formatCode>#,##0_);[Red]\(#,##0\)</c:formatCode>
                <c:ptCount val="28"/>
                <c:pt idx="0">
                  <c:v>0.10829999999999999</c:v>
                </c:pt>
                <c:pt idx="1">
                  <c:v>0.31480000000000002</c:v>
                </c:pt>
                <c:pt idx="2">
                  <c:v>0.47870000000000001</c:v>
                </c:pt>
                <c:pt idx="3">
                  <c:v>0.59460000000000002</c:v>
                </c:pt>
                <c:pt idx="4">
                  <c:v>0.69069999999999998</c:v>
                </c:pt>
                <c:pt idx="5">
                  <c:v>0.79279999999999995</c:v>
                </c:pt>
                <c:pt idx="6">
                  <c:v>0.83662499999999995</c:v>
                </c:pt>
                <c:pt idx="7">
                  <c:v>0.90564999999999996</c:v>
                </c:pt>
                <c:pt idx="8">
                  <c:v>1.1105639999999999</c:v>
                </c:pt>
                <c:pt idx="9">
                  <c:v>1.1331340000000001</c:v>
                </c:pt>
                <c:pt idx="10">
                  <c:v>1.245652</c:v>
                </c:pt>
                <c:pt idx="11">
                  <c:v>1.2939419999999999</c:v>
                </c:pt>
                <c:pt idx="12">
                  <c:v>1.3579940000000001</c:v>
                </c:pt>
                <c:pt idx="13">
                  <c:v>1.4628000000000001</c:v>
                </c:pt>
                <c:pt idx="14">
                  <c:v>1.4036</c:v>
                </c:pt>
                <c:pt idx="15">
                  <c:v>1.4962319999999996</c:v>
                </c:pt>
                <c:pt idx="16">
                  <c:v>1.5562100000000003</c:v>
                </c:pt>
                <c:pt idx="17">
                  <c:v>1.5976729999999997</c:v>
                </c:pt>
                <c:pt idx="18">
                  <c:v>1.6789719999999997</c:v>
                </c:pt>
                <c:pt idx="19">
                  <c:v>1.7513000000000001</c:v>
                </c:pt>
                <c:pt idx="20">
                  <c:v>1.7752789999999994</c:v>
                </c:pt>
                <c:pt idx="21">
                  <c:v>1.7915369999999993</c:v>
                </c:pt>
                <c:pt idx="22">
                  <c:v>1.8659400000000002</c:v>
                </c:pt>
                <c:pt idx="23">
                  <c:v>1.9324560000000002</c:v>
                </c:pt>
                <c:pt idx="24">
                  <c:v>1.9457340000000001</c:v>
                </c:pt>
                <c:pt idx="25">
                  <c:v>1.986909</c:v>
                </c:pt>
                <c:pt idx="26">
                  <c:v>1.9328650000000001</c:v>
                </c:pt>
                <c:pt idx="27">
                  <c:v>1.9476</c:v>
                </c:pt>
              </c:numCache>
            </c:numRef>
          </c:val>
          <c:extLst>
            <c:ext xmlns:c16="http://schemas.microsoft.com/office/drawing/2014/chart" uri="{C3380CC4-5D6E-409C-BE32-E72D297353CC}">
              <c16:uniqueId val="{00000005-5998-47E1-882E-9A93A68CFD21}"/>
            </c:ext>
          </c:extLst>
        </c:ser>
        <c:ser>
          <c:idx val="3"/>
          <c:order val="6"/>
          <c:tx>
            <c:v>その他の紙製容器包装</c:v>
          </c:tx>
          <c:spPr>
            <a:pattFill prst="pct75">
              <a:fgClr>
                <a:srgbClr val="FFFF00"/>
              </a:fgClr>
              <a:bgClr>
                <a:schemeClr val="bg1"/>
              </a:bgClr>
            </a:patt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図１・分別収集量!$C$21:$AD$21</c:f>
              <c:numCache>
                <c:formatCode>#,##0_);[Red]\(#,##0\)</c:formatCode>
                <c:ptCount val="28"/>
                <c:pt idx="0">
                  <c:v>0</c:v>
                </c:pt>
                <c:pt idx="1">
                  <c:v>0</c:v>
                </c:pt>
                <c:pt idx="2">
                  <c:v>0</c:v>
                </c:pt>
                <c:pt idx="3">
                  <c:v>2.0899999999999998E-2</c:v>
                </c:pt>
                <c:pt idx="4">
                  <c:v>3.6299999999999999E-2</c:v>
                </c:pt>
                <c:pt idx="5">
                  <c:v>4.5100000000000001E-2</c:v>
                </c:pt>
                <c:pt idx="6">
                  <c:v>0.146726</c:v>
                </c:pt>
                <c:pt idx="7">
                  <c:v>5.4570000000000007E-2</c:v>
                </c:pt>
                <c:pt idx="8">
                  <c:v>7.0155999999999996E-2</c:v>
                </c:pt>
                <c:pt idx="9">
                  <c:v>0.149061</c:v>
                </c:pt>
                <c:pt idx="10">
                  <c:v>0.25096599999999997</c:v>
                </c:pt>
                <c:pt idx="11">
                  <c:v>0.17465999999999998</c:v>
                </c:pt>
                <c:pt idx="12">
                  <c:v>0.18639800000000001</c:v>
                </c:pt>
                <c:pt idx="13">
                  <c:v>0.19719999999999999</c:v>
                </c:pt>
                <c:pt idx="14">
                  <c:v>0.21820000000000001</c:v>
                </c:pt>
                <c:pt idx="15">
                  <c:v>0.147201</c:v>
                </c:pt>
                <c:pt idx="16">
                  <c:v>0.16005</c:v>
                </c:pt>
                <c:pt idx="17">
                  <c:v>0.14658099999999999</c:v>
                </c:pt>
                <c:pt idx="18">
                  <c:v>0.15514099999999997</c:v>
                </c:pt>
                <c:pt idx="19">
                  <c:v>0.1686</c:v>
                </c:pt>
                <c:pt idx="20">
                  <c:v>0.15034800000000001</c:v>
                </c:pt>
                <c:pt idx="21">
                  <c:v>0.12499</c:v>
                </c:pt>
                <c:pt idx="22">
                  <c:v>0.16589999999999999</c:v>
                </c:pt>
                <c:pt idx="23">
                  <c:v>0.176153</c:v>
                </c:pt>
                <c:pt idx="24">
                  <c:v>0.18762599999999999</c:v>
                </c:pt>
                <c:pt idx="25">
                  <c:v>0.18156699999999998</c:v>
                </c:pt>
                <c:pt idx="26">
                  <c:v>0.18237899999999999</c:v>
                </c:pt>
                <c:pt idx="27">
                  <c:v>0.67400000000000004</c:v>
                </c:pt>
              </c:numCache>
            </c:numRef>
          </c:val>
          <c:extLst>
            <c:ext xmlns:c16="http://schemas.microsoft.com/office/drawing/2014/chart" uri="{C3380CC4-5D6E-409C-BE32-E72D297353CC}">
              <c16:uniqueId val="{00000006-5998-47E1-882E-9A93A68CFD21}"/>
            </c:ext>
          </c:extLst>
        </c:ser>
        <c:ser>
          <c:idx val="2"/>
          <c:order val="7"/>
          <c:tx>
            <c:v>その他の色のガラス製容器</c:v>
          </c:tx>
          <c:spPr>
            <a:solidFill>
              <a:schemeClr val="accent3"/>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図１・分別収集量!$C$20:$AD$20</c:f>
              <c:numCache>
                <c:formatCode>#,##0_);[Red]\(#,##0\)</c:formatCode>
                <c:ptCount val="28"/>
                <c:pt idx="0">
                  <c:v>0.69012899999999999</c:v>
                </c:pt>
                <c:pt idx="1">
                  <c:v>0.81105300000000002</c:v>
                </c:pt>
                <c:pt idx="2">
                  <c:v>0.81017899999999998</c:v>
                </c:pt>
                <c:pt idx="3">
                  <c:v>0.85665000000000002</c:v>
                </c:pt>
                <c:pt idx="4">
                  <c:v>0.83672000000000002</c:v>
                </c:pt>
                <c:pt idx="5">
                  <c:v>0.85742000000000007</c:v>
                </c:pt>
                <c:pt idx="6">
                  <c:v>0.83572900000000028</c:v>
                </c:pt>
                <c:pt idx="7">
                  <c:v>0.89410499999999993</c:v>
                </c:pt>
                <c:pt idx="8">
                  <c:v>1.1257379999999999</c:v>
                </c:pt>
                <c:pt idx="9">
                  <c:v>1.28118</c:v>
                </c:pt>
                <c:pt idx="10">
                  <c:v>1.2672600000000003</c:v>
                </c:pt>
                <c:pt idx="11">
                  <c:v>1.4383069999999998</c:v>
                </c:pt>
                <c:pt idx="12">
                  <c:v>1.3644860000000003</c:v>
                </c:pt>
                <c:pt idx="13">
                  <c:v>1.3978740000000001</c:v>
                </c:pt>
                <c:pt idx="14">
                  <c:v>1.49796</c:v>
                </c:pt>
                <c:pt idx="15">
                  <c:v>1.646049388078378</c:v>
                </c:pt>
                <c:pt idx="16">
                  <c:v>1.7945000000000004</c:v>
                </c:pt>
                <c:pt idx="17">
                  <c:v>1.668481238411273</c:v>
                </c:pt>
                <c:pt idx="18">
                  <c:v>1.6417789604705031</c:v>
                </c:pt>
                <c:pt idx="19">
                  <c:v>1.607</c:v>
                </c:pt>
                <c:pt idx="20">
                  <c:v>1.4862340000000005</c:v>
                </c:pt>
                <c:pt idx="21">
                  <c:v>1.4677980000000004</c:v>
                </c:pt>
                <c:pt idx="22">
                  <c:v>1.38408</c:v>
                </c:pt>
                <c:pt idx="23">
                  <c:v>1.387416</c:v>
                </c:pt>
                <c:pt idx="24">
                  <c:v>1.3758589999999999</c:v>
                </c:pt>
                <c:pt idx="25">
                  <c:v>1.2811330000000001</c:v>
                </c:pt>
                <c:pt idx="26">
                  <c:v>1.183508</c:v>
                </c:pt>
                <c:pt idx="27">
                  <c:v>1.1032999999999999</c:v>
                </c:pt>
              </c:numCache>
            </c:numRef>
          </c:val>
          <c:extLst>
            <c:ext xmlns:c16="http://schemas.microsoft.com/office/drawing/2014/chart" uri="{C3380CC4-5D6E-409C-BE32-E72D297353CC}">
              <c16:uniqueId val="{00000007-5998-47E1-882E-9A93A68CFD21}"/>
            </c:ext>
          </c:extLst>
        </c:ser>
        <c:ser>
          <c:idx val="1"/>
          <c:order val="8"/>
          <c:tx>
            <c:v>茶色のガラス製容器</c:v>
          </c:tx>
          <c:spPr>
            <a:pattFill prst="pct75">
              <a:fgClr>
                <a:schemeClr val="accent2">
                  <a:lumMod val="75000"/>
                </a:schemeClr>
              </a:fgClr>
              <a:bgClr>
                <a:schemeClr val="bg1"/>
              </a:bgClr>
            </a:patt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図１・分別収集量!$C$19:$AD$19</c:f>
              <c:numCache>
                <c:formatCode>#,##0_);[Red]\(#,##0\)</c:formatCode>
                <c:ptCount val="28"/>
                <c:pt idx="0">
                  <c:v>1.5872280000000001</c:v>
                </c:pt>
                <c:pt idx="1">
                  <c:v>1.5542959999999999</c:v>
                </c:pt>
                <c:pt idx="2">
                  <c:v>1.519798</c:v>
                </c:pt>
                <c:pt idx="3">
                  <c:v>1.3456299999999999</c:v>
                </c:pt>
                <c:pt idx="4">
                  <c:v>1.350719</c:v>
                </c:pt>
                <c:pt idx="5">
                  <c:v>1.328425</c:v>
                </c:pt>
                <c:pt idx="6">
                  <c:v>1.306263</c:v>
                </c:pt>
                <c:pt idx="7">
                  <c:v>1.2993680000000001</c:v>
                </c:pt>
                <c:pt idx="8">
                  <c:v>1.2821629999999999</c:v>
                </c:pt>
                <c:pt idx="9">
                  <c:v>1.2223760000000001</c:v>
                </c:pt>
                <c:pt idx="10">
                  <c:v>1.2374040000000002</c:v>
                </c:pt>
                <c:pt idx="11">
                  <c:v>1.335474</c:v>
                </c:pt>
                <c:pt idx="12">
                  <c:v>1.3109680000000001</c:v>
                </c:pt>
                <c:pt idx="13">
                  <c:v>1.2868669999999995</c:v>
                </c:pt>
                <c:pt idx="14">
                  <c:v>1.330727</c:v>
                </c:pt>
                <c:pt idx="15">
                  <c:v>1.3556355925710577</c:v>
                </c:pt>
                <c:pt idx="16">
                  <c:v>1.2507900000000001</c:v>
                </c:pt>
                <c:pt idx="17">
                  <c:v>1.3022683041560517</c:v>
                </c:pt>
                <c:pt idx="18">
                  <c:v>1.3088954258552106</c:v>
                </c:pt>
                <c:pt idx="19">
                  <c:v>1.2422</c:v>
                </c:pt>
                <c:pt idx="20">
                  <c:v>1.3221496692535299</c:v>
                </c:pt>
                <c:pt idx="21">
                  <c:v>1.1913469999999995</c:v>
                </c:pt>
                <c:pt idx="22">
                  <c:v>1.2001299999999999</c:v>
                </c:pt>
                <c:pt idx="23">
                  <c:v>1.2115089999999999</c:v>
                </c:pt>
                <c:pt idx="24">
                  <c:v>1.163915</c:v>
                </c:pt>
                <c:pt idx="25">
                  <c:v>1.1108289999999996</c:v>
                </c:pt>
                <c:pt idx="26">
                  <c:v>1.071272</c:v>
                </c:pt>
                <c:pt idx="27">
                  <c:v>1.0284</c:v>
                </c:pt>
              </c:numCache>
            </c:numRef>
          </c:val>
          <c:extLst>
            <c:ext xmlns:c16="http://schemas.microsoft.com/office/drawing/2014/chart" uri="{C3380CC4-5D6E-409C-BE32-E72D297353CC}">
              <c16:uniqueId val="{00000008-5998-47E1-882E-9A93A68CFD21}"/>
            </c:ext>
          </c:extLst>
        </c:ser>
        <c:ser>
          <c:idx val="0"/>
          <c:order val="9"/>
          <c:tx>
            <c:v>無色のガラス製容器</c:v>
          </c:tx>
          <c:spPr>
            <a:solidFill>
              <a:schemeClr val="accent1">
                <a:lumMod val="60000"/>
                <a:lumOff val="40000"/>
              </a:schemeClr>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図１・分別収集量!$C$18:$AD$18</c:f>
              <c:numCache>
                <c:formatCode>#,##0_);[Red]\(#,##0\)</c:formatCode>
                <c:ptCount val="28"/>
                <c:pt idx="0">
                  <c:v>2.357863</c:v>
                </c:pt>
                <c:pt idx="1">
                  <c:v>2.3457490000000001</c:v>
                </c:pt>
                <c:pt idx="2">
                  <c:v>2.21915</c:v>
                </c:pt>
                <c:pt idx="3">
                  <c:v>1.9577150000000001</c:v>
                </c:pt>
                <c:pt idx="4">
                  <c:v>1.948475</c:v>
                </c:pt>
                <c:pt idx="5">
                  <c:v>1.839936</c:v>
                </c:pt>
                <c:pt idx="6">
                  <c:v>1.8983860000000004</c:v>
                </c:pt>
                <c:pt idx="7">
                  <c:v>1.8820049999999999</c:v>
                </c:pt>
                <c:pt idx="8">
                  <c:v>1.7799700000000001</c:v>
                </c:pt>
                <c:pt idx="9">
                  <c:v>1.6687740000000002</c:v>
                </c:pt>
                <c:pt idx="10">
                  <c:v>1.6646080000000001</c:v>
                </c:pt>
                <c:pt idx="11">
                  <c:v>1.6960849999999994</c:v>
                </c:pt>
                <c:pt idx="12">
                  <c:v>1.6187100000000003</c:v>
                </c:pt>
                <c:pt idx="13">
                  <c:v>1.5592859999999999</c:v>
                </c:pt>
                <c:pt idx="14">
                  <c:v>1.5985830000000001</c:v>
                </c:pt>
                <c:pt idx="15">
                  <c:v>1.6058202697609243</c:v>
                </c:pt>
                <c:pt idx="16">
                  <c:v>1.5214999999999992</c:v>
                </c:pt>
                <c:pt idx="17">
                  <c:v>1.5427821151812058</c:v>
                </c:pt>
                <c:pt idx="18">
                  <c:v>1.5320650362460373</c:v>
                </c:pt>
                <c:pt idx="19">
                  <c:v>1.5229999999999999</c:v>
                </c:pt>
                <c:pt idx="20">
                  <c:v>1.5025580000000005</c:v>
                </c:pt>
                <c:pt idx="21">
                  <c:v>1.4237660000000005</c:v>
                </c:pt>
                <c:pt idx="22">
                  <c:v>1.3305</c:v>
                </c:pt>
                <c:pt idx="23">
                  <c:v>1.390015</c:v>
                </c:pt>
                <c:pt idx="24">
                  <c:v>1.3416760000000001</c:v>
                </c:pt>
                <c:pt idx="25">
                  <c:v>1.2276549999999997</c:v>
                </c:pt>
                <c:pt idx="26">
                  <c:v>1.212566</c:v>
                </c:pt>
                <c:pt idx="27">
                  <c:v>1.1487000000000001</c:v>
                </c:pt>
              </c:numCache>
            </c:numRef>
          </c:val>
          <c:extLst>
            <c:ext xmlns:c16="http://schemas.microsoft.com/office/drawing/2014/chart" uri="{C3380CC4-5D6E-409C-BE32-E72D297353CC}">
              <c16:uniqueId val="{00000009-5998-47E1-882E-9A93A68CFD21}"/>
            </c:ext>
          </c:extLst>
        </c:ser>
        <c:dLbls>
          <c:showLegendKey val="0"/>
          <c:showVal val="0"/>
          <c:showCatName val="0"/>
          <c:showSerName val="0"/>
          <c:showPercent val="0"/>
          <c:showBubbleSize val="0"/>
        </c:dLbls>
        <c:gapWidth val="150"/>
        <c:overlap val="100"/>
        <c:axId val="509127632"/>
        <c:axId val="509140944"/>
      </c:barChart>
      <c:catAx>
        <c:axId val="50912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509140944"/>
        <c:crosses val="autoZero"/>
        <c:auto val="1"/>
        <c:lblAlgn val="ctr"/>
        <c:lblOffset val="100"/>
        <c:noMultiLvlLbl val="0"/>
      </c:catAx>
      <c:valAx>
        <c:axId val="509140944"/>
        <c:scaling>
          <c:orientation val="minMax"/>
          <c:max val="18"/>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509127632"/>
        <c:crosses val="autoZero"/>
        <c:crossBetween val="between"/>
      </c:valAx>
      <c:spPr>
        <a:noFill/>
        <a:ln>
          <a:noFill/>
        </a:ln>
        <a:effectLst/>
      </c:spPr>
    </c:plotArea>
    <c:legend>
      <c:legendPos val="r"/>
      <c:layout>
        <c:manualLayout>
          <c:xMode val="edge"/>
          <c:yMode val="edge"/>
          <c:x val="0.80902581802193241"/>
          <c:y val="0.29608067632823737"/>
          <c:w val="0.18562255294807486"/>
          <c:h val="0.50292961568209771"/>
        </c:manualLayout>
      </c:layout>
      <c:overlay val="0"/>
      <c:spPr>
        <a:noFill/>
        <a:ln>
          <a:solidFill>
            <a:schemeClr val="bg1">
              <a:lumMod val="50000"/>
            </a:schemeClr>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rot="0" vert="eaVert"/>
    <a:lstStyle/>
    <a:p>
      <a:pPr>
        <a:defRPr/>
      </a:pPr>
      <a:endParaRPr lang="ja-JP"/>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8268848174228587E-2"/>
          <c:y val="8.1488728954939998E-2"/>
          <c:w val="0.82888540879538875"/>
          <c:h val="0.77507200548245803"/>
        </c:manualLayout>
      </c:layout>
      <c:barChart>
        <c:barDir val="col"/>
        <c:grouping val="clustered"/>
        <c:varyColors val="0"/>
        <c:ser>
          <c:idx val="0"/>
          <c:order val="0"/>
          <c:tx>
            <c:strRef>
              <c:f>'図２・収集計画量、３・排出見込み量'!$A$12</c:f>
              <c:strCache>
                <c:ptCount val="1"/>
                <c:pt idx="0">
                  <c:v>分別収集計画量</c:v>
                </c:pt>
              </c:strCache>
            </c:strRef>
          </c:tx>
          <c:spPr>
            <a:solidFill>
              <a:schemeClr val="accent1"/>
            </a:solidFill>
            <a:ln w="12700">
              <a:solidFill>
                <a:schemeClr val="tx1"/>
              </a:solidFill>
            </a:ln>
          </c:spPr>
          <c:invertIfNegative val="0"/>
          <c:dPt>
            <c:idx val="20"/>
            <c:invertIfNegative val="0"/>
            <c:bubble3D val="0"/>
            <c:extLst>
              <c:ext xmlns:c16="http://schemas.microsoft.com/office/drawing/2014/chart" uri="{C3380CC4-5D6E-409C-BE32-E72D297353CC}">
                <c16:uniqueId val="{00000000-97C4-4E6F-8134-7C5C7E1159B8}"/>
              </c:ext>
            </c:extLst>
          </c:dPt>
          <c:dPt>
            <c:idx val="21"/>
            <c:invertIfNegative val="0"/>
            <c:bubble3D val="0"/>
            <c:extLst>
              <c:ext xmlns:c16="http://schemas.microsoft.com/office/drawing/2014/chart" uri="{C3380CC4-5D6E-409C-BE32-E72D297353CC}">
                <c16:uniqueId val="{00000001-97C4-4E6F-8134-7C5C7E1159B8}"/>
              </c:ext>
            </c:extLst>
          </c:dPt>
          <c:dPt>
            <c:idx val="22"/>
            <c:invertIfNegative val="0"/>
            <c:bubble3D val="0"/>
            <c:extLst>
              <c:ext xmlns:c16="http://schemas.microsoft.com/office/drawing/2014/chart" uri="{C3380CC4-5D6E-409C-BE32-E72D297353CC}">
                <c16:uniqueId val="{00000002-97C4-4E6F-8134-7C5C7E1159B8}"/>
              </c:ext>
            </c:extLst>
          </c:dPt>
          <c:dPt>
            <c:idx val="23"/>
            <c:invertIfNegative val="0"/>
            <c:bubble3D val="0"/>
            <c:extLst>
              <c:ext xmlns:c16="http://schemas.microsoft.com/office/drawing/2014/chart" uri="{C3380CC4-5D6E-409C-BE32-E72D297353CC}">
                <c16:uniqueId val="{00000003-97C4-4E6F-8134-7C5C7E1159B8}"/>
              </c:ext>
            </c:extLst>
          </c:dPt>
          <c:dPt>
            <c:idx val="24"/>
            <c:invertIfNegative val="0"/>
            <c:bubble3D val="0"/>
            <c:extLst>
              <c:ext xmlns:c16="http://schemas.microsoft.com/office/drawing/2014/chart" uri="{C3380CC4-5D6E-409C-BE32-E72D297353CC}">
                <c16:uniqueId val="{00000004-97C4-4E6F-8134-7C5C7E1159B8}"/>
              </c:ext>
            </c:extLst>
          </c:dPt>
          <c:cat>
            <c:strRef>
              <c:f>'図２・収集計画量、３・排出見込み量'!$C$1:$AC$1</c:f>
              <c:strCache>
                <c:ptCount val="27"/>
                <c:pt idx="0">
                  <c:v>H9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pt idx="15">
                  <c:v>24</c:v>
                </c:pt>
                <c:pt idx="16">
                  <c:v>25</c:v>
                </c:pt>
                <c:pt idx="17">
                  <c:v>26</c:v>
                </c:pt>
                <c:pt idx="18">
                  <c:v>27</c:v>
                </c:pt>
                <c:pt idx="19">
                  <c:v>28</c:v>
                </c:pt>
                <c:pt idx="20">
                  <c:v>29</c:v>
                </c:pt>
                <c:pt idx="21">
                  <c:v>30</c:v>
                </c:pt>
                <c:pt idx="22">
                  <c:v>R1</c:v>
                </c:pt>
                <c:pt idx="23">
                  <c:v>R2</c:v>
                </c:pt>
                <c:pt idx="24">
                  <c:v>R3</c:v>
                </c:pt>
                <c:pt idx="25">
                  <c:v>R4</c:v>
                </c:pt>
                <c:pt idx="26">
                  <c:v>R5</c:v>
                </c:pt>
              </c:strCache>
            </c:strRef>
          </c:cat>
          <c:val>
            <c:numRef>
              <c:f>'図２・収集計画量、３・排出見込み量'!$C$12:$AC$12</c:f>
              <c:numCache>
                <c:formatCode>General</c:formatCode>
                <c:ptCount val="27"/>
                <c:pt idx="0">
                  <c:v>11.567</c:v>
                </c:pt>
                <c:pt idx="1">
                  <c:v>12.2666</c:v>
                </c:pt>
                <c:pt idx="2">
                  <c:v>12.953099999999999</c:v>
                </c:pt>
                <c:pt idx="3">
                  <c:v>14.080500000000001</c:v>
                </c:pt>
                <c:pt idx="4">
                  <c:v>15.5075</c:v>
                </c:pt>
                <c:pt idx="5">
                  <c:v>17.032699999999998</c:v>
                </c:pt>
                <c:pt idx="6">
                  <c:v>15.449400000000001</c:v>
                </c:pt>
                <c:pt idx="7">
                  <c:v>18.876200000000001</c:v>
                </c:pt>
                <c:pt idx="8">
                  <c:v>19.9498</c:v>
                </c:pt>
                <c:pt idx="9">
                  <c:v>16.5792</c:v>
                </c:pt>
                <c:pt idx="10">
                  <c:v>17.8977</c:v>
                </c:pt>
                <c:pt idx="11">
                  <c:v>17.3705</c:v>
                </c:pt>
                <c:pt idx="12">
                  <c:v>18.4011</c:v>
                </c:pt>
                <c:pt idx="13">
                  <c:v>19.456399999999999</c:v>
                </c:pt>
                <c:pt idx="14">
                  <c:v>18.783200000000001</c:v>
                </c:pt>
                <c:pt idx="15">
                  <c:v>19.401399999999999</c:v>
                </c:pt>
                <c:pt idx="16">
                  <c:v>19.420500000000001</c:v>
                </c:pt>
                <c:pt idx="17">
                  <c:v>19.051200000000001</c:v>
                </c:pt>
                <c:pt idx="18">
                  <c:v>19.281300000000002</c:v>
                </c:pt>
                <c:pt idx="19">
                  <c:v>19.424099999999999</c:v>
                </c:pt>
                <c:pt idx="20">
                  <c:v>17.889700000000001</c:v>
                </c:pt>
                <c:pt idx="21">
                  <c:v>17.970099999999999</c:v>
                </c:pt>
                <c:pt idx="22">
                  <c:v>18.035799999999998</c:v>
                </c:pt>
                <c:pt idx="23">
                  <c:v>18.099699999999999</c:v>
                </c:pt>
                <c:pt idx="24">
                  <c:v>18.144300000000001</c:v>
                </c:pt>
                <c:pt idx="25" formatCode="0.0000">
                  <c:v>18.242999999999999</c:v>
                </c:pt>
                <c:pt idx="26">
                  <c:v>19.1007</c:v>
                </c:pt>
              </c:numCache>
            </c:numRef>
          </c:val>
          <c:extLst>
            <c:ext xmlns:c16="http://schemas.microsoft.com/office/drawing/2014/chart" uri="{C3380CC4-5D6E-409C-BE32-E72D297353CC}">
              <c16:uniqueId val="{00000005-97C4-4E6F-8134-7C5C7E1159B8}"/>
            </c:ext>
          </c:extLst>
        </c:ser>
        <c:ser>
          <c:idx val="2"/>
          <c:order val="1"/>
          <c:tx>
            <c:strRef>
              <c:f>'図２・収集計画量、３・排出見込み量'!$A$13</c:f>
              <c:strCache>
                <c:ptCount val="1"/>
                <c:pt idx="0">
                  <c:v>分別収集実績量</c:v>
                </c:pt>
              </c:strCache>
            </c:strRef>
          </c:tx>
          <c:spPr>
            <a:solidFill>
              <a:schemeClr val="bg1">
                <a:lumMod val="95000"/>
              </a:schemeClr>
            </a:solidFill>
            <a:ln w="12700">
              <a:solidFill>
                <a:schemeClr val="tx1"/>
              </a:solidFill>
              <a:prstDash val="solid"/>
            </a:ln>
          </c:spPr>
          <c:invertIfNegative val="0"/>
          <c:dPt>
            <c:idx val="21"/>
            <c:invertIfNegative val="0"/>
            <c:bubble3D val="0"/>
            <c:extLst>
              <c:ext xmlns:c16="http://schemas.microsoft.com/office/drawing/2014/chart" uri="{C3380CC4-5D6E-409C-BE32-E72D297353CC}">
                <c16:uniqueId val="{00000006-97C4-4E6F-8134-7C5C7E1159B8}"/>
              </c:ext>
            </c:extLst>
          </c:dPt>
          <c:cat>
            <c:strRef>
              <c:f>'図２・収集計画量、３・排出見込み量'!$C$1:$AC$1</c:f>
              <c:strCache>
                <c:ptCount val="27"/>
                <c:pt idx="0">
                  <c:v>H9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pt idx="15">
                  <c:v>24</c:v>
                </c:pt>
                <c:pt idx="16">
                  <c:v>25</c:v>
                </c:pt>
                <c:pt idx="17">
                  <c:v>26</c:v>
                </c:pt>
                <c:pt idx="18">
                  <c:v>27</c:v>
                </c:pt>
                <c:pt idx="19">
                  <c:v>28</c:v>
                </c:pt>
                <c:pt idx="20">
                  <c:v>29</c:v>
                </c:pt>
                <c:pt idx="21">
                  <c:v>30</c:v>
                </c:pt>
                <c:pt idx="22">
                  <c:v>R1</c:v>
                </c:pt>
                <c:pt idx="23">
                  <c:v>R2</c:v>
                </c:pt>
                <c:pt idx="24">
                  <c:v>R3</c:v>
                </c:pt>
                <c:pt idx="25">
                  <c:v>R4</c:v>
                </c:pt>
                <c:pt idx="26">
                  <c:v>R5</c:v>
                </c:pt>
              </c:strCache>
            </c:strRef>
          </c:cat>
          <c:val>
            <c:numRef>
              <c:f>'図２・収集計画量、３・排出見込み量'!$C$13:$AC$13</c:f>
              <c:numCache>
                <c:formatCode>General</c:formatCode>
                <c:ptCount val="27"/>
                <c:pt idx="0">
                  <c:v>8.8355999999999995</c:v>
                </c:pt>
                <c:pt idx="1">
                  <c:v>9.0408000000000008</c:v>
                </c:pt>
                <c:pt idx="2">
                  <c:v>8.7260000000000009</c:v>
                </c:pt>
                <c:pt idx="3">
                  <c:v>9.8849999999999998</c:v>
                </c:pt>
                <c:pt idx="4">
                  <c:v>10.1586</c:v>
                </c:pt>
                <c:pt idx="5">
                  <c:v>10.997199999999999</c:v>
                </c:pt>
                <c:pt idx="6">
                  <c:v>12.371700000000001</c:v>
                </c:pt>
                <c:pt idx="7">
                  <c:v>12.4262</c:v>
                </c:pt>
                <c:pt idx="8">
                  <c:v>13.664400000000001</c:v>
                </c:pt>
                <c:pt idx="9">
                  <c:v>13.820499999999999</c:v>
                </c:pt>
                <c:pt idx="10">
                  <c:v>13.9604</c:v>
                </c:pt>
                <c:pt idx="11">
                  <c:v>15.026999999999999</c:v>
                </c:pt>
                <c:pt idx="12">
                  <c:v>15.930099999999999</c:v>
                </c:pt>
                <c:pt idx="13">
                  <c:v>16.603400000000001</c:v>
                </c:pt>
                <c:pt idx="14">
                  <c:v>16.527799999999999</c:v>
                </c:pt>
                <c:pt idx="15">
                  <c:v>16.824999999999999</c:v>
                </c:pt>
                <c:pt idx="16">
                  <c:v>16.632899999999999</c:v>
                </c:pt>
                <c:pt idx="17">
                  <c:v>16.6921</c:v>
                </c:pt>
                <c:pt idx="18">
                  <c:v>16.844365099999994</c:v>
                </c:pt>
                <c:pt idx="19">
                  <c:v>16.3919</c:v>
                </c:pt>
                <c:pt idx="20">
                  <c:v>16.531500000000001</c:v>
                </c:pt>
                <c:pt idx="21">
                  <c:v>16.434223691311978</c:v>
                </c:pt>
                <c:pt idx="22">
                  <c:v>16.248100000000001</c:v>
                </c:pt>
                <c:pt idx="23">
                  <c:v>17.148104</c:v>
                </c:pt>
                <c:pt idx="24">
                  <c:v>17.283185999999997</c:v>
                </c:pt>
                <c:pt idx="25">
                  <c:v>16.627915999999999</c:v>
                </c:pt>
                <c:pt idx="26">
                  <c:v>15.944941</c:v>
                </c:pt>
              </c:numCache>
            </c:numRef>
          </c:val>
          <c:extLst>
            <c:ext xmlns:c16="http://schemas.microsoft.com/office/drawing/2014/chart" uri="{C3380CC4-5D6E-409C-BE32-E72D297353CC}">
              <c16:uniqueId val="{00000007-97C4-4E6F-8134-7C5C7E1159B8}"/>
            </c:ext>
          </c:extLst>
        </c:ser>
        <c:dLbls>
          <c:showLegendKey val="0"/>
          <c:showVal val="0"/>
          <c:showCatName val="0"/>
          <c:showSerName val="0"/>
          <c:showPercent val="0"/>
          <c:showBubbleSize val="0"/>
        </c:dLbls>
        <c:gapWidth val="150"/>
        <c:axId val="108683776"/>
        <c:axId val="70840256"/>
      </c:barChart>
      <c:scatterChart>
        <c:scatterStyle val="lineMarker"/>
        <c:varyColors val="0"/>
        <c:ser>
          <c:idx val="4"/>
          <c:order val="2"/>
          <c:tx>
            <c:strRef>
              <c:f>'図２・収集計画量、３・排出見込み量'!$A$8</c:f>
              <c:strCache>
                <c:ptCount val="1"/>
                <c:pt idx="0">
                  <c:v>計画達成率</c:v>
                </c:pt>
              </c:strCache>
            </c:strRef>
          </c:tx>
          <c:spPr>
            <a:ln w="12700">
              <a:solidFill>
                <a:schemeClr val="tx1"/>
              </a:solidFill>
            </a:ln>
          </c:spPr>
          <c:marker>
            <c:symbol val="circle"/>
            <c:size val="7"/>
            <c:spPr>
              <a:solidFill>
                <a:schemeClr val="tx1"/>
              </a:solidFill>
              <a:ln>
                <a:noFill/>
              </a:ln>
            </c:spPr>
          </c:marker>
          <c:xVal>
            <c:strRef>
              <c:f>'図２・収集計画量、３・排出見込み量'!$C$4:$AC$4</c:f>
              <c:strCache>
                <c:ptCount val="27"/>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strCache>
            </c:strRef>
          </c:xVal>
          <c:yVal>
            <c:numRef>
              <c:f>'図２・収集計画量、３・排出見込み量'!$C$8:$AC$8</c:f>
              <c:numCache>
                <c:formatCode>0_ </c:formatCode>
                <c:ptCount val="27"/>
                <c:pt idx="0">
                  <c:v>76.386271289011844</c:v>
                </c:pt>
                <c:pt idx="1">
                  <c:v>73.702574470513426</c:v>
                </c:pt>
                <c:pt idx="2">
                  <c:v>67.366113131219549</c:v>
                </c:pt>
                <c:pt idx="3">
                  <c:v>70.203472888036643</c:v>
                </c:pt>
                <c:pt idx="4">
                  <c:v>65.507657585039496</c:v>
                </c:pt>
                <c:pt idx="5">
                  <c:v>64.565218667621693</c:v>
                </c:pt>
                <c:pt idx="6">
                  <c:v>80.078838013126713</c:v>
                </c:pt>
                <c:pt idx="7">
                  <c:v>65.829986967715953</c:v>
                </c:pt>
                <c:pt idx="8">
                  <c:v>68.493919738543738</c:v>
                </c:pt>
                <c:pt idx="9">
                  <c:v>83.360475776877053</c:v>
                </c:pt>
                <c:pt idx="10">
                  <c:v>78.001083938159653</c:v>
                </c:pt>
                <c:pt idx="11">
                  <c:v>86.508736075530351</c:v>
                </c:pt>
                <c:pt idx="12">
                  <c:v>86.57145496736608</c:v>
                </c:pt>
                <c:pt idx="13">
                  <c:v>85.336444563228554</c:v>
                </c:pt>
                <c:pt idx="14">
                  <c:v>87.992461348439036</c:v>
                </c:pt>
                <c:pt idx="15">
                  <c:v>86.720545939983722</c:v>
                </c:pt>
                <c:pt idx="16">
                  <c:v>85.646095620607085</c:v>
                </c:pt>
                <c:pt idx="17">
                  <c:v>87.617052994037124</c:v>
                </c:pt>
                <c:pt idx="18">
                  <c:v>87.361148366552015</c:v>
                </c:pt>
                <c:pt idx="19">
                  <c:v>84.389495523602122</c:v>
                </c:pt>
                <c:pt idx="20">
                  <c:v>92.407921876834152</c:v>
                </c:pt>
                <c:pt idx="21">
                  <c:v>91.453156584058959</c:v>
                </c:pt>
                <c:pt idx="22">
                  <c:v>90.088047106310782</c:v>
                </c:pt>
                <c:pt idx="23">
                  <c:v>94.742476394636384</c:v>
                </c:pt>
                <c:pt idx="24" formatCode="#,##0_);[Red]\(#,##0\)">
                  <c:v>95.254079793654199</c:v>
                </c:pt>
                <c:pt idx="25">
                  <c:v>91.146828920681912</c:v>
                </c:pt>
                <c:pt idx="26">
                  <c:v>83.478307077751083</c:v>
                </c:pt>
              </c:numCache>
            </c:numRef>
          </c:yVal>
          <c:smooth val="0"/>
          <c:extLst>
            <c:ext xmlns:c16="http://schemas.microsoft.com/office/drawing/2014/chart" uri="{C3380CC4-5D6E-409C-BE32-E72D297353CC}">
              <c16:uniqueId val="{00000008-97C4-4E6F-8134-7C5C7E1159B8}"/>
            </c:ext>
          </c:extLst>
        </c:ser>
        <c:dLbls>
          <c:showLegendKey val="0"/>
          <c:showVal val="0"/>
          <c:showCatName val="0"/>
          <c:showSerName val="0"/>
          <c:showPercent val="0"/>
          <c:showBubbleSize val="0"/>
        </c:dLbls>
        <c:axId val="70841408"/>
        <c:axId val="70840832"/>
      </c:scatterChart>
      <c:catAx>
        <c:axId val="108683776"/>
        <c:scaling>
          <c:orientation val="minMax"/>
        </c:scaling>
        <c:delete val="0"/>
        <c:axPos val="b"/>
        <c:numFmt formatCode="General" sourceLinked="1"/>
        <c:majorTickMark val="out"/>
        <c:minorTickMark val="none"/>
        <c:tickLblPos val="nextTo"/>
        <c:txPr>
          <a:bodyPr/>
          <a:lstStyle/>
          <a:p>
            <a:pPr>
              <a:defRPr sz="1000" baseline="0"/>
            </a:pPr>
            <a:endParaRPr lang="ja-JP"/>
          </a:p>
        </c:txPr>
        <c:crossAx val="70840256"/>
        <c:crosses val="autoZero"/>
        <c:auto val="1"/>
        <c:lblAlgn val="ctr"/>
        <c:lblOffset val="100"/>
        <c:noMultiLvlLbl val="0"/>
      </c:catAx>
      <c:valAx>
        <c:axId val="70840256"/>
        <c:scaling>
          <c:orientation val="minMax"/>
        </c:scaling>
        <c:delete val="0"/>
        <c:axPos val="l"/>
        <c:majorGridlines/>
        <c:numFmt formatCode="General" sourceLinked="1"/>
        <c:majorTickMark val="out"/>
        <c:minorTickMark val="none"/>
        <c:tickLblPos val="nextTo"/>
        <c:txPr>
          <a:bodyPr/>
          <a:lstStyle/>
          <a:p>
            <a:pPr>
              <a:defRPr sz="1100"/>
            </a:pPr>
            <a:endParaRPr lang="ja-JP"/>
          </a:p>
        </c:txPr>
        <c:crossAx val="108683776"/>
        <c:crosses val="autoZero"/>
        <c:crossBetween val="between"/>
      </c:valAx>
      <c:valAx>
        <c:axId val="70840832"/>
        <c:scaling>
          <c:orientation val="minMax"/>
          <c:max val="100"/>
          <c:min val="0"/>
        </c:scaling>
        <c:delete val="0"/>
        <c:axPos val="r"/>
        <c:numFmt formatCode="0_ " sourceLinked="1"/>
        <c:majorTickMark val="out"/>
        <c:minorTickMark val="none"/>
        <c:tickLblPos val="nextTo"/>
        <c:txPr>
          <a:bodyPr/>
          <a:lstStyle/>
          <a:p>
            <a:pPr>
              <a:defRPr sz="1100"/>
            </a:pPr>
            <a:endParaRPr lang="ja-JP"/>
          </a:p>
        </c:txPr>
        <c:crossAx val="70841408"/>
        <c:crosses val="max"/>
        <c:crossBetween val="midCat"/>
        <c:majorUnit val="10"/>
      </c:valAx>
      <c:valAx>
        <c:axId val="70841408"/>
        <c:scaling>
          <c:orientation val="minMax"/>
        </c:scaling>
        <c:delete val="1"/>
        <c:axPos val="b"/>
        <c:numFmt formatCode="General" sourceLinked="1"/>
        <c:majorTickMark val="out"/>
        <c:minorTickMark val="none"/>
        <c:tickLblPos val="nextTo"/>
        <c:crossAx val="70840832"/>
        <c:crosses val="autoZero"/>
        <c:crossBetween val="midCat"/>
      </c:valAx>
    </c:plotArea>
    <c:legend>
      <c:legendPos val="r"/>
      <c:layout>
        <c:manualLayout>
          <c:xMode val="edge"/>
          <c:yMode val="edge"/>
          <c:x val="0.69512661799303743"/>
          <c:y val="0.64368996062992123"/>
          <c:w val="0.20965560947659936"/>
          <c:h val="0.17406856955380579"/>
        </c:manualLayout>
      </c:layout>
      <c:overlay val="0"/>
      <c:spPr>
        <a:solidFill>
          <a:schemeClr val="bg1"/>
        </a:solidFill>
        <a:ln w="12700">
          <a:solidFill>
            <a:schemeClr val="tx1"/>
          </a:solidFill>
        </a:ln>
      </c:spPr>
      <c:txPr>
        <a:bodyPr/>
        <a:lstStyle/>
        <a:p>
          <a:pPr>
            <a:defRPr sz="900" b="1"/>
          </a:pPr>
          <a:endParaRPr lang="ja-JP"/>
        </a:p>
      </c:txPr>
    </c:legend>
    <c:plotVisOnly val="1"/>
    <c:dispBlanksAs val="gap"/>
    <c:showDLblsOverMax val="0"/>
  </c:chart>
  <c:spPr>
    <a:solidFill>
      <a:schemeClr val="bg1"/>
    </a:solidFill>
    <a:ln>
      <a:noFill/>
    </a:ln>
  </c:sp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0.02208</cdr:x>
      <cdr:y>0.03628</cdr:y>
    </cdr:from>
    <cdr:to>
      <cdr:x>0.12202</cdr:x>
      <cdr:y>0.10503</cdr:y>
    </cdr:to>
    <cdr:sp macro="" textlink="">
      <cdr:nvSpPr>
        <cdr:cNvPr id="3" name="テキスト ボックス 1">
          <a:extLst xmlns:a="http://schemas.openxmlformats.org/drawingml/2006/main">
            <a:ext uri="{FF2B5EF4-FFF2-40B4-BE49-F238E27FC236}">
              <a16:creationId xmlns:a16="http://schemas.microsoft.com/office/drawing/2014/main" id="{2360A869-294F-49C1-84F2-7593A6B7B96F}"/>
            </a:ext>
          </a:extLst>
        </cdr:cNvPr>
        <cdr:cNvSpPr txBox="1"/>
      </cdr:nvSpPr>
      <cdr:spPr>
        <a:xfrm xmlns:a="http://schemas.openxmlformats.org/drawingml/2006/main">
          <a:off x="203200" y="190220"/>
          <a:ext cx="919885" cy="3604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000"/>
            <a:t>（万ｔ）</a:t>
          </a:r>
        </a:p>
      </cdr:txBody>
    </cdr:sp>
  </cdr:relSizeAnchor>
</c:userShapes>
</file>

<file path=word/drawings/drawing2.xml><?xml version="1.0" encoding="utf-8"?>
<c:userShapes xmlns:c="http://schemas.openxmlformats.org/drawingml/2006/chart">
  <cdr:relSizeAnchor xmlns:cdr="http://schemas.openxmlformats.org/drawingml/2006/chartDrawing">
    <cdr:from>
      <cdr:x>0.06076</cdr:x>
      <cdr:y>0.00614</cdr:y>
    </cdr:from>
    <cdr:to>
      <cdr:x>0.15772</cdr:x>
      <cdr:y>0.07779</cdr:y>
    </cdr:to>
    <cdr:sp macro="" textlink="">
      <cdr:nvSpPr>
        <cdr:cNvPr id="2" name="テキスト ボックス 1"/>
        <cdr:cNvSpPr txBox="1"/>
      </cdr:nvSpPr>
      <cdr:spPr>
        <a:xfrm xmlns:a="http://schemas.openxmlformats.org/drawingml/2006/main">
          <a:off x="373062" y="19050"/>
          <a:ext cx="595313"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000"/>
            <a:t>（万ｔ）</a:t>
          </a:r>
        </a:p>
      </cdr:txBody>
    </cdr:sp>
  </cdr:relSizeAnchor>
  <cdr:relSizeAnchor xmlns:cdr="http://schemas.openxmlformats.org/drawingml/2006/chartDrawing">
    <cdr:from>
      <cdr:x>0.88481</cdr:x>
      <cdr:y>0</cdr:y>
    </cdr:from>
    <cdr:to>
      <cdr:x>0.94178</cdr:x>
      <cdr:y>0.07348</cdr:y>
    </cdr:to>
    <cdr:sp macro="" textlink="">
      <cdr:nvSpPr>
        <cdr:cNvPr id="3" name="テキスト ボックス 1"/>
        <cdr:cNvSpPr txBox="1"/>
      </cdr:nvSpPr>
      <cdr:spPr>
        <a:xfrm xmlns:a="http://schemas.openxmlformats.org/drawingml/2006/main">
          <a:off x="6851562" y="-3224"/>
          <a:ext cx="441146" cy="259045"/>
        </a:xfrm>
        <a:prstGeom xmlns:a="http://schemas.openxmlformats.org/drawingml/2006/main" prst="rect">
          <a:avLst/>
        </a:prstGeom>
      </cdr:spPr>
      <cdr:txBody>
        <a:bodyPr xmlns:a="http://schemas.openxmlformats.org/drawingml/2006/main" vertOverflow="clip" horzOverflow="clip" wrap="none" rtlCol="0" anchor="ctr"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000"/>
            <a:t>（％）</a:t>
          </a:r>
        </a:p>
      </cdr:txBody>
    </cdr:sp>
  </cdr:relSizeAnchor>
  <cdr:relSizeAnchor xmlns:cdr="http://schemas.openxmlformats.org/drawingml/2006/chartDrawing">
    <cdr:from>
      <cdr:x>0.00646</cdr:x>
      <cdr:y>0.08547</cdr:y>
    </cdr:from>
    <cdr:to>
      <cdr:x>0.05688</cdr:x>
      <cdr:y>0.87615</cdr:y>
    </cdr:to>
    <cdr:sp macro="" textlink="">
      <cdr:nvSpPr>
        <cdr:cNvPr id="4" name="テキスト ボックス 3"/>
        <cdr:cNvSpPr txBox="1"/>
      </cdr:nvSpPr>
      <cdr:spPr>
        <a:xfrm xmlns:a="http://schemas.openxmlformats.org/drawingml/2006/main">
          <a:off x="39687" y="265114"/>
          <a:ext cx="309562" cy="2452686"/>
        </a:xfrm>
        <a:prstGeom xmlns:a="http://schemas.openxmlformats.org/drawingml/2006/main" prst="rect">
          <a:avLst/>
        </a:prstGeom>
      </cdr:spPr>
      <cdr:txBody>
        <a:bodyPr xmlns:a="http://schemas.openxmlformats.org/drawingml/2006/main" vertOverflow="clip" vert="eaVert" wrap="square" rtlCol="0" anchor="ctr"/>
        <a:lstStyle xmlns:a="http://schemas.openxmlformats.org/drawingml/2006/main"/>
        <a:p xmlns:a="http://schemas.openxmlformats.org/drawingml/2006/main">
          <a:pPr algn="ctr"/>
          <a:r>
            <a:rPr lang="ja-JP" altLang="en-US" sz="1100" b="1"/>
            <a:t>分別収集計画量・  分別収集実績量</a:t>
          </a:r>
        </a:p>
      </cdr:txBody>
    </cdr:sp>
  </cdr:relSizeAnchor>
  <cdr:relSizeAnchor xmlns:cdr="http://schemas.openxmlformats.org/drawingml/2006/chartDrawing">
    <cdr:from>
      <cdr:x>0.94958</cdr:x>
      <cdr:y>0.09314</cdr:y>
    </cdr:from>
    <cdr:to>
      <cdr:x>1</cdr:x>
      <cdr:y>0.88383</cdr:y>
    </cdr:to>
    <cdr:sp macro="" textlink="">
      <cdr:nvSpPr>
        <cdr:cNvPr id="5" name="テキスト ボックス 1"/>
        <cdr:cNvSpPr txBox="1"/>
      </cdr:nvSpPr>
      <cdr:spPr>
        <a:xfrm xmlns:a="http://schemas.openxmlformats.org/drawingml/2006/main">
          <a:off x="5830094" y="288925"/>
          <a:ext cx="309562" cy="2452686"/>
        </a:xfrm>
        <a:prstGeom xmlns:a="http://schemas.openxmlformats.org/drawingml/2006/main" prst="rect">
          <a:avLst/>
        </a:prstGeom>
      </cdr:spPr>
      <cdr:txBody>
        <a:bodyPr xmlns:a="http://schemas.openxmlformats.org/drawingml/2006/main" vert="eaVert"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ja-JP" altLang="en-US" sz="1100" b="1"/>
            <a:t>計画達成率</a:t>
          </a:r>
        </a:p>
      </cdr:txBody>
    </cdr:sp>
  </cdr:relSizeAnchor>
  <cdr:relSizeAnchor xmlns:cdr="http://schemas.openxmlformats.org/drawingml/2006/chartDrawing">
    <cdr:from>
      <cdr:x>0.90342</cdr:x>
      <cdr:y>0.91712</cdr:y>
    </cdr:from>
    <cdr:to>
      <cdr:x>1</cdr:x>
      <cdr:y>0.96564</cdr:y>
    </cdr:to>
    <cdr:sp macro="" textlink="">
      <cdr:nvSpPr>
        <cdr:cNvPr id="6" name="テキスト ボックス 5"/>
        <cdr:cNvSpPr txBox="1"/>
      </cdr:nvSpPr>
      <cdr:spPr>
        <a:xfrm xmlns:a="http://schemas.openxmlformats.org/drawingml/2006/main">
          <a:off x="6804828" y="2901205"/>
          <a:ext cx="727469" cy="15347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r>
            <a:rPr lang="en-US" altLang="ja-JP" sz="1000"/>
            <a:t>(</a:t>
          </a:r>
          <a:r>
            <a:rPr lang="ja-JP" altLang="en-US" sz="1000"/>
            <a:t>年度</a:t>
          </a:r>
          <a:r>
            <a:rPr lang="en-US" altLang="ja-JP" sz="1000"/>
            <a:t>)</a:t>
          </a:r>
          <a:endParaRPr lang="ja-JP" altLang="en-US" sz="1000"/>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E864A-F72B-4F33-8DAA-345D236F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2025-12-02T00:37:00Z</dcterms:created>
  <dcterms:modified xsi:type="dcterms:W3CDTF">2025-12-02T00:38:00Z</dcterms:modified>
</cp:coreProperties>
</file>