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CAD7" w14:textId="7F4DFA03" w:rsidR="00D74638" w:rsidRDefault="00D74638" w:rsidP="00276394">
      <w:pPr>
        <w:autoSpaceDE w:val="0"/>
        <w:autoSpaceDN w:val="0"/>
        <w:rPr>
          <w:sz w:val="24"/>
          <w:szCs w:val="26"/>
        </w:rPr>
      </w:pPr>
      <w:bookmarkStart w:id="0" w:name="_GoBack"/>
      <w:bookmarkEnd w:id="0"/>
      <w:r w:rsidRPr="00D74638">
        <w:rPr>
          <w:rFonts w:hint="eastAsia"/>
          <w:sz w:val="24"/>
          <w:szCs w:val="26"/>
        </w:rPr>
        <w:t>第１号決議案</w:t>
      </w:r>
    </w:p>
    <w:p w14:paraId="7936DA6B" w14:textId="77777777" w:rsidR="00D74638" w:rsidRPr="00D74638" w:rsidRDefault="00D74638" w:rsidP="00276394">
      <w:pPr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</w:p>
    <w:p w14:paraId="736F7496" w14:textId="42A8891B" w:rsidR="00D74638" w:rsidRDefault="002269A8" w:rsidP="00276394">
      <w:pPr>
        <w:autoSpaceDE w:val="0"/>
        <w:autoSpaceDN w:val="0"/>
        <w:ind w:left="240" w:hangingChars="100" w:hanging="24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D74638">
        <w:rPr>
          <w:rFonts w:hint="eastAsia"/>
          <w:sz w:val="24"/>
          <w:szCs w:val="26"/>
        </w:rPr>
        <w:t>特定複合観光施設区域整備への取組推進に関する</w:t>
      </w:r>
      <w:r w:rsidR="00A908AB" w:rsidRPr="00D74638">
        <w:rPr>
          <w:rFonts w:hint="eastAsia"/>
          <w:sz w:val="24"/>
          <w:szCs w:val="26"/>
        </w:rPr>
        <w:t>決議</w:t>
      </w:r>
    </w:p>
    <w:p w14:paraId="56A0A33B" w14:textId="77777777" w:rsidR="00D74638" w:rsidRPr="00D74638" w:rsidRDefault="00D74638" w:rsidP="00276394">
      <w:pPr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</w:p>
    <w:p w14:paraId="6FB4C377" w14:textId="15F77E05" w:rsidR="00D74638" w:rsidRPr="00D74638" w:rsidRDefault="00201250" w:rsidP="00276394">
      <w:pPr>
        <w:autoSpaceDE w:val="0"/>
        <w:autoSpaceDN w:val="0"/>
        <w:rPr>
          <w:sz w:val="24"/>
          <w:szCs w:val="26"/>
        </w:rPr>
      </w:pPr>
      <w:r w:rsidRPr="00D74638">
        <w:rPr>
          <w:rFonts w:hint="eastAsia"/>
          <w:sz w:val="24"/>
          <w:szCs w:val="26"/>
        </w:rPr>
        <w:t xml:space="preserve">　</w:t>
      </w:r>
      <w:r w:rsidR="002269A8" w:rsidRPr="00D74638">
        <w:rPr>
          <w:rFonts w:ascii="ＭＳ 明朝" w:hAnsi="ＭＳ 明朝"/>
          <w:sz w:val="24"/>
          <w:szCs w:val="26"/>
        </w:rPr>
        <w:t>2022</w:t>
      </w:r>
      <w:r w:rsidR="002269A8" w:rsidRPr="00D74638">
        <w:rPr>
          <w:rFonts w:hint="eastAsia"/>
          <w:sz w:val="24"/>
          <w:szCs w:val="26"/>
        </w:rPr>
        <w:t>（令和４）年３月に本府議会での議決を経て、同年４月に</w:t>
      </w:r>
      <w:r w:rsidR="002269A8" w:rsidRPr="00D74638">
        <w:rPr>
          <w:sz w:val="24"/>
          <w:szCs w:val="26"/>
        </w:rPr>
        <w:t>国へ認定の申請</w:t>
      </w:r>
      <w:r w:rsidR="002269A8" w:rsidRPr="00D74638">
        <w:rPr>
          <w:rFonts w:hint="eastAsia"/>
          <w:sz w:val="24"/>
          <w:szCs w:val="26"/>
        </w:rPr>
        <w:t>を行った「大阪・夢洲地区特定複合観光施設区域の整備に関する計画」が</w:t>
      </w:r>
      <w:r w:rsidR="002E6358" w:rsidRPr="00D74638">
        <w:rPr>
          <w:rFonts w:hint="eastAsia"/>
          <w:sz w:val="24"/>
          <w:szCs w:val="26"/>
        </w:rPr>
        <w:t>、本年４月に</w:t>
      </w:r>
      <w:r w:rsidR="00D81C24" w:rsidRPr="00D74638">
        <w:rPr>
          <w:rFonts w:hint="eastAsia"/>
          <w:color w:val="000000" w:themeColor="text1"/>
          <w:sz w:val="24"/>
          <w:szCs w:val="26"/>
        </w:rPr>
        <w:t>日本で初めて</w:t>
      </w:r>
      <w:r w:rsidR="002E6358" w:rsidRPr="00D74638">
        <w:rPr>
          <w:rFonts w:hint="eastAsia"/>
          <w:color w:val="000000" w:themeColor="text1"/>
          <w:sz w:val="24"/>
          <w:szCs w:val="26"/>
        </w:rPr>
        <w:t>国土交通</w:t>
      </w:r>
      <w:r w:rsidR="002E6358" w:rsidRPr="00D74638">
        <w:rPr>
          <w:rFonts w:hint="eastAsia"/>
          <w:sz w:val="24"/>
          <w:szCs w:val="26"/>
        </w:rPr>
        <w:t>大臣から認定を受け</w:t>
      </w:r>
      <w:r w:rsidR="002269A8" w:rsidRPr="00D74638">
        <w:rPr>
          <w:rFonts w:hint="eastAsia"/>
          <w:sz w:val="24"/>
          <w:szCs w:val="26"/>
        </w:rPr>
        <w:t>、大阪・夢</w:t>
      </w:r>
      <w:r w:rsidR="002269A8" w:rsidRPr="005C3D55">
        <w:rPr>
          <w:rFonts w:ascii="ＭＳ 明朝" w:hAnsi="ＭＳ 明朝" w:hint="eastAsia"/>
          <w:sz w:val="24"/>
          <w:szCs w:val="26"/>
        </w:rPr>
        <w:t>洲が</w:t>
      </w:r>
      <w:bookmarkStart w:id="1" w:name="_Hlk124070265"/>
      <w:r w:rsidR="005C3D55" w:rsidRPr="005C3D55">
        <w:rPr>
          <w:rFonts w:ascii="ＭＳ 明朝" w:hAnsi="ＭＳ 明朝" w:hint="eastAsia"/>
          <w:sz w:val="24"/>
          <w:szCs w:val="26"/>
        </w:rPr>
        <w:t>IRを</w:t>
      </w:r>
      <w:r w:rsidR="002269A8" w:rsidRPr="00D74638">
        <w:rPr>
          <w:rFonts w:hint="eastAsia"/>
          <w:sz w:val="24"/>
          <w:szCs w:val="26"/>
        </w:rPr>
        <w:t>整備していくエリアに決定した。</w:t>
      </w:r>
    </w:p>
    <w:p w14:paraId="4CB60D85" w14:textId="6EEF7A4B" w:rsidR="002269A8" w:rsidRPr="00D74638" w:rsidRDefault="00BB7AFE" w:rsidP="00276394">
      <w:pPr>
        <w:autoSpaceDE w:val="0"/>
        <w:autoSpaceDN w:val="0"/>
        <w:ind w:firstLineChars="100" w:firstLine="240"/>
        <w:rPr>
          <w:rFonts w:ascii="ＭＳ 明朝" w:hAnsi="ＭＳ 明朝"/>
          <w:color w:val="000000"/>
          <w:sz w:val="24"/>
          <w:szCs w:val="26"/>
          <w:shd w:val="clear" w:color="auto" w:fill="FFFFFF"/>
        </w:rPr>
      </w:pPr>
      <w:r w:rsidRPr="00BB7AFE">
        <w:rPr>
          <w:rFonts w:ascii="ＭＳ 明朝" w:hAnsi="ＭＳ 明朝" w:hint="eastAsia"/>
          <w:sz w:val="24"/>
          <w:szCs w:val="26"/>
        </w:rPr>
        <w:t>IRは</w:t>
      </w:r>
      <w:r w:rsidR="00884B92" w:rsidRPr="00BB7AFE">
        <w:rPr>
          <w:rFonts w:ascii="ＭＳ 明朝" w:hAnsi="ＭＳ 明朝" w:hint="eastAsia"/>
          <w:sz w:val="24"/>
          <w:szCs w:val="26"/>
        </w:rPr>
        <w:t>ポストコロナ</w:t>
      </w:r>
      <w:r w:rsidR="00884B92" w:rsidRPr="00D74638">
        <w:rPr>
          <w:rFonts w:hint="eastAsia"/>
          <w:sz w:val="24"/>
          <w:szCs w:val="26"/>
        </w:rPr>
        <w:t>においてインバウンドを拡大させ、観光立国を実現するために必要不可欠なものであり、</w:t>
      </w:r>
      <w:r w:rsidR="002269A8" w:rsidRPr="00D74638">
        <w:rPr>
          <w:rFonts w:hint="eastAsia"/>
          <w:sz w:val="24"/>
          <w:szCs w:val="26"/>
        </w:rPr>
        <w:t>コロナ終息後の日本経済を牽引し、大阪・関西の持続的な成長のエンジンとなるもの</w:t>
      </w:r>
      <w:r w:rsidR="002E6358" w:rsidRPr="00D74638">
        <w:rPr>
          <w:rFonts w:hint="eastAsia"/>
          <w:sz w:val="24"/>
          <w:szCs w:val="26"/>
        </w:rPr>
        <w:t>であ</w:t>
      </w:r>
      <w:r w:rsidR="002E6358" w:rsidRPr="00D74638">
        <w:rPr>
          <w:rFonts w:ascii="ＭＳ 明朝" w:hAnsi="ＭＳ 明朝" w:hint="eastAsia"/>
          <w:color w:val="000000"/>
          <w:sz w:val="24"/>
          <w:szCs w:val="26"/>
          <w:shd w:val="clear" w:color="auto" w:fill="FFFFFF"/>
        </w:rPr>
        <w:t>る。</w:t>
      </w:r>
    </w:p>
    <w:p w14:paraId="69DD8B14" w14:textId="268F2DA8" w:rsidR="00EA0B66" w:rsidRPr="00D74638" w:rsidRDefault="00884B92" w:rsidP="00276394">
      <w:pPr>
        <w:autoSpaceDE w:val="0"/>
        <w:autoSpaceDN w:val="0"/>
        <w:rPr>
          <w:color w:val="000000" w:themeColor="text1"/>
          <w:sz w:val="24"/>
          <w:szCs w:val="26"/>
        </w:rPr>
      </w:pPr>
      <w:r w:rsidRPr="00D74638">
        <w:rPr>
          <w:rFonts w:hint="eastAsia"/>
          <w:sz w:val="24"/>
          <w:szCs w:val="26"/>
        </w:rPr>
        <w:t xml:space="preserve">　</w:t>
      </w:r>
      <w:r w:rsidR="00EA0B66" w:rsidRPr="00D74638">
        <w:rPr>
          <w:rFonts w:hint="eastAsia"/>
          <w:sz w:val="24"/>
          <w:szCs w:val="26"/>
        </w:rPr>
        <w:t>夢洲において、</w:t>
      </w:r>
      <w:r w:rsidR="00EA0B66" w:rsidRPr="00D74638">
        <w:rPr>
          <w:rFonts w:ascii="ＭＳ 明朝" w:hAnsi="ＭＳ 明朝" w:hint="eastAsia"/>
          <w:sz w:val="24"/>
          <w:szCs w:val="26"/>
        </w:rPr>
        <w:t>2025年の大阪・</w:t>
      </w:r>
      <w:r w:rsidR="00EA0B66" w:rsidRPr="00D74638">
        <w:rPr>
          <w:rFonts w:hint="eastAsia"/>
          <w:sz w:val="24"/>
          <w:szCs w:val="26"/>
        </w:rPr>
        <w:t>関西万博を成功させ、その後に</w:t>
      </w:r>
      <w:r w:rsidR="00EA0B66" w:rsidRPr="00BB7AFE">
        <w:rPr>
          <w:rFonts w:ascii="ＭＳ 明朝" w:hAnsi="ＭＳ 明朝" w:hint="eastAsia"/>
          <w:sz w:val="24"/>
          <w:szCs w:val="26"/>
        </w:rPr>
        <w:t>続く</w:t>
      </w:r>
      <w:r w:rsidR="00BB7AFE" w:rsidRPr="00BB7AFE">
        <w:rPr>
          <w:rFonts w:ascii="ＭＳ 明朝" w:hAnsi="ＭＳ 明朝" w:hint="eastAsia"/>
          <w:sz w:val="24"/>
          <w:szCs w:val="26"/>
        </w:rPr>
        <w:t>IR</w:t>
      </w:r>
      <w:r w:rsidR="00EA0B66" w:rsidRPr="00BB7AFE">
        <w:rPr>
          <w:rFonts w:ascii="ＭＳ 明朝" w:hAnsi="ＭＳ 明朝" w:hint="eastAsia"/>
          <w:sz w:val="24"/>
          <w:szCs w:val="26"/>
        </w:rPr>
        <w:t>事業の安</w:t>
      </w:r>
      <w:r w:rsidR="00EA0B66" w:rsidRPr="00D74638">
        <w:rPr>
          <w:rFonts w:hint="eastAsia"/>
          <w:sz w:val="24"/>
          <w:szCs w:val="26"/>
        </w:rPr>
        <w:t>定的かつ継続的な実施により、万博開催後の関西圏の発展や我が国の成長に寄与するとともに、日本の魅力を世界に発信する観光拠点とな</w:t>
      </w:r>
      <w:r w:rsidR="00EA0B66" w:rsidRPr="00D74638">
        <w:rPr>
          <w:rFonts w:hint="eastAsia"/>
          <w:color w:val="000000" w:themeColor="text1"/>
          <w:sz w:val="24"/>
          <w:szCs w:val="26"/>
        </w:rPr>
        <w:t>ることが期待される。</w:t>
      </w:r>
    </w:p>
    <w:bookmarkEnd w:id="1"/>
    <w:p w14:paraId="23752E99" w14:textId="4BAF75C6" w:rsidR="002269A8" w:rsidRPr="00D74638" w:rsidRDefault="002269A8" w:rsidP="00276394">
      <w:pPr>
        <w:autoSpaceDE w:val="0"/>
        <w:autoSpaceDN w:val="0"/>
        <w:rPr>
          <w:sz w:val="24"/>
          <w:szCs w:val="26"/>
        </w:rPr>
      </w:pPr>
      <w:r w:rsidRPr="00D74638">
        <w:rPr>
          <w:rFonts w:hint="eastAsia"/>
          <w:sz w:val="24"/>
          <w:szCs w:val="26"/>
        </w:rPr>
        <w:t xml:space="preserve">　</w:t>
      </w:r>
      <w:r w:rsidR="002E6358" w:rsidRPr="00D74638">
        <w:rPr>
          <w:rFonts w:hint="eastAsia"/>
          <w:sz w:val="24"/>
          <w:szCs w:val="26"/>
        </w:rPr>
        <w:t>よって</w:t>
      </w:r>
      <w:r w:rsidR="00077A9D">
        <w:rPr>
          <w:rFonts w:hint="eastAsia"/>
          <w:sz w:val="24"/>
          <w:szCs w:val="26"/>
        </w:rPr>
        <w:t>、大阪</w:t>
      </w:r>
      <w:r w:rsidR="002E6358" w:rsidRPr="00D74638">
        <w:rPr>
          <w:rFonts w:hint="eastAsia"/>
          <w:sz w:val="24"/>
          <w:szCs w:val="26"/>
        </w:rPr>
        <w:t>府議会は、</w:t>
      </w:r>
      <w:r w:rsidR="00884B92" w:rsidRPr="00D74638">
        <w:rPr>
          <w:rFonts w:hint="eastAsia"/>
          <w:sz w:val="24"/>
          <w:szCs w:val="26"/>
        </w:rPr>
        <w:t>今後、</w:t>
      </w:r>
      <w:r w:rsidR="00D81C24" w:rsidRPr="00D74638">
        <w:rPr>
          <w:rFonts w:hint="eastAsia"/>
          <w:color w:val="000000" w:themeColor="text1"/>
          <w:sz w:val="24"/>
          <w:szCs w:val="26"/>
        </w:rPr>
        <w:t>必要な</w:t>
      </w:r>
      <w:r w:rsidR="002E6358" w:rsidRPr="00D74638">
        <w:rPr>
          <w:rFonts w:hint="eastAsia"/>
          <w:color w:val="000000" w:themeColor="text1"/>
          <w:sz w:val="24"/>
          <w:szCs w:val="26"/>
        </w:rPr>
        <w:t>手続きを確実に進め、ギャンブル等依存症などの懸念事項へ万全の対策を講じなが</w:t>
      </w:r>
      <w:r w:rsidR="002E6358" w:rsidRPr="00D74638">
        <w:rPr>
          <w:rFonts w:hint="eastAsia"/>
          <w:sz w:val="24"/>
          <w:szCs w:val="26"/>
        </w:rPr>
        <w:t>ら、</w:t>
      </w:r>
      <w:r w:rsidR="00EF583A" w:rsidRPr="00D74638">
        <w:rPr>
          <w:rFonts w:hint="eastAsia"/>
          <w:color w:val="000000" w:themeColor="text1"/>
          <w:sz w:val="24"/>
          <w:szCs w:val="26"/>
        </w:rPr>
        <w:t>府市一体で、</w:t>
      </w:r>
      <w:r w:rsidR="002E6358" w:rsidRPr="00D74638">
        <w:rPr>
          <w:rFonts w:hint="eastAsia"/>
          <w:color w:val="000000" w:themeColor="text1"/>
          <w:sz w:val="24"/>
          <w:szCs w:val="26"/>
        </w:rPr>
        <w:t>大阪</w:t>
      </w:r>
      <w:r w:rsidR="002E6358" w:rsidRPr="00D74638">
        <w:rPr>
          <w:rFonts w:hint="eastAsia"/>
          <w:sz w:val="24"/>
          <w:szCs w:val="26"/>
        </w:rPr>
        <w:t>・夢洲における世界最高水準の成長</w:t>
      </w:r>
      <w:r w:rsidR="002E6358" w:rsidRPr="00BB7AFE">
        <w:rPr>
          <w:rFonts w:ascii="ＭＳ 明朝" w:hAnsi="ＭＳ 明朝" w:hint="eastAsia"/>
          <w:sz w:val="24"/>
          <w:szCs w:val="26"/>
        </w:rPr>
        <w:t>型</w:t>
      </w:r>
      <w:r w:rsidR="00BB7AFE" w:rsidRPr="00BB7AFE">
        <w:rPr>
          <w:rFonts w:ascii="ＭＳ 明朝" w:hAnsi="ＭＳ 明朝" w:hint="eastAsia"/>
          <w:sz w:val="24"/>
          <w:szCs w:val="26"/>
        </w:rPr>
        <w:t>IRの</w:t>
      </w:r>
      <w:r w:rsidR="002E6358" w:rsidRPr="00D74638">
        <w:rPr>
          <w:rFonts w:hint="eastAsia"/>
          <w:sz w:val="24"/>
          <w:szCs w:val="26"/>
        </w:rPr>
        <w:t>実現に向けて着実に取り組んでいくことを求めるものである。</w:t>
      </w:r>
    </w:p>
    <w:p w14:paraId="5AA355D7" w14:textId="77777777" w:rsidR="00D74638" w:rsidRPr="00D74638" w:rsidRDefault="00D74638" w:rsidP="00276394">
      <w:pPr>
        <w:autoSpaceDE w:val="0"/>
        <w:autoSpaceDN w:val="0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</w:p>
    <w:p w14:paraId="6372F1F9" w14:textId="77777777" w:rsidR="00924BF8" w:rsidRPr="002C33C2" w:rsidRDefault="00924BF8" w:rsidP="00924BF8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2C33C2">
        <w:rPr>
          <w:rFonts w:ascii="ＭＳ 明朝" w:hAnsi="ＭＳ 明朝" w:hint="eastAsia"/>
          <w:sz w:val="24"/>
          <w:szCs w:val="24"/>
        </w:rPr>
        <w:t>以上、決議する。</w:t>
      </w:r>
    </w:p>
    <w:p w14:paraId="4BB9D1E5" w14:textId="77777777" w:rsidR="00924BF8" w:rsidRPr="002C33C2" w:rsidRDefault="00924BF8" w:rsidP="00924BF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2B6225F" w14:textId="4E45454F" w:rsidR="00924BF8" w:rsidRDefault="00924BF8" w:rsidP="00924BF8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2C33C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５</w:t>
      </w:r>
      <w:r w:rsidRPr="002C33C2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６</w:t>
      </w:r>
      <w:r w:rsidRPr="002C33C2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3C2">
        <w:rPr>
          <w:rFonts w:ascii="ＭＳ 明朝" w:hAnsi="ＭＳ 明朝"/>
          <w:sz w:val="24"/>
          <w:szCs w:val="24"/>
        </w:rPr>
        <w:t>日</w:t>
      </w:r>
    </w:p>
    <w:p w14:paraId="10516ABC" w14:textId="77777777" w:rsidR="00924BF8" w:rsidRDefault="00924BF8" w:rsidP="00924BF8">
      <w:pPr>
        <w:autoSpaceDE w:val="0"/>
        <w:autoSpaceDN w:val="0"/>
        <w:ind w:right="960"/>
        <w:rPr>
          <w:rFonts w:ascii="ＭＳ 明朝" w:hAnsi="ＭＳ 明朝"/>
          <w:sz w:val="24"/>
          <w:szCs w:val="24"/>
        </w:rPr>
      </w:pPr>
    </w:p>
    <w:p w14:paraId="1E786812" w14:textId="77777777" w:rsidR="00924BF8" w:rsidRDefault="00924BF8" w:rsidP="00924BF8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2C33C2">
        <w:rPr>
          <w:rFonts w:ascii="ＭＳ 明朝" w:hAnsi="ＭＳ 明朝" w:hint="eastAsia"/>
          <w:sz w:val="24"/>
          <w:szCs w:val="24"/>
        </w:rPr>
        <w:t>大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C33C2">
        <w:rPr>
          <w:rFonts w:ascii="ＭＳ 明朝" w:hAnsi="ＭＳ 明朝"/>
          <w:sz w:val="24"/>
          <w:szCs w:val="24"/>
        </w:rPr>
        <w:t>阪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C33C2">
        <w:rPr>
          <w:rFonts w:ascii="ＭＳ 明朝" w:hAnsi="ＭＳ 明朝"/>
          <w:sz w:val="24"/>
          <w:szCs w:val="24"/>
        </w:rPr>
        <w:t>府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C33C2">
        <w:rPr>
          <w:rFonts w:ascii="ＭＳ 明朝" w:hAnsi="ＭＳ 明朝"/>
          <w:sz w:val="24"/>
          <w:szCs w:val="24"/>
        </w:rPr>
        <w:t>議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C33C2">
        <w:rPr>
          <w:rFonts w:ascii="ＭＳ 明朝" w:hAnsi="ＭＳ 明朝"/>
          <w:sz w:val="24"/>
          <w:szCs w:val="24"/>
        </w:rPr>
        <w:t>会</w:t>
      </w:r>
    </w:p>
    <w:p w14:paraId="0450D1C2" w14:textId="2B8BB44D" w:rsidR="00B9584F" w:rsidRPr="00D74638" w:rsidRDefault="00B9584F" w:rsidP="00924BF8">
      <w:pPr>
        <w:autoSpaceDE w:val="0"/>
        <w:autoSpaceDN w:val="0"/>
        <w:ind w:firstLineChars="100" w:firstLine="240"/>
        <w:rPr>
          <w:sz w:val="24"/>
          <w:szCs w:val="26"/>
        </w:rPr>
      </w:pPr>
    </w:p>
    <w:sectPr w:rsidR="00B9584F" w:rsidRPr="00D74638" w:rsidSect="00D74638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0B86FB" w16cid:durableId="276527E4"/>
  <w16cid:commentId w16cid:paraId="0E9C7A10" w16cid:durableId="276527E5"/>
  <w16cid:commentId w16cid:paraId="3792B9FA" w16cid:durableId="276527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75FF" w14:textId="77777777" w:rsidR="00594CB6" w:rsidRDefault="00594CB6" w:rsidP="009E1811">
      <w:r>
        <w:separator/>
      </w:r>
    </w:p>
  </w:endnote>
  <w:endnote w:type="continuationSeparator" w:id="0">
    <w:p w14:paraId="28988A07" w14:textId="77777777" w:rsidR="00594CB6" w:rsidRDefault="00594CB6" w:rsidP="009E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D0D8" w14:textId="160B821A" w:rsidR="00310796" w:rsidRDefault="00310796" w:rsidP="0038193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533C" w14:textId="77777777" w:rsidR="00594CB6" w:rsidRDefault="00594CB6" w:rsidP="009E1811">
      <w:r>
        <w:separator/>
      </w:r>
    </w:p>
  </w:footnote>
  <w:footnote w:type="continuationSeparator" w:id="0">
    <w:p w14:paraId="67B63C3C" w14:textId="77777777" w:rsidR="00594CB6" w:rsidRDefault="00594CB6" w:rsidP="009E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59C0"/>
    <w:multiLevelType w:val="hybridMultilevel"/>
    <w:tmpl w:val="058ADA52"/>
    <w:lvl w:ilvl="0" w:tplc="1072635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AB"/>
    <w:rsid w:val="00007D50"/>
    <w:rsid w:val="00011F38"/>
    <w:rsid w:val="0002101F"/>
    <w:rsid w:val="00077A9D"/>
    <w:rsid w:val="00097A5E"/>
    <w:rsid w:val="000A1479"/>
    <w:rsid w:val="00167544"/>
    <w:rsid w:val="0017571C"/>
    <w:rsid w:val="001825C9"/>
    <w:rsid w:val="001C366B"/>
    <w:rsid w:val="001F3397"/>
    <w:rsid w:val="00201250"/>
    <w:rsid w:val="002269A8"/>
    <w:rsid w:val="00250F81"/>
    <w:rsid w:val="00254C8E"/>
    <w:rsid w:val="0026393A"/>
    <w:rsid w:val="00272148"/>
    <w:rsid w:val="00276394"/>
    <w:rsid w:val="00291214"/>
    <w:rsid w:val="002A75C6"/>
    <w:rsid w:val="002C1869"/>
    <w:rsid w:val="002E6358"/>
    <w:rsid w:val="002E67E2"/>
    <w:rsid w:val="00310796"/>
    <w:rsid w:val="00327930"/>
    <w:rsid w:val="00381931"/>
    <w:rsid w:val="003975EC"/>
    <w:rsid w:val="003A2735"/>
    <w:rsid w:val="003C48F8"/>
    <w:rsid w:val="003C7BEA"/>
    <w:rsid w:val="004224BE"/>
    <w:rsid w:val="004458B4"/>
    <w:rsid w:val="005436A9"/>
    <w:rsid w:val="0055660B"/>
    <w:rsid w:val="005725E5"/>
    <w:rsid w:val="0057564C"/>
    <w:rsid w:val="005877CF"/>
    <w:rsid w:val="00594CB6"/>
    <w:rsid w:val="005C3D55"/>
    <w:rsid w:val="0063397B"/>
    <w:rsid w:val="00656215"/>
    <w:rsid w:val="006B43CC"/>
    <w:rsid w:val="006C3254"/>
    <w:rsid w:val="006F0429"/>
    <w:rsid w:val="006F7B4A"/>
    <w:rsid w:val="00791C89"/>
    <w:rsid w:val="007D3DBE"/>
    <w:rsid w:val="00884B92"/>
    <w:rsid w:val="008900D2"/>
    <w:rsid w:val="008A7297"/>
    <w:rsid w:val="008C0487"/>
    <w:rsid w:val="008C37C2"/>
    <w:rsid w:val="008E4C9B"/>
    <w:rsid w:val="00924BF8"/>
    <w:rsid w:val="0094326B"/>
    <w:rsid w:val="0096270B"/>
    <w:rsid w:val="009B4671"/>
    <w:rsid w:val="009B5994"/>
    <w:rsid w:val="009E1811"/>
    <w:rsid w:val="00A01E16"/>
    <w:rsid w:val="00A34EB1"/>
    <w:rsid w:val="00A908AB"/>
    <w:rsid w:val="00AC7C71"/>
    <w:rsid w:val="00AF228A"/>
    <w:rsid w:val="00B66B28"/>
    <w:rsid w:val="00B811B1"/>
    <w:rsid w:val="00B84562"/>
    <w:rsid w:val="00B8497A"/>
    <w:rsid w:val="00B9584F"/>
    <w:rsid w:val="00BB7AFE"/>
    <w:rsid w:val="00BD145B"/>
    <w:rsid w:val="00BF497C"/>
    <w:rsid w:val="00C15956"/>
    <w:rsid w:val="00C24C3B"/>
    <w:rsid w:val="00C31255"/>
    <w:rsid w:val="00C93EF5"/>
    <w:rsid w:val="00C9724D"/>
    <w:rsid w:val="00CB7750"/>
    <w:rsid w:val="00CD7CBC"/>
    <w:rsid w:val="00CF1039"/>
    <w:rsid w:val="00D52464"/>
    <w:rsid w:val="00D74638"/>
    <w:rsid w:val="00D81C24"/>
    <w:rsid w:val="00D92836"/>
    <w:rsid w:val="00DC46FB"/>
    <w:rsid w:val="00DF271E"/>
    <w:rsid w:val="00DF6759"/>
    <w:rsid w:val="00E00438"/>
    <w:rsid w:val="00E2756A"/>
    <w:rsid w:val="00E67360"/>
    <w:rsid w:val="00EA0B66"/>
    <w:rsid w:val="00EA3DEB"/>
    <w:rsid w:val="00EB1D9E"/>
    <w:rsid w:val="00ED04AC"/>
    <w:rsid w:val="00EF583A"/>
    <w:rsid w:val="00F17957"/>
    <w:rsid w:val="00F507A5"/>
    <w:rsid w:val="00F74E4A"/>
    <w:rsid w:val="00F80F01"/>
    <w:rsid w:val="00FA7AE1"/>
    <w:rsid w:val="00FB2CBF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72309C"/>
  <w15:chartTrackingRefBased/>
  <w15:docId w15:val="{3BD55083-BEA3-42F5-AD5B-3FCF501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AC"/>
    <w:pPr>
      <w:ind w:leftChars="400" w:left="840"/>
    </w:pPr>
    <w:rPr>
      <w:rFonts w:eastAsiaTheme="minorEastAsia"/>
      <w:sz w:val="21"/>
    </w:rPr>
  </w:style>
  <w:style w:type="paragraph" w:styleId="a4">
    <w:name w:val="header"/>
    <w:basedOn w:val="a"/>
    <w:link w:val="a5"/>
    <w:uiPriority w:val="99"/>
    <w:unhideWhenUsed/>
    <w:rsid w:val="009E1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811"/>
  </w:style>
  <w:style w:type="paragraph" w:styleId="a6">
    <w:name w:val="footer"/>
    <w:basedOn w:val="a"/>
    <w:link w:val="a7"/>
    <w:uiPriority w:val="99"/>
    <w:unhideWhenUsed/>
    <w:rsid w:val="009E1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811"/>
  </w:style>
  <w:style w:type="paragraph" w:styleId="a8">
    <w:name w:val="Balloon Text"/>
    <w:basedOn w:val="a"/>
    <w:link w:val="a9"/>
    <w:uiPriority w:val="99"/>
    <w:semiHidden/>
    <w:unhideWhenUsed/>
    <w:rsid w:val="002C1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A7A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7A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7A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A7A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7AE1"/>
    <w:rPr>
      <w:b/>
      <w:bCs/>
    </w:rPr>
  </w:style>
  <w:style w:type="paragraph" w:styleId="af">
    <w:name w:val="Revision"/>
    <w:hidden/>
    <w:uiPriority w:val="99"/>
    <w:semiHidden/>
    <w:rsid w:val="00CD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ADF5-F383-4BC7-B2B9-6FB0ED42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望戸　利之</dc:creator>
  <cp:keywords/>
  <dc:description/>
  <cp:lastModifiedBy>新出　悠介</cp:lastModifiedBy>
  <cp:revision>35</cp:revision>
  <cp:lastPrinted>2023-06-08T04:34:00Z</cp:lastPrinted>
  <dcterms:created xsi:type="dcterms:W3CDTF">2023-01-16T00:04:00Z</dcterms:created>
  <dcterms:modified xsi:type="dcterms:W3CDTF">2023-06-09T05:11:00Z</dcterms:modified>
</cp:coreProperties>
</file>