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92B8" w14:textId="77777777" w:rsidR="00C44121" w:rsidRPr="00C44121" w:rsidRDefault="00C44121" w:rsidP="00C44121">
      <w:pPr>
        <w:tabs>
          <w:tab w:val="left" w:pos="4740"/>
          <w:tab w:val="right" w:pos="20491"/>
        </w:tabs>
        <w:autoSpaceDE w:val="0"/>
        <w:autoSpaceDN w:val="0"/>
        <w:spacing w:line="300" w:lineRule="exact"/>
        <w:rPr>
          <w:rFonts w:ascii="ＭＳ Ｐゴシック" w:eastAsia="ＭＳ Ｐゴシック" w:hAnsi="ＭＳ Ｐゴシック"/>
          <w:sz w:val="24"/>
          <w:szCs w:val="24"/>
        </w:rPr>
      </w:pPr>
      <w:r w:rsidRPr="00C44121">
        <w:rPr>
          <w:rFonts w:ascii="ＭＳ ゴシック" w:eastAsia="ＭＳ ゴシック" w:hAnsi="ＭＳ ゴシック" w:hint="eastAsia"/>
          <w:sz w:val="24"/>
          <w:szCs w:val="24"/>
        </w:rPr>
        <w:t>資本的支出の際に付すべき耐用年数の誤り</w:t>
      </w:r>
    </w:p>
    <w:tbl>
      <w:tblPr>
        <w:tblpPr w:leftFromText="142" w:rightFromText="142" w:vertAnchor="text" w:horzAnchor="margin" w:tblpX="10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616"/>
        <w:gridCol w:w="6085"/>
        <w:gridCol w:w="3116"/>
      </w:tblGrid>
      <w:tr w:rsidR="00C44121" w:rsidRPr="00C44121" w14:paraId="16F115B9" w14:textId="77777777" w:rsidTr="005630BD">
        <w:trPr>
          <w:trHeight w:val="454"/>
        </w:trPr>
        <w:tc>
          <w:tcPr>
            <w:tcW w:w="2703" w:type="dxa"/>
            <w:shd w:val="clear" w:color="auto" w:fill="auto"/>
            <w:vAlign w:val="center"/>
            <w:hideMark/>
          </w:tcPr>
          <w:p w14:paraId="4A2D684C" w14:textId="77777777" w:rsidR="00C44121" w:rsidRPr="00C44121" w:rsidRDefault="00C44121" w:rsidP="00C44121">
            <w:pPr>
              <w:widowControl/>
              <w:autoSpaceDE w:val="0"/>
              <w:autoSpaceDN w:val="0"/>
              <w:jc w:val="center"/>
              <w:rPr>
                <w:rFonts w:ascii="ＭＳ Ｐゴシック" w:eastAsia="ＭＳ Ｐゴシック" w:hAnsi="ＭＳ Ｐゴシック" w:cs="Arial"/>
                <w:color w:val="000000"/>
                <w:kern w:val="0"/>
                <w:sz w:val="24"/>
                <w:szCs w:val="24"/>
              </w:rPr>
            </w:pPr>
            <w:r w:rsidRPr="00C44121">
              <w:rPr>
                <w:rFonts w:ascii="ＭＳ Ｐゴシック" w:eastAsia="ＭＳ Ｐゴシック" w:hAnsi="ＭＳ Ｐゴシック" w:cs="Arial" w:hint="eastAsia"/>
                <w:color w:val="000000"/>
                <w:kern w:val="0"/>
                <w:sz w:val="24"/>
                <w:szCs w:val="24"/>
              </w:rPr>
              <w:t>対象受検機関</w:t>
            </w:r>
          </w:p>
        </w:tc>
        <w:tc>
          <w:tcPr>
            <w:tcW w:w="8616" w:type="dxa"/>
            <w:shd w:val="clear" w:color="auto" w:fill="auto"/>
            <w:vAlign w:val="center"/>
            <w:hideMark/>
          </w:tcPr>
          <w:p w14:paraId="4B070214" w14:textId="77777777" w:rsidR="00C44121" w:rsidRPr="00C44121" w:rsidRDefault="00C44121" w:rsidP="00C44121">
            <w:pPr>
              <w:widowControl/>
              <w:autoSpaceDE w:val="0"/>
              <w:autoSpaceDN w:val="0"/>
              <w:jc w:val="center"/>
              <w:rPr>
                <w:rFonts w:ascii="ＭＳ Ｐゴシック" w:eastAsia="ＭＳ Ｐゴシック" w:hAnsi="ＭＳ Ｐゴシック" w:cs="Arial"/>
                <w:color w:val="000000"/>
                <w:kern w:val="0"/>
                <w:sz w:val="24"/>
                <w:szCs w:val="24"/>
              </w:rPr>
            </w:pPr>
            <w:r w:rsidRPr="00C44121">
              <w:rPr>
                <w:rFonts w:ascii="ＭＳ Ｐゴシック" w:eastAsia="ＭＳ Ｐゴシック" w:hAnsi="ＭＳ Ｐゴシック" w:cs="Arial" w:hint="eastAsia"/>
                <w:color w:val="000000"/>
                <w:kern w:val="0"/>
                <w:sz w:val="24"/>
                <w:szCs w:val="24"/>
              </w:rPr>
              <w:t>検出事項</w:t>
            </w:r>
          </w:p>
        </w:tc>
        <w:tc>
          <w:tcPr>
            <w:tcW w:w="6085" w:type="dxa"/>
            <w:shd w:val="clear" w:color="auto" w:fill="auto"/>
            <w:vAlign w:val="center"/>
            <w:hideMark/>
          </w:tcPr>
          <w:p w14:paraId="66E78444" w14:textId="77777777" w:rsidR="00C44121" w:rsidRPr="00C44121" w:rsidRDefault="00C44121" w:rsidP="00C44121">
            <w:pPr>
              <w:widowControl/>
              <w:autoSpaceDE w:val="0"/>
              <w:autoSpaceDN w:val="0"/>
              <w:jc w:val="center"/>
              <w:rPr>
                <w:rFonts w:ascii="ＭＳ Ｐゴシック" w:eastAsia="ＭＳ Ｐゴシック" w:hAnsi="ＭＳ Ｐゴシック" w:cs="Arial"/>
                <w:kern w:val="0"/>
                <w:sz w:val="24"/>
                <w:szCs w:val="24"/>
              </w:rPr>
            </w:pPr>
            <w:r w:rsidRPr="00C44121">
              <w:rPr>
                <w:rFonts w:ascii="ＭＳ Ｐゴシック" w:eastAsia="ＭＳ Ｐゴシック" w:hAnsi="ＭＳ Ｐゴシック" w:cs="Arial" w:hint="eastAsia"/>
                <w:kern w:val="0"/>
                <w:sz w:val="24"/>
                <w:szCs w:val="24"/>
              </w:rPr>
              <w:t>監査の結果</w:t>
            </w:r>
          </w:p>
        </w:tc>
        <w:tc>
          <w:tcPr>
            <w:tcW w:w="3116" w:type="dxa"/>
            <w:shd w:val="clear" w:color="auto" w:fill="auto"/>
            <w:vAlign w:val="center"/>
          </w:tcPr>
          <w:p w14:paraId="5ACA1E16" w14:textId="77777777" w:rsidR="00C44121" w:rsidRPr="00C44121" w:rsidRDefault="00C44121" w:rsidP="00C44121">
            <w:pPr>
              <w:widowControl/>
              <w:autoSpaceDE w:val="0"/>
              <w:autoSpaceDN w:val="0"/>
              <w:jc w:val="center"/>
              <w:rPr>
                <w:rFonts w:ascii="ＭＳ Ｐゴシック" w:eastAsia="ＭＳ Ｐゴシック" w:hAnsi="ＭＳ Ｐゴシック" w:cs="Arial"/>
                <w:kern w:val="0"/>
                <w:sz w:val="24"/>
                <w:szCs w:val="24"/>
              </w:rPr>
            </w:pPr>
            <w:r w:rsidRPr="00C44121">
              <w:rPr>
                <w:rFonts w:ascii="ＭＳ Ｐゴシック" w:eastAsia="ＭＳ Ｐゴシック" w:hAnsi="ＭＳ Ｐゴシック" w:hint="eastAsia"/>
                <w:sz w:val="24"/>
                <w:szCs w:val="24"/>
              </w:rPr>
              <w:t>措置の内容</w:t>
            </w:r>
          </w:p>
        </w:tc>
      </w:tr>
      <w:tr w:rsidR="00C44121" w:rsidRPr="00C44121" w14:paraId="389E37F8" w14:textId="77777777" w:rsidTr="005630BD">
        <w:trPr>
          <w:trHeight w:val="6289"/>
        </w:trPr>
        <w:tc>
          <w:tcPr>
            <w:tcW w:w="2703" w:type="dxa"/>
            <w:shd w:val="clear" w:color="auto" w:fill="auto"/>
          </w:tcPr>
          <w:p w14:paraId="39DB2AFB" w14:textId="77777777" w:rsidR="00C44121" w:rsidRPr="00C44121" w:rsidRDefault="00C44121" w:rsidP="005630BD">
            <w:pPr>
              <w:autoSpaceDE w:val="0"/>
              <w:autoSpaceDN w:val="0"/>
              <w:spacing w:line="300" w:lineRule="exact"/>
              <w:rPr>
                <w:rFonts w:ascii="ＭＳ 明朝" w:hAnsi="ＭＳ 明朝" w:cs="Arial"/>
                <w:sz w:val="24"/>
                <w:szCs w:val="24"/>
              </w:rPr>
            </w:pPr>
          </w:p>
          <w:p w14:paraId="280CB1AE" w14:textId="77777777" w:rsidR="00C44121" w:rsidRPr="00C44121" w:rsidRDefault="00C44121" w:rsidP="005630BD">
            <w:pPr>
              <w:autoSpaceDE w:val="0"/>
              <w:autoSpaceDN w:val="0"/>
              <w:spacing w:line="300" w:lineRule="exact"/>
              <w:rPr>
                <w:rFonts w:ascii="ＭＳ 明朝" w:hAnsi="ＭＳ 明朝" w:cs="Arial"/>
                <w:sz w:val="24"/>
                <w:szCs w:val="24"/>
              </w:rPr>
            </w:pPr>
            <w:r w:rsidRPr="00C44121">
              <w:rPr>
                <w:rFonts w:ascii="ＭＳ 明朝" w:hAnsi="ＭＳ 明朝" w:cs="Arial" w:hint="eastAsia"/>
                <w:sz w:val="24"/>
                <w:szCs w:val="24"/>
              </w:rPr>
              <w:t xml:space="preserve">地方独立行政法人　</w:t>
            </w:r>
          </w:p>
          <w:p w14:paraId="0A093987" w14:textId="77777777" w:rsidR="00C44121" w:rsidRPr="00C44121" w:rsidRDefault="00C44121" w:rsidP="005630BD">
            <w:pPr>
              <w:autoSpaceDE w:val="0"/>
              <w:autoSpaceDN w:val="0"/>
              <w:spacing w:line="300" w:lineRule="exact"/>
              <w:rPr>
                <w:rFonts w:ascii="ＭＳ 明朝" w:hAnsi="ＭＳ 明朝"/>
                <w:sz w:val="24"/>
                <w:szCs w:val="24"/>
              </w:rPr>
            </w:pPr>
            <w:r w:rsidRPr="00C44121">
              <w:rPr>
                <w:rFonts w:ascii="ＭＳ 明朝" w:hAnsi="ＭＳ 明朝" w:cs="Arial" w:hint="eastAsia"/>
                <w:sz w:val="24"/>
                <w:szCs w:val="24"/>
              </w:rPr>
              <w:t>大阪府立病院機構</w:t>
            </w:r>
          </w:p>
          <w:p w14:paraId="1EF0B74D" w14:textId="77777777" w:rsidR="00C44121" w:rsidRPr="00C44121" w:rsidRDefault="00C44121" w:rsidP="005630BD">
            <w:pPr>
              <w:autoSpaceDE w:val="0"/>
              <w:autoSpaceDN w:val="0"/>
              <w:spacing w:line="300" w:lineRule="exact"/>
              <w:rPr>
                <w:rFonts w:ascii="ＭＳ 明朝" w:hAnsi="ＭＳ 明朝"/>
                <w:sz w:val="24"/>
                <w:szCs w:val="24"/>
              </w:rPr>
            </w:pPr>
          </w:p>
          <w:p w14:paraId="13B4D4D9" w14:textId="77777777" w:rsidR="00C44121" w:rsidRPr="00C44121" w:rsidRDefault="00C44121" w:rsidP="005630BD">
            <w:pPr>
              <w:autoSpaceDE w:val="0"/>
              <w:autoSpaceDN w:val="0"/>
              <w:snapToGrid w:val="0"/>
              <w:spacing w:line="300" w:lineRule="exact"/>
              <w:rPr>
                <w:rFonts w:ascii="ＭＳ 明朝" w:hAnsi="ＭＳ 明朝"/>
                <w:sz w:val="24"/>
                <w:szCs w:val="24"/>
              </w:rPr>
            </w:pPr>
          </w:p>
          <w:p w14:paraId="1B565470" w14:textId="77777777" w:rsidR="00C44121" w:rsidRPr="00C44121" w:rsidRDefault="00C44121" w:rsidP="00C44121">
            <w:pPr>
              <w:autoSpaceDE w:val="0"/>
              <w:autoSpaceDN w:val="0"/>
              <w:snapToGrid w:val="0"/>
              <w:rPr>
                <w:rFonts w:ascii="ＭＳ 明朝" w:hAnsi="ＭＳ 明朝"/>
                <w:sz w:val="24"/>
                <w:szCs w:val="24"/>
              </w:rPr>
            </w:pPr>
          </w:p>
        </w:tc>
        <w:tc>
          <w:tcPr>
            <w:tcW w:w="8616" w:type="dxa"/>
            <w:shd w:val="clear" w:color="auto" w:fill="auto"/>
          </w:tcPr>
          <w:p w14:paraId="59F20ABA" w14:textId="77777777" w:rsidR="00C44121" w:rsidRPr="00C44121" w:rsidRDefault="00C44121" w:rsidP="005630BD">
            <w:pPr>
              <w:autoSpaceDE w:val="0"/>
              <w:autoSpaceDN w:val="0"/>
              <w:spacing w:line="300" w:lineRule="exact"/>
              <w:ind w:left="240" w:hangingChars="100" w:hanging="240"/>
              <w:jc w:val="left"/>
              <w:rPr>
                <w:rFonts w:ascii="ＭＳ 明朝" w:hAnsi="ＭＳ 明朝"/>
                <w:sz w:val="24"/>
                <w:szCs w:val="24"/>
              </w:rPr>
            </w:pPr>
          </w:p>
          <w:p w14:paraId="35926AB2" w14:textId="77777777" w:rsidR="00C44121" w:rsidRPr="00C44121" w:rsidRDefault="00C44121" w:rsidP="005630BD">
            <w:pPr>
              <w:autoSpaceDE w:val="0"/>
              <w:autoSpaceDN w:val="0"/>
              <w:spacing w:line="300" w:lineRule="exact"/>
              <w:ind w:left="240" w:hangingChars="100" w:hanging="240"/>
              <w:jc w:val="left"/>
              <w:rPr>
                <w:rFonts w:ascii="ＭＳ 明朝" w:hAnsi="ＭＳ 明朝"/>
                <w:sz w:val="24"/>
                <w:szCs w:val="24"/>
              </w:rPr>
            </w:pPr>
            <w:r w:rsidRPr="00C44121">
              <w:rPr>
                <w:rFonts w:ascii="ＭＳ 明朝" w:hAnsi="ＭＳ 明朝" w:hint="eastAsia"/>
                <w:sz w:val="24"/>
                <w:szCs w:val="24"/>
              </w:rPr>
              <w:t>１　平成25年３月29日に取得した建物附属設備「受変電設備改修工事」が耐用年数５年で固定資産台帳に登録されているが、新設時の耐用年数は15年（電気設備の地方公営企業法施行規則に定める耐用年数）である。</w:t>
            </w:r>
          </w:p>
          <w:p w14:paraId="4D14026F" w14:textId="77777777" w:rsidR="00C44121" w:rsidRPr="00C44121" w:rsidRDefault="00C44121" w:rsidP="005630BD">
            <w:pPr>
              <w:autoSpaceDE w:val="0"/>
              <w:autoSpaceDN w:val="0"/>
              <w:spacing w:line="300" w:lineRule="exact"/>
              <w:ind w:leftChars="100" w:left="210" w:firstLineChars="100" w:firstLine="240"/>
              <w:jc w:val="left"/>
              <w:rPr>
                <w:rFonts w:ascii="ＭＳ 明朝" w:hAnsi="ＭＳ 明朝"/>
                <w:sz w:val="24"/>
                <w:szCs w:val="24"/>
              </w:rPr>
            </w:pPr>
            <w:r w:rsidRPr="00C44121">
              <w:rPr>
                <w:rFonts w:ascii="ＭＳ 明朝" w:hAnsi="ＭＳ 明朝" w:hint="eastAsia"/>
                <w:sz w:val="24"/>
                <w:szCs w:val="24"/>
              </w:rPr>
              <w:t>この改修工事は元あった「特別高圧受変電棟」に対する資本的支出であり、元の資産の耐用年数を用いて固定資産台帳に登録されている。元の資産には独法化時点（平成18年度）で中古資産の耐用年数５年が付されている。</w:t>
            </w:r>
          </w:p>
          <w:p w14:paraId="13AE3903" w14:textId="77777777" w:rsidR="00C44121" w:rsidRPr="00C44121" w:rsidRDefault="00C44121" w:rsidP="005630BD">
            <w:pPr>
              <w:autoSpaceDE w:val="0"/>
              <w:autoSpaceDN w:val="0"/>
              <w:spacing w:line="300" w:lineRule="exact"/>
              <w:ind w:leftChars="100" w:left="210" w:firstLineChars="100" w:firstLine="240"/>
              <w:jc w:val="left"/>
              <w:rPr>
                <w:rFonts w:ascii="ＭＳ 明朝" w:hAnsi="ＭＳ 明朝"/>
                <w:sz w:val="24"/>
                <w:szCs w:val="24"/>
              </w:rPr>
            </w:pPr>
            <w:r w:rsidRPr="00C44121">
              <w:rPr>
                <w:rFonts w:ascii="ＭＳ 明朝" w:hAnsi="ＭＳ 明朝" w:hint="eastAsia"/>
                <w:sz w:val="24"/>
                <w:szCs w:val="24"/>
              </w:rPr>
              <w:t>中古資産の耐用年数について、独立行政法人大阪府立病院機構は、法人税法の個別通達を準用しており、資本的支出の金額が取得価額の50％を超える場合は新規取得の耐用年数15年を付すこととしているにもかかわらず、この改修工事について元の資産と同じ中古資産の５年が付されていた。</w:t>
            </w:r>
          </w:p>
          <w:p w14:paraId="1DCDF605" w14:textId="77777777" w:rsidR="00C44121" w:rsidRPr="00C44121" w:rsidRDefault="00C44121" w:rsidP="005630BD">
            <w:pPr>
              <w:autoSpaceDE w:val="0"/>
              <w:autoSpaceDN w:val="0"/>
              <w:spacing w:line="300" w:lineRule="exact"/>
              <w:jc w:val="left"/>
              <w:rPr>
                <w:rFonts w:ascii="ＭＳ 明朝" w:hAnsi="ＭＳ 明朝"/>
                <w:sz w:val="24"/>
                <w:szCs w:val="24"/>
              </w:rPr>
            </w:pPr>
          </w:p>
          <w:p w14:paraId="0163CDB3" w14:textId="77777777" w:rsidR="00C44121" w:rsidRPr="00C44121" w:rsidRDefault="00C44121" w:rsidP="005630BD">
            <w:pPr>
              <w:autoSpaceDE w:val="0"/>
              <w:autoSpaceDN w:val="0"/>
              <w:spacing w:line="300" w:lineRule="exact"/>
              <w:ind w:left="240" w:hangingChars="100" w:hanging="240"/>
              <w:jc w:val="left"/>
              <w:rPr>
                <w:rFonts w:ascii="ＭＳ 明朝" w:hAnsi="ＭＳ 明朝"/>
                <w:sz w:val="24"/>
                <w:szCs w:val="24"/>
              </w:rPr>
            </w:pPr>
            <w:r w:rsidRPr="00C44121">
              <w:rPr>
                <w:rFonts w:ascii="ＭＳ 明朝" w:hAnsi="ＭＳ 明朝" w:hint="eastAsia"/>
                <w:sz w:val="24"/>
                <w:szCs w:val="24"/>
              </w:rPr>
              <w:t>２　当該受変電設備改修工事は、耐用年数登録誤りの影響により、減価償却費が過大に計上されている。この他に、平成24年度に取得した高額な資本的支出の耐用年数を確認したところ、同様の誤りがあった。</w:t>
            </w:r>
          </w:p>
          <w:p w14:paraId="6CD70220" w14:textId="77777777" w:rsidR="00C44121" w:rsidRPr="00C44121" w:rsidRDefault="00C44121" w:rsidP="005630BD">
            <w:pPr>
              <w:autoSpaceDE w:val="0"/>
              <w:autoSpaceDN w:val="0"/>
              <w:spacing w:line="300" w:lineRule="exact"/>
              <w:ind w:leftChars="100" w:left="210" w:firstLineChars="100" w:firstLine="240"/>
              <w:jc w:val="left"/>
              <w:rPr>
                <w:rFonts w:ascii="ＭＳ 明朝" w:hAnsi="ＭＳ 明朝"/>
                <w:sz w:val="24"/>
                <w:szCs w:val="24"/>
              </w:rPr>
            </w:pPr>
            <w:r w:rsidRPr="00C44121">
              <w:rPr>
                <w:rFonts w:ascii="ＭＳ 明朝" w:hAnsi="ＭＳ 明朝" w:hint="eastAsia"/>
                <w:sz w:val="24"/>
                <w:szCs w:val="24"/>
              </w:rPr>
              <w:t>これらの改修工事について、耐用年数が正しく適用された場合と比較して、平成24年度は14百万円（取得日から１～３か月分）、１年間で計算すると147百万円の減価償却費の過大計上となっている。</w:t>
            </w:r>
          </w:p>
          <w:p w14:paraId="0F796503" w14:textId="236D886F" w:rsidR="00C44121" w:rsidRPr="00C44121" w:rsidRDefault="00C44121" w:rsidP="00C44121">
            <w:pPr>
              <w:autoSpaceDE w:val="0"/>
              <w:autoSpaceDN w:val="0"/>
              <w:jc w:val="left"/>
              <w:rPr>
                <w:rFonts w:ascii="ＭＳ 明朝" w:hAnsi="ＭＳ 明朝"/>
                <w:sz w:val="24"/>
                <w:szCs w:val="24"/>
              </w:rPr>
            </w:pPr>
            <w:r>
              <w:rPr>
                <w:rFonts w:ascii="ＭＳ 明朝" w:hAnsi="ＭＳ 明朝"/>
                <w:noProof/>
                <w:sz w:val="24"/>
                <w:szCs w:val="24"/>
              </w:rPr>
              <w:drawing>
                <wp:inline distT="0" distB="0" distL="0" distR="0" wp14:anchorId="7EC083F0" wp14:editId="50AE00FF">
                  <wp:extent cx="5324475" cy="30670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324475" cy="3067050"/>
                          </a:xfrm>
                          <a:prstGeom prst="rect">
                            <a:avLst/>
                          </a:prstGeom>
                          <a:noFill/>
                          <a:ln>
                            <a:noFill/>
                          </a:ln>
                        </pic:spPr>
                      </pic:pic>
                    </a:graphicData>
                  </a:graphic>
                </wp:inline>
              </w:drawing>
            </w:r>
          </w:p>
          <w:p w14:paraId="3F24EBCC" w14:textId="77777777" w:rsidR="00C44121" w:rsidRPr="00C44121" w:rsidRDefault="00C44121" w:rsidP="00C44121">
            <w:pPr>
              <w:autoSpaceDE w:val="0"/>
              <w:autoSpaceDN w:val="0"/>
              <w:snapToGrid w:val="0"/>
              <w:ind w:left="240" w:hangingChars="100" w:hanging="240"/>
              <w:rPr>
                <w:rFonts w:ascii="ＭＳ 明朝" w:hAnsi="ＭＳ 明朝" w:cs="Arial"/>
                <w:sz w:val="24"/>
                <w:szCs w:val="24"/>
              </w:rPr>
            </w:pPr>
          </w:p>
        </w:tc>
        <w:tc>
          <w:tcPr>
            <w:tcW w:w="6085" w:type="dxa"/>
            <w:shd w:val="clear" w:color="auto" w:fill="auto"/>
          </w:tcPr>
          <w:p w14:paraId="0676C46F" w14:textId="77777777" w:rsidR="00C44121" w:rsidRPr="00C44121" w:rsidRDefault="00C44121" w:rsidP="005630BD">
            <w:pPr>
              <w:autoSpaceDE w:val="0"/>
              <w:autoSpaceDN w:val="0"/>
              <w:snapToGrid w:val="0"/>
              <w:spacing w:line="300" w:lineRule="exact"/>
              <w:ind w:firstLineChars="100" w:firstLine="240"/>
              <w:rPr>
                <w:rFonts w:ascii="ＭＳ 明朝" w:hAnsi="ＭＳ 明朝"/>
                <w:sz w:val="24"/>
                <w:szCs w:val="24"/>
              </w:rPr>
            </w:pPr>
          </w:p>
          <w:p w14:paraId="155A8934" w14:textId="77777777" w:rsidR="00C44121" w:rsidRPr="00C44121" w:rsidRDefault="00C44121" w:rsidP="005630BD">
            <w:pPr>
              <w:autoSpaceDE w:val="0"/>
              <w:autoSpaceDN w:val="0"/>
              <w:snapToGrid w:val="0"/>
              <w:spacing w:line="300" w:lineRule="exact"/>
              <w:ind w:firstLineChars="100" w:firstLine="240"/>
              <w:rPr>
                <w:rFonts w:ascii="ＭＳ 明朝" w:hAnsi="ＭＳ 明朝"/>
                <w:sz w:val="24"/>
                <w:szCs w:val="24"/>
              </w:rPr>
            </w:pPr>
            <w:r w:rsidRPr="00C44121">
              <w:rPr>
                <w:rFonts w:ascii="ＭＳ 明朝" w:hAnsi="ＭＳ 明朝" w:hint="eastAsia"/>
                <w:sz w:val="24"/>
                <w:szCs w:val="24"/>
              </w:rPr>
              <w:t>平成24年度の高額な資本的支出の中で、耐用年数が誤って登録されているものが４件あった。誤った耐用年数を付すことは毎年度の損益計算をゆがめる結果に繋がるため、修正されたい。</w:t>
            </w:r>
          </w:p>
          <w:p w14:paraId="4D4E502E" w14:textId="77777777" w:rsidR="00C44121" w:rsidRPr="00C44121" w:rsidRDefault="00C44121" w:rsidP="005630BD">
            <w:pPr>
              <w:autoSpaceDE w:val="0"/>
              <w:autoSpaceDN w:val="0"/>
              <w:snapToGrid w:val="0"/>
              <w:spacing w:line="300" w:lineRule="exact"/>
              <w:ind w:firstLineChars="100" w:firstLine="240"/>
              <w:rPr>
                <w:rFonts w:ascii="ＭＳ 明朝" w:hAnsi="ＭＳ 明朝"/>
                <w:sz w:val="24"/>
                <w:szCs w:val="24"/>
              </w:rPr>
            </w:pPr>
            <w:r w:rsidRPr="00C44121">
              <w:rPr>
                <w:rFonts w:ascii="ＭＳ 明朝" w:hAnsi="ＭＳ 明朝" w:hint="eastAsia"/>
                <w:sz w:val="24"/>
                <w:szCs w:val="24"/>
              </w:rPr>
              <w:t>また、固定資産台帳を精査し、現在登録されている金額的に重要な資本的支出について、耐用年数が誤っていないか、点検されたい。</w:t>
            </w:r>
          </w:p>
          <w:p w14:paraId="5066C8B4" w14:textId="77777777" w:rsidR="00C44121" w:rsidRPr="00C44121" w:rsidRDefault="00C44121" w:rsidP="005630BD">
            <w:pPr>
              <w:autoSpaceDE w:val="0"/>
              <w:autoSpaceDN w:val="0"/>
              <w:snapToGrid w:val="0"/>
              <w:spacing w:line="300" w:lineRule="exact"/>
              <w:jc w:val="left"/>
              <w:rPr>
                <w:rFonts w:ascii="ＭＳ 明朝" w:hAnsi="ＭＳ 明朝"/>
                <w:sz w:val="24"/>
                <w:szCs w:val="24"/>
              </w:rPr>
            </w:pPr>
          </w:p>
          <w:p w14:paraId="122E92FC" w14:textId="66342DB6" w:rsidR="00C44121" w:rsidRPr="00C44121" w:rsidRDefault="00C44121" w:rsidP="005630BD">
            <w:pPr>
              <w:autoSpaceDE w:val="0"/>
              <w:autoSpaceDN w:val="0"/>
              <w:snapToGrid w:val="0"/>
              <w:spacing w:line="300" w:lineRule="exact"/>
              <w:ind w:firstLineChars="100" w:firstLine="240"/>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83840" behindDoc="0" locked="0" layoutInCell="1" allowOverlap="1" wp14:anchorId="7AE0022D" wp14:editId="5D17B724">
                      <wp:simplePos x="0" y="0"/>
                      <wp:positionH relativeFrom="column">
                        <wp:posOffset>13568</wp:posOffset>
                      </wp:positionH>
                      <wp:positionV relativeFrom="paragraph">
                        <wp:posOffset>93160</wp:posOffset>
                      </wp:positionV>
                      <wp:extent cx="3688715" cy="4629874"/>
                      <wp:effectExtent l="0" t="0" r="26035" b="184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715" cy="4629874"/>
                              </a:xfrm>
                              <a:prstGeom prst="rect">
                                <a:avLst/>
                              </a:prstGeom>
                              <a:noFill/>
                              <a:ln w="6350">
                                <a:solidFill>
                                  <a:srgbClr val="000000"/>
                                </a:solidFill>
                                <a:prstDash val="dash"/>
                                <a:miter lim="800000"/>
                                <a:headEnd/>
                                <a:tailEnd/>
                              </a:ln>
                            </wps:spPr>
                            <wps:txbx>
                              <w:txbxContent>
                                <w:p w14:paraId="3A928E3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個別通達　第５節　中古資産の耐用年数</w:t>
                                  </w:r>
                                </w:p>
                                <w:p w14:paraId="2367A456"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（見積法及び簡便法を適用することができない中古資産）</w:t>
                                  </w:r>
                                </w:p>
                                <w:p w14:paraId="5A18397A"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１－５－２　法人が中古資産を取得した場合において、当該減価償却資産を事業の用に供するにあたって支出した資本的支出の金額が当該減価償却資産の再取得価額の</w:t>
                                  </w:r>
                                  <w:r>
                                    <w:rPr>
                                      <w:rFonts w:ascii="ＭＳ 明朝" w:hAnsi="ＭＳ 明朝" w:hint="eastAsia"/>
                                      <w:sz w:val="24"/>
                                    </w:rPr>
                                    <w:t>100分の50</w:t>
                                  </w:r>
                                  <w:r w:rsidRPr="00ED7812">
                                    <w:rPr>
                                      <w:rFonts w:ascii="ＭＳ 明朝" w:hAnsi="ＭＳ 明朝" w:hint="eastAsia"/>
                                      <w:sz w:val="24"/>
                                    </w:rPr>
                                    <w:t>に相当する金額を超えるときは、当該減価償却資産については、別表第</w:t>
                                  </w:r>
                                  <w:r>
                                    <w:rPr>
                                      <w:rFonts w:ascii="ＭＳ 明朝" w:hAnsi="ＭＳ 明朝" w:hint="eastAsia"/>
                                      <w:sz w:val="24"/>
                                    </w:rPr>
                                    <w:t>１</w:t>
                                  </w:r>
                                  <w:r w:rsidRPr="00ED7812">
                                    <w:rPr>
                                      <w:rFonts w:ascii="ＭＳ 明朝" w:hAnsi="ＭＳ 明朝" w:hint="eastAsia"/>
                                      <w:sz w:val="24"/>
                                    </w:rPr>
                                    <w:t>、別表第</w:t>
                                  </w:r>
                                  <w:r>
                                    <w:rPr>
                                      <w:rFonts w:ascii="ＭＳ 明朝" w:hAnsi="ＭＳ 明朝" w:hint="eastAsia"/>
                                      <w:sz w:val="24"/>
                                    </w:rPr>
                                    <w:t>２</w:t>
                                  </w:r>
                                  <w:r w:rsidRPr="00ED7812">
                                    <w:rPr>
                                      <w:rFonts w:ascii="ＭＳ 明朝" w:hAnsi="ＭＳ 明朝" w:hint="eastAsia"/>
                                      <w:sz w:val="24"/>
                                    </w:rPr>
                                    <w:t>、別表第</w:t>
                                  </w:r>
                                  <w:r>
                                    <w:rPr>
                                      <w:rFonts w:ascii="ＭＳ 明朝" w:hAnsi="ＭＳ 明朝" w:hint="eastAsia"/>
                                      <w:sz w:val="24"/>
                                    </w:rPr>
                                    <w:t>５</w:t>
                                  </w:r>
                                  <w:r w:rsidRPr="00ED7812">
                                    <w:rPr>
                                      <w:rFonts w:ascii="ＭＳ 明朝" w:hAnsi="ＭＳ 明朝" w:hint="eastAsia"/>
                                      <w:sz w:val="24"/>
                                    </w:rPr>
                                    <w:t>又は別表第</w:t>
                                  </w:r>
                                  <w:r>
                                    <w:rPr>
                                      <w:rFonts w:ascii="ＭＳ 明朝" w:hAnsi="ＭＳ 明朝" w:hint="eastAsia"/>
                                      <w:sz w:val="24"/>
                                    </w:rPr>
                                    <w:t>６</w:t>
                                  </w:r>
                                  <w:r w:rsidRPr="00ED7812">
                                    <w:rPr>
                                      <w:rFonts w:ascii="ＭＳ 明朝" w:hAnsi="ＭＳ 明朝" w:hint="eastAsia"/>
                                      <w:sz w:val="24"/>
                                    </w:rPr>
                                    <w:t>に定める耐用年数によるものとする。</w:t>
                                  </w:r>
                                </w:p>
                                <w:p w14:paraId="6E61ED09" w14:textId="77777777" w:rsidR="00C44121" w:rsidRPr="00ED7812" w:rsidRDefault="00C44121" w:rsidP="002417AA">
                                  <w:pPr>
                                    <w:autoSpaceDN w:val="0"/>
                                    <w:spacing w:line="300" w:lineRule="exact"/>
                                    <w:rPr>
                                      <w:rFonts w:ascii="ＭＳ 明朝" w:hAnsi="ＭＳ 明朝"/>
                                      <w:sz w:val="24"/>
                                    </w:rPr>
                                  </w:pPr>
                                </w:p>
                                <w:p w14:paraId="3DCF6BC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（中古資産に資本的支出をした後の耐用年数）</w:t>
                                  </w:r>
                                </w:p>
                                <w:p w14:paraId="59678923"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１－５－３　１－５－２の取扱いは、法人が見積法又は簡便法により算定した耐用年数により減価償却を行っている中古資産につき、各事業年度において資本的支出を行った場合において、一の計画に基づいて支出した資本的支出の金額の合計額又は当該各事業年度中に支出した資本的支出の金額の合計額が、当該減価償却資産の再取得価額の100分の50に相当する金額を超えるときにおける当該減価償却資産及びこれらの資本的支出の当該事業年度における資本的支出をした後の減価償却について準用する。</w:t>
                                  </w:r>
                                </w:p>
                                <w:p w14:paraId="7404F29B" w14:textId="77777777" w:rsidR="00C44121" w:rsidRPr="00131368" w:rsidRDefault="00C44121" w:rsidP="002417AA">
                                  <w:pPr>
                                    <w:spacing w:line="300" w:lineRule="exact"/>
                                    <w:rPr>
                                      <w:rFonts w:ascii="ＭＳ 明朝"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9" type="#_x0000_t202" style="position:absolute;left:0;text-align:left;margin-left:1.05pt;margin-top:7.35pt;width:290.45pt;height:36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" filled="f" strokeweight=".5pt">
                      <v:stroke dashstyle="dash"/>
                      <v:textbox>
                        <w:txbxContent>
                          <w:p w14:paraId="3A928E3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個別通達　第５節　中古資産の耐用年数</w:t>
                            </w:r>
                          </w:p>
                          <w:p w14:paraId="2367A456"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（見積法及び簡便法を適用することができない中古資産）</w:t>
                            </w:r>
                          </w:p>
                          <w:p w14:paraId="5A18397A"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１－５－２　法人が中古資産を取得した場合において、当該減価償却資産を事業の用に供するにあたって支出した資本的支出の金額が当該減価償却資産の再取得価額の</w:t>
                            </w:r>
                            <w:r>
                              <w:rPr>
                                <w:rFonts w:ascii="ＭＳ 明朝" w:hAnsi="ＭＳ 明朝" w:hint="eastAsia"/>
                                <w:sz w:val="24"/>
                              </w:rPr>
                              <w:t>100分の50</w:t>
                            </w:r>
                            <w:r w:rsidRPr="00ED7812">
                              <w:rPr>
                                <w:rFonts w:ascii="ＭＳ 明朝" w:hAnsi="ＭＳ 明朝" w:hint="eastAsia"/>
                                <w:sz w:val="24"/>
                              </w:rPr>
                              <w:t>に相当する金額を超えるときは、当該減価償却資産については、別表第</w:t>
                            </w:r>
                            <w:r>
                              <w:rPr>
                                <w:rFonts w:ascii="ＭＳ 明朝" w:hAnsi="ＭＳ 明朝" w:hint="eastAsia"/>
                                <w:sz w:val="24"/>
                              </w:rPr>
                              <w:t>１</w:t>
                            </w:r>
                            <w:r w:rsidRPr="00ED7812">
                              <w:rPr>
                                <w:rFonts w:ascii="ＭＳ 明朝" w:hAnsi="ＭＳ 明朝" w:hint="eastAsia"/>
                                <w:sz w:val="24"/>
                              </w:rPr>
                              <w:t>、別表第</w:t>
                            </w:r>
                            <w:r>
                              <w:rPr>
                                <w:rFonts w:ascii="ＭＳ 明朝" w:hAnsi="ＭＳ 明朝" w:hint="eastAsia"/>
                                <w:sz w:val="24"/>
                              </w:rPr>
                              <w:t>２</w:t>
                            </w:r>
                            <w:r w:rsidRPr="00ED7812">
                              <w:rPr>
                                <w:rFonts w:ascii="ＭＳ 明朝" w:hAnsi="ＭＳ 明朝" w:hint="eastAsia"/>
                                <w:sz w:val="24"/>
                              </w:rPr>
                              <w:t>、別表第</w:t>
                            </w:r>
                            <w:r>
                              <w:rPr>
                                <w:rFonts w:ascii="ＭＳ 明朝" w:hAnsi="ＭＳ 明朝" w:hint="eastAsia"/>
                                <w:sz w:val="24"/>
                              </w:rPr>
                              <w:t>５</w:t>
                            </w:r>
                            <w:r w:rsidRPr="00ED7812">
                              <w:rPr>
                                <w:rFonts w:ascii="ＭＳ 明朝" w:hAnsi="ＭＳ 明朝" w:hint="eastAsia"/>
                                <w:sz w:val="24"/>
                              </w:rPr>
                              <w:t>又は別表第</w:t>
                            </w:r>
                            <w:r>
                              <w:rPr>
                                <w:rFonts w:ascii="ＭＳ 明朝" w:hAnsi="ＭＳ 明朝" w:hint="eastAsia"/>
                                <w:sz w:val="24"/>
                              </w:rPr>
                              <w:t>６</w:t>
                            </w:r>
                            <w:r w:rsidRPr="00ED7812">
                              <w:rPr>
                                <w:rFonts w:ascii="ＭＳ 明朝" w:hAnsi="ＭＳ 明朝" w:hint="eastAsia"/>
                                <w:sz w:val="24"/>
                              </w:rPr>
                              <w:t>に定める耐用年数によるものとする。</w:t>
                            </w:r>
                            <w:bookmarkStart w:id="1" w:name="_GoBack"/>
                            <w:bookmarkEnd w:id="1"/>
                          </w:p>
                          <w:p w14:paraId="6E61ED09" w14:textId="77777777" w:rsidR="00C44121" w:rsidRPr="00ED7812" w:rsidRDefault="00C44121" w:rsidP="002417AA">
                            <w:pPr>
                              <w:autoSpaceDN w:val="0"/>
                              <w:spacing w:line="300" w:lineRule="exact"/>
                              <w:rPr>
                                <w:rFonts w:ascii="ＭＳ 明朝" w:hAnsi="ＭＳ 明朝"/>
                                <w:sz w:val="24"/>
                              </w:rPr>
                            </w:pPr>
                          </w:p>
                          <w:p w14:paraId="3DCF6BCE"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（中古資産に資本的支出をした後の耐用年数）</w:t>
                            </w:r>
                          </w:p>
                          <w:p w14:paraId="59678923" w14:textId="77777777" w:rsidR="00C44121" w:rsidRPr="00ED7812" w:rsidRDefault="00C44121" w:rsidP="002417AA">
                            <w:pPr>
                              <w:autoSpaceDN w:val="0"/>
                              <w:spacing w:line="300" w:lineRule="exact"/>
                              <w:rPr>
                                <w:rFonts w:ascii="ＭＳ 明朝" w:hAnsi="ＭＳ 明朝"/>
                                <w:sz w:val="24"/>
                              </w:rPr>
                            </w:pPr>
                            <w:r w:rsidRPr="00ED7812">
                              <w:rPr>
                                <w:rFonts w:ascii="ＭＳ 明朝" w:hAnsi="ＭＳ 明朝" w:hint="eastAsia"/>
                                <w:sz w:val="24"/>
                              </w:rPr>
                              <w:t>１－５－３　１－５－２の取扱いは、法人が見積法又は簡便法により算定した耐用年数により減価償却を行っている中古資産につき、各事業年度において資本的支出を行った場合において、一の計画に基づいて支出した資本的支出の金額の合計額又は当該各事業年度中に支出した資本的支出の金額の合計額が、当該減価償却資産の再取得価額の100分の50に相当する金額を超えるときにおける当該減価償却資産及びこれらの資本的支出の当該事業年度における資本的支出をした後の減価償却について準用する。</w:t>
                            </w:r>
                          </w:p>
                          <w:p w14:paraId="7404F29B" w14:textId="77777777" w:rsidR="00C44121" w:rsidRPr="00131368" w:rsidRDefault="00C44121" w:rsidP="002417AA">
                            <w:pPr>
                              <w:spacing w:line="300" w:lineRule="exact"/>
                              <w:rPr>
                                <w:rFonts w:ascii="ＭＳ 明朝" w:hAnsi="ＭＳ 明朝"/>
                              </w:rPr>
                            </w:pPr>
                          </w:p>
                        </w:txbxContent>
                      </v:textbox>
                    </v:shape>
                  </w:pict>
                </mc:Fallback>
              </mc:AlternateContent>
            </w:r>
            <w:r w:rsidRPr="00C44121">
              <w:rPr>
                <w:rFonts w:ascii="ＭＳ 明朝" w:hAnsi="ＭＳ 明朝"/>
                <w:sz w:val="24"/>
                <w:szCs w:val="24"/>
              </w:rPr>
              <w:tab/>
            </w:r>
          </w:p>
        </w:tc>
        <w:tc>
          <w:tcPr>
            <w:tcW w:w="3116" w:type="dxa"/>
            <w:shd w:val="clear" w:color="auto" w:fill="auto"/>
          </w:tcPr>
          <w:p w14:paraId="1FC98F1D" w14:textId="77777777" w:rsidR="00C44121" w:rsidRPr="00C44121" w:rsidRDefault="00C44121" w:rsidP="002417AA">
            <w:pPr>
              <w:autoSpaceDE w:val="0"/>
              <w:autoSpaceDN w:val="0"/>
              <w:spacing w:line="300" w:lineRule="exact"/>
              <w:rPr>
                <w:sz w:val="24"/>
                <w:szCs w:val="24"/>
              </w:rPr>
            </w:pPr>
          </w:p>
          <w:p w14:paraId="1283FC8B" w14:textId="77777777" w:rsidR="00C44121" w:rsidRPr="00C44121" w:rsidRDefault="00C44121" w:rsidP="002417AA">
            <w:pPr>
              <w:widowControl/>
              <w:autoSpaceDE w:val="0"/>
              <w:autoSpaceDN w:val="0"/>
              <w:spacing w:line="300" w:lineRule="exact"/>
              <w:ind w:firstLineChars="100" w:firstLine="240"/>
              <w:rPr>
                <w:sz w:val="24"/>
                <w:szCs w:val="24"/>
              </w:rPr>
            </w:pPr>
            <w:r w:rsidRPr="00C44121">
              <w:rPr>
                <w:rFonts w:hint="eastAsia"/>
                <w:sz w:val="24"/>
                <w:szCs w:val="24"/>
              </w:rPr>
              <w:t>耐用年数の誤りについては、</w:t>
            </w:r>
            <w:r w:rsidRPr="00C44121">
              <w:rPr>
                <w:rFonts w:ascii="ＭＳ 明朝" w:hAnsi="ＭＳ 明朝" w:hint="eastAsia"/>
                <w:sz w:val="24"/>
                <w:szCs w:val="24"/>
              </w:rPr>
              <w:t>平成25</w:t>
            </w:r>
            <w:r w:rsidRPr="00C44121">
              <w:rPr>
                <w:rFonts w:hint="eastAsia"/>
                <w:sz w:val="24"/>
                <w:szCs w:val="24"/>
              </w:rPr>
              <w:t>年度に修正を行い、決算に反映した。</w:t>
            </w:r>
          </w:p>
          <w:p w14:paraId="6C7C0C07" w14:textId="77777777" w:rsidR="00C44121" w:rsidRPr="00C44121" w:rsidRDefault="00C44121" w:rsidP="002417AA">
            <w:pPr>
              <w:widowControl/>
              <w:autoSpaceDE w:val="0"/>
              <w:autoSpaceDN w:val="0"/>
              <w:spacing w:line="300" w:lineRule="exact"/>
              <w:ind w:firstLineChars="100" w:firstLine="240"/>
              <w:rPr>
                <w:rFonts w:ascii="ＭＳ ゴシック" w:eastAsia="ＭＳ ゴシック" w:hAnsi="ＭＳ ゴシック"/>
                <w:sz w:val="24"/>
                <w:szCs w:val="24"/>
              </w:rPr>
            </w:pPr>
            <w:r w:rsidRPr="00C44121">
              <w:rPr>
                <w:rFonts w:hint="eastAsia"/>
                <w:sz w:val="24"/>
                <w:szCs w:val="24"/>
              </w:rPr>
              <w:t>なお、現在付されている耐用年数の点検については、重要な資産から</w:t>
            </w:r>
            <w:r w:rsidRPr="00C44121">
              <w:rPr>
                <w:rFonts w:ascii="ＭＳ 明朝" w:hAnsi="ＭＳ 明朝" w:hint="eastAsia"/>
                <w:sz w:val="24"/>
                <w:szCs w:val="24"/>
              </w:rPr>
              <w:t>平成28</w:t>
            </w:r>
            <w:r w:rsidRPr="00C44121">
              <w:rPr>
                <w:rFonts w:hint="eastAsia"/>
                <w:sz w:val="24"/>
                <w:szCs w:val="24"/>
              </w:rPr>
              <w:t>年度以降の実査に合わせて計画的に確認を行う。</w:t>
            </w:r>
          </w:p>
          <w:p w14:paraId="6DE656D6" w14:textId="77777777" w:rsidR="00C44121" w:rsidRPr="00C44121" w:rsidRDefault="00C44121" w:rsidP="00C44121">
            <w:pPr>
              <w:widowControl/>
              <w:autoSpaceDE w:val="0"/>
              <w:autoSpaceDN w:val="0"/>
              <w:ind w:firstLineChars="100" w:firstLine="240"/>
              <w:rPr>
                <w:rFonts w:ascii="ＭＳ ゴシック" w:eastAsia="ＭＳ ゴシック" w:hAnsi="ＭＳ ゴシック"/>
                <w:sz w:val="24"/>
                <w:szCs w:val="24"/>
              </w:rPr>
            </w:pPr>
          </w:p>
        </w:tc>
      </w:tr>
    </w:tbl>
    <w:p w14:paraId="6BEF0D63" w14:textId="77777777" w:rsidR="00242B49" w:rsidRPr="00E615E5" w:rsidRDefault="00242B49" w:rsidP="0020760A">
      <w:pPr>
        <w:autoSpaceDE w:val="0"/>
        <w:autoSpaceDN w:val="0"/>
        <w:ind w:leftChars="100" w:left="570" w:hangingChars="150" w:hanging="360"/>
        <w:rPr>
          <w:rFonts w:asciiTheme="minorEastAsia" w:eastAsiaTheme="minorEastAsia" w:hAnsiTheme="minorEastAsia"/>
          <w:sz w:val="24"/>
          <w:szCs w:val="24"/>
        </w:rPr>
      </w:pPr>
      <w:bookmarkStart w:id="0" w:name="_GoBack"/>
      <w:bookmarkEnd w:id="0"/>
    </w:p>
    <w:sectPr w:rsidR="00242B49" w:rsidRPr="00E615E5" w:rsidSect="00DE56FB">
      <w:pgSz w:w="23814" w:h="16840" w:orient="landscape" w:code="8"/>
      <w:pgMar w:top="2024" w:right="1701" w:bottom="2024" w:left="1622" w:header="851" w:footer="595" w:gutter="0"/>
      <w:pgNumType w:fmt="numberInDash" w:start="45"/>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AA42" w14:textId="77777777" w:rsidR="00642568" w:rsidRDefault="00642568" w:rsidP="00617988">
      <w:r>
        <w:separator/>
      </w:r>
    </w:p>
  </w:endnote>
  <w:endnote w:type="continuationSeparator" w:id="0">
    <w:p w14:paraId="410AE510" w14:textId="77777777" w:rsidR="00642568" w:rsidRDefault="00642568"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6D71E" w14:textId="77777777" w:rsidR="00642568" w:rsidRDefault="00642568" w:rsidP="00617988">
      <w:r>
        <w:separator/>
      </w:r>
    </w:p>
  </w:footnote>
  <w:footnote w:type="continuationSeparator" w:id="0">
    <w:p w14:paraId="04D9FBD5" w14:textId="77777777" w:rsidR="00642568" w:rsidRDefault="00642568"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682CC1"/>
    <w:multiLevelType w:val="hybridMultilevel"/>
    <w:tmpl w:val="F0DA900E"/>
    <w:lvl w:ilvl="0" w:tplc="E4868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6">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17B3AEC"/>
    <w:multiLevelType w:val="hybridMultilevel"/>
    <w:tmpl w:val="52D04C56"/>
    <w:lvl w:ilvl="0" w:tplc="B5D68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8"/>
  </w:num>
  <w:num w:numId="3">
    <w:abstractNumId w:val="40"/>
  </w:num>
  <w:num w:numId="4">
    <w:abstractNumId w:val="37"/>
  </w:num>
  <w:num w:numId="5">
    <w:abstractNumId w:val="46"/>
  </w:num>
  <w:num w:numId="6">
    <w:abstractNumId w:val="9"/>
  </w:num>
  <w:num w:numId="7">
    <w:abstractNumId w:val="15"/>
  </w:num>
  <w:num w:numId="8">
    <w:abstractNumId w:val="44"/>
  </w:num>
  <w:num w:numId="9">
    <w:abstractNumId w:val="20"/>
  </w:num>
  <w:num w:numId="10">
    <w:abstractNumId w:val="8"/>
  </w:num>
  <w:num w:numId="11">
    <w:abstractNumId w:val="32"/>
  </w:num>
  <w:num w:numId="12">
    <w:abstractNumId w:val="2"/>
  </w:num>
  <w:num w:numId="13">
    <w:abstractNumId w:val="29"/>
  </w:num>
  <w:num w:numId="14">
    <w:abstractNumId w:val="1"/>
  </w:num>
  <w:num w:numId="15">
    <w:abstractNumId w:val="34"/>
  </w:num>
  <w:num w:numId="16">
    <w:abstractNumId w:val="6"/>
  </w:num>
  <w:num w:numId="17">
    <w:abstractNumId w:val="38"/>
  </w:num>
  <w:num w:numId="18">
    <w:abstractNumId w:val="19"/>
  </w:num>
  <w:num w:numId="19">
    <w:abstractNumId w:val="12"/>
  </w:num>
  <w:num w:numId="20">
    <w:abstractNumId w:val="26"/>
  </w:num>
  <w:num w:numId="21">
    <w:abstractNumId w:val="23"/>
  </w:num>
  <w:num w:numId="22">
    <w:abstractNumId w:val="22"/>
  </w:num>
  <w:num w:numId="23">
    <w:abstractNumId w:val="42"/>
  </w:num>
  <w:num w:numId="24">
    <w:abstractNumId w:val="31"/>
  </w:num>
  <w:num w:numId="25">
    <w:abstractNumId w:val="24"/>
  </w:num>
  <w:num w:numId="26">
    <w:abstractNumId w:val="4"/>
  </w:num>
  <w:num w:numId="27">
    <w:abstractNumId w:val="3"/>
  </w:num>
  <w:num w:numId="28">
    <w:abstractNumId w:val="10"/>
  </w:num>
  <w:num w:numId="29">
    <w:abstractNumId w:val="39"/>
  </w:num>
  <w:num w:numId="30">
    <w:abstractNumId w:val="16"/>
  </w:num>
  <w:num w:numId="31">
    <w:abstractNumId w:val="0"/>
  </w:num>
  <w:num w:numId="32">
    <w:abstractNumId w:val="28"/>
  </w:num>
  <w:num w:numId="33">
    <w:abstractNumId w:val="5"/>
  </w:num>
  <w:num w:numId="34">
    <w:abstractNumId w:val="27"/>
  </w:num>
  <w:num w:numId="35">
    <w:abstractNumId w:val="25"/>
  </w:num>
  <w:num w:numId="36">
    <w:abstractNumId w:val="30"/>
  </w:num>
  <w:num w:numId="37">
    <w:abstractNumId w:val="11"/>
  </w:num>
  <w:num w:numId="38">
    <w:abstractNumId w:val="17"/>
  </w:num>
  <w:num w:numId="39">
    <w:abstractNumId w:val="45"/>
  </w:num>
  <w:num w:numId="40">
    <w:abstractNumId w:val="43"/>
  </w:num>
  <w:num w:numId="41">
    <w:abstractNumId w:val="35"/>
  </w:num>
  <w:num w:numId="42">
    <w:abstractNumId w:val="14"/>
  </w:num>
  <w:num w:numId="43">
    <w:abstractNumId w:val="7"/>
  </w:num>
  <w:num w:numId="44">
    <w:abstractNumId w:val="21"/>
  </w:num>
  <w:num w:numId="45">
    <w:abstractNumId w:val="36"/>
  </w:num>
  <w:num w:numId="46">
    <w:abstractNumId w:val="33"/>
  </w:num>
  <w:num w:numId="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5BE6"/>
    <w:rsid w:val="000061AE"/>
    <w:rsid w:val="00010021"/>
    <w:rsid w:val="00010C3C"/>
    <w:rsid w:val="0001265E"/>
    <w:rsid w:val="00017169"/>
    <w:rsid w:val="000177DA"/>
    <w:rsid w:val="00017D87"/>
    <w:rsid w:val="000241F9"/>
    <w:rsid w:val="00025AE6"/>
    <w:rsid w:val="000264FA"/>
    <w:rsid w:val="000346DE"/>
    <w:rsid w:val="00034770"/>
    <w:rsid w:val="0003503F"/>
    <w:rsid w:val="00035EF3"/>
    <w:rsid w:val="000369EA"/>
    <w:rsid w:val="0004137F"/>
    <w:rsid w:val="00041B8A"/>
    <w:rsid w:val="000451F1"/>
    <w:rsid w:val="00050220"/>
    <w:rsid w:val="000505B0"/>
    <w:rsid w:val="000561B7"/>
    <w:rsid w:val="000561F1"/>
    <w:rsid w:val="000658E0"/>
    <w:rsid w:val="00065E84"/>
    <w:rsid w:val="00067179"/>
    <w:rsid w:val="00070A9C"/>
    <w:rsid w:val="000716B3"/>
    <w:rsid w:val="00071723"/>
    <w:rsid w:val="00071731"/>
    <w:rsid w:val="00074AB2"/>
    <w:rsid w:val="00075055"/>
    <w:rsid w:val="00075178"/>
    <w:rsid w:val="00077CF9"/>
    <w:rsid w:val="00080DAC"/>
    <w:rsid w:val="00084228"/>
    <w:rsid w:val="000932D0"/>
    <w:rsid w:val="000946BA"/>
    <w:rsid w:val="00096210"/>
    <w:rsid w:val="000963CF"/>
    <w:rsid w:val="0009714A"/>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AB1"/>
    <w:rsid w:val="000B7C62"/>
    <w:rsid w:val="000C0090"/>
    <w:rsid w:val="000C09FE"/>
    <w:rsid w:val="000C1C79"/>
    <w:rsid w:val="000C38C2"/>
    <w:rsid w:val="000C6173"/>
    <w:rsid w:val="000C6FA0"/>
    <w:rsid w:val="000C772B"/>
    <w:rsid w:val="000D0431"/>
    <w:rsid w:val="000D3CDD"/>
    <w:rsid w:val="000D533C"/>
    <w:rsid w:val="000D591A"/>
    <w:rsid w:val="000D61A8"/>
    <w:rsid w:val="000D66A3"/>
    <w:rsid w:val="000D6F84"/>
    <w:rsid w:val="000E1763"/>
    <w:rsid w:val="000E18E1"/>
    <w:rsid w:val="000E1C79"/>
    <w:rsid w:val="000E4065"/>
    <w:rsid w:val="000E7DFB"/>
    <w:rsid w:val="000F2F54"/>
    <w:rsid w:val="000F3B59"/>
    <w:rsid w:val="000F4363"/>
    <w:rsid w:val="000F5FF5"/>
    <w:rsid w:val="000F7ADA"/>
    <w:rsid w:val="00101A2E"/>
    <w:rsid w:val="00101B93"/>
    <w:rsid w:val="00103DFC"/>
    <w:rsid w:val="001070F7"/>
    <w:rsid w:val="001103B4"/>
    <w:rsid w:val="00111999"/>
    <w:rsid w:val="00114D29"/>
    <w:rsid w:val="00115637"/>
    <w:rsid w:val="00116815"/>
    <w:rsid w:val="00120FC9"/>
    <w:rsid w:val="001220CD"/>
    <w:rsid w:val="00122A16"/>
    <w:rsid w:val="001243A0"/>
    <w:rsid w:val="0012621D"/>
    <w:rsid w:val="00126441"/>
    <w:rsid w:val="00127BFB"/>
    <w:rsid w:val="00131E52"/>
    <w:rsid w:val="001322AD"/>
    <w:rsid w:val="00132DC8"/>
    <w:rsid w:val="00133158"/>
    <w:rsid w:val="0013453E"/>
    <w:rsid w:val="0013492A"/>
    <w:rsid w:val="00136397"/>
    <w:rsid w:val="00136646"/>
    <w:rsid w:val="001413A7"/>
    <w:rsid w:val="0014308A"/>
    <w:rsid w:val="00144A8D"/>
    <w:rsid w:val="00150021"/>
    <w:rsid w:val="00156A23"/>
    <w:rsid w:val="00157163"/>
    <w:rsid w:val="00161761"/>
    <w:rsid w:val="00161ECA"/>
    <w:rsid w:val="00162378"/>
    <w:rsid w:val="00162430"/>
    <w:rsid w:val="00163247"/>
    <w:rsid w:val="0016643A"/>
    <w:rsid w:val="0016696C"/>
    <w:rsid w:val="00166AD5"/>
    <w:rsid w:val="00172DCE"/>
    <w:rsid w:val="00173227"/>
    <w:rsid w:val="0017754A"/>
    <w:rsid w:val="00180458"/>
    <w:rsid w:val="00180900"/>
    <w:rsid w:val="00181064"/>
    <w:rsid w:val="00182B55"/>
    <w:rsid w:val="0018365F"/>
    <w:rsid w:val="00184365"/>
    <w:rsid w:val="00184714"/>
    <w:rsid w:val="00187A37"/>
    <w:rsid w:val="0019232B"/>
    <w:rsid w:val="00192D70"/>
    <w:rsid w:val="001969CC"/>
    <w:rsid w:val="0019704E"/>
    <w:rsid w:val="001A00E4"/>
    <w:rsid w:val="001A13EC"/>
    <w:rsid w:val="001A540B"/>
    <w:rsid w:val="001A5D76"/>
    <w:rsid w:val="001B0FA8"/>
    <w:rsid w:val="001B28C6"/>
    <w:rsid w:val="001B318F"/>
    <w:rsid w:val="001B3E68"/>
    <w:rsid w:val="001B6280"/>
    <w:rsid w:val="001B71FB"/>
    <w:rsid w:val="001C2D51"/>
    <w:rsid w:val="001C3B51"/>
    <w:rsid w:val="001C43D2"/>
    <w:rsid w:val="001C44F4"/>
    <w:rsid w:val="001C6850"/>
    <w:rsid w:val="001C7A5A"/>
    <w:rsid w:val="001D1AC2"/>
    <w:rsid w:val="001D37B6"/>
    <w:rsid w:val="001D5FD7"/>
    <w:rsid w:val="001D6C5E"/>
    <w:rsid w:val="001D7C93"/>
    <w:rsid w:val="001E1897"/>
    <w:rsid w:val="001E2CD7"/>
    <w:rsid w:val="001E4DE2"/>
    <w:rsid w:val="001E75AD"/>
    <w:rsid w:val="001F1E14"/>
    <w:rsid w:val="001F26B3"/>
    <w:rsid w:val="001F3DBC"/>
    <w:rsid w:val="001F49D5"/>
    <w:rsid w:val="001F5E71"/>
    <w:rsid w:val="001F5F5E"/>
    <w:rsid w:val="001F63A7"/>
    <w:rsid w:val="001F66DC"/>
    <w:rsid w:val="00202CAE"/>
    <w:rsid w:val="00203EC5"/>
    <w:rsid w:val="002040D8"/>
    <w:rsid w:val="0020638D"/>
    <w:rsid w:val="0020760A"/>
    <w:rsid w:val="00210B8A"/>
    <w:rsid w:val="00211999"/>
    <w:rsid w:val="002135F6"/>
    <w:rsid w:val="00216858"/>
    <w:rsid w:val="00220069"/>
    <w:rsid w:val="00220658"/>
    <w:rsid w:val="00220A24"/>
    <w:rsid w:val="00221E24"/>
    <w:rsid w:val="00224C82"/>
    <w:rsid w:val="002278C4"/>
    <w:rsid w:val="00230103"/>
    <w:rsid w:val="00236C0B"/>
    <w:rsid w:val="00241170"/>
    <w:rsid w:val="002417AA"/>
    <w:rsid w:val="00242628"/>
    <w:rsid w:val="00242B49"/>
    <w:rsid w:val="00244B61"/>
    <w:rsid w:val="00244C39"/>
    <w:rsid w:val="002465BD"/>
    <w:rsid w:val="00246C39"/>
    <w:rsid w:val="002472E6"/>
    <w:rsid w:val="0024777C"/>
    <w:rsid w:val="002529DA"/>
    <w:rsid w:val="00253212"/>
    <w:rsid w:val="0025348B"/>
    <w:rsid w:val="0025556B"/>
    <w:rsid w:val="002562DB"/>
    <w:rsid w:val="0025751E"/>
    <w:rsid w:val="00260D38"/>
    <w:rsid w:val="00261387"/>
    <w:rsid w:val="00262446"/>
    <w:rsid w:val="00266A91"/>
    <w:rsid w:val="00266DBF"/>
    <w:rsid w:val="00267A60"/>
    <w:rsid w:val="00273205"/>
    <w:rsid w:val="00274B5F"/>
    <w:rsid w:val="00275AE6"/>
    <w:rsid w:val="002767D7"/>
    <w:rsid w:val="002778E7"/>
    <w:rsid w:val="00280435"/>
    <w:rsid w:val="0028705E"/>
    <w:rsid w:val="00290128"/>
    <w:rsid w:val="002919A5"/>
    <w:rsid w:val="00293695"/>
    <w:rsid w:val="002947AA"/>
    <w:rsid w:val="0029567C"/>
    <w:rsid w:val="002A247A"/>
    <w:rsid w:val="002A2CD2"/>
    <w:rsid w:val="002B0070"/>
    <w:rsid w:val="002B01DF"/>
    <w:rsid w:val="002B2864"/>
    <w:rsid w:val="002B5202"/>
    <w:rsid w:val="002B5971"/>
    <w:rsid w:val="002B5C88"/>
    <w:rsid w:val="002B7586"/>
    <w:rsid w:val="002C4037"/>
    <w:rsid w:val="002C48CA"/>
    <w:rsid w:val="002C4A0E"/>
    <w:rsid w:val="002C77B4"/>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06B84"/>
    <w:rsid w:val="00313DCC"/>
    <w:rsid w:val="00316DEA"/>
    <w:rsid w:val="003200DF"/>
    <w:rsid w:val="00321BDD"/>
    <w:rsid w:val="003247E8"/>
    <w:rsid w:val="003261D4"/>
    <w:rsid w:val="003346B7"/>
    <w:rsid w:val="00336828"/>
    <w:rsid w:val="00340413"/>
    <w:rsid w:val="0034608F"/>
    <w:rsid w:val="00346D0E"/>
    <w:rsid w:val="003474A3"/>
    <w:rsid w:val="00347625"/>
    <w:rsid w:val="00352226"/>
    <w:rsid w:val="00355193"/>
    <w:rsid w:val="003558ED"/>
    <w:rsid w:val="003575B9"/>
    <w:rsid w:val="0036071B"/>
    <w:rsid w:val="00363773"/>
    <w:rsid w:val="003651DD"/>
    <w:rsid w:val="003656E8"/>
    <w:rsid w:val="00366DA4"/>
    <w:rsid w:val="003678A4"/>
    <w:rsid w:val="00370843"/>
    <w:rsid w:val="00373F92"/>
    <w:rsid w:val="0037744A"/>
    <w:rsid w:val="00380408"/>
    <w:rsid w:val="00380A51"/>
    <w:rsid w:val="00381BDC"/>
    <w:rsid w:val="0038328B"/>
    <w:rsid w:val="00383F68"/>
    <w:rsid w:val="00384A7A"/>
    <w:rsid w:val="00384BC0"/>
    <w:rsid w:val="003863AA"/>
    <w:rsid w:val="00387099"/>
    <w:rsid w:val="00390065"/>
    <w:rsid w:val="0039241B"/>
    <w:rsid w:val="0039335E"/>
    <w:rsid w:val="003A046F"/>
    <w:rsid w:val="003A22B6"/>
    <w:rsid w:val="003A28E6"/>
    <w:rsid w:val="003A2DDA"/>
    <w:rsid w:val="003A35F3"/>
    <w:rsid w:val="003A4DF0"/>
    <w:rsid w:val="003A630B"/>
    <w:rsid w:val="003A7618"/>
    <w:rsid w:val="003A7C3A"/>
    <w:rsid w:val="003B0217"/>
    <w:rsid w:val="003B329A"/>
    <w:rsid w:val="003C4DE9"/>
    <w:rsid w:val="003C5905"/>
    <w:rsid w:val="003C72F2"/>
    <w:rsid w:val="003D0430"/>
    <w:rsid w:val="003D0855"/>
    <w:rsid w:val="003D46BC"/>
    <w:rsid w:val="003E1EA0"/>
    <w:rsid w:val="003E41CA"/>
    <w:rsid w:val="003E495C"/>
    <w:rsid w:val="003E716F"/>
    <w:rsid w:val="003E7E39"/>
    <w:rsid w:val="003F0357"/>
    <w:rsid w:val="003F1AE2"/>
    <w:rsid w:val="003F305C"/>
    <w:rsid w:val="003F3DA3"/>
    <w:rsid w:val="004006B7"/>
    <w:rsid w:val="00401009"/>
    <w:rsid w:val="00401D0B"/>
    <w:rsid w:val="00402289"/>
    <w:rsid w:val="00406541"/>
    <w:rsid w:val="00406878"/>
    <w:rsid w:val="0041118B"/>
    <w:rsid w:val="00414EC1"/>
    <w:rsid w:val="0041549B"/>
    <w:rsid w:val="004162DD"/>
    <w:rsid w:val="00416766"/>
    <w:rsid w:val="00417437"/>
    <w:rsid w:val="00417ECF"/>
    <w:rsid w:val="00422186"/>
    <w:rsid w:val="00425476"/>
    <w:rsid w:val="00432DE3"/>
    <w:rsid w:val="00433750"/>
    <w:rsid w:val="00433866"/>
    <w:rsid w:val="00435661"/>
    <w:rsid w:val="0043717A"/>
    <w:rsid w:val="0044356E"/>
    <w:rsid w:val="00444C5B"/>
    <w:rsid w:val="00450429"/>
    <w:rsid w:val="00450F8D"/>
    <w:rsid w:val="00451178"/>
    <w:rsid w:val="004529EB"/>
    <w:rsid w:val="004540FE"/>
    <w:rsid w:val="00460C0A"/>
    <w:rsid w:val="0046130E"/>
    <w:rsid w:val="00463DC1"/>
    <w:rsid w:val="00464F33"/>
    <w:rsid w:val="00467C44"/>
    <w:rsid w:val="0047125D"/>
    <w:rsid w:val="004712C7"/>
    <w:rsid w:val="00471FE5"/>
    <w:rsid w:val="00476B35"/>
    <w:rsid w:val="00477911"/>
    <w:rsid w:val="00477F14"/>
    <w:rsid w:val="0048254F"/>
    <w:rsid w:val="00485EA8"/>
    <w:rsid w:val="0049062D"/>
    <w:rsid w:val="004915C9"/>
    <w:rsid w:val="00493DEC"/>
    <w:rsid w:val="00493DF0"/>
    <w:rsid w:val="0049691D"/>
    <w:rsid w:val="00497040"/>
    <w:rsid w:val="004A1197"/>
    <w:rsid w:val="004A15FF"/>
    <w:rsid w:val="004B0948"/>
    <w:rsid w:val="004B28DA"/>
    <w:rsid w:val="004B2F8B"/>
    <w:rsid w:val="004B4BED"/>
    <w:rsid w:val="004B573A"/>
    <w:rsid w:val="004B6639"/>
    <w:rsid w:val="004B7656"/>
    <w:rsid w:val="004B7B14"/>
    <w:rsid w:val="004C10AA"/>
    <w:rsid w:val="004C12FB"/>
    <w:rsid w:val="004C1DAF"/>
    <w:rsid w:val="004C4D47"/>
    <w:rsid w:val="004C5377"/>
    <w:rsid w:val="004C53F6"/>
    <w:rsid w:val="004C56FD"/>
    <w:rsid w:val="004C7D40"/>
    <w:rsid w:val="004C7FA2"/>
    <w:rsid w:val="004D3C86"/>
    <w:rsid w:val="004D3FE3"/>
    <w:rsid w:val="004D470F"/>
    <w:rsid w:val="004D62B2"/>
    <w:rsid w:val="004D6943"/>
    <w:rsid w:val="004D6BAA"/>
    <w:rsid w:val="004E4966"/>
    <w:rsid w:val="004F4760"/>
    <w:rsid w:val="004F4C21"/>
    <w:rsid w:val="004F7334"/>
    <w:rsid w:val="0050104D"/>
    <w:rsid w:val="005048AE"/>
    <w:rsid w:val="00504FDF"/>
    <w:rsid w:val="00506685"/>
    <w:rsid w:val="005129FF"/>
    <w:rsid w:val="00513148"/>
    <w:rsid w:val="005136C4"/>
    <w:rsid w:val="0051664A"/>
    <w:rsid w:val="005212DE"/>
    <w:rsid w:val="00521E94"/>
    <w:rsid w:val="005254E2"/>
    <w:rsid w:val="00531349"/>
    <w:rsid w:val="005318FC"/>
    <w:rsid w:val="0053285F"/>
    <w:rsid w:val="00533A4E"/>
    <w:rsid w:val="005348FB"/>
    <w:rsid w:val="00534D1A"/>
    <w:rsid w:val="00536F14"/>
    <w:rsid w:val="00542585"/>
    <w:rsid w:val="00542B07"/>
    <w:rsid w:val="00543C44"/>
    <w:rsid w:val="00546EFC"/>
    <w:rsid w:val="005478E8"/>
    <w:rsid w:val="005505EA"/>
    <w:rsid w:val="005513D7"/>
    <w:rsid w:val="00552112"/>
    <w:rsid w:val="00552430"/>
    <w:rsid w:val="005536F9"/>
    <w:rsid w:val="005541B9"/>
    <w:rsid w:val="0055445E"/>
    <w:rsid w:val="00554608"/>
    <w:rsid w:val="00554C12"/>
    <w:rsid w:val="005552D3"/>
    <w:rsid w:val="005559F2"/>
    <w:rsid w:val="00556DEB"/>
    <w:rsid w:val="00557A87"/>
    <w:rsid w:val="005615BD"/>
    <w:rsid w:val="005630BD"/>
    <w:rsid w:val="00566843"/>
    <w:rsid w:val="005669F0"/>
    <w:rsid w:val="00566D65"/>
    <w:rsid w:val="00567984"/>
    <w:rsid w:val="00571E56"/>
    <w:rsid w:val="0057377A"/>
    <w:rsid w:val="00576248"/>
    <w:rsid w:val="0058296F"/>
    <w:rsid w:val="00585FB4"/>
    <w:rsid w:val="005871E5"/>
    <w:rsid w:val="005874A9"/>
    <w:rsid w:val="00592AAF"/>
    <w:rsid w:val="00593C83"/>
    <w:rsid w:val="00594320"/>
    <w:rsid w:val="00595985"/>
    <w:rsid w:val="00596A45"/>
    <w:rsid w:val="005A0BEA"/>
    <w:rsid w:val="005A3C0B"/>
    <w:rsid w:val="005A6DB2"/>
    <w:rsid w:val="005B07AD"/>
    <w:rsid w:val="005B2D98"/>
    <w:rsid w:val="005B42D6"/>
    <w:rsid w:val="005B497B"/>
    <w:rsid w:val="005C1DEF"/>
    <w:rsid w:val="005C504A"/>
    <w:rsid w:val="005C51BC"/>
    <w:rsid w:val="005C57AA"/>
    <w:rsid w:val="005C5DDE"/>
    <w:rsid w:val="005C628B"/>
    <w:rsid w:val="005C7D51"/>
    <w:rsid w:val="005D0DB5"/>
    <w:rsid w:val="005D1A1D"/>
    <w:rsid w:val="005D2909"/>
    <w:rsid w:val="005D3107"/>
    <w:rsid w:val="005D3AE8"/>
    <w:rsid w:val="005D4F69"/>
    <w:rsid w:val="005D793A"/>
    <w:rsid w:val="005E0360"/>
    <w:rsid w:val="005E1D79"/>
    <w:rsid w:val="005E36EF"/>
    <w:rsid w:val="005E7944"/>
    <w:rsid w:val="005E7E00"/>
    <w:rsid w:val="005F0378"/>
    <w:rsid w:val="005F118C"/>
    <w:rsid w:val="005F2C33"/>
    <w:rsid w:val="005F3499"/>
    <w:rsid w:val="005F3B5B"/>
    <w:rsid w:val="005F43F1"/>
    <w:rsid w:val="005F7005"/>
    <w:rsid w:val="00603B07"/>
    <w:rsid w:val="00603BEE"/>
    <w:rsid w:val="00604D84"/>
    <w:rsid w:val="0060742B"/>
    <w:rsid w:val="006074C6"/>
    <w:rsid w:val="0061188F"/>
    <w:rsid w:val="00615C2E"/>
    <w:rsid w:val="00615C36"/>
    <w:rsid w:val="00617988"/>
    <w:rsid w:val="00617CC5"/>
    <w:rsid w:val="0062101D"/>
    <w:rsid w:val="00621467"/>
    <w:rsid w:val="0062148E"/>
    <w:rsid w:val="0062283B"/>
    <w:rsid w:val="00622B73"/>
    <w:rsid w:val="00623506"/>
    <w:rsid w:val="00624FF7"/>
    <w:rsid w:val="00626768"/>
    <w:rsid w:val="0063192E"/>
    <w:rsid w:val="00635B82"/>
    <w:rsid w:val="0063679F"/>
    <w:rsid w:val="00642015"/>
    <w:rsid w:val="00642568"/>
    <w:rsid w:val="00643275"/>
    <w:rsid w:val="006450A8"/>
    <w:rsid w:val="00646A1B"/>
    <w:rsid w:val="0065054E"/>
    <w:rsid w:val="00651497"/>
    <w:rsid w:val="00651A95"/>
    <w:rsid w:val="006600EA"/>
    <w:rsid w:val="00661060"/>
    <w:rsid w:val="00663A4B"/>
    <w:rsid w:val="00664C79"/>
    <w:rsid w:val="00667F21"/>
    <w:rsid w:val="00674977"/>
    <w:rsid w:val="006753DF"/>
    <w:rsid w:val="006769D5"/>
    <w:rsid w:val="00677C81"/>
    <w:rsid w:val="00683D87"/>
    <w:rsid w:val="006849B9"/>
    <w:rsid w:val="00686F46"/>
    <w:rsid w:val="006879FC"/>
    <w:rsid w:val="0069242C"/>
    <w:rsid w:val="006927C2"/>
    <w:rsid w:val="00692F53"/>
    <w:rsid w:val="00694D20"/>
    <w:rsid w:val="006950CB"/>
    <w:rsid w:val="00695F97"/>
    <w:rsid w:val="00697D32"/>
    <w:rsid w:val="006A03B4"/>
    <w:rsid w:val="006A705C"/>
    <w:rsid w:val="006A7A57"/>
    <w:rsid w:val="006B210C"/>
    <w:rsid w:val="006B322F"/>
    <w:rsid w:val="006B6BB8"/>
    <w:rsid w:val="006B6D1D"/>
    <w:rsid w:val="006C0D1D"/>
    <w:rsid w:val="006C38E9"/>
    <w:rsid w:val="006C480E"/>
    <w:rsid w:val="006D2096"/>
    <w:rsid w:val="006D3672"/>
    <w:rsid w:val="006E1F94"/>
    <w:rsid w:val="006E3F97"/>
    <w:rsid w:val="006E50BC"/>
    <w:rsid w:val="006E64E4"/>
    <w:rsid w:val="006F0D87"/>
    <w:rsid w:val="006F3523"/>
    <w:rsid w:val="006F5F8A"/>
    <w:rsid w:val="006F68A5"/>
    <w:rsid w:val="006F7EA8"/>
    <w:rsid w:val="00704C33"/>
    <w:rsid w:val="00706065"/>
    <w:rsid w:val="00706752"/>
    <w:rsid w:val="007104F1"/>
    <w:rsid w:val="007121FB"/>
    <w:rsid w:val="00717591"/>
    <w:rsid w:val="00717C0C"/>
    <w:rsid w:val="007202E1"/>
    <w:rsid w:val="007225A9"/>
    <w:rsid w:val="00723C0F"/>
    <w:rsid w:val="007254C4"/>
    <w:rsid w:val="00727F3C"/>
    <w:rsid w:val="00730088"/>
    <w:rsid w:val="00740881"/>
    <w:rsid w:val="00741877"/>
    <w:rsid w:val="007448F4"/>
    <w:rsid w:val="00744B63"/>
    <w:rsid w:val="00752AC2"/>
    <w:rsid w:val="0075734D"/>
    <w:rsid w:val="00757AC4"/>
    <w:rsid w:val="007602CA"/>
    <w:rsid w:val="00765CC0"/>
    <w:rsid w:val="007666C4"/>
    <w:rsid w:val="00767EBC"/>
    <w:rsid w:val="00770703"/>
    <w:rsid w:val="007710C8"/>
    <w:rsid w:val="007715A3"/>
    <w:rsid w:val="00771F3A"/>
    <w:rsid w:val="00775128"/>
    <w:rsid w:val="00776445"/>
    <w:rsid w:val="007810C0"/>
    <w:rsid w:val="0078361B"/>
    <w:rsid w:val="00783F4C"/>
    <w:rsid w:val="007842B3"/>
    <w:rsid w:val="007844AB"/>
    <w:rsid w:val="007859E2"/>
    <w:rsid w:val="00786672"/>
    <w:rsid w:val="00786CB6"/>
    <w:rsid w:val="00787A48"/>
    <w:rsid w:val="00791B7F"/>
    <w:rsid w:val="00791E38"/>
    <w:rsid w:val="00793B24"/>
    <w:rsid w:val="00793B57"/>
    <w:rsid w:val="00793DAD"/>
    <w:rsid w:val="007958A1"/>
    <w:rsid w:val="00797500"/>
    <w:rsid w:val="007A0DB2"/>
    <w:rsid w:val="007A268A"/>
    <w:rsid w:val="007A332E"/>
    <w:rsid w:val="007A3B80"/>
    <w:rsid w:val="007B3D5C"/>
    <w:rsid w:val="007B6666"/>
    <w:rsid w:val="007B6B2F"/>
    <w:rsid w:val="007B7CB7"/>
    <w:rsid w:val="007C074A"/>
    <w:rsid w:val="007C0904"/>
    <w:rsid w:val="007C0FBC"/>
    <w:rsid w:val="007C130D"/>
    <w:rsid w:val="007C1B1A"/>
    <w:rsid w:val="007C2031"/>
    <w:rsid w:val="007C3C2A"/>
    <w:rsid w:val="007C3F03"/>
    <w:rsid w:val="007C3FF3"/>
    <w:rsid w:val="007C5E23"/>
    <w:rsid w:val="007D0A7F"/>
    <w:rsid w:val="007D1A38"/>
    <w:rsid w:val="007D446E"/>
    <w:rsid w:val="007D7762"/>
    <w:rsid w:val="007D7BA2"/>
    <w:rsid w:val="007E12B8"/>
    <w:rsid w:val="007E1EA1"/>
    <w:rsid w:val="007E3938"/>
    <w:rsid w:val="007E41D8"/>
    <w:rsid w:val="007E4772"/>
    <w:rsid w:val="007E4FDA"/>
    <w:rsid w:val="007E5F57"/>
    <w:rsid w:val="007E60AA"/>
    <w:rsid w:val="007E7C48"/>
    <w:rsid w:val="007F363F"/>
    <w:rsid w:val="007F56F6"/>
    <w:rsid w:val="008008DF"/>
    <w:rsid w:val="00803943"/>
    <w:rsid w:val="008048E6"/>
    <w:rsid w:val="008100E4"/>
    <w:rsid w:val="00814768"/>
    <w:rsid w:val="00815D0E"/>
    <w:rsid w:val="00815E58"/>
    <w:rsid w:val="00817EAA"/>
    <w:rsid w:val="00825C62"/>
    <w:rsid w:val="008260DD"/>
    <w:rsid w:val="00827408"/>
    <w:rsid w:val="00827961"/>
    <w:rsid w:val="008311D8"/>
    <w:rsid w:val="00832099"/>
    <w:rsid w:val="00832E2D"/>
    <w:rsid w:val="0083336C"/>
    <w:rsid w:val="00833805"/>
    <w:rsid w:val="008363D2"/>
    <w:rsid w:val="008378F1"/>
    <w:rsid w:val="00840585"/>
    <w:rsid w:val="00841A4D"/>
    <w:rsid w:val="00842C08"/>
    <w:rsid w:val="0084338C"/>
    <w:rsid w:val="0084520F"/>
    <w:rsid w:val="00845B45"/>
    <w:rsid w:val="008510D1"/>
    <w:rsid w:val="00853C07"/>
    <w:rsid w:val="00853D19"/>
    <w:rsid w:val="00854C55"/>
    <w:rsid w:val="0086055B"/>
    <w:rsid w:val="00863128"/>
    <w:rsid w:val="00865786"/>
    <w:rsid w:val="00865E16"/>
    <w:rsid w:val="00867C86"/>
    <w:rsid w:val="008725FA"/>
    <w:rsid w:val="008734B8"/>
    <w:rsid w:val="0087563E"/>
    <w:rsid w:val="00876BF0"/>
    <w:rsid w:val="00877069"/>
    <w:rsid w:val="00881127"/>
    <w:rsid w:val="008812C7"/>
    <w:rsid w:val="00881CAA"/>
    <w:rsid w:val="00881F93"/>
    <w:rsid w:val="0088218A"/>
    <w:rsid w:val="008829A2"/>
    <w:rsid w:val="00885DD3"/>
    <w:rsid w:val="0088623E"/>
    <w:rsid w:val="0088668F"/>
    <w:rsid w:val="00886A33"/>
    <w:rsid w:val="00886B29"/>
    <w:rsid w:val="00890DB9"/>
    <w:rsid w:val="00891CE0"/>
    <w:rsid w:val="00894764"/>
    <w:rsid w:val="00895D2E"/>
    <w:rsid w:val="008A0196"/>
    <w:rsid w:val="008A022C"/>
    <w:rsid w:val="008A0F6E"/>
    <w:rsid w:val="008A1553"/>
    <w:rsid w:val="008A5995"/>
    <w:rsid w:val="008A7613"/>
    <w:rsid w:val="008A794D"/>
    <w:rsid w:val="008B190D"/>
    <w:rsid w:val="008B23B5"/>
    <w:rsid w:val="008B2410"/>
    <w:rsid w:val="008B347C"/>
    <w:rsid w:val="008B56FF"/>
    <w:rsid w:val="008B6C0B"/>
    <w:rsid w:val="008B6C85"/>
    <w:rsid w:val="008B7197"/>
    <w:rsid w:val="008C0B70"/>
    <w:rsid w:val="008C7A73"/>
    <w:rsid w:val="008D304E"/>
    <w:rsid w:val="008D4DE4"/>
    <w:rsid w:val="008E0F71"/>
    <w:rsid w:val="008E1C14"/>
    <w:rsid w:val="008E4333"/>
    <w:rsid w:val="008E559D"/>
    <w:rsid w:val="008E655F"/>
    <w:rsid w:val="008F27E7"/>
    <w:rsid w:val="008F289C"/>
    <w:rsid w:val="008F2AB1"/>
    <w:rsid w:val="008F2E34"/>
    <w:rsid w:val="008F4E96"/>
    <w:rsid w:val="008F5130"/>
    <w:rsid w:val="008F5207"/>
    <w:rsid w:val="008F7B93"/>
    <w:rsid w:val="00900AB3"/>
    <w:rsid w:val="00901ADB"/>
    <w:rsid w:val="009024CF"/>
    <w:rsid w:val="009040FF"/>
    <w:rsid w:val="009042DC"/>
    <w:rsid w:val="009059E4"/>
    <w:rsid w:val="00906C9E"/>
    <w:rsid w:val="00913C3F"/>
    <w:rsid w:val="0091567B"/>
    <w:rsid w:val="00915CBE"/>
    <w:rsid w:val="00916016"/>
    <w:rsid w:val="0091620D"/>
    <w:rsid w:val="009203DB"/>
    <w:rsid w:val="0092052A"/>
    <w:rsid w:val="00920CB8"/>
    <w:rsid w:val="009214BE"/>
    <w:rsid w:val="00921BF1"/>
    <w:rsid w:val="00923EFC"/>
    <w:rsid w:val="009257D8"/>
    <w:rsid w:val="00930C25"/>
    <w:rsid w:val="00931614"/>
    <w:rsid w:val="00933FCE"/>
    <w:rsid w:val="009377CF"/>
    <w:rsid w:val="009414E1"/>
    <w:rsid w:val="00943C2D"/>
    <w:rsid w:val="00944B95"/>
    <w:rsid w:val="00946FDB"/>
    <w:rsid w:val="00956023"/>
    <w:rsid w:val="00956558"/>
    <w:rsid w:val="00960028"/>
    <w:rsid w:val="00961323"/>
    <w:rsid w:val="00964BA8"/>
    <w:rsid w:val="00964D69"/>
    <w:rsid w:val="00966093"/>
    <w:rsid w:val="009720BB"/>
    <w:rsid w:val="00976F70"/>
    <w:rsid w:val="00980BD1"/>
    <w:rsid w:val="00984782"/>
    <w:rsid w:val="00984F89"/>
    <w:rsid w:val="0098529E"/>
    <w:rsid w:val="009876D0"/>
    <w:rsid w:val="009918F9"/>
    <w:rsid w:val="00992D16"/>
    <w:rsid w:val="00993C8D"/>
    <w:rsid w:val="009A4391"/>
    <w:rsid w:val="009A7C01"/>
    <w:rsid w:val="009B14B9"/>
    <w:rsid w:val="009B29F0"/>
    <w:rsid w:val="009B5040"/>
    <w:rsid w:val="009B52CA"/>
    <w:rsid w:val="009B6E38"/>
    <w:rsid w:val="009C2339"/>
    <w:rsid w:val="009C34D5"/>
    <w:rsid w:val="009C62B7"/>
    <w:rsid w:val="009C7407"/>
    <w:rsid w:val="009C7C7C"/>
    <w:rsid w:val="009D0129"/>
    <w:rsid w:val="009D05F2"/>
    <w:rsid w:val="009D15B0"/>
    <w:rsid w:val="009D1E51"/>
    <w:rsid w:val="009D3B3D"/>
    <w:rsid w:val="009D7ACF"/>
    <w:rsid w:val="009E5FE1"/>
    <w:rsid w:val="009E6526"/>
    <w:rsid w:val="009F2AC9"/>
    <w:rsid w:val="009F2C4A"/>
    <w:rsid w:val="009F43DA"/>
    <w:rsid w:val="009F4BE4"/>
    <w:rsid w:val="009F5420"/>
    <w:rsid w:val="009F77B8"/>
    <w:rsid w:val="009F7BAC"/>
    <w:rsid w:val="00A01B41"/>
    <w:rsid w:val="00A01D90"/>
    <w:rsid w:val="00A0252D"/>
    <w:rsid w:val="00A02805"/>
    <w:rsid w:val="00A02CDB"/>
    <w:rsid w:val="00A03579"/>
    <w:rsid w:val="00A12B11"/>
    <w:rsid w:val="00A13747"/>
    <w:rsid w:val="00A13F32"/>
    <w:rsid w:val="00A14264"/>
    <w:rsid w:val="00A16365"/>
    <w:rsid w:val="00A165A9"/>
    <w:rsid w:val="00A17C8B"/>
    <w:rsid w:val="00A20EE1"/>
    <w:rsid w:val="00A22C6B"/>
    <w:rsid w:val="00A234D9"/>
    <w:rsid w:val="00A23808"/>
    <w:rsid w:val="00A246B3"/>
    <w:rsid w:val="00A3363E"/>
    <w:rsid w:val="00A34B6E"/>
    <w:rsid w:val="00A35673"/>
    <w:rsid w:val="00A400A4"/>
    <w:rsid w:val="00A4149C"/>
    <w:rsid w:val="00A41785"/>
    <w:rsid w:val="00A41E2C"/>
    <w:rsid w:val="00A43BC5"/>
    <w:rsid w:val="00A43C61"/>
    <w:rsid w:val="00A44C2E"/>
    <w:rsid w:val="00A470B4"/>
    <w:rsid w:val="00A4769E"/>
    <w:rsid w:val="00A513C8"/>
    <w:rsid w:val="00A5161E"/>
    <w:rsid w:val="00A53D2A"/>
    <w:rsid w:val="00A54E95"/>
    <w:rsid w:val="00A609DC"/>
    <w:rsid w:val="00A61B3D"/>
    <w:rsid w:val="00A62433"/>
    <w:rsid w:val="00A62DAE"/>
    <w:rsid w:val="00A6316D"/>
    <w:rsid w:val="00A65FFE"/>
    <w:rsid w:val="00A666AF"/>
    <w:rsid w:val="00A70C17"/>
    <w:rsid w:val="00A71ABE"/>
    <w:rsid w:val="00A763A0"/>
    <w:rsid w:val="00A766CB"/>
    <w:rsid w:val="00A8053C"/>
    <w:rsid w:val="00A81898"/>
    <w:rsid w:val="00A8286F"/>
    <w:rsid w:val="00A8517A"/>
    <w:rsid w:val="00A85FB1"/>
    <w:rsid w:val="00A905AA"/>
    <w:rsid w:val="00A90A38"/>
    <w:rsid w:val="00A91A36"/>
    <w:rsid w:val="00A9334F"/>
    <w:rsid w:val="00A935B1"/>
    <w:rsid w:val="00A9387F"/>
    <w:rsid w:val="00A952E6"/>
    <w:rsid w:val="00A965E6"/>
    <w:rsid w:val="00A96FE8"/>
    <w:rsid w:val="00AA010D"/>
    <w:rsid w:val="00AA155F"/>
    <w:rsid w:val="00AA2311"/>
    <w:rsid w:val="00AA4762"/>
    <w:rsid w:val="00AA642E"/>
    <w:rsid w:val="00AB2CA3"/>
    <w:rsid w:val="00AB32A7"/>
    <w:rsid w:val="00AB42F3"/>
    <w:rsid w:val="00AB4B33"/>
    <w:rsid w:val="00AC047D"/>
    <w:rsid w:val="00AC44E5"/>
    <w:rsid w:val="00AD0DBD"/>
    <w:rsid w:val="00AD3929"/>
    <w:rsid w:val="00AD52A2"/>
    <w:rsid w:val="00AE15CA"/>
    <w:rsid w:val="00AE1D9B"/>
    <w:rsid w:val="00AE3F5C"/>
    <w:rsid w:val="00AE463E"/>
    <w:rsid w:val="00AE5A1E"/>
    <w:rsid w:val="00AE6E5D"/>
    <w:rsid w:val="00AF21FB"/>
    <w:rsid w:val="00AF322E"/>
    <w:rsid w:val="00AF37DF"/>
    <w:rsid w:val="00AF4FB0"/>
    <w:rsid w:val="00AF60E9"/>
    <w:rsid w:val="00AF6929"/>
    <w:rsid w:val="00B00E5E"/>
    <w:rsid w:val="00B032AE"/>
    <w:rsid w:val="00B043A9"/>
    <w:rsid w:val="00B0456A"/>
    <w:rsid w:val="00B046F9"/>
    <w:rsid w:val="00B0513F"/>
    <w:rsid w:val="00B100F9"/>
    <w:rsid w:val="00B138F9"/>
    <w:rsid w:val="00B1696D"/>
    <w:rsid w:val="00B24D4C"/>
    <w:rsid w:val="00B26CC9"/>
    <w:rsid w:val="00B26DEF"/>
    <w:rsid w:val="00B27E1C"/>
    <w:rsid w:val="00B302B1"/>
    <w:rsid w:val="00B312F5"/>
    <w:rsid w:val="00B33D22"/>
    <w:rsid w:val="00B34E3E"/>
    <w:rsid w:val="00B40175"/>
    <w:rsid w:val="00B40E14"/>
    <w:rsid w:val="00B41CF8"/>
    <w:rsid w:val="00B41DF4"/>
    <w:rsid w:val="00B4302A"/>
    <w:rsid w:val="00B44CF7"/>
    <w:rsid w:val="00B4739F"/>
    <w:rsid w:val="00B47D86"/>
    <w:rsid w:val="00B50417"/>
    <w:rsid w:val="00B506A1"/>
    <w:rsid w:val="00B56F1E"/>
    <w:rsid w:val="00B6028C"/>
    <w:rsid w:val="00B61DAF"/>
    <w:rsid w:val="00B64457"/>
    <w:rsid w:val="00B64E88"/>
    <w:rsid w:val="00B71F86"/>
    <w:rsid w:val="00B73B1C"/>
    <w:rsid w:val="00B743EB"/>
    <w:rsid w:val="00B768E2"/>
    <w:rsid w:val="00B773D4"/>
    <w:rsid w:val="00B82161"/>
    <w:rsid w:val="00B828DB"/>
    <w:rsid w:val="00B8382F"/>
    <w:rsid w:val="00B84879"/>
    <w:rsid w:val="00B85480"/>
    <w:rsid w:val="00B85A95"/>
    <w:rsid w:val="00B860AE"/>
    <w:rsid w:val="00B86290"/>
    <w:rsid w:val="00B867FE"/>
    <w:rsid w:val="00B87580"/>
    <w:rsid w:val="00B90B19"/>
    <w:rsid w:val="00B932FB"/>
    <w:rsid w:val="00B93A71"/>
    <w:rsid w:val="00B94B98"/>
    <w:rsid w:val="00B96053"/>
    <w:rsid w:val="00B96E02"/>
    <w:rsid w:val="00B96E64"/>
    <w:rsid w:val="00B97CAB"/>
    <w:rsid w:val="00BA172F"/>
    <w:rsid w:val="00BA2778"/>
    <w:rsid w:val="00BA6940"/>
    <w:rsid w:val="00BA6E27"/>
    <w:rsid w:val="00BA7272"/>
    <w:rsid w:val="00BB19F8"/>
    <w:rsid w:val="00BB27C1"/>
    <w:rsid w:val="00BB4776"/>
    <w:rsid w:val="00BB5ABA"/>
    <w:rsid w:val="00BB60CE"/>
    <w:rsid w:val="00BB67E6"/>
    <w:rsid w:val="00BB6DDF"/>
    <w:rsid w:val="00BB752D"/>
    <w:rsid w:val="00BC17B4"/>
    <w:rsid w:val="00BC2F27"/>
    <w:rsid w:val="00BC348B"/>
    <w:rsid w:val="00BC4A7E"/>
    <w:rsid w:val="00BC4AA0"/>
    <w:rsid w:val="00BC53E2"/>
    <w:rsid w:val="00BC6165"/>
    <w:rsid w:val="00BD245B"/>
    <w:rsid w:val="00BD297C"/>
    <w:rsid w:val="00BD4347"/>
    <w:rsid w:val="00BD5E36"/>
    <w:rsid w:val="00BD6BCA"/>
    <w:rsid w:val="00BE07B8"/>
    <w:rsid w:val="00BE281B"/>
    <w:rsid w:val="00BE305B"/>
    <w:rsid w:val="00BE3DE4"/>
    <w:rsid w:val="00BE4B42"/>
    <w:rsid w:val="00BF22BC"/>
    <w:rsid w:val="00BF2EBD"/>
    <w:rsid w:val="00BF4015"/>
    <w:rsid w:val="00BF5CCB"/>
    <w:rsid w:val="00BF7ACF"/>
    <w:rsid w:val="00C002F4"/>
    <w:rsid w:val="00C008C1"/>
    <w:rsid w:val="00C01006"/>
    <w:rsid w:val="00C0211B"/>
    <w:rsid w:val="00C04CCE"/>
    <w:rsid w:val="00C06999"/>
    <w:rsid w:val="00C12231"/>
    <w:rsid w:val="00C14E0E"/>
    <w:rsid w:val="00C15CDE"/>
    <w:rsid w:val="00C164C1"/>
    <w:rsid w:val="00C20078"/>
    <w:rsid w:val="00C2157A"/>
    <w:rsid w:val="00C23CF8"/>
    <w:rsid w:val="00C27BFA"/>
    <w:rsid w:val="00C335D4"/>
    <w:rsid w:val="00C3467D"/>
    <w:rsid w:val="00C34A1C"/>
    <w:rsid w:val="00C34DFB"/>
    <w:rsid w:val="00C36F07"/>
    <w:rsid w:val="00C4025B"/>
    <w:rsid w:val="00C4143A"/>
    <w:rsid w:val="00C44121"/>
    <w:rsid w:val="00C456F2"/>
    <w:rsid w:val="00C45940"/>
    <w:rsid w:val="00C45DBF"/>
    <w:rsid w:val="00C469F4"/>
    <w:rsid w:val="00C46E02"/>
    <w:rsid w:val="00C46EF1"/>
    <w:rsid w:val="00C511C5"/>
    <w:rsid w:val="00C51A4B"/>
    <w:rsid w:val="00C52C21"/>
    <w:rsid w:val="00C53D3C"/>
    <w:rsid w:val="00C6021D"/>
    <w:rsid w:val="00C62FDE"/>
    <w:rsid w:val="00C63AC9"/>
    <w:rsid w:val="00C63C08"/>
    <w:rsid w:val="00C63CA6"/>
    <w:rsid w:val="00C63F46"/>
    <w:rsid w:val="00C64C9D"/>
    <w:rsid w:val="00C71F18"/>
    <w:rsid w:val="00C7486A"/>
    <w:rsid w:val="00C80623"/>
    <w:rsid w:val="00C8303D"/>
    <w:rsid w:val="00C832A9"/>
    <w:rsid w:val="00C83798"/>
    <w:rsid w:val="00C864EA"/>
    <w:rsid w:val="00C86527"/>
    <w:rsid w:val="00C877FB"/>
    <w:rsid w:val="00C907CF"/>
    <w:rsid w:val="00C94A31"/>
    <w:rsid w:val="00C952E6"/>
    <w:rsid w:val="00CA21CC"/>
    <w:rsid w:val="00CA4C39"/>
    <w:rsid w:val="00CA6696"/>
    <w:rsid w:val="00CB1524"/>
    <w:rsid w:val="00CB1ED6"/>
    <w:rsid w:val="00CB2432"/>
    <w:rsid w:val="00CB3014"/>
    <w:rsid w:val="00CB4FDD"/>
    <w:rsid w:val="00CB78F6"/>
    <w:rsid w:val="00CC2181"/>
    <w:rsid w:val="00CC5824"/>
    <w:rsid w:val="00CC62CA"/>
    <w:rsid w:val="00CC6DFD"/>
    <w:rsid w:val="00CC6E4A"/>
    <w:rsid w:val="00CD11D7"/>
    <w:rsid w:val="00CD128B"/>
    <w:rsid w:val="00CD2F9E"/>
    <w:rsid w:val="00CD32FB"/>
    <w:rsid w:val="00CD62A1"/>
    <w:rsid w:val="00CD657D"/>
    <w:rsid w:val="00CD6B9A"/>
    <w:rsid w:val="00CD7C3C"/>
    <w:rsid w:val="00CE0180"/>
    <w:rsid w:val="00CE0A2A"/>
    <w:rsid w:val="00CE1B53"/>
    <w:rsid w:val="00CE1C67"/>
    <w:rsid w:val="00CE2ED3"/>
    <w:rsid w:val="00CE38CB"/>
    <w:rsid w:val="00CE3F89"/>
    <w:rsid w:val="00CE5D0A"/>
    <w:rsid w:val="00CE6286"/>
    <w:rsid w:val="00CE66F6"/>
    <w:rsid w:val="00CE6E3F"/>
    <w:rsid w:val="00CF024D"/>
    <w:rsid w:val="00CF1084"/>
    <w:rsid w:val="00CF128E"/>
    <w:rsid w:val="00CF4DA7"/>
    <w:rsid w:val="00CF5155"/>
    <w:rsid w:val="00CF56F0"/>
    <w:rsid w:val="00CF6DA8"/>
    <w:rsid w:val="00D016AE"/>
    <w:rsid w:val="00D03ED2"/>
    <w:rsid w:val="00D050FE"/>
    <w:rsid w:val="00D05DFE"/>
    <w:rsid w:val="00D07874"/>
    <w:rsid w:val="00D10DF8"/>
    <w:rsid w:val="00D10E49"/>
    <w:rsid w:val="00D11C33"/>
    <w:rsid w:val="00D122C2"/>
    <w:rsid w:val="00D13674"/>
    <w:rsid w:val="00D15082"/>
    <w:rsid w:val="00D1757C"/>
    <w:rsid w:val="00D17D53"/>
    <w:rsid w:val="00D20D0E"/>
    <w:rsid w:val="00D225A0"/>
    <w:rsid w:val="00D22D7C"/>
    <w:rsid w:val="00D22F96"/>
    <w:rsid w:val="00D23223"/>
    <w:rsid w:val="00D23ABF"/>
    <w:rsid w:val="00D23B99"/>
    <w:rsid w:val="00D25811"/>
    <w:rsid w:val="00D35DFD"/>
    <w:rsid w:val="00D370CC"/>
    <w:rsid w:val="00D402D3"/>
    <w:rsid w:val="00D40829"/>
    <w:rsid w:val="00D42381"/>
    <w:rsid w:val="00D4348A"/>
    <w:rsid w:val="00D45BEF"/>
    <w:rsid w:val="00D51945"/>
    <w:rsid w:val="00D540A2"/>
    <w:rsid w:val="00D60AA8"/>
    <w:rsid w:val="00D64D5E"/>
    <w:rsid w:val="00D665AC"/>
    <w:rsid w:val="00D66A39"/>
    <w:rsid w:val="00D716E2"/>
    <w:rsid w:val="00D735B2"/>
    <w:rsid w:val="00D74806"/>
    <w:rsid w:val="00D748D7"/>
    <w:rsid w:val="00D762A6"/>
    <w:rsid w:val="00D80A16"/>
    <w:rsid w:val="00D81213"/>
    <w:rsid w:val="00D8134F"/>
    <w:rsid w:val="00D8137E"/>
    <w:rsid w:val="00D82993"/>
    <w:rsid w:val="00D84FFC"/>
    <w:rsid w:val="00D90BEE"/>
    <w:rsid w:val="00D94262"/>
    <w:rsid w:val="00D97231"/>
    <w:rsid w:val="00DA1B90"/>
    <w:rsid w:val="00DB0170"/>
    <w:rsid w:val="00DB03A7"/>
    <w:rsid w:val="00DB223E"/>
    <w:rsid w:val="00DB2D10"/>
    <w:rsid w:val="00DB3301"/>
    <w:rsid w:val="00DB6313"/>
    <w:rsid w:val="00DB632E"/>
    <w:rsid w:val="00DB6496"/>
    <w:rsid w:val="00DB6FD6"/>
    <w:rsid w:val="00DB75E4"/>
    <w:rsid w:val="00DC26CB"/>
    <w:rsid w:val="00DC2DB1"/>
    <w:rsid w:val="00DC3848"/>
    <w:rsid w:val="00DC4174"/>
    <w:rsid w:val="00DC529A"/>
    <w:rsid w:val="00DC5E1D"/>
    <w:rsid w:val="00DC684A"/>
    <w:rsid w:val="00DD2A3B"/>
    <w:rsid w:val="00DD2DA6"/>
    <w:rsid w:val="00DD70E8"/>
    <w:rsid w:val="00DE56FB"/>
    <w:rsid w:val="00DE7DF3"/>
    <w:rsid w:val="00DF2C95"/>
    <w:rsid w:val="00DF3D47"/>
    <w:rsid w:val="00DF4558"/>
    <w:rsid w:val="00DF65D4"/>
    <w:rsid w:val="00DF7420"/>
    <w:rsid w:val="00DF7C85"/>
    <w:rsid w:val="00E00B29"/>
    <w:rsid w:val="00E05335"/>
    <w:rsid w:val="00E12665"/>
    <w:rsid w:val="00E12D30"/>
    <w:rsid w:val="00E15636"/>
    <w:rsid w:val="00E15F1C"/>
    <w:rsid w:val="00E16399"/>
    <w:rsid w:val="00E2017C"/>
    <w:rsid w:val="00E205AA"/>
    <w:rsid w:val="00E216D0"/>
    <w:rsid w:val="00E233A7"/>
    <w:rsid w:val="00E233CD"/>
    <w:rsid w:val="00E23E5E"/>
    <w:rsid w:val="00E26273"/>
    <w:rsid w:val="00E27422"/>
    <w:rsid w:val="00E3038D"/>
    <w:rsid w:val="00E3282E"/>
    <w:rsid w:val="00E35746"/>
    <w:rsid w:val="00E37574"/>
    <w:rsid w:val="00E40BCB"/>
    <w:rsid w:val="00E422A0"/>
    <w:rsid w:val="00E4371C"/>
    <w:rsid w:val="00E450BD"/>
    <w:rsid w:val="00E46517"/>
    <w:rsid w:val="00E50C26"/>
    <w:rsid w:val="00E5260A"/>
    <w:rsid w:val="00E558FB"/>
    <w:rsid w:val="00E60E18"/>
    <w:rsid w:val="00E6119E"/>
    <w:rsid w:val="00E615E5"/>
    <w:rsid w:val="00E62CD1"/>
    <w:rsid w:val="00E62CF3"/>
    <w:rsid w:val="00E63605"/>
    <w:rsid w:val="00E662EF"/>
    <w:rsid w:val="00E665C6"/>
    <w:rsid w:val="00E73D1F"/>
    <w:rsid w:val="00E75009"/>
    <w:rsid w:val="00E7685B"/>
    <w:rsid w:val="00E76A0D"/>
    <w:rsid w:val="00E80716"/>
    <w:rsid w:val="00E80F95"/>
    <w:rsid w:val="00E8217F"/>
    <w:rsid w:val="00E82FE9"/>
    <w:rsid w:val="00E83437"/>
    <w:rsid w:val="00E8385E"/>
    <w:rsid w:val="00E86668"/>
    <w:rsid w:val="00E86B6D"/>
    <w:rsid w:val="00E8746E"/>
    <w:rsid w:val="00E91E22"/>
    <w:rsid w:val="00E92763"/>
    <w:rsid w:val="00E93A48"/>
    <w:rsid w:val="00E945E7"/>
    <w:rsid w:val="00E94F61"/>
    <w:rsid w:val="00E950B3"/>
    <w:rsid w:val="00E97C83"/>
    <w:rsid w:val="00EA1CE3"/>
    <w:rsid w:val="00EA350D"/>
    <w:rsid w:val="00EA479F"/>
    <w:rsid w:val="00EA49A2"/>
    <w:rsid w:val="00EA53A4"/>
    <w:rsid w:val="00EB0BDF"/>
    <w:rsid w:val="00EB405A"/>
    <w:rsid w:val="00EB74B2"/>
    <w:rsid w:val="00EC08FD"/>
    <w:rsid w:val="00EC5C98"/>
    <w:rsid w:val="00EC65EF"/>
    <w:rsid w:val="00EC6D23"/>
    <w:rsid w:val="00EC7790"/>
    <w:rsid w:val="00ED3260"/>
    <w:rsid w:val="00ED6DBC"/>
    <w:rsid w:val="00EE181C"/>
    <w:rsid w:val="00EE21E4"/>
    <w:rsid w:val="00EE2FEC"/>
    <w:rsid w:val="00EE5383"/>
    <w:rsid w:val="00EE7677"/>
    <w:rsid w:val="00EF3180"/>
    <w:rsid w:val="00EF57D5"/>
    <w:rsid w:val="00EF62DD"/>
    <w:rsid w:val="00EF63BE"/>
    <w:rsid w:val="00EF78B4"/>
    <w:rsid w:val="00F01DB7"/>
    <w:rsid w:val="00F03D30"/>
    <w:rsid w:val="00F0473D"/>
    <w:rsid w:val="00F075FD"/>
    <w:rsid w:val="00F111F8"/>
    <w:rsid w:val="00F13A1B"/>
    <w:rsid w:val="00F150D4"/>
    <w:rsid w:val="00F1787E"/>
    <w:rsid w:val="00F20B26"/>
    <w:rsid w:val="00F22055"/>
    <w:rsid w:val="00F23DA8"/>
    <w:rsid w:val="00F24539"/>
    <w:rsid w:val="00F24EA4"/>
    <w:rsid w:val="00F25A81"/>
    <w:rsid w:val="00F26305"/>
    <w:rsid w:val="00F327AC"/>
    <w:rsid w:val="00F328A4"/>
    <w:rsid w:val="00F401E6"/>
    <w:rsid w:val="00F41D8B"/>
    <w:rsid w:val="00F438E0"/>
    <w:rsid w:val="00F465B5"/>
    <w:rsid w:val="00F52A36"/>
    <w:rsid w:val="00F530F7"/>
    <w:rsid w:val="00F55BC2"/>
    <w:rsid w:val="00F575FE"/>
    <w:rsid w:val="00F57B3F"/>
    <w:rsid w:val="00F6138E"/>
    <w:rsid w:val="00F613B0"/>
    <w:rsid w:val="00F65BF0"/>
    <w:rsid w:val="00F70314"/>
    <w:rsid w:val="00F70704"/>
    <w:rsid w:val="00F7190A"/>
    <w:rsid w:val="00F74E4B"/>
    <w:rsid w:val="00F76217"/>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6E3A"/>
    <w:rsid w:val="00FD19DA"/>
    <w:rsid w:val="00FD28C6"/>
    <w:rsid w:val="00FD2B42"/>
    <w:rsid w:val="00FD2FE0"/>
    <w:rsid w:val="00FD3F37"/>
    <w:rsid w:val="00FE034C"/>
    <w:rsid w:val="00FE1C0C"/>
    <w:rsid w:val="00FE4926"/>
    <w:rsid w:val="00FE4AC5"/>
    <w:rsid w:val="00FF47DE"/>
    <w:rsid w:val="00FF5C57"/>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DD6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1735277799">
      <w:bodyDiv w:val="1"/>
      <w:marLeft w:val="0"/>
      <w:marRight w:val="0"/>
      <w:marTop w:val="0"/>
      <w:marBottom w:val="0"/>
      <w:divBdr>
        <w:top w:val="none" w:sz="0" w:space="0" w:color="auto"/>
        <w:left w:val="none" w:sz="0" w:space="0" w:color="auto"/>
        <w:bottom w:val="none" w:sz="0" w:space="0" w:color="auto"/>
        <w:right w:val="none" w:sz="0" w:space="0" w:color="auto"/>
      </w:divBdr>
    </w:div>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7AC5-A7CF-434D-9505-F6EB338E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797</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2017-03-15T00:23:00Z</cp:lastPrinted>
  <dcterms:created xsi:type="dcterms:W3CDTF">2017-03-15T08:34:00Z</dcterms:created>
  <dcterms:modified xsi:type="dcterms:W3CDTF">2017-03-15T08:34:00Z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