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0C0FB" w14:textId="0E91D123" w:rsidR="0055135B" w:rsidRPr="0055135B" w:rsidRDefault="003E26D5" w:rsidP="00B5163C">
      <w:r>
        <w:rPr>
          <w:rFonts w:asciiTheme="majorEastAsia" w:eastAsiaTheme="majorEastAsia" w:hAnsiTheme="majorEastAsia" w:hint="eastAsia"/>
          <w:sz w:val="24"/>
        </w:rPr>
        <w:t>消耗備品管理の不備</w:t>
      </w:r>
    </w:p>
    <w:p w14:paraId="72A09759" w14:textId="694C7D63" w:rsidR="00CA6A9A" w:rsidRDefault="00CA6A9A">
      <w:pPr>
        <w:widowControl/>
        <w:jc w:val="left"/>
        <w:rPr>
          <w:sz w:val="24"/>
          <w:szCs w:val="24"/>
        </w:rPr>
      </w:pPr>
    </w:p>
    <w:tbl>
      <w:tblPr>
        <w:tblpPr w:leftFromText="142" w:rightFromText="142" w:vertAnchor="text" w:horzAnchor="margin" w:tblpX="108"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62"/>
        <w:gridCol w:w="5812"/>
        <w:gridCol w:w="5386"/>
      </w:tblGrid>
      <w:tr w:rsidR="005A5074" w:rsidRPr="0076764C" w14:paraId="02E180E3" w14:textId="77777777" w:rsidTr="00097CF2">
        <w:trPr>
          <w:trHeight w:val="277"/>
        </w:trPr>
        <w:tc>
          <w:tcPr>
            <w:tcW w:w="2660" w:type="dxa"/>
            <w:shd w:val="clear" w:color="auto" w:fill="auto"/>
            <w:vAlign w:val="center"/>
          </w:tcPr>
          <w:p w14:paraId="3B0C47F3" w14:textId="77777777" w:rsidR="005A5074" w:rsidRPr="0076764C" w:rsidRDefault="005A5074" w:rsidP="00097CF2">
            <w:pPr>
              <w:widowControl/>
              <w:autoSpaceDE w:val="0"/>
              <w:autoSpaceDN w:val="0"/>
              <w:jc w:val="center"/>
              <w:rPr>
                <w:rFonts w:ascii="ＭＳ Ｐゴシック" w:eastAsia="ＭＳ Ｐゴシック" w:hAnsi="ＭＳ Ｐゴシック" w:cs="Arial"/>
                <w:kern w:val="0"/>
                <w:sz w:val="24"/>
                <w:szCs w:val="24"/>
              </w:rPr>
            </w:pPr>
            <w:r w:rsidRPr="0076764C">
              <w:rPr>
                <w:rFonts w:ascii="ＭＳ Ｐゴシック" w:eastAsia="ＭＳ Ｐゴシック" w:hAnsi="ＭＳ Ｐゴシック" w:cs="Arial" w:hint="eastAsia"/>
                <w:kern w:val="0"/>
                <w:sz w:val="24"/>
                <w:szCs w:val="24"/>
              </w:rPr>
              <w:t>対象受検機関</w:t>
            </w:r>
          </w:p>
        </w:tc>
        <w:tc>
          <w:tcPr>
            <w:tcW w:w="6662" w:type="dxa"/>
            <w:shd w:val="clear" w:color="auto" w:fill="auto"/>
            <w:vAlign w:val="center"/>
          </w:tcPr>
          <w:p w14:paraId="613106DF" w14:textId="77777777" w:rsidR="005A5074" w:rsidRPr="0076764C" w:rsidRDefault="005A5074" w:rsidP="00097CF2">
            <w:pPr>
              <w:widowControl/>
              <w:autoSpaceDE w:val="0"/>
              <w:autoSpaceDN w:val="0"/>
              <w:jc w:val="center"/>
              <w:rPr>
                <w:rFonts w:ascii="ＭＳ Ｐゴシック" w:eastAsia="ＭＳ Ｐゴシック" w:hAnsi="ＭＳ Ｐゴシック" w:cs="Arial"/>
                <w:kern w:val="0"/>
                <w:sz w:val="24"/>
                <w:szCs w:val="24"/>
              </w:rPr>
            </w:pPr>
            <w:r w:rsidRPr="0076764C">
              <w:rPr>
                <w:rFonts w:ascii="ＭＳ Ｐゴシック" w:eastAsia="ＭＳ Ｐゴシック" w:hAnsi="ＭＳ Ｐゴシック" w:cs="Arial" w:hint="eastAsia"/>
                <w:kern w:val="0"/>
                <w:sz w:val="24"/>
                <w:szCs w:val="24"/>
              </w:rPr>
              <w:t>検出事項</w:t>
            </w:r>
          </w:p>
        </w:tc>
        <w:tc>
          <w:tcPr>
            <w:tcW w:w="5812" w:type="dxa"/>
            <w:shd w:val="clear" w:color="auto" w:fill="auto"/>
            <w:vAlign w:val="center"/>
          </w:tcPr>
          <w:p w14:paraId="30E191CC" w14:textId="77777777" w:rsidR="005A5074" w:rsidRPr="0076764C" w:rsidRDefault="005A5074" w:rsidP="00097CF2">
            <w:pPr>
              <w:widowControl/>
              <w:autoSpaceDE w:val="0"/>
              <w:autoSpaceDN w:val="0"/>
              <w:jc w:val="center"/>
              <w:rPr>
                <w:rFonts w:ascii="ＭＳ Ｐゴシック" w:eastAsia="ＭＳ Ｐゴシック" w:hAnsi="ＭＳ Ｐゴシック" w:cs="Arial"/>
                <w:kern w:val="0"/>
                <w:sz w:val="24"/>
                <w:szCs w:val="24"/>
              </w:rPr>
            </w:pPr>
            <w:r w:rsidRPr="0076764C">
              <w:rPr>
                <w:rFonts w:ascii="ＭＳ Ｐゴシック" w:eastAsia="ＭＳ Ｐゴシック" w:hAnsi="ＭＳ Ｐゴシック" w:cs="Arial" w:hint="eastAsia"/>
                <w:kern w:val="0"/>
                <w:sz w:val="24"/>
                <w:szCs w:val="24"/>
              </w:rPr>
              <w:t>監査の結果</w:t>
            </w:r>
          </w:p>
        </w:tc>
        <w:tc>
          <w:tcPr>
            <w:tcW w:w="5386" w:type="dxa"/>
            <w:shd w:val="clear" w:color="auto" w:fill="auto"/>
            <w:vAlign w:val="center"/>
          </w:tcPr>
          <w:p w14:paraId="58A31174" w14:textId="77777777" w:rsidR="005A5074" w:rsidRPr="0076764C" w:rsidRDefault="005A5074" w:rsidP="00097CF2">
            <w:pPr>
              <w:widowControl/>
              <w:autoSpaceDE w:val="0"/>
              <w:autoSpaceDN w:val="0"/>
              <w:jc w:val="center"/>
              <w:rPr>
                <w:rFonts w:ascii="ＭＳ Ｐゴシック" w:eastAsia="ＭＳ Ｐゴシック" w:hAnsi="ＭＳ Ｐゴシック" w:cs="Arial"/>
                <w:kern w:val="0"/>
                <w:sz w:val="24"/>
                <w:szCs w:val="24"/>
              </w:rPr>
            </w:pPr>
            <w:r w:rsidRPr="0076764C">
              <w:rPr>
                <w:rFonts w:ascii="ＭＳ Ｐゴシック" w:eastAsia="ＭＳ Ｐゴシック" w:hAnsi="ＭＳ Ｐゴシック" w:cs="Arial" w:hint="eastAsia"/>
                <w:kern w:val="0"/>
                <w:sz w:val="24"/>
                <w:szCs w:val="24"/>
              </w:rPr>
              <w:t>措置の内容</w:t>
            </w:r>
          </w:p>
        </w:tc>
      </w:tr>
      <w:tr w:rsidR="005A5074" w:rsidRPr="0076764C" w14:paraId="156377B1" w14:textId="77777777" w:rsidTr="00097CF2">
        <w:trPr>
          <w:trHeight w:val="10426"/>
        </w:trPr>
        <w:tc>
          <w:tcPr>
            <w:tcW w:w="2660" w:type="dxa"/>
          </w:tcPr>
          <w:p w14:paraId="201A2D9A" w14:textId="77777777" w:rsidR="005A5074" w:rsidRDefault="005A5074" w:rsidP="00097CF2">
            <w:pPr>
              <w:autoSpaceDE w:val="0"/>
              <w:autoSpaceDN w:val="0"/>
              <w:snapToGrid w:val="0"/>
              <w:jc w:val="left"/>
              <w:rPr>
                <w:rFonts w:asciiTheme="minorEastAsia" w:eastAsiaTheme="minorEastAsia" w:hAnsiTheme="minorEastAsia"/>
                <w:sz w:val="24"/>
                <w:szCs w:val="24"/>
              </w:rPr>
            </w:pPr>
          </w:p>
          <w:p w14:paraId="27543C13" w14:textId="77777777" w:rsidR="005A5074" w:rsidRPr="0076764C" w:rsidRDefault="005A5074" w:rsidP="00097CF2">
            <w:pPr>
              <w:autoSpaceDE w:val="0"/>
              <w:autoSpaceDN w:val="0"/>
              <w:snapToGrid w:val="0"/>
              <w:jc w:val="left"/>
              <w:rPr>
                <w:rFonts w:asciiTheme="minorEastAsia" w:eastAsiaTheme="minorEastAsia" w:hAnsiTheme="minorEastAsia"/>
                <w:sz w:val="24"/>
                <w:szCs w:val="24"/>
              </w:rPr>
            </w:pPr>
            <w:r w:rsidRPr="0076764C">
              <w:rPr>
                <w:rFonts w:asciiTheme="minorEastAsia" w:eastAsiaTheme="minorEastAsia" w:hAnsiTheme="minorEastAsia" w:hint="eastAsia"/>
                <w:sz w:val="24"/>
                <w:szCs w:val="24"/>
              </w:rPr>
              <w:t>一般財団法人</w:t>
            </w:r>
          </w:p>
          <w:p w14:paraId="65916830" w14:textId="77777777" w:rsidR="005A5074" w:rsidRPr="0076764C" w:rsidRDefault="005A5074" w:rsidP="00097CF2">
            <w:pPr>
              <w:autoSpaceDE w:val="0"/>
              <w:autoSpaceDN w:val="0"/>
              <w:snapToGrid w:val="0"/>
              <w:jc w:val="left"/>
              <w:rPr>
                <w:rFonts w:asciiTheme="minorEastAsia" w:eastAsiaTheme="minorEastAsia" w:hAnsiTheme="minorEastAsia"/>
                <w:sz w:val="24"/>
                <w:szCs w:val="24"/>
              </w:rPr>
            </w:pPr>
            <w:r w:rsidRPr="0076764C">
              <w:rPr>
                <w:rFonts w:asciiTheme="minorEastAsia" w:eastAsiaTheme="minorEastAsia" w:hAnsiTheme="minorEastAsia" w:hint="eastAsia"/>
                <w:sz w:val="24"/>
                <w:szCs w:val="24"/>
              </w:rPr>
              <w:t>大阪府タウン管理財団</w:t>
            </w:r>
          </w:p>
          <w:p w14:paraId="1656D7A0" w14:textId="77777777" w:rsidR="005A5074" w:rsidRPr="0076764C" w:rsidRDefault="005A5074" w:rsidP="00097CF2">
            <w:pPr>
              <w:autoSpaceDE w:val="0"/>
              <w:autoSpaceDN w:val="0"/>
              <w:snapToGrid w:val="0"/>
              <w:jc w:val="left"/>
              <w:rPr>
                <w:rFonts w:asciiTheme="minorEastAsia" w:eastAsiaTheme="minorEastAsia" w:hAnsiTheme="minorEastAsia"/>
                <w:sz w:val="24"/>
                <w:szCs w:val="24"/>
              </w:rPr>
            </w:pPr>
          </w:p>
        </w:tc>
        <w:tc>
          <w:tcPr>
            <w:tcW w:w="6662" w:type="dxa"/>
          </w:tcPr>
          <w:p w14:paraId="1C9AD4F7" w14:textId="77777777" w:rsidR="005A5074" w:rsidRDefault="005A5074" w:rsidP="00097CF2">
            <w:pPr>
              <w:autoSpaceDE w:val="0"/>
              <w:autoSpaceDN w:val="0"/>
              <w:rPr>
                <w:rFonts w:asciiTheme="minorEastAsia" w:eastAsiaTheme="minorEastAsia" w:hAnsiTheme="minorEastAsia" w:cs="Arial"/>
                <w:sz w:val="24"/>
                <w:szCs w:val="24"/>
              </w:rPr>
            </w:pPr>
          </w:p>
          <w:p w14:paraId="7AE8D846" w14:textId="77777777" w:rsidR="005A5074" w:rsidRDefault="005A5074" w:rsidP="00097CF2">
            <w:pPr>
              <w:autoSpaceDE w:val="0"/>
              <w:autoSpaceDN w:val="0"/>
              <w:ind w:firstLineChars="100" w:firstLine="240"/>
              <w:jc w:val="left"/>
              <w:rPr>
                <w:rFonts w:ascii="ＭＳ 明朝" w:hAnsi="ＭＳ 明朝"/>
                <w:sz w:val="24"/>
                <w:szCs w:val="24"/>
              </w:rPr>
            </w:pPr>
            <w:r w:rsidRPr="0076764C">
              <w:rPr>
                <w:rFonts w:asciiTheme="minorEastAsia" w:eastAsiaTheme="minorEastAsia" w:hAnsiTheme="minorEastAsia" w:cs="Arial" w:hint="eastAsia"/>
                <w:sz w:val="24"/>
                <w:szCs w:val="24"/>
              </w:rPr>
              <w:t>一般財団法人大阪府タウン管理財団</w:t>
            </w:r>
            <w:r>
              <w:rPr>
                <w:rFonts w:asciiTheme="minorEastAsia" w:eastAsiaTheme="minorEastAsia" w:hAnsiTheme="minorEastAsia" w:cs="Arial" w:hint="eastAsia"/>
                <w:sz w:val="24"/>
                <w:szCs w:val="24"/>
              </w:rPr>
              <w:t>（</w:t>
            </w:r>
            <w:r w:rsidRPr="0076764C">
              <w:rPr>
                <w:rFonts w:asciiTheme="minorEastAsia" w:eastAsiaTheme="minorEastAsia" w:hAnsiTheme="minorEastAsia" w:cs="Arial" w:hint="eastAsia"/>
                <w:sz w:val="24"/>
                <w:szCs w:val="24"/>
              </w:rPr>
              <w:t>以下「財団」という。</w:t>
            </w:r>
            <w:r>
              <w:rPr>
                <w:rFonts w:asciiTheme="minorEastAsia" w:eastAsiaTheme="minorEastAsia" w:hAnsiTheme="minorEastAsia" w:cs="Arial" w:hint="eastAsia"/>
                <w:sz w:val="24"/>
                <w:szCs w:val="24"/>
              </w:rPr>
              <w:t>）</w:t>
            </w:r>
            <w:r w:rsidRPr="0076764C">
              <w:rPr>
                <w:rFonts w:asciiTheme="minorEastAsia" w:eastAsiaTheme="minorEastAsia" w:hAnsiTheme="minorEastAsia" w:cs="Arial" w:hint="eastAsia"/>
                <w:sz w:val="24"/>
                <w:szCs w:val="24"/>
              </w:rPr>
              <w:t xml:space="preserve"> の会計規程第</w:t>
            </w:r>
            <w:r>
              <w:rPr>
                <w:rFonts w:ascii="ＭＳ 明朝" w:hAnsi="ＭＳ 明朝" w:hint="eastAsia"/>
                <w:sz w:val="24"/>
                <w:szCs w:val="24"/>
              </w:rPr>
              <w:t>54条によると、消耗備品については年１回以上の現物確認を行うことが定められている。</w:t>
            </w:r>
          </w:p>
          <w:p w14:paraId="51BDFFBF" w14:textId="77777777" w:rsidR="005A5074" w:rsidRDefault="005A5074" w:rsidP="00097CF2">
            <w:pPr>
              <w:autoSpaceDE w:val="0"/>
              <w:autoSpaceDN w:val="0"/>
              <w:ind w:firstLineChars="100" w:firstLine="240"/>
              <w:jc w:val="left"/>
              <w:rPr>
                <w:rFonts w:ascii="ＭＳ 明朝" w:hAnsi="ＭＳ 明朝"/>
                <w:sz w:val="24"/>
                <w:szCs w:val="24"/>
              </w:rPr>
            </w:pPr>
            <w:r>
              <w:rPr>
                <w:rFonts w:ascii="ＭＳ 明朝" w:hAnsi="ＭＳ 明朝" w:hint="eastAsia"/>
                <w:sz w:val="24"/>
                <w:szCs w:val="24"/>
              </w:rPr>
              <w:t>財団の千里事業本部では、消耗備品（耐用年数１年以上のもので、取得価格が３万円以上10万円未満のもの）について現物確認を実施していなかった。</w:t>
            </w:r>
          </w:p>
          <w:p w14:paraId="01092812" w14:textId="77777777" w:rsidR="005A5074" w:rsidRPr="00F85867" w:rsidRDefault="005A5074" w:rsidP="00097CF2">
            <w:pPr>
              <w:autoSpaceDE w:val="0"/>
              <w:autoSpaceDN w:val="0"/>
              <w:jc w:val="left"/>
              <w:rPr>
                <w:rFonts w:asciiTheme="minorEastAsia" w:eastAsiaTheme="minorEastAsia" w:hAnsiTheme="minorEastAsia"/>
                <w:sz w:val="24"/>
                <w:szCs w:val="24"/>
              </w:rPr>
            </w:pPr>
          </w:p>
        </w:tc>
        <w:tc>
          <w:tcPr>
            <w:tcW w:w="5812" w:type="dxa"/>
          </w:tcPr>
          <w:p w14:paraId="5752DA4F" w14:textId="77777777" w:rsidR="005A5074" w:rsidRPr="00DA5038" w:rsidRDefault="005A5074" w:rsidP="00097CF2">
            <w:pPr>
              <w:autoSpaceDE w:val="0"/>
              <w:autoSpaceDN w:val="0"/>
              <w:snapToGrid w:val="0"/>
              <w:jc w:val="left"/>
              <w:rPr>
                <w:rFonts w:asciiTheme="majorEastAsia" w:eastAsiaTheme="majorEastAsia" w:hAnsiTheme="majorEastAsia"/>
                <w:sz w:val="24"/>
                <w:szCs w:val="24"/>
              </w:rPr>
            </w:pPr>
            <w:r w:rsidRPr="00DA5038">
              <w:rPr>
                <w:rFonts w:asciiTheme="majorEastAsia" w:eastAsiaTheme="majorEastAsia" w:hAnsiTheme="majorEastAsia" w:hint="eastAsia"/>
                <w:sz w:val="24"/>
                <w:szCs w:val="24"/>
              </w:rPr>
              <w:t>【是正を求めるもの】</w:t>
            </w:r>
          </w:p>
          <w:p w14:paraId="208DE324" w14:textId="77777777" w:rsidR="005A5074" w:rsidRDefault="005A5074" w:rsidP="00097CF2">
            <w:pPr>
              <w:autoSpaceDE w:val="0"/>
              <w:autoSpaceDN w:val="0"/>
              <w:snapToGrid w:val="0"/>
              <w:ind w:firstLineChars="100" w:firstLine="240"/>
              <w:jc w:val="left"/>
              <w:rPr>
                <w:rFonts w:ascii="ＭＳ 明朝" w:hAnsi="ＭＳ 明朝"/>
                <w:sz w:val="24"/>
                <w:szCs w:val="24"/>
              </w:rPr>
            </w:pPr>
            <w:r>
              <w:rPr>
                <w:rFonts w:ascii="ＭＳ 明朝" w:hAnsi="ＭＳ 明朝" w:hint="eastAsia"/>
                <w:sz w:val="24"/>
                <w:szCs w:val="24"/>
              </w:rPr>
              <w:t>必要な体制を整備し、年１回以上台帳と照合を実施されたい。</w:t>
            </w:r>
          </w:p>
          <w:p w14:paraId="7E4FA43B" w14:textId="77777777" w:rsidR="005A5074" w:rsidRPr="0076764C" w:rsidRDefault="005A5074" w:rsidP="00097CF2">
            <w:pPr>
              <w:autoSpaceDE w:val="0"/>
              <w:autoSpaceDN w:val="0"/>
              <w:snapToGrid w:val="0"/>
              <w:jc w:val="left"/>
              <w:rPr>
                <w:rFonts w:asciiTheme="minorEastAsia" w:eastAsiaTheme="minorEastAsia" w:hAnsiTheme="min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3F37E98" wp14:editId="4F4C5706">
                      <wp:simplePos x="0" y="0"/>
                      <wp:positionH relativeFrom="column">
                        <wp:posOffset>95796</wp:posOffset>
                      </wp:positionH>
                      <wp:positionV relativeFrom="paragraph">
                        <wp:posOffset>68004</wp:posOffset>
                      </wp:positionV>
                      <wp:extent cx="3263900" cy="1605516"/>
                      <wp:effectExtent l="0" t="0" r="12700" b="13970"/>
                      <wp:wrapNone/>
                      <wp:docPr id="1" name="テキスト ボックス 2"/>
                      <wp:cNvGraphicFramePr/>
                      <a:graphic xmlns:a="http://schemas.openxmlformats.org/drawingml/2006/main">
                        <a:graphicData uri="http://schemas.microsoft.com/office/word/2010/wordprocessingShape">
                          <wps:wsp>
                            <wps:cNvSpPr txBox="1"/>
                            <wps:spPr>
                              <a:xfrm>
                                <a:off x="0" y="0"/>
                                <a:ext cx="3263900" cy="1605516"/>
                              </a:xfrm>
                              <a:prstGeom prst="rect">
                                <a:avLst/>
                              </a:prstGeom>
                              <a:noFill/>
                              <a:ln w="6350">
                                <a:solidFill>
                                  <a:sysClr val="windowText" lastClr="000000"/>
                                </a:solidFill>
                                <a:prstDash val="sysDash"/>
                              </a:ln>
                              <a:effectLst/>
                            </wps:spPr>
                            <wps:txbx>
                              <w:txbxContent>
                                <w:p w14:paraId="09380C41" w14:textId="77777777" w:rsidR="005A5074" w:rsidRDefault="005A5074" w:rsidP="005A5074">
                                  <w:r>
                                    <w:rPr>
                                      <w:rFonts w:hint="eastAsia"/>
                                    </w:rPr>
                                    <w:t>【一般財団法人大阪府タウン財団会計規程】</w:t>
                                  </w:r>
                                </w:p>
                                <w:p w14:paraId="463ACDC3" w14:textId="77777777" w:rsidR="005A5074" w:rsidRDefault="005A5074" w:rsidP="005A5074">
                                  <w:r>
                                    <w:rPr>
                                      <w:rFonts w:hint="eastAsia"/>
                                    </w:rPr>
                                    <w:t>（物品等の照合）</w:t>
                                  </w:r>
                                </w:p>
                                <w:p w14:paraId="58F49BDD" w14:textId="77777777" w:rsidR="005A5074" w:rsidRDefault="005A5074" w:rsidP="005A5074">
                                  <w:pPr>
                                    <w:ind w:left="210" w:hangingChars="100" w:hanging="210"/>
                                  </w:pPr>
                                  <w:r w:rsidRPr="00BD1241">
                                    <w:rPr>
                                      <w:rFonts w:ascii="ＭＳ 明朝" w:hAnsi="ＭＳ 明朝" w:hint="eastAsia"/>
                                    </w:rPr>
                                    <w:t>第</w:t>
                                  </w:r>
                                  <w:r w:rsidRPr="00BD1241">
                                    <w:rPr>
                                      <w:rFonts w:ascii="ＭＳ 明朝" w:hAnsi="ＭＳ 明朝"/>
                                    </w:rPr>
                                    <w:t>54</w:t>
                                  </w:r>
                                  <w:r w:rsidRPr="00BD1241">
                                    <w:rPr>
                                      <w:rFonts w:ascii="ＭＳ 明朝" w:hAnsi="ＭＳ 明朝" w:hint="eastAsia"/>
                                    </w:rPr>
                                    <w:t>条　理事長及</w:t>
                                  </w:r>
                                  <w:r>
                                    <w:rPr>
                                      <w:rFonts w:hint="eastAsia"/>
                                    </w:rPr>
                                    <w:t>び財産管理担当者は、消耗備品台帳に記載した消耗備品について、各会計年度において１回以上、また、郵券類出納簿に記載した郵便切手等については、毎月末時に、それぞれ台帳等を現物の照合を行わ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55pt;margin-top:5.35pt;width:257pt;height:1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gJfwIAAMkEAAAOAAAAZHJzL2Uyb0RvYy54bWysVN1u0zAUvkfiHSzfs6TdWli0dCqbhpAm&#10;NmlDu3YdZ4nk2MZ2m5TLVUI8BK+AuOZ58iJ8drIfBleIXrjn3+d8/k6OjrtGko2wrtYqp5O9lBKh&#10;uC5qdZvTj9dnr95Q4jxTBZNaiZxuhaPHi5cvjlqTiamutCyEJSiiXNaanFbemyxJHK9Ew9yeNkLB&#10;WWrbMA/V3iaFZS2qNzKZpuk8abUtjNVcOAfr6eCki1i/LAX3F2XphCcyp+jNx9PGcxXOZHHEslvL&#10;TFXzsQ32D100rFa49KHUKfOMrG39R6mm5lY7Xfo9rptEl2XNRZwB00zSZ9NcVcyIOAvAceYBJvf/&#10;yvIPm0tL6gJvR4liDZ6o333p7773dz/73VfS7771u11/9wM6mQa4WuMyZF0Z5Pnure5C6mh3MAYU&#10;utI24R/zEfgB/PYBbNF5wmHcn873D1O4OHyTeTqbTeahTvKYbqzz74RuSBByavGaEWS2OXd+CL0P&#10;CbcpfVZLCTvLpCJtTuf7szQmOC3rIjiDz23dibRkw0AJMKnQ7TV6okQy5+FAo/E39vJbarjtlLlq&#10;SEahoIyBUoXiInJubC9ANUASJN+tuhGnlS62gM/qgY/O8LMapc/RwSWzICBgwVL5Cxyl1BhFjxIl&#10;lbaf/2YP8eAFvJS0IHRO3ac1swKDvVdgzOHk4CBsQFQOZq+nUOxTz+qpR62bEw2AwAp0F8UQ7+W9&#10;WFrd3GD3luFWuJjiuDunAHIQT/ywZthdLpbLGATOG+bP1ZXhoXQALEB63d0wa8ZX9niMD/qe+ix7&#10;9thDbMhUern2uqwjEwLAA6pgUFCwL5FL426HhXyqx6jHL9DiFwAAAP//AwBQSwMEFAAGAAgAAAAh&#10;AJkMA07fAAAACQEAAA8AAABkcnMvZG93bnJldi54bWxMj0FLxDAQhe+C/yGM4M1NWsnq1qaLVjwI&#10;IuwqgrdsM7bFJilJtq3+eseTnoY37/Hmm3K72IFNGGLvnYJsJYCha7zpXavg9eXh4hpYTNoZPXiH&#10;Cr4wwrY6PSl1YfzsdjjtU8uoxMVCK+hSGgvOY9Oh1XHlR3TkffhgdSIZWm6CnqncDjwXYs2t7h1d&#10;6PSIdYfN5/5oFTyneZ6e5HeoH9+y+v1+uttIsVPq/Gy5vQGWcEl/YfjFJ3SoiOngj85ENpCWGSVp&#10;iitg5Mt8Q4uDgnx9KYFXJf//QfUDAAD//wMAUEsBAi0AFAAGAAgAAAAhALaDOJL+AAAA4QEAABMA&#10;AAAAAAAAAAAAAAAAAAAAAFtDb250ZW50X1R5cGVzXS54bWxQSwECLQAUAAYACAAAACEAOP0h/9YA&#10;AACUAQAACwAAAAAAAAAAAAAAAAAvAQAAX3JlbHMvLnJlbHNQSwECLQAUAAYACAAAACEA6qy4CX8C&#10;AADJBAAADgAAAAAAAAAAAAAAAAAuAgAAZHJzL2Uyb0RvYy54bWxQSwECLQAUAAYACAAAACEAmQwD&#10;Tt8AAAAJAQAADwAAAAAAAAAAAAAAAADZBAAAZHJzL2Rvd25yZXYueG1sUEsFBgAAAAAEAAQA8wAA&#10;AOUFAAAAAA==&#10;" filled="f" strokecolor="windowText" strokeweight=".5pt">
                      <v:stroke dashstyle="3 1"/>
                      <v:textbox>
                        <w:txbxContent>
                          <w:p w14:paraId="09380C41" w14:textId="77777777" w:rsidR="005A5074" w:rsidRDefault="005A5074" w:rsidP="005A5074">
                            <w:r>
                              <w:rPr>
                                <w:rFonts w:hint="eastAsia"/>
                              </w:rPr>
                              <w:t>【一般財団法人大阪府タウン財団会計規程】</w:t>
                            </w:r>
                          </w:p>
                          <w:p w14:paraId="463ACDC3" w14:textId="77777777" w:rsidR="005A5074" w:rsidRDefault="005A5074" w:rsidP="005A5074">
                            <w:r>
                              <w:rPr>
                                <w:rFonts w:hint="eastAsia"/>
                              </w:rPr>
                              <w:t>（物品等の照合）</w:t>
                            </w:r>
                          </w:p>
                          <w:p w14:paraId="58F49BDD" w14:textId="77777777" w:rsidR="005A5074" w:rsidRDefault="005A5074" w:rsidP="005A5074">
                            <w:pPr>
                              <w:ind w:left="210" w:hangingChars="100" w:hanging="210"/>
                            </w:pPr>
                            <w:r w:rsidRPr="00BD1241">
                              <w:rPr>
                                <w:rFonts w:ascii="ＭＳ 明朝" w:hAnsi="ＭＳ 明朝" w:hint="eastAsia"/>
                              </w:rPr>
                              <w:t>第</w:t>
                            </w:r>
                            <w:r w:rsidRPr="00BD1241">
                              <w:rPr>
                                <w:rFonts w:ascii="ＭＳ 明朝" w:hAnsi="ＭＳ 明朝"/>
                              </w:rPr>
                              <w:t>54</w:t>
                            </w:r>
                            <w:r w:rsidRPr="00BD1241">
                              <w:rPr>
                                <w:rFonts w:ascii="ＭＳ 明朝" w:hAnsi="ＭＳ 明朝" w:hint="eastAsia"/>
                              </w:rPr>
                              <w:t>条　理事長及</w:t>
                            </w:r>
                            <w:r>
                              <w:rPr>
                                <w:rFonts w:hint="eastAsia"/>
                              </w:rPr>
                              <w:t>び財産管理担当者は、消耗備品台帳に記載した消耗備品について、各会計年度において１回以上、また、郵券類出納簿に記載した郵便切手等については、毎月末時に、それぞれ台帳等を現物の照合を行わなければならない。</w:t>
                            </w:r>
                          </w:p>
                        </w:txbxContent>
                      </v:textbox>
                    </v:shape>
                  </w:pict>
                </mc:Fallback>
              </mc:AlternateContent>
            </w:r>
          </w:p>
        </w:tc>
        <w:tc>
          <w:tcPr>
            <w:tcW w:w="5386" w:type="dxa"/>
          </w:tcPr>
          <w:p w14:paraId="505C6890" w14:textId="77777777" w:rsidR="005A5074" w:rsidRDefault="005A5074" w:rsidP="00097CF2">
            <w:pPr>
              <w:autoSpaceDE w:val="0"/>
              <w:autoSpaceDN w:val="0"/>
              <w:snapToGrid w:val="0"/>
              <w:jc w:val="left"/>
              <w:rPr>
                <w:rFonts w:ascii="ＭＳ 明朝" w:hAnsi="ＭＳ 明朝"/>
                <w:sz w:val="24"/>
                <w:szCs w:val="24"/>
              </w:rPr>
            </w:pPr>
          </w:p>
          <w:p w14:paraId="04244331" w14:textId="77777777" w:rsidR="005A5074" w:rsidRDefault="005A5074" w:rsidP="00097CF2">
            <w:pPr>
              <w:autoSpaceDE w:val="0"/>
              <w:autoSpaceDN w:val="0"/>
              <w:snapToGrid w:val="0"/>
              <w:ind w:leftChars="16" w:left="34" w:firstLineChars="100" w:firstLine="240"/>
              <w:jc w:val="left"/>
              <w:rPr>
                <w:rFonts w:ascii="ＭＳ 明朝" w:hAnsi="ＭＳ 明朝"/>
                <w:sz w:val="24"/>
                <w:szCs w:val="24"/>
              </w:rPr>
            </w:pPr>
            <w:r>
              <w:rPr>
                <w:rFonts w:ascii="ＭＳ 明朝" w:hAnsi="ＭＳ 明朝" w:hint="eastAsia"/>
                <w:sz w:val="24"/>
                <w:szCs w:val="24"/>
              </w:rPr>
              <w:t>千里事業本部内の消耗備品の現状について再度把握するために実査を行い、把握した消耗備品に番号を付番し、消耗備品台帳を再度整理した。</w:t>
            </w:r>
          </w:p>
          <w:p w14:paraId="7E327155" w14:textId="77777777" w:rsidR="005A5074" w:rsidRDefault="005A5074" w:rsidP="00097CF2">
            <w:pPr>
              <w:autoSpaceDE w:val="0"/>
              <w:autoSpaceDN w:val="0"/>
              <w:snapToGrid w:val="0"/>
              <w:ind w:leftChars="16" w:left="34" w:firstLineChars="100" w:firstLine="240"/>
              <w:jc w:val="left"/>
              <w:rPr>
                <w:rFonts w:ascii="ＭＳ 明朝" w:hAnsi="ＭＳ 明朝"/>
                <w:sz w:val="24"/>
                <w:szCs w:val="24"/>
              </w:rPr>
            </w:pPr>
            <w:r>
              <w:rPr>
                <w:rFonts w:ascii="ＭＳ 明朝" w:hAnsi="ＭＳ 明朝" w:hint="eastAsia"/>
                <w:sz w:val="24"/>
                <w:szCs w:val="24"/>
              </w:rPr>
              <w:t>また、各消耗備品に付番した番号に基づくシールを作成し、貼付した。</w:t>
            </w:r>
          </w:p>
          <w:p w14:paraId="7032D578" w14:textId="77777777" w:rsidR="005A5074" w:rsidRDefault="005A5074" w:rsidP="00097CF2">
            <w:pPr>
              <w:autoSpaceDE w:val="0"/>
              <w:autoSpaceDN w:val="0"/>
              <w:snapToGrid w:val="0"/>
              <w:ind w:left="34" w:firstLineChars="100" w:firstLine="240"/>
              <w:jc w:val="left"/>
              <w:rPr>
                <w:rFonts w:ascii="ＭＳ 明朝" w:hAnsi="ＭＳ 明朝"/>
                <w:sz w:val="24"/>
                <w:szCs w:val="24"/>
              </w:rPr>
            </w:pPr>
            <w:r>
              <w:rPr>
                <w:rFonts w:ascii="ＭＳ 明朝" w:hAnsi="ＭＳ 明朝" w:hint="eastAsia"/>
                <w:sz w:val="24"/>
                <w:szCs w:val="24"/>
              </w:rPr>
              <w:t>今後、この台帳に基づき、年１回以上、財産管理担当者による現物の照合を実施する。</w:t>
            </w:r>
          </w:p>
          <w:p w14:paraId="693445B7" w14:textId="77777777" w:rsidR="005A5074" w:rsidRPr="00BD1241" w:rsidRDefault="005A5074" w:rsidP="00097CF2">
            <w:pPr>
              <w:autoSpaceDE w:val="0"/>
              <w:autoSpaceDN w:val="0"/>
              <w:snapToGrid w:val="0"/>
              <w:jc w:val="left"/>
              <w:rPr>
                <w:rFonts w:asciiTheme="minorEastAsia" w:eastAsiaTheme="minorEastAsia" w:hAnsiTheme="minorEastAsia"/>
                <w:sz w:val="24"/>
                <w:szCs w:val="24"/>
              </w:rPr>
            </w:pPr>
          </w:p>
        </w:tc>
      </w:tr>
    </w:tbl>
    <w:p w14:paraId="6D337874" w14:textId="77777777" w:rsidR="00CA6A9A" w:rsidRPr="005A5074" w:rsidRDefault="00CA6A9A" w:rsidP="00CA6A9A">
      <w:pPr>
        <w:rPr>
          <w:sz w:val="24"/>
          <w:szCs w:val="24"/>
        </w:rPr>
      </w:pPr>
      <w:bookmarkStart w:id="0" w:name="_GoBack"/>
      <w:bookmarkEnd w:id="0"/>
    </w:p>
    <w:p w14:paraId="523D9A59" w14:textId="77777777" w:rsidR="00CA6A9A" w:rsidRPr="00CA6A9A" w:rsidRDefault="00CA6A9A" w:rsidP="00CA6A9A">
      <w:pPr>
        <w:rPr>
          <w:sz w:val="24"/>
          <w:szCs w:val="24"/>
        </w:rPr>
      </w:pPr>
    </w:p>
    <w:sectPr w:rsidR="00CA6A9A" w:rsidRPr="00CA6A9A" w:rsidSect="00952099">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F0F38" w14:textId="77777777" w:rsidR="00A52DAD" w:rsidRDefault="00A52DAD" w:rsidP="00617988">
      <w:r>
        <w:separator/>
      </w:r>
    </w:p>
  </w:endnote>
  <w:endnote w:type="continuationSeparator" w:id="0">
    <w:p w14:paraId="5A383F87" w14:textId="77777777" w:rsidR="00A52DAD" w:rsidRDefault="00A52DAD"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9FCB" w14:textId="77777777" w:rsidR="00DB0170" w:rsidRDefault="00DB0170">
    <w:pPr>
      <w:pStyle w:val="a6"/>
      <w:jc w:val="center"/>
    </w:pPr>
  </w:p>
  <w:p w14:paraId="584CD8DB" w14:textId="77777777" w:rsidR="00DB0170" w:rsidRDefault="00DB0170">
    <w:pPr>
      <w:pStyle w:val="a6"/>
      <w:jc w:val="center"/>
    </w:pPr>
  </w:p>
  <w:p w14:paraId="1728268C" w14:textId="77777777" w:rsidR="00DB0170" w:rsidRDefault="00DB01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3B362" w14:textId="77777777" w:rsidR="00A52DAD" w:rsidRDefault="00A52DAD" w:rsidP="00617988">
      <w:r>
        <w:separator/>
      </w:r>
    </w:p>
  </w:footnote>
  <w:footnote w:type="continuationSeparator" w:id="0">
    <w:p w14:paraId="303009AB" w14:textId="77777777" w:rsidR="00A52DAD" w:rsidRDefault="00A52DAD"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3C75" w14:textId="77777777" w:rsidR="00DB0170" w:rsidRPr="00EE21E4" w:rsidRDefault="00DB0170"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A5E6C88"/>
    <w:multiLevelType w:val="hybridMultilevel"/>
    <w:tmpl w:val="B8203458"/>
    <w:lvl w:ilvl="0" w:tplc="880EE6C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0E74299B"/>
    <w:multiLevelType w:val="hybridMultilevel"/>
    <w:tmpl w:val="9B6C12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536E12"/>
    <w:multiLevelType w:val="hybridMultilevel"/>
    <w:tmpl w:val="14AC5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nsid w:val="2C463DC2"/>
    <w:multiLevelType w:val="hybridMultilevel"/>
    <w:tmpl w:val="F332605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D2E3D9A"/>
    <w:multiLevelType w:val="hybridMultilevel"/>
    <w:tmpl w:val="1A6293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82725D2"/>
    <w:multiLevelType w:val="hybridMultilevel"/>
    <w:tmpl w:val="3BFEFE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9835F06"/>
    <w:multiLevelType w:val="hybridMultilevel"/>
    <w:tmpl w:val="AB28CF46"/>
    <w:lvl w:ilvl="0" w:tplc="7ABAC3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19"/>
  </w:num>
  <w:num w:numId="4">
    <w:abstractNumId w:val="18"/>
  </w:num>
  <w:num w:numId="5">
    <w:abstractNumId w:val="22"/>
  </w:num>
  <w:num w:numId="6">
    <w:abstractNumId w:val="7"/>
  </w:num>
  <w:num w:numId="7">
    <w:abstractNumId w:val="10"/>
  </w:num>
  <w:num w:numId="8">
    <w:abstractNumId w:val="20"/>
  </w:num>
  <w:num w:numId="9">
    <w:abstractNumId w:val="12"/>
  </w:num>
  <w:num w:numId="10">
    <w:abstractNumId w:val="6"/>
  </w:num>
  <w:num w:numId="11">
    <w:abstractNumId w:val="16"/>
  </w:num>
  <w:num w:numId="12">
    <w:abstractNumId w:val="1"/>
  </w:num>
  <w:num w:numId="13">
    <w:abstractNumId w:val="15"/>
  </w:num>
  <w:num w:numId="14">
    <w:abstractNumId w:val="0"/>
  </w:num>
  <w:num w:numId="15">
    <w:abstractNumId w:val="17"/>
  </w:num>
  <w:num w:numId="16">
    <w:abstractNumId w:val="5"/>
  </w:num>
  <w:num w:numId="17">
    <w:abstractNumId w:val="3"/>
  </w:num>
  <w:num w:numId="18">
    <w:abstractNumId w:val="9"/>
  </w:num>
  <w:num w:numId="19">
    <w:abstractNumId w:val="4"/>
  </w:num>
  <w:num w:numId="20">
    <w:abstractNumId w:val="13"/>
  </w:num>
  <w:num w:numId="21">
    <w:abstractNumId w:val="21"/>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4196"/>
    <w:rsid w:val="00006359"/>
    <w:rsid w:val="00010C3C"/>
    <w:rsid w:val="00017169"/>
    <w:rsid w:val="000177DA"/>
    <w:rsid w:val="000203E8"/>
    <w:rsid w:val="000241F9"/>
    <w:rsid w:val="00024DC8"/>
    <w:rsid w:val="000264FA"/>
    <w:rsid w:val="000346DE"/>
    <w:rsid w:val="00034770"/>
    <w:rsid w:val="000369EA"/>
    <w:rsid w:val="00036EFC"/>
    <w:rsid w:val="000451F1"/>
    <w:rsid w:val="000475A6"/>
    <w:rsid w:val="000502F4"/>
    <w:rsid w:val="000505B0"/>
    <w:rsid w:val="000561F1"/>
    <w:rsid w:val="000658E0"/>
    <w:rsid w:val="00065D86"/>
    <w:rsid w:val="00071723"/>
    <w:rsid w:val="00071731"/>
    <w:rsid w:val="000726EA"/>
    <w:rsid w:val="00072DDA"/>
    <w:rsid w:val="00074AB2"/>
    <w:rsid w:val="000963CF"/>
    <w:rsid w:val="000A0FA4"/>
    <w:rsid w:val="000A1D46"/>
    <w:rsid w:val="000A4466"/>
    <w:rsid w:val="000B2267"/>
    <w:rsid w:val="000C1119"/>
    <w:rsid w:val="000C4672"/>
    <w:rsid w:val="000C6173"/>
    <w:rsid w:val="000C6FA0"/>
    <w:rsid w:val="000C79B1"/>
    <w:rsid w:val="000D1CC1"/>
    <w:rsid w:val="000D61A8"/>
    <w:rsid w:val="000D6F84"/>
    <w:rsid w:val="000E3E8A"/>
    <w:rsid w:val="000F2F54"/>
    <w:rsid w:val="000F2FA2"/>
    <w:rsid w:val="001001EF"/>
    <w:rsid w:val="00101B93"/>
    <w:rsid w:val="00105E59"/>
    <w:rsid w:val="00106EFC"/>
    <w:rsid w:val="001076C0"/>
    <w:rsid w:val="001103B4"/>
    <w:rsid w:val="00115637"/>
    <w:rsid w:val="001160FC"/>
    <w:rsid w:val="00116815"/>
    <w:rsid w:val="0012621D"/>
    <w:rsid w:val="00126441"/>
    <w:rsid w:val="00127426"/>
    <w:rsid w:val="00131E52"/>
    <w:rsid w:val="00133158"/>
    <w:rsid w:val="001347B0"/>
    <w:rsid w:val="0013492A"/>
    <w:rsid w:val="00136397"/>
    <w:rsid w:val="001413A7"/>
    <w:rsid w:val="0014277A"/>
    <w:rsid w:val="0014308A"/>
    <w:rsid w:val="00144A8D"/>
    <w:rsid w:val="00150021"/>
    <w:rsid w:val="001566FB"/>
    <w:rsid w:val="00156A23"/>
    <w:rsid w:val="00157163"/>
    <w:rsid w:val="00162378"/>
    <w:rsid w:val="0016254E"/>
    <w:rsid w:val="00163C62"/>
    <w:rsid w:val="00165783"/>
    <w:rsid w:val="00171F4B"/>
    <w:rsid w:val="00173227"/>
    <w:rsid w:val="00173691"/>
    <w:rsid w:val="001754C8"/>
    <w:rsid w:val="00177A8E"/>
    <w:rsid w:val="00180458"/>
    <w:rsid w:val="00181064"/>
    <w:rsid w:val="00182B55"/>
    <w:rsid w:val="00185948"/>
    <w:rsid w:val="00187A37"/>
    <w:rsid w:val="0019232B"/>
    <w:rsid w:val="00192D70"/>
    <w:rsid w:val="00196462"/>
    <w:rsid w:val="001B28C6"/>
    <w:rsid w:val="001B318F"/>
    <w:rsid w:val="001C2D51"/>
    <w:rsid w:val="001C7A5A"/>
    <w:rsid w:val="001D37B6"/>
    <w:rsid w:val="001D6C5E"/>
    <w:rsid w:val="001E20FB"/>
    <w:rsid w:val="001E2CD7"/>
    <w:rsid w:val="001E32DC"/>
    <w:rsid w:val="001E681C"/>
    <w:rsid w:val="001F3DBC"/>
    <w:rsid w:val="001F3F0D"/>
    <w:rsid w:val="001F63A7"/>
    <w:rsid w:val="00202CAE"/>
    <w:rsid w:val="00210B8A"/>
    <w:rsid w:val="00216858"/>
    <w:rsid w:val="00220A24"/>
    <w:rsid w:val="00226833"/>
    <w:rsid w:val="00230103"/>
    <w:rsid w:val="00235C44"/>
    <w:rsid w:val="00236C0B"/>
    <w:rsid w:val="00244864"/>
    <w:rsid w:val="00244B61"/>
    <w:rsid w:val="002472E6"/>
    <w:rsid w:val="00252C28"/>
    <w:rsid w:val="0025348B"/>
    <w:rsid w:val="00275AE6"/>
    <w:rsid w:val="002767D7"/>
    <w:rsid w:val="002778E7"/>
    <w:rsid w:val="00280435"/>
    <w:rsid w:val="002806E1"/>
    <w:rsid w:val="002825E4"/>
    <w:rsid w:val="00293695"/>
    <w:rsid w:val="002A247A"/>
    <w:rsid w:val="002A5E6F"/>
    <w:rsid w:val="002A63CB"/>
    <w:rsid w:val="002B0070"/>
    <w:rsid w:val="002B2864"/>
    <w:rsid w:val="002B5202"/>
    <w:rsid w:val="002B74EB"/>
    <w:rsid w:val="002B7586"/>
    <w:rsid w:val="002C4037"/>
    <w:rsid w:val="002C48CA"/>
    <w:rsid w:val="002C4A0E"/>
    <w:rsid w:val="002C7BDF"/>
    <w:rsid w:val="002D1330"/>
    <w:rsid w:val="002D59C1"/>
    <w:rsid w:val="002D61DD"/>
    <w:rsid w:val="002D7BED"/>
    <w:rsid w:val="002E1E5E"/>
    <w:rsid w:val="002E1F6D"/>
    <w:rsid w:val="002E4FBE"/>
    <w:rsid w:val="002F0AB8"/>
    <w:rsid w:val="002F3376"/>
    <w:rsid w:val="002F5EDD"/>
    <w:rsid w:val="003200DF"/>
    <w:rsid w:val="00322B47"/>
    <w:rsid w:val="003261D4"/>
    <w:rsid w:val="00336828"/>
    <w:rsid w:val="00340E99"/>
    <w:rsid w:val="00340FF2"/>
    <w:rsid w:val="00346D0E"/>
    <w:rsid w:val="00350749"/>
    <w:rsid w:val="00355193"/>
    <w:rsid w:val="003573C1"/>
    <w:rsid w:val="0036071B"/>
    <w:rsid w:val="0036121C"/>
    <w:rsid w:val="003678E8"/>
    <w:rsid w:val="00371E7B"/>
    <w:rsid w:val="0037507D"/>
    <w:rsid w:val="00380A51"/>
    <w:rsid w:val="0038328B"/>
    <w:rsid w:val="00383F68"/>
    <w:rsid w:val="00384A7A"/>
    <w:rsid w:val="003863AA"/>
    <w:rsid w:val="00387099"/>
    <w:rsid w:val="0039241B"/>
    <w:rsid w:val="003A28E6"/>
    <w:rsid w:val="003A2DDA"/>
    <w:rsid w:val="003A35F3"/>
    <w:rsid w:val="003B329A"/>
    <w:rsid w:val="003C5CBC"/>
    <w:rsid w:val="003D0430"/>
    <w:rsid w:val="003D46BC"/>
    <w:rsid w:val="003E26D5"/>
    <w:rsid w:val="003E41CA"/>
    <w:rsid w:val="003E7C6F"/>
    <w:rsid w:val="00400537"/>
    <w:rsid w:val="00407B40"/>
    <w:rsid w:val="004162DD"/>
    <w:rsid w:val="00432DE3"/>
    <w:rsid w:val="004340C5"/>
    <w:rsid w:val="00442608"/>
    <w:rsid w:val="0044356E"/>
    <w:rsid w:val="004443BF"/>
    <w:rsid w:val="004529EB"/>
    <w:rsid w:val="00453359"/>
    <w:rsid w:val="0046130E"/>
    <w:rsid w:val="00462937"/>
    <w:rsid w:val="00467C44"/>
    <w:rsid w:val="004712C7"/>
    <w:rsid w:val="00471FE5"/>
    <w:rsid w:val="00477911"/>
    <w:rsid w:val="00477F14"/>
    <w:rsid w:val="00483816"/>
    <w:rsid w:val="00485EA8"/>
    <w:rsid w:val="004902E1"/>
    <w:rsid w:val="00496ACD"/>
    <w:rsid w:val="00497B4B"/>
    <w:rsid w:val="004A20E2"/>
    <w:rsid w:val="004A4EEA"/>
    <w:rsid w:val="004A5EB2"/>
    <w:rsid w:val="004B28DA"/>
    <w:rsid w:val="004B58E4"/>
    <w:rsid w:val="004B7656"/>
    <w:rsid w:val="004B7B14"/>
    <w:rsid w:val="004B7D21"/>
    <w:rsid w:val="004C12FB"/>
    <w:rsid w:val="004C4FFC"/>
    <w:rsid w:val="004C53F6"/>
    <w:rsid w:val="004C7FA2"/>
    <w:rsid w:val="004D1403"/>
    <w:rsid w:val="004D470F"/>
    <w:rsid w:val="004E0791"/>
    <w:rsid w:val="004E3599"/>
    <w:rsid w:val="004E37A0"/>
    <w:rsid w:val="004F4760"/>
    <w:rsid w:val="0050104D"/>
    <w:rsid w:val="005032AA"/>
    <w:rsid w:val="00504548"/>
    <w:rsid w:val="00504FDF"/>
    <w:rsid w:val="005136C4"/>
    <w:rsid w:val="00513C27"/>
    <w:rsid w:val="005254E2"/>
    <w:rsid w:val="00526142"/>
    <w:rsid w:val="00531349"/>
    <w:rsid w:val="005318FC"/>
    <w:rsid w:val="00534D1A"/>
    <w:rsid w:val="00536F14"/>
    <w:rsid w:val="00546EFC"/>
    <w:rsid w:val="0055135B"/>
    <w:rsid w:val="00552112"/>
    <w:rsid w:val="005536F9"/>
    <w:rsid w:val="00554C12"/>
    <w:rsid w:val="005559F2"/>
    <w:rsid w:val="005561D5"/>
    <w:rsid w:val="00557A87"/>
    <w:rsid w:val="00566843"/>
    <w:rsid w:val="00567984"/>
    <w:rsid w:val="0058101E"/>
    <w:rsid w:val="0058176B"/>
    <w:rsid w:val="00585FB4"/>
    <w:rsid w:val="005908FF"/>
    <w:rsid w:val="005935A4"/>
    <w:rsid w:val="00593C83"/>
    <w:rsid w:val="00595985"/>
    <w:rsid w:val="005A156A"/>
    <w:rsid w:val="005A5074"/>
    <w:rsid w:val="005A6DB2"/>
    <w:rsid w:val="005B07AD"/>
    <w:rsid w:val="005B42D6"/>
    <w:rsid w:val="005C2469"/>
    <w:rsid w:val="005C4CCB"/>
    <w:rsid w:val="005D0DB5"/>
    <w:rsid w:val="005D1A1D"/>
    <w:rsid w:val="005D3AE8"/>
    <w:rsid w:val="005D793A"/>
    <w:rsid w:val="005E54F4"/>
    <w:rsid w:val="005E7944"/>
    <w:rsid w:val="005F54ED"/>
    <w:rsid w:val="00603067"/>
    <w:rsid w:val="00604D84"/>
    <w:rsid w:val="006103CD"/>
    <w:rsid w:val="0061188F"/>
    <w:rsid w:val="00615C2E"/>
    <w:rsid w:val="00617988"/>
    <w:rsid w:val="00617CC5"/>
    <w:rsid w:val="00622B73"/>
    <w:rsid w:val="00624FF7"/>
    <w:rsid w:val="0063679F"/>
    <w:rsid w:val="006368C9"/>
    <w:rsid w:val="00643BED"/>
    <w:rsid w:val="006450A8"/>
    <w:rsid w:val="0065054E"/>
    <w:rsid w:val="00651A95"/>
    <w:rsid w:val="006549E1"/>
    <w:rsid w:val="006600EA"/>
    <w:rsid w:val="00672155"/>
    <w:rsid w:val="006753DF"/>
    <w:rsid w:val="006769D5"/>
    <w:rsid w:val="00677C81"/>
    <w:rsid w:val="006924F8"/>
    <w:rsid w:val="006A2727"/>
    <w:rsid w:val="006A377F"/>
    <w:rsid w:val="006A50D3"/>
    <w:rsid w:val="006A651B"/>
    <w:rsid w:val="006A7672"/>
    <w:rsid w:val="006B6D1D"/>
    <w:rsid w:val="006C480E"/>
    <w:rsid w:val="006D4072"/>
    <w:rsid w:val="006D4D42"/>
    <w:rsid w:val="006E1297"/>
    <w:rsid w:val="006E272D"/>
    <w:rsid w:val="006F1AEC"/>
    <w:rsid w:val="006F5F8A"/>
    <w:rsid w:val="00706752"/>
    <w:rsid w:val="007104F1"/>
    <w:rsid w:val="00717591"/>
    <w:rsid w:val="00723C0F"/>
    <w:rsid w:val="0072576F"/>
    <w:rsid w:val="00743DE6"/>
    <w:rsid w:val="00744B63"/>
    <w:rsid w:val="00752AC2"/>
    <w:rsid w:val="00761A26"/>
    <w:rsid w:val="00765CC0"/>
    <w:rsid w:val="007666C4"/>
    <w:rsid w:val="00767EBC"/>
    <w:rsid w:val="00770703"/>
    <w:rsid w:val="007715A3"/>
    <w:rsid w:val="00776445"/>
    <w:rsid w:val="00786CB6"/>
    <w:rsid w:val="00793B24"/>
    <w:rsid w:val="007B09F4"/>
    <w:rsid w:val="007B7CB7"/>
    <w:rsid w:val="007C1B1A"/>
    <w:rsid w:val="007C2031"/>
    <w:rsid w:val="007C3DDC"/>
    <w:rsid w:val="007D0A7F"/>
    <w:rsid w:val="007D2037"/>
    <w:rsid w:val="007D446E"/>
    <w:rsid w:val="007D7762"/>
    <w:rsid w:val="007E1EA1"/>
    <w:rsid w:val="007E417F"/>
    <w:rsid w:val="007E7C48"/>
    <w:rsid w:val="008008DF"/>
    <w:rsid w:val="00802A8B"/>
    <w:rsid w:val="00803CBC"/>
    <w:rsid w:val="0081070C"/>
    <w:rsid w:val="00814768"/>
    <w:rsid w:val="00815854"/>
    <w:rsid w:val="008215E6"/>
    <w:rsid w:val="008308F3"/>
    <w:rsid w:val="00830ED9"/>
    <w:rsid w:val="008346FA"/>
    <w:rsid w:val="00841A4D"/>
    <w:rsid w:val="0084338C"/>
    <w:rsid w:val="0084520F"/>
    <w:rsid w:val="00845B45"/>
    <w:rsid w:val="008536F9"/>
    <w:rsid w:val="00863128"/>
    <w:rsid w:val="00865EB6"/>
    <w:rsid w:val="00867C86"/>
    <w:rsid w:val="00870BDC"/>
    <w:rsid w:val="00876BF0"/>
    <w:rsid w:val="00877069"/>
    <w:rsid w:val="00881F93"/>
    <w:rsid w:val="008829A2"/>
    <w:rsid w:val="00890DB9"/>
    <w:rsid w:val="00892C99"/>
    <w:rsid w:val="00896A91"/>
    <w:rsid w:val="008A0196"/>
    <w:rsid w:val="008A0F6E"/>
    <w:rsid w:val="008A1553"/>
    <w:rsid w:val="008A7613"/>
    <w:rsid w:val="008B107B"/>
    <w:rsid w:val="008B347C"/>
    <w:rsid w:val="008B56FF"/>
    <w:rsid w:val="008B6C85"/>
    <w:rsid w:val="008C42D7"/>
    <w:rsid w:val="008D0D68"/>
    <w:rsid w:val="008D4DE4"/>
    <w:rsid w:val="008E0622"/>
    <w:rsid w:val="008E087C"/>
    <w:rsid w:val="008E1C14"/>
    <w:rsid w:val="008E4333"/>
    <w:rsid w:val="008F1F07"/>
    <w:rsid w:val="008F27E7"/>
    <w:rsid w:val="008F289C"/>
    <w:rsid w:val="008F2AB1"/>
    <w:rsid w:val="008F2E34"/>
    <w:rsid w:val="008F4E96"/>
    <w:rsid w:val="008F5207"/>
    <w:rsid w:val="008F6B9B"/>
    <w:rsid w:val="009024CF"/>
    <w:rsid w:val="0090748C"/>
    <w:rsid w:val="0091567B"/>
    <w:rsid w:val="0091620D"/>
    <w:rsid w:val="009203DB"/>
    <w:rsid w:val="009214BE"/>
    <w:rsid w:val="00921BF1"/>
    <w:rsid w:val="00923256"/>
    <w:rsid w:val="00931614"/>
    <w:rsid w:val="00931D87"/>
    <w:rsid w:val="00933FCE"/>
    <w:rsid w:val="00946D68"/>
    <w:rsid w:val="00946FDB"/>
    <w:rsid w:val="00950FAD"/>
    <w:rsid w:val="00952099"/>
    <w:rsid w:val="00952F5C"/>
    <w:rsid w:val="00953F5E"/>
    <w:rsid w:val="00956000"/>
    <w:rsid w:val="00956023"/>
    <w:rsid w:val="00956558"/>
    <w:rsid w:val="009819A1"/>
    <w:rsid w:val="00984782"/>
    <w:rsid w:val="00992D16"/>
    <w:rsid w:val="00992D43"/>
    <w:rsid w:val="009953F8"/>
    <w:rsid w:val="0099662A"/>
    <w:rsid w:val="009A1283"/>
    <w:rsid w:val="009B44BD"/>
    <w:rsid w:val="009B638C"/>
    <w:rsid w:val="009C2339"/>
    <w:rsid w:val="009C34D5"/>
    <w:rsid w:val="009C48CF"/>
    <w:rsid w:val="009C6272"/>
    <w:rsid w:val="009C7217"/>
    <w:rsid w:val="009D15B0"/>
    <w:rsid w:val="009D17BF"/>
    <w:rsid w:val="009D1E51"/>
    <w:rsid w:val="009D6BEB"/>
    <w:rsid w:val="009D7ACF"/>
    <w:rsid w:val="009E1E38"/>
    <w:rsid w:val="009E235F"/>
    <w:rsid w:val="009E5FE1"/>
    <w:rsid w:val="009E649C"/>
    <w:rsid w:val="009E6526"/>
    <w:rsid w:val="009F1255"/>
    <w:rsid w:val="009F1BFA"/>
    <w:rsid w:val="009F2AC9"/>
    <w:rsid w:val="009F2C4A"/>
    <w:rsid w:val="009F551E"/>
    <w:rsid w:val="009F77B8"/>
    <w:rsid w:val="00A00FD4"/>
    <w:rsid w:val="00A01D90"/>
    <w:rsid w:val="00A02805"/>
    <w:rsid w:val="00A02E12"/>
    <w:rsid w:val="00A04ED4"/>
    <w:rsid w:val="00A14264"/>
    <w:rsid w:val="00A16365"/>
    <w:rsid w:val="00A177AA"/>
    <w:rsid w:val="00A17C8B"/>
    <w:rsid w:val="00A22BEA"/>
    <w:rsid w:val="00A22C6B"/>
    <w:rsid w:val="00A23808"/>
    <w:rsid w:val="00A30E31"/>
    <w:rsid w:val="00A31A3F"/>
    <w:rsid w:val="00A34B6E"/>
    <w:rsid w:val="00A4128F"/>
    <w:rsid w:val="00A41785"/>
    <w:rsid w:val="00A4215C"/>
    <w:rsid w:val="00A43BC5"/>
    <w:rsid w:val="00A44660"/>
    <w:rsid w:val="00A44C2E"/>
    <w:rsid w:val="00A470B4"/>
    <w:rsid w:val="00A52DAD"/>
    <w:rsid w:val="00A609DC"/>
    <w:rsid w:val="00A62378"/>
    <w:rsid w:val="00A62DAE"/>
    <w:rsid w:val="00A64645"/>
    <w:rsid w:val="00A65FFE"/>
    <w:rsid w:val="00A73F48"/>
    <w:rsid w:val="00A74AF8"/>
    <w:rsid w:val="00A763A0"/>
    <w:rsid w:val="00A81898"/>
    <w:rsid w:val="00A8517A"/>
    <w:rsid w:val="00A85FB1"/>
    <w:rsid w:val="00A9007C"/>
    <w:rsid w:val="00A90BF0"/>
    <w:rsid w:val="00A9242C"/>
    <w:rsid w:val="00A9334F"/>
    <w:rsid w:val="00A9387F"/>
    <w:rsid w:val="00A952E6"/>
    <w:rsid w:val="00A96FE8"/>
    <w:rsid w:val="00AA1730"/>
    <w:rsid w:val="00AA2311"/>
    <w:rsid w:val="00AA3205"/>
    <w:rsid w:val="00AA642E"/>
    <w:rsid w:val="00AB42F3"/>
    <w:rsid w:val="00AB4B33"/>
    <w:rsid w:val="00AB581A"/>
    <w:rsid w:val="00AC383E"/>
    <w:rsid w:val="00AC771C"/>
    <w:rsid w:val="00AD3929"/>
    <w:rsid w:val="00AF193B"/>
    <w:rsid w:val="00AF21FB"/>
    <w:rsid w:val="00AF322E"/>
    <w:rsid w:val="00AF37DF"/>
    <w:rsid w:val="00AF448A"/>
    <w:rsid w:val="00AF4FB0"/>
    <w:rsid w:val="00AF60E9"/>
    <w:rsid w:val="00B00E5E"/>
    <w:rsid w:val="00B0456A"/>
    <w:rsid w:val="00B046F9"/>
    <w:rsid w:val="00B100F9"/>
    <w:rsid w:val="00B138F9"/>
    <w:rsid w:val="00B24D4C"/>
    <w:rsid w:val="00B30759"/>
    <w:rsid w:val="00B312F5"/>
    <w:rsid w:val="00B31F1E"/>
    <w:rsid w:val="00B36605"/>
    <w:rsid w:val="00B40175"/>
    <w:rsid w:val="00B44CF7"/>
    <w:rsid w:val="00B5028A"/>
    <w:rsid w:val="00B50417"/>
    <w:rsid w:val="00B506A1"/>
    <w:rsid w:val="00B5163C"/>
    <w:rsid w:val="00B679E1"/>
    <w:rsid w:val="00B71F86"/>
    <w:rsid w:val="00B73C90"/>
    <w:rsid w:val="00B743EB"/>
    <w:rsid w:val="00B768E2"/>
    <w:rsid w:val="00B773D4"/>
    <w:rsid w:val="00B80D17"/>
    <w:rsid w:val="00B81A64"/>
    <w:rsid w:val="00B82161"/>
    <w:rsid w:val="00B835C3"/>
    <w:rsid w:val="00B8382F"/>
    <w:rsid w:val="00B85480"/>
    <w:rsid w:val="00B85A95"/>
    <w:rsid w:val="00B86290"/>
    <w:rsid w:val="00B868E1"/>
    <w:rsid w:val="00B87580"/>
    <w:rsid w:val="00B90B19"/>
    <w:rsid w:val="00BA172F"/>
    <w:rsid w:val="00BA6940"/>
    <w:rsid w:val="00BA7272"/>
    <w:rsid w:val="00BB5ABA"/>
    <w:rsid w:val="00BB7BA1"/>
    <w:rsid w:val="00BC027B"/>
    <w:rsid w:val="00BC67BD"/>
    <w:rsid w:val="00BD4347"/>
    <w:rsid w:val="00BD6265"/>
    <w:rsid w:val="00BE305B"/>
    <w:rsid w:val="00BE4B42"/>
    <w:rsid w:val="00BF08DE"/>
    <w:rsid w:val="00BF5CCB"/>
    <w:rsid w:val="00C002F4"/>
    <w:rsid w:val="00C01006"/>
    <w:rsid w:val="00C0211B"/>
    <w:rsid w:val="00C12231"/>
    <w:rsid w:val="00C20078"/>
    <w:rsid w:val="00C2157A"/>
    <w:rsid w:val="00C23CF8"/>
    <w:rsid w:val="00C27138"/>
    <w:rsid w:val="00C32B03"/>
    <w:rsid w:val="00C33E35"/>
    <w:rsid w:val="00C34DFB"/>
    <w:rsid w:val="00C40539"/>
    <w:rsid w:val="00C46931"/>
    <w:rsid w:val="00C469F4"/>
    <w:rsid w:val="00C511C5"/>
    <w:rsid w:val="00C5321B"/>
    <w:rsid w:val="00C57BCC"/>
    <w:rsid w:val="00C6021D"/>
    <w:rsid w:val="00C63F46"/>
    <w:rsid w:val="00C64C9D"/>
    <w:rsid w:val="00C859E4"/>
    <w:rsid w:val="00C85ABF"/>
    <w:rsid w:val="00C86349"/>
    <w:rsid w:val="00C864EA"/>
    <w:rsid w:val="00C86527"/>
    <w:rsid w:val="00C877FB"/>
    <w:rsid w:val="00C94A31"/>
    <w:rsid w:val="00CA6A9A"/>
    <w:rsid w:val="00CA7F96"/>
    <w:rsid w:val="00CB1524"/>
    <w:rsid w:val="00CB218D"/>
    <w:rsid w:val="00CB2432"/>
    <w:rsid w:val="00CC5824"/>
    <w:rsid w:val="00CC62CA"/>
    <w:rsid w:val="00CC6DFD"/>
    <w:rsid w:val="00CD0784"/>
    <w:rsid w:val="00CE0180"/>
    <w:rsid w:val="00CE195C"/>
    <w:rsid w:val="00CE1F6C"/>
    <w:rsid w:val="00CE38CB"/>
    <w:rsid w:val="00CE6286"/>
    <w:rsid w:val="00CE7D4E"/>
    <w:rsid w:val="00CF024D"/>
    <w:rsid w:val="00CF128E"/>
    <w:rsid w:val="00CF4DA7"/>
    <w:rsid w:val="00CF5155"/>
    <w:rsid w:val="00CF56F0"/>
    <w:rsid w:val="00D000AB"/>
    <w:rsid w:val="00D016AE"/>
    <w:rsid w:val="00D026B4"/>
    <w:rsid w:val="00D02900"/>
    <w:rsid w:val="00D05DFE"/>
    <w:rsid w:val="00D1558D"/>
    <w:rsid w:val="00D1757C"/>
    <w:rsid w:val="00D17D53"/>
    <w:rsid w:val="00D22D7C"/>
    <w:rsid w:val="00D22F96"/>
    <w:rsid w:val="00D23223"/>
    <w:rsid w:val="00D36D1F"/>
    <w:rsid w:val="00D402D3"/>
    <w:rsid w:val="00D40829"/>
    <w:rsid w:val="00D42381"/>
    <w:rsid w:val="00D45BEF"/>
    <w:rsid w:val="00D540A2"/>
    <w:rsid w:val="00D563A5"/>
    <w:rsid w:val="00D56426"/>
    <w:rsid w:val="00D60AA8"/>
    <w:rsid w:val="00D63882"/>
    <w:rsid w:val="00D66A39"/>
    <w:rsid w:val="00D67E42"/>
    <w:rsid w:val="00D716E2"/>
    <w:rsid w:val="00D748D7"/>
    <w:rsid w:val="00D80A16"/>
    <w:rsid w:val="00D8137E"/>
    <w:rsid w:val="00D831B0"/>
    <w:rsid w:val="00D91BCD"/>
    <w:rsid w:val="00D97231"/>
    <w:rsid w:val="00DA3B85"/>
    <w:rsid w:val="00DB0170"/>
    <w:rsid w:val="00DB0D21"/>
    <w:rsid w:val="00DB2D10"/>
    <w:rsid w:val="00DB3301"/>
    <w:rsid w:val="00DB5348"/>
    <w:rsid w:val="00DB6889"/>
    <w:rsid w:val="00DB75E4"/>
    <w:rsid w:val="00DC43D7"/>
    <w:rsid w:val="00DC684A"/>
    <w:rsid w:val="00DD6893"/>
    <w:rsid w:val="00DF2C95"/>
    <w:rsid w:val="00DF2E8F"/>
    <w:rsid w:val="00E05335"/>
    <w:rsid w:val="00E05432"/>
    <w:rsid w:val="00E059B3"/>
    <w:rsid w:val="00E120D4"/>
    <w:rsid w:val="00E12665"/>
    <w:rsid w:val="00E12A95"/>
    <w:rsid w:val="00E2017C"/>
    <w:rsid w:val="00E205AA"/>
    <w:rsid w:val="00E27422"/>
    <w:rsid w:val="00E3038D"/>
    <w:rsid w:val="00E34F72"/>
    <w:rsid w:val="00E35746"/>
    <w:rsid w:val="00E37574"/>
    <w:rsid w:val="00E422A0"/>
    <w:rsid w:val="00E4357B"/>
    <w:rsid w:val="00E444E2"/>
    <w:rsid w:val="00E47C15"/>
    <w:rsid w:val="00E47DA1"/>
    <w:rsid w:val="00E54628"/>
    <w:rsid w:val="00E62600"/>
    <w:rsid w:val="00E66317"/>
    <w:rsid w:val="00E669ED"/>
    <w:rsid w:val="00E67D4E"/>
    <w:rsid w:val="00E722C7"/>
    <w:rsid w:val="00E728BA"/>
    <w:rsid w:val="00E75009"/>
    <w:rsid w:val="00E80F95"/>
    <w:rsid w:val="00E81504"/>
    <w:rsid w:val="00E82FE9"/>
    <w:rsid w:val="00E835C4"/>
    <w:rsid w:val="00E83E00"/>
    <w:rsid w:val="00E86668"/>
    <w:rsid w:val="00E97C83"/>
    <w:rsid w:val="00EA457F"/>
    <w:rsid w:val="00EA5473"/>
    <w:rsid w:val="00EA78D1"/>
    <w:rsid w:val="00EA7A1C"/>
    <w:rsid w:val="00EB405A"/>
    <w:rsid w:val="00EC08FD"/>
    <w:rsid w:val="00ED1F2C"/>
    <w:rsid w:val="00ED53CC"/>
    <w:rsid w:val="00EE21E4"/>
    <w:rsid w:val="00EE7677"/>
    <w:rsid w:val="00EF57D5"/>
    <w:rsid w:val="00EF7738"/>
    <w:rsid w:val="00EF7BAC"/>
    <w:rsid w:val="00F0105F"/>
    <w:rsid w:val="00F03D30"/>
    <w:rsid w:val="00F04B83"/>
    <w:rsid w:val="00F111F8"/>
    <w:rsid w:val="00F1787E"/>
    <w:rsid w:val="00F21E80"/>
    <w:rsid w:val="00F22055"/>
    <w:rsid w:val="00F26305"/>
    <w:rsid w:val="00F2739E"/>
    <w:rsid w:val="00F41D8B"/>
    <w:rsid w:val="00F4300C"/>
    <w:rsid w:val="00F465B5"/>
    <w:rsid w:val="00F53654"/>
    <w:rsid w:val="00F575FE"/>
    <w:rsid w:val="00F613B0"/>
    <w:rsid w:val="00F657AB"/>
    <w:rsid w:val="00F67AB1"/>
    <w:rsid w:val="00F7190A"/>
    <w:rsid w:val="00F71F66"/>
    <w:rsid w:val="00F72B6E"/>
    <w:rsid w:val="00F77279"/>
    <w:rsid w:val="00F80600"/>
    <w:rsid w:val="00F81A08"/>
    <w:rsid w:val="00F8661F"/>
    <w:rsid w:val="00FA3A5B"/>
    <w:rsid w:val="00FA7DE7"/>
    <w:rsid w:val="00FB0269"/>
    <w:rsid w:val="00FB1B95"/>
    <w:rsid w:val="00FB77F7"/>
    <w:rsid w:val="00FC0B8F"/>
    <w:rsid w:val="00FC46A2"/>
    <w:rsid w:val="00FD09F9"/>
    <w:rsid w:val="00FD2B42"/>
    <w:rsid w:val="00FD2FEA"/>
    <w:rsid w:val="00FD3F37"/>
    <w:rsid w:val="00FE1C0C"/>
    <w:rsid w:val="00FE74DF"/>
    <w:rsid w:val="00FF6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1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615135505">
      <w:bodyDiv w:val="1"/>
      <w:marLeft w:val="0"/>
      <w:marRight w:val="0"/>
      <w:marTop w:val="0"/>
      <w:marBottom w:val="0"/>
      <w:divBdr>
        <w:top w:val="none" w:sz="0" w:space="0" w:color="auto"/>
        <w:left w:val="none" w:sz="0" w:space="0" w:color="auto"/>
        <w:bottom w:val="none" w:sz="0" w:space="0" w:color="auto"/>
        <w:right w:val="none" w:sz="0" w:space="0" w:color="auto"/>
      </w:divBdr>
    </w:div>
    <w:div w:id="625090941">
      <w:bodyDiv w:val="1"/>
      <w:marLeft w:val="0"/>
      <w:marRight w:val="0"/>
      <w:marTop w:val="0"/>
      <w:marBottom w:val="0"/>
      <w:divBdr>
        <w:top w:val="none" w:sz="0" w:space="0" w:color="auto"/>
        <w:left w:val="none" w:sz="0" w:space="0" w:color="auto"/>
        <w:bottom w:val="none" w:sz="0" w:space="0" w:color="auto"/>
        <w:right w:val="none" w:sz="0" w:space="0" w:color="auto"/>
      </w:divBdr>
    </w:div>
    <w:div w:id="1056200558">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66B13-B2EA-480F-8527-FC2C0311A84D}">
  <ds:schemaRefs>
    <ds:schemaRef ds:uri="http://schemas.microsoft.com/sharepoint/v3/contenttype/forms"/>
  </ds:schemaRefs>
</ds:datastoreItem>
</file>

<file path=customXml/itemProps2.xml><?xml version="1.0" encoding="utf-8"?>
<ds:datastoreItem xmlns:ds="http://schemas.openxmlformats.org/officeDocument/2006/customXml" ds:itemID="{4D6F6640-29E8-4C54-978C-31271296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29EEE8-7EDA-461D-8B7C-7ECC9BE6461B}">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338D1B4-60FC-436D-A1E9-3464B61B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2</cp:revision>
  <cp:lastPrinted>2015-02-06T03:17:00Z</cp:lastPrinted>
  <dcterms:created xsi:type="dcterms:W3CDTF">2015-09-28T09:29:00Z</dcterms:created>
  <dcterms:modified xsi:type="dcterms:W3CDTF">2015-09-28T09:29:00Z</dcterms:modified>
</cp:coreProperties>
</file>