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6888" w:rsidRPr="006B3C40" w:rsidRDefault="00F01140" w:rsidP="00DE7DE5">
      <w:pPr>
        <w:widowControl/>
        <w:autoSpaceDE w:val="0"/>
        <w:autoSpaceDN w:val="0"/>
        <w:spacing w:line="300" w:lineRule="exact"/>
        <w:jc w:val="left"/>
        <w:rPr>
          <w:rFonts w:ascii="ＭＳ ゴシック" w:eastAsia="ＭＳ ゴシック" w:hAnsi="ＭＳ ゴシック"/>
          <w:sz w:val="24"/>
        </w:rPr>
      </w:pPr>
      <w:r>
        <w:rPr>
          <w:rFonts w:ascii="ＭＳ ゴシック" w:eastAsia="ＭＳ ゴシック" w:hAnsi="ＭＳ ゴシック" w:hint="eastAsia"/>
          <w:sz w:val="24"/>
        </w:rPr>
        <w:t>減損処</w:t>
      </w:r>
      <w:bookmarkStart w:id="0" w:name="_GoBack"/>
      <w:bookmarkEnd w:id="0"/>
      <w:r>
        <w:rPr>
          <w:rFonts w:ascii="ＭＳ ゴシック" w:eastAsia="ＭＳ ゴシック" w:hAnsi="ＭＳ ゴシック" w:hint="eastAsia"/>
          <w:sz w:val="24"/>
        </w:rPr>
        <w:t>理に係る不備</w:t>
      </w:r>
    </w:p>
    <w:tbl>
      <w:tblPr>
        <w:tblpPr w:leftFromText="142" w:rightFromText="142" w:vertAnchor="text" w:horzAnchor="margin" w:tblpX="108" w:tblpY="40"/>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5562"/>
        <w:gridCol w:w="8329"/>
        <w:gridCol w:w="4961"/>
      </w:tblGrid>
      <w:tr w:rsidR="00DE7DE5" w:rsidRPr="00B8179D" w:rsidTr="00DE7DE5">
        <w:trPr>
          <w:trHeight w:val="567"/>
        </w:trPr>
        <w:tc>
          <w:tcPr>
            <w:tcW w:w="1668" w:type="dxa"/>
            <w:shd w:val="clear" w:color="auto" w:fill="auto"/>
            <w:vAlign w:val="center"/>
          </w:tcPr>
          <w:p w:rsidR="00DE7DE5" w:rsidRPr="00BF1218" w:rsidRDefault="00DE7DE5" w:rsidP="00DE7DE5">
            <w:pPr>
              <w:widowControl/>
              <w:autoSpaceDE w:val="0"/>
              <w:autoSpaceDN w:val="0"/>
              <w:spacing w:line="300" w:lineRule="exact"/>
              <w:jc w:val="center"/>
              <w:rPr>
                <w:rFonts w:ascii="ＭＳ Ｐゴシック" w:eastAsia="ＭＳ Ｐゴシック" w:hAnsi="ＭＳ Ｐゴシック" w:cs="Arial"/>
                <w:kern w:val="0"/>
                <w:sz w:val="24"/>
              </w:rPr>
            </w:pPr>
            <w:r w:rsidRPr="00BF1218">
              <w:rPr>
                <w:rFonts w:ascii="ＭＳ Ｐゴシック" w:eastAsia="ＭＳ Ｐゴシック" w:hAnsi="ＭＳ Ｐゴシック" w:cs="Arial" w:hint="eastAsia"/>
                <w:kern w:val="0"/>
                <w:sz w:val="24"/>
              </w:rPr>
              <w:t>対象受検機関</w:t>
            </w:r>
          </w:p>
        </w:tc>
        <w:tc>
          <w:tcPr>
            <w:tcW w:w="5562" w:type="dxa"/>
            <w:shd w:val="clear" w:color="auto" w:fill="auto"/>
            <w:vAlign w:val="center"/>
          </w:tcPr>
          <w:p w:rsidR="00DE7DE5" w:rsidRPr="00BF1218" w:rsidRDefault="00DE7DE5" w:rsidP="00DE7DE5">
            <w:pPr>
              <w:widowControl/>
              <w:autoSpaceDE w:val="0"/>
              <w:autoSpaceDN w:val="0"/>
              <w:spacing w:line="300" w:lineRule="exact"/>
              <w:jc w:val="center"/>
              <w:rPr>
                <w:rFonts w:ascii="ＭＳ Ｐゴシック" w:eastAsia="ＭＳ Ｐゴシック" w:hAnsi="ＭＳ Ｐゴシック" w:cs="Arial"/>
                <w:kern w:val="0"/>
                <w:sz w:val="24"/>
              </w:rPr>
            </w:pPr>
            <w:r w:rsidRPr="00BF1218">
              <w:rPr>
                <w:rFonts w:ascii="ＭＳ Ｐゴシック" w:eastAsia="ＭＳ Ｐゴシック" w:hAnsi="ＭＳ Ｐゴシック" w:cs="Arial" w:hint="eastAsia"/>
                <w:kern w:val="0"/>
                <w:sz w:val="24"/>
              </w:rPr>
              <w:t>検出事項</w:t>
            </w:r>
          </w:p>
        </w:tc>
        <w:tc>
          <w:tcPr>
            <w:tcW w:w="8329" w:type="dxa"/>
            <w:shd w:val="clear" w:color="auto" w:fill="auto"/>
            <w:vAlign w:val="center"/>
          </w:tcPr>
          <w:p w:rsidR="00DE7DE5" w:rsidRPr="002649AD" w:rsidRDefault="00DE7DE5" w:rsidP="00DE7DE5">
            <w:pPr>
              <w:widowControl/>
              <w:autoSpaceDE w:val="0"/>
              <w:autoSpaceDN w:val="0"/>
              <w:spacing w:line="300" w:lineRule="exact"/>
              <w:jc w:val="center"/>
              <w:rPr>
                <w:rFonts w:ascii="ＭＳ Ｐゴシック" w:eastAsia="ＭＳ Ｐゴシック" w:hAnsi="ＭＳ Ｐゴシック" w:cs="Arial"/>
                <w:kern w:val="0"/>
                <w:sz w:val="24"/>
              </w:rPr>
            </w:pPr>
            <w:r w:rsidRPr="002649AD">
              <w:rPr>
                <w:rFonts w:ascii="ＭＳ Ｐゴシック" w:eastAsia="ＭＳ Ｐゴシック" w:hAnsi="ＭＳ Ｐゴシック" w:hint="eastAsia"/>
                <w:sz w:val="24"/>
              </w:rPr>
              <w:t>是正を求める事項</w:t>
            </w:r>
          </w:p>
        </w:tc>
        <w:tc>
          <w:tcPr>
            <w:tcW w:w="4961" w:type="dxa"/>
            <w:vAlign w:val="center"/>
          </w:tcPr>
          <w:p w:rsidR="00DE7DE5" w:rsidRDefault="00DE7DE5" w:rsidP="00DE7DE5">
            <w:pPr>
              <w:widowControl/>
              <w:autoSpaceDE w:val="0"/>
              <w:autoSpaceDN w:val="0"/>
              <w:spacing w:line="300" w:lineRule="exact"/>
              <w:jc w:val="center"/>
              <w:rPr>
                <w:rFonts w:ascii="ＭＳ Ｐゴシック" w:eastAsia="ＭＳ Ｐゴシック" w:hAnsi="ＭＳ Ｐゴシック"/>
                <w:sz w:val="24"/>
              </w:rPr>
            </w:pPr>
            <w:r>
              <w:rPr>
                <w:rFonts w:ascii="ＭＳ Ｐゴシック" w:eastAsia="ＭＳ Ｐゴシック" w:hAnsi="ＭＳ Ｐゴシック" w:hint="eastAsia"/>
                <w:sz w:val="24"/>
              </w:rPr>
              <w:t>措置の内容</w:t>
            </w:r>
          </w:p>
        </w:tc>
      </w:tr>
      <w:tr w:rsidR="00DE7DE5" w:rsidRPr="00B8179D" w:rsidTr="00DE7DE5">
        <w:trPr>
          <w:trHeight w:val="10806"/>
        </w:trPr>
        <w:tc>
          <w:tcPr>
            <w:tcW w:w="1668" w:type="dxa"/>
            <w:shd w:val="clear" w:color="auto" w:fill="auto"/>
          </w:tcPr>
          <w:p w:rsidR="00DE7DE5" w:rsidRPr="00BF1218" w:rsidRDefault="00DE7DE5" w:rsidP="00DE7DE5">
            <w:pPr>
              <w:autoSpaceDE w:val="0"/>
              <w:autoSpaceDN w:val="0"/>
              <w:spacing w:line="300" w:lineRule="exact"/>
              <w:rPr>
                <w:rFonts w:ascii="ＭＳ 明朝" w:hAnsi="ＭＳ 明朝"/>
                <w:sz w:val="24"/>
              </w:rPr>
            </w:pPr>
          </w:p>
          <w:p w:rsidR="00DE7DE5" w:rsidRDefault="00DE7DE5" w:rsidP="00DE7DE5">
            <w:pPr>
              <w:autoSpaceDE w:val="0"/>
              <w:autoSpaceDN w:val="0"/>
              <w:spacing w:line="300" w:lineRule="exact"/>
              <w:rPr>
                <w:rFonts w:ascii="ＭＳ 明朝" w:hAnsi="ＭＳ 明朝"/>
                <w:sz w:val="24"/>
              </w:rPr>
            </w:pPr>
            <w:r w:rsidRPr="003537EB">
              <w:rPr>
                <w:rFonts w:ascii="ＭＳ 明朝" w:hAnsi="ＭＳ 明朝" w:hint="eastAsia"/>
                <w:sz w:val="24"/>
              </w:rPr>
              <w:t>大阪府</w:t>
            </w:r>
          </w:p>
          <w:p w:rsidR="00DE7DE5" w:rsidRPr="003537EB" w:rsidRDefault="00DE7DE5" w:rsidP="00DE7DE5">
            <w:pPr>
              <w:autoSpaceDE w:val="0"/>
              <w:autoSpaceDN w:val="0"/>
              <w:spacing w:line="300" w:lineRule="exact"/>
              <w:rPr>
                <w:rFonts w:ascii="ＭＳ 明朝" w:hAnsi="ＭＳ 明朝"/>
                <w:sz w:val="24"/>
              </w:rPr>
            </w:pPr>
            <w:r w:rsidRPr="003537EB">
              <w:rPr>
                <w:rFonts w:ascii="ＭＳ 明朝" w:hAnsi="ＭＳ 明朝" w:hint="eastAsia"/>
                <w:sz w:val="24"/>
              </w:rPr>
              <w:t>住宅供給公社</w:t>
            </w:r>
          </w:p>
          <w:p w:rsidR="00DE7DE5" w:rsidRPr="00BF1218" w:rsidRDefault="00DE7DE5" w:rsidP="00DE7DE5">
            <w:pPr>
              <w:autoSpaceDE w:val="0"/>
              <w:autoSpaceDN w:val="0"/>
              <w:spacing w:line="300" w:lineRule="exact"/>
              <w:ind w:firstLineChars="100" w:firstLine="240"/>
              <w:rPr>
                <w:rFonts w:ascii="ＭＳ 明朝" w:hAnsi="ＭＳ 明朝"/>
                <w:sz w:val="24"/>
              </w:rPr>
            </w:pPr>
          </w:p>
        </w:tc>
        <w:tc>
          <w:tcPr>
            <w:tcW w:w="5562" w:type="dxa"/>
            <w:shd w:val="clear" w:color="auto" w:fill="auto"/>
          </w:tcPr>
          <w:p w:rsidR="00DE7DE5" w:rsidRPr="00BF1218" w:rsidRDefault="00DE7DE5" w:rsidP="00DE7DE5">
            <w:pPr>
              <w:autoSpaceDE w:val="0"/>
              <w:autoSpaceDN w:val="0"/>
              <w:spacing w:line="300" w:lineRule="exact"/>
              <w:rPr>
                <w:rFonts w:ascii="ＭＳ 明朝" w:hAnsi="ＭＳ 明朝"/>
                <w:sz w:val="24"/>
              </w:rPr>
            </w:pPr>
          </w:p>
          <w:p w:rsidR="00DE7DE5" w:rsidRDefault="00DE7DE5" w:rsidP="00DE7DE5">
            <w:pPr>
              <w:autoSpaceDE w:val="0"/>
              <w:autoSpaceDN w:val="0"/>
              <w:spacing w:line="300" w:lineRule="exact"/>
              <w:rPr>
                <w:rFonts w:ascii="ＭＳ 明朝" w:hAnsi="ＭＳ 明朝"/>
                <w:sz w:val="24"/>
              </w:rPr>
            </w:pPr>
            <w:r w:rsidRPr="00BF1218">
              <w:rPr>
                <w:rFonts w:ascii="ＭＳ 明朝" w:hAnsi="ＭＳ 明朝" w:hint="eastAsia"/>
                <w:sz w:val="24"/>
              </w:rPr>
              <w:t xml:space="preserve">　</w:t>
            </w:r>
            <w:r>
              <w:rPr>
                <w:rFonts w:ascii="ＭＳ 明朝" w:hAnsi="ＭＳ 明朝" w:hint="eastAsia"/>
                <w:sz w:val="24"/>
              </w:rPr>
              <w:t>平成27年度決算における</w:t>
            </w:r>
            <w:r w:rsidRPr="00C549F7">
              <w:rPr>
                <w:rFonts w:ascii="ＭＳ 明朝" w:hAnsi="ＭＳ 明朝" w:hint="eastAsia"/>
                <w:sz w:val="24"/>
              </w:rPr>
              <w:t>減損処理の状況を確認するため、減損損失</w:t>
            </w:r>
            <w:r>
              <w:rPr>
                <w:rFonts w:ascii="ＭＳ 明朝" w:hAnsi="ＭＳ 明朝" w:hint="eastAsia"/>
                <w:sz w:val="24"/>
              </w:rPr>
              <w:t>を測定するための書類を確認した。</w:t>
            </w:r>
          </w:p>
          <w:p w:rsidR="00DE7DE5" w:rsidRPr="00805B1C" w:rsidRDefault="00DE7DE5" w:rsidP="00DE7DE5">
            <w:pPr>
              <w:autoSpaceDE w:val="0"/>
              <w:autoSpaceDN w:val="0"/>
              <w:spacing w:line="300" w:lineRule="exact"/>
              <w:ind w:firstLineChars="100" w:firstLine="240"/>
              <w:rPr>
                <w:rFonts w:ascii="ＭＳ 明朝" w:hAnsi="ＭＳ 明朝"/>
                <w:sz w:val="24"/>
              </w:rPr>
            </w:pPr>
            <w:r>
              <w:rPr>
                <w:rFonts w:ascii="ＭＳ 明朝" w:hAnsi="ＭＳ 明朝" w:hint="eastAsia"/>
                <w:sz w:val="24"/>
              </w:rPr>
              <w:t>各項目</w:t>
            </w:r>
            <w:r w:rsidRPr="00C549F7">
              <w:rPr>
                <w:rFonts w:ascii="ＭＳ 明朝" w:hAnsi="ＭＳ 明朝" w:hint="eastAsia"/>
                <w:sz w:val="24"/>
              </w:rPr>
              <w:t>における</w:t>
            </w:r>
            <w:r>
              <w:rPr>
                <w:rFonts w:ascii="ＭＳ 明朝" w:hAnsi="ＭＳ 明朝" w:hint="eastAsia"/>
                <w:sz w:val="24"/>
              </w:rPr>
              <w:t>算定</w:t>
            </w:r>
            <w:r w:rsidRPr="00C549F7">
              <w:rPr>
                <w:rFonts w:ascii="ＭＳ 明朝" w:hAnsi="ＭＳ 明朝" w:hint="eastAsia"/>
                <w:sz w:val="24"/>
              </w:rPr>
              <w:t>額について、</w:t>
            </w:r>
            <w:r>
              <w:rPr>
                <w:rFonts w:ascii="ＭＳ 明朝" w:hAnsi="ＭＳ 明朝" w:hint="eastAsia"/>
                <w:sz w:val="24"/>
              </w:rPr>
              <w:t>各々、</w:t>
            </w:r>
            <w:r w:rsidRPr="00C549F7">
              <w:rPr>
                <w:rFonts w:ascii="ＭＳ 明朝" w:hAnsi="ＭＳ 明朝" w:hint="eastAsia"/>
                <w:sz w:val="24"/>
              </w:rPr>
              <w:t>算定根拠を確認した</w:t>
            </w:r>
            <w:r>
              <w:rPr>
                <w:rFonts w:ascii="ＭＳ 明朝" w:hAnsi="ＭＳ 明朝" w:hint="eastAsia"/>
                <w:sz w:val="24"/>
              </w:rPr>
              <w:t>ところ、算定に必要な項目のうち、「処分費用見込額」については、平成22年度に、</w:t>
            </w:r>
            <w:r w:rsidRPr="00805B1C">
              <w:rPr>
                <w:rFonts w:ascii="ＭＳ 明朝" w:hAnsi="ＭＳ 明朝" w:hint="eastAsia"/>
                <w:sz w:val="24"/>
              </w:rPr>
              <w:t>過去の実績等を参考に見積</w:t>
            </w:r>
            <w:r>
              <w:rPr>
                <w:rFonts w:ascii="ＭＳ 明朝" w:hAnsi="ＭＳ 明朝" w:hint="eastAsia"/>
                <w:sz w:val="24"/>
              </w:rPr>
              <w:t>った額を用いている。しかし、その</w:t>
            </w:r>
            <w:r w:rsidRPr="00C549F7">
              <w:rPr>
                <w:rFonts w:ascii="ＭＳ 明朝" w:hAnsi="ＭＳ 明朝" w:hint="eastAsia"/>
                <w:sz w:val="24"/>
              </w:rPr>
              <w:t>根拠資料が保存されておらず、</w:t>
            </w:r>
            <w:r>
              <w:rPr>
                <w:rFonts w:ascii="ＭＳ 明朝" w:hAnsi="ＭＳ 明朝" w:hint="eastAsia"/>
                <w:sz w:val="24"/>
              </w:rPr>
              <w:t>金額</w:t>
            </w:r>
            <w:r w:rsidRPr="00C549F7">
              <w:rPr>
                <w:rFonts w:ascii="ＭＳ 明朝" w:hAnsi="ＭＳ 明朝" w:hint="eastAsia"/>
                <w:sz w:val="24"/>
              </w:rPr>
              <w:t>の正確性、妥当性</w:t>
            </w:r>
            <w:r>
              <w:rPr>
                <w:rFonts w:ascii="ＭＳ 明朝" w:hAnsi="ＭＳ 明朝" w:hint="eastAsia"/>
                <w:sz w:val="24"/>
              </w:rPr>
              <w:t>が</w:t>
            </w:r>
            <w:r w:rsidRPr="00C549F7">
              <w:rPr>
                <w:rFonts w:ascii="ＭＳ 明朝" w:hAnsi="ＭＳ 明朝" w:hint="eastAsia"/>
                <w:sz w:val="24"/>
              </w:rPr>
              <w:t>確認でき</w:t>
            </w:r>
            <w:r>
              <w:rPr>
                <w:rFonts w:ascii="ＭＳ 明朝" w:hAnsi="ＭＳ 明朝" w:hint="eastAsia"/>
                <w:sz w:val="24"/>
              </w:rPr>
              <w:t>なかった。</w:t>
            </w:r>
          </w:p>
        </w:tc>
        <w:tc>
          <w:tcPr>
            <w:tcW w:w="8329" w:type="dxa"/>
            <w:shd w:val="clear" w:color="auto" w:fill="auto"/>
          </w:tcPr>
          <w:p w:rsidR="00DE7DE5" w:rsidRPr="00E53CCA" w:rsidRDefault="00DE7DE5" w:rsidP="00DE7DE5">
            <w:pPr>
              <w:widowControl/>
              <w:autoSpaceDE w:val="0"/>
              <w:autoSpaceDN w:val="0"/>
              <w:spacing w:line="300" w:lineRule="exact"/>
              <w:rPr>
                <w:rFonts w:ascii="ＭＳ 明朝" w:hAnsi="ＭＳ 明朝"/>
                <w:sz w:val="24"/>
              </w:rPr>
            </w:pPr>
          </w:p>
          <w:p w:rsidR="00DE7DE5" w:rsidRDefault="00DE7DE5" w:rsidP="00DE7DE5">
            <w:pPr>
              <w:widowControl/>
              <w:autoSpaceDE w:val="0"/>
              <w:autoSpaceDN w:val="0"/>
              <w:spacing w:line="300" w:lineRule="exact"/>
              <w:rPr>
                <w:rFonts w:ascii="ＭＳ 明朝" w:hAnsi="ＭＳ 明朝"/>
                <w:sz w:val="24"/>
              </w:rPr>
            </w:pPr>
            <w:r w:rsidRPr="00E53CCA">
              <w:rPr>
                <w:rFonts w:ascii="ＭＳ 明朝" w:hAnsi="ＭＳ 明朝" w:hint="eastAsia"/>
                <w:sz w:val="24"/>
              </w:rPr>
              <w:t xml:space="preserve">　</w:t>
            </w:r>
            <w:r>
              <w:rPr>
                <w:rFonts w:ascii="ＭＳ 明朝" w:hAnsi="ＭＳ 明朝" w:hint="eastAsia"/>
                <w:sz w:val="24"/>
              </w:rPr>
              <w:t>本件については、</w:t>
            </w:r>
            <w:r w:rsidRPr="000437B3">
              <w:rPr>
                <w:rFonts w:ascii="ＭＳ 明朝" w:hAnsi="ＭＳ 明朝" w:hint="eastAsia"/>
                <w:sz w:val="24"/>
              </w:rPr>
              <w:t>「処分費用見込額」</w:t>
            </w:r>
            <w:r>
              <w:rPr>
                <w:rFonts w:ascii="ＭＳ 明朝" w:hAnsi="ＭＳ 明朝" w:hint="eastAsia"/>
                <w:sz w:val="24"/>
              </w:rPr>
              <w:t>を算出した時点から年数も経過していることから、再度、処分費用見込額を算定するなど、根拠データの妥当性を確認するとともに、会計処理の適正性を担保するため、根拠資料の保存・管理は、適切に行われたい。</w:t>
            </w:r>
          </w:p>
          <w:p w:rsidR="00DE7DE5" w:rsidRDefault="00DE7DE5" w:rsidP="00DE7DE5">
            <w:pPr>
              <w:widowControl/>
              <w:autoSpaceDE w:val="0"/>
              <w:autoSpaceDN w:val="0"/>
              <w:spacing w:line="300" w:lineRule="exact"/>
              <w:rPr>
                <w:rFonts w:ascii="ＭＳ 明朝" w:hAnsi="ＭＳ 明朝"/>
                <w:sz w:val="24"/>
              </w:rPr>
            </w:pPr>
          </w:p>
          <w:p w:rsidR="00DE7DE5" w:rsidRPr="00C549F7" w:rsidRDefault="00DE7DE5" w:rsidP="00DE7DE5">
            <w:pPr>
              <w:widowControl/>
              <w:autoSpaceDE w:val="0"/>
              <w:autoSpaceDN w:val="0"/>
              <w:spacing w:line="300" w:lineRule="exact"/>
              <w:rPr>
                <w:rFonts w:ascii="ＭＳ 明朝" w:hAnsi="ＭＳ 明朝"/>
                <w:sz w:val="24"/>
              </w:rPr>
            </w:pPr>
          </w:p>
          <w:tbl>
            <w:tblPr>
              <w:tblpPr w:leftFromText="142" w:rightFromText="142" w:vertAnchor="text" w:horzAnchor="margin" w:tblpY="-262"/>
              <w:tblOverlap w:val="never"/>
              <w:tblW w:w="798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left w:w="99" w:type="dxa"/>
                <w:right w:w="99" w:type="dxa"/>
              </w:tblCellMar>
              <w:tblLook w:val="0000" w:firstRow="0" w:lastRow="0" w:firstColumn="0" w:lastColumn="0" w:noHBand="0" w:noVBand="0"/>
            </w:tblPr>
            <w:tblGrid>
              <w:gridCol w:w="7988"/>
            </w:tblGrid>
            <w:tr w:rsidR="00DE7DE5" w:rsidRPr="00E53CCA" w:rsidTr="00DE7DE5">
              <w:trPr>
                <w:trHeight w:val="6783"/>
              </w:trPr>
              <w:tc>
                <w:tcPr>
                  <w:tcW w:w="7988" w:type="dxa"/>
                </w:tcPr>
                <w:p w:rsidR="00DE7DE5" w:rsidRPr="00975D4B" w:rsidRDefault="00DE7DE5" w:rsidP="00DE7DE5">
                  <w:pPr>
                    <w:autoSpaceDE w:val="0"/>
                    <w:autoSpaceDN w:val="0"/>
                    <w:snapToGrid w:val="0"/>
                    <w:spacing w:line="300" w:lineRule="exact"/>
                    <w:rPr>
                      <w:rFonts w:ascii="ＭＳ 明朝" w:hAnsi="ＭＳ 明朝"/>
                      <w:sz w:val="24"/>
                    </w:rPr>
                  </w:pPr>
                  <w:r>
                    <w:rPr>
                      <w:rFonts w:ascii="ＭＳ 明朝" w:hAnsi="ＭＳ 明朝" w:hint="eastAsia"/>
                      <w:sz w:val="24"/>
                    </w:rPr>
                    <w:t>【</w:t>
                  </w:r>
                  <w:r w:rsidRPr="00975D4B">
                    <w:rPr>
                      <w:rFonts w:ascii="ＭＳ 明朝" w:hAnsi="ＭＳ 明朝" w:hint="eastAsia"/>
                      <w:sz w:val="24"/>
                    </w:rPr>
                    <w:t>地方住宅供給公社に係る減損会計処理基準</w:t>
                  </w:r>
                  <w:r>
                    <w:rPr>
                      <w:rFonts w:ascii="ＭＳ 明朝" w:hAnsi="ＭＳ 明朝" w:hint="eastAsia"/>
                      <w:sz w:val="24"/>
                    </w:rPr>
                    <w:t>】</w:t>
                  </w:r>
                </w:p>
                <w:p w:rsidR="00DE7DE5" w:rsidRPr="004A6F22" w:rsidRDefault="00DE7DE5" w:rsidP="00DE7DE5">
                  <w:pPr>
                    <w:autoSpaceDE w:val="0"/>
                    <w:autoSpaceDN w:val="0"/>
                    <w:snapToGrid w:val="0"/>
                    <w:spacing w:line="300" w:lineRule="exact"/>
                    <w:rPr>
                      <w:rFonts w:ascii="ＭＳ 明朝" w:hAnsi="ＭＳ 明朝"/>
                      <w:sz w:val="24"/>
                    </w:rPr>
                  </w:pPr>
                  <w:r w:rsidRPr="004A6F22">
                    <w:rPr>
                      <w:rFonts w:ascii="ＭＳ 明朝" w:hAnsi="ＭＳ 明朝" w:hint="eastAsia"/>
                      <w:sz w:val="24"/>
                    </w:rPr>
                    <w:t>（減損損失の認識）</w:t>
                  </w:r>
                </w:p>
                <w:p w:rsidR="00DE7DE5" w:rsidRDefault="00DE7DE5" w:rsidP="00DE7DE5">
                  <w:pPr>
                    <w:autoSpaceDE w:val="0"/>
                    <w:autoSpaceDN w:val="0"/>
                    <w:snapToGrid w:val="0"/>
                    <w:spacing w:line="300" w:lineRule="exact"/>
                    <w:ind w:left="180" w:hangingChars="75" w:hanging="180"/>
                    <w:rPr>
                      <w:rFonts w:ascii="ＭＳ 明朝" w:hAnsi="ＭＳ 明朝"/>
                      <w:sz w:val="24"/>
                    </w:rPr>
                  </w:pPr>
                  <w:r w:rsidRPr="004A6F22">
                    <w:rPr>
                      <w:rFonts w:ascii="ＭＳ 明朝" w:hAnsi="ＭＳ 明朝" w:hint="eastAsia"/>
                      <w:sz w:val="24"/>
                    </w:rPr>
                    <w:t>第９</w:t>
                  </w:r>
                  <w:r w:rsidRPr="004A6F22">
                    <w:rPr>
                      <w:rFonts w:ascii="ＭＳ 明朝" w:hAnsi="ＭＳ 明朝"/>
                      <w:sz w:val="24"/>
                    </w:rPr>
                    <w:t xml:space="preserve"> </w:t>
                  </w:r>
                  <w:r w:rsidRPr="004A6F22">
                    <w:rPr>
                      <w:rFonts w:ascii="ＭＳ 明朝" w:hAnsi="ＭＳ 明朝" w:hint="eastAsia"/>
                      <w:sz w:val="24"/>
                    </w:rPr>
                    <w:t>減損の兆候がある資産又は資産グループについての減損損失を認識するかどうかの判定は、資産又は資産グループから得られる割引前将来キャッシュ･フローの総額と帳簿価額を比較することによって行い、資産又は資産グループから得られる割引前将来キャッシュ･フローの総額が帳簿価額を下回る場合には、減損損失を認識する。</w:t>
                  </w:r>
                </w:p>
                <w:p w:rsidR="00DE7DE5" w:rsidRPr="004A6F22" w:rsidRDefault="00DE7DE5" w:rsidP="00DE7DE5">
                  <w:pPr>
                    <w:autoSpaceDE w:val="0"/>
                    <w:autoSpaceDN w:val="0"/>
                    <w:snapToGrid w:val="0"/>
                    <w:spacing w:line="300" w:lineRule="exact"/>
                    <w:ind w:left="180" w:hangingChars="75" w:hanging="180"/>
                    <w:rPr>
                      <w:rFonts w:ascii="ＭＳ 明朝" w:hAnsi="ＭＳ 明朝"/>
                      <w:sz w:val="24"/>
                    </w:rPr>
                  </w:pPr>
                </w:p>
                <w:p w:rsidR="00DE7DE5" w:rsidRPr="00975D4B" w:rsidRDefault="00DE7DE5" w:rsidP="00DE7DE5">
                  <w:pPr>
                    <w:autoSpaceDE w:val="0"/>
                    <w:autoSpaceDN w:val="0"/>
                    <w:snapToGrid w:val="0"/>
                    <w:spacing w:line="300" w:lineRule="exact"/>
                    <w:rPr>
                      <w:rFonts w:ascii="ＭＳ 明朝" w:hAnsi="ＭＳ 明朝"/>
                      <w:sz w:val="24"/>
                    </w:rPr>
                  </w:pPr>
                  <w:r w:rsidRPr="00975D4B">
                    <w:rPr>
                      <w:rFonts w:ascii="ＭＳ 明朝" w:hAnsi="ＭＳ 明朝" w:hint="eastAsia"/>
                      <w:sz w:val="24"/>
                    </w:rPr>
                    <w:t>（減損損失の測定）</w:t>
                  </w:r>
                </w:p>
                <w:p w:rsidR="00DE7DE5" w:rsidRDefault="00DE7DE5" w:rsidP="00DE7DE5">
                  <w:pPr>
                    <w:autoSpaceDE w:val="0"/>
                    <w:autoSpaceDN w:val="0"/>
                    <w:snapToGrid w:val="0"/>
                    <w:spacing w:line="300" w:lineRule="exact"/>
                    <w:ind w:left="240" w:hangingChars="100" w:hanging="240"/>
                    <w:rPr>
                      <w:rFonts w:ascii="ＭＳ 明朝" w:hAnsi="ＭＳ 明朝"/>
                      <w:sz w:val="24"/>
                    </w:rPr>
                  </w:pPr>
                  <w:r w:rsidRPr="00975D4B">
                    <w:rPr>
                      <w:rFonts w:ascii="ＭＳ 明朝" w:hAnsi="ＭＳ 明朝" w:hint="eastAsia"/>
                      <w:sz w:val="24"/>
                    </w:rPr>
                    <w:t>第10　減損損失を認識すべきであると判定された資産又は資産グループについては、当該資産又は資産グループの回収可能価額を算定する。この結果、帳簿価額が回収可能価額を上回る場合には、帳簿価額を回収可能価額まで減額し、当該減少額を当期の損失とする。回収可能価額とは、当該資産又は資産グループの使用価値と正味売却価額の何れか高い方の額をいう。</w:t>
                  </w:r>
                </w:p>
                <w:p w:rsidR="00DE7DE5" w:rsidRPr="00975D4B" w:rsidRDefault="00DE7DE5" w:rsidP="00DE7DE5">
                  <w:pPr>
                    <w:autoSpaceDE w:val="0"/>
                    <w:autoSpaceDN w:val="0"/>
                    <w:snapToGrid w:val="0"/>
                    <w:spacing w:line="300" w:lineRule="exact"/>
                    <w:ind w:left="240" w:hangingChars="100" w:hanging="240"/>
                    <w:rPr>
                      <w:rFonts w:ascii="ＭＳ 明朝" w:hAnsi="ＭＳ 明朝"/>
                      <w:sz w:val="24"/>
                    </w:rPr>
                  </w:pPr>
                </w:p>
                <w:p w:rsidR="00DE7DE5" w:rsidRPr="004C1DFA" w:rsidRDefault="00DE7DE5" w:rsidP="00DE7DE5">
                  <w:pPr>
                    <w:autoSpaceDE w:val="0"/>
                    <w:autoSpaceDN w:val="0"/>
                    <w:snapToGrid w:val="0"/>
                    <w:spacing w:line="300" w:lineRule="exact"/>
                    <w:rPr>
                      <w:rFonts w:ascii="ＭＳ 明朝" w:hAnsi="ＭＳ 明朝"/>
                      <w:sz w:val="24"/>
                    </w:rPr>
                  </w:pPr>
                  <w:r w:rsidRPr="004C1DFA">
                    <w:rPr>
                      <w:rFonts w:ascii="ＭＳ 明朝" w:hAnsi="ＭＳ 明朝" w:hint="eastAsia"/>
                      <w:sz w:val="24"/>
                    </w:rPr>
                    <w:t>（使用価値）</w:t>
                  </w:r>
                </w:p>
                <w:p w:rsidR="00DE7DE5" w:rsidRDefault="00DE7DE5" w:rsidP="00DE7DE5">
                  <w:pPr>
                    <w:autoSpaceDE w:val="0"/>
                    <w:autoSpaceDN w:val="0"/>
                    <w:snapToGrid w:val="0"/>
                    <w:spacing w:line="300" w:lineRule="exact"/>
                    <w:ind w:left="240" w:hangingChars="100" w:hanging="240"/>
                    <w:rPr>
                      <w:rFonts w:ascii="ＭＳ 明朝" w:hAnsi="ＭＳ 明朝"/>
                      <w:sz w:val="24"/>
                    </w:rPr>
                  </w:pPr>
                  <w:r w:rsidRPr="004C1DFA">
                    <w:rPr>
                      <w:rFonts w:ascii="ＭＳ 明朝" w:hAnsi="ＭＳ 明朝" w:hint="eastAsia"/>
                      <w:sz w:val="24"/>
                    </w:rPr>
                    <w:t>第</w:t>
                  </w:r>
                  <w:r w:rsidRPr="004C1DFA">
                    <w:rPr>
                      <w:rFonts w:ascii="ＭＳ 明朝" w:hAnsi="ＭＳ 明朝"/>
                      <w:sz w:val="24"/>
                    </w:rPr>
                    <w:t xml:space="preserve">11 </w:t>
                  </w:r>
                  <w:r w:rsidRPr="004C1DFA">
                    <w:rPr>
                      <w:rFonts w:ascii="ＭＳ 明朝" w:hAnsi="ＭＳ 明朝" w:hint="eastAsia"/>
                      <w:sz w:val="24"/>
                    </w:rPr>
                    <w:t>使用価値とは、資産又は資産グループの継続的使用と、使用後の処分によって生じると見込まれる将来キャッシュ･フローの現在価値をいう。</w:t>
                  </w:r>
                </w:p>
                <w:p w:rsidR="00DE7DE5" w:rsidRPr="00954314" w:rsidRDefault="00DE7DE5" w:rsidP="00DE7DE5">
                  <w:pPr>
                    <w:autoSpaceDE w:val="0"/>
                    <w:autoSpaceDN w:val="0"/>
                    <w:snapToGrid w:val="0"/>
                    <w:spacing w:line="300" w:lineRule="exact"/>
                    <w:rPr>
                      <w:rFonts w:ascii="ＭＳ 明朝" w:hAnsi="ＭＳ 明朝"/>
                      <w:sz w:val="24"/>
                    </w:rPr>
                  </w:pPr>
                </w:p>
                <w:p w:rsidR="00DE7DE5" w:rsidRPr="00975D4B" w:rsidRDefault="00DE7DE5" w:rsidP="00DE7DE5">
                  <w:pPr>
                    <w:autoSpaceDE w:val="0"/>
                    <w:autoSpaceDN w:val="0"/>
                    <w:snapToGrid w:val="0"/>
                    <w:spacing w:line="300" w:lineRule="exact"/>
                    <w:rPr>
                      <w:rFonts w:ascii="ＭＳ 明朝" w:hAnsi="ＭＳ 明朝"/>
                      <w:sz w:val="24"/>
                    </w:rPr>
                  </w:pPr>
                  <w:r w:rsidRPr="00975D4B">
                    <w:rPr>
                      <w:rFonts w:ascii="ＭＳ 明朝" w:hAnsi="ＭＳ 明朝" w:hint="eastAsia"/>
                      <w:sz w:val="24"/>
                    </w:rPr>
                    <w:t>（正味売却価額）</w:t>
                  </w:r>
                </w:p>
                <w:p w:rsidR="00DE7DE5" w:rsidRPr="00975D4B" w:rsidRDefault="00DE7DE5" w:rsidP="00DE7DE5">
                  <w:pPr>
                    <w:autoSpaceDE w:val="0"/>
                    <w:autoSpaceDN w:val="0"/>
                    <w:snapToGrid w:val="0"/>
                    <w:spacing w:line="300" w:lineRule="exact"/>
                    <w:ind w:left="240" w:hangingChars="100" w:hanging="240"/>
                    <w:rPr>
                      <w:rFonts w:ascii="ＭＳ 明朝" w:hAnsi="ＭＳ 明朝"/>
                      <w:sz w:val="24"/>
                    </w:rPr>
                  </w:pPr>
                  <w:r w:rsidRPr="00975D4B">
                    <w:rPr>
                      <w:rFonts w:ascii="ＭＳ 明朝" w:hAnsi="ＭＳ 明朝" w:hint="eastAsia"/>
                      <w:sz w:val="24"/>
                    </w:rPr>
                    <w:t>第12　正味売却価額とは、資産又は資産グループの「時価」から「処分費用見込額」を控除して算定される金額をいう。</w:t>
                  </w:r>
                </w:p>
                <w:p w:rsidR="00DE7DE5" w:rsidRDefault="00DE7DE5" w:rsidP="00DE7DE5">
                  <w:pPr>
                    <w:autoSpaceDE w:val="0"/>
                    <w:autoSpaceDN w:val="0"/>
                    <w:snapToGrid w:val="0"/>
                    <w:spacing w:line="300" w:lineRule="exact"/>
                    <w:rPr>
                      <w:rFonts w:ascii="ＭＳ 明朝" w:hAnsi="ＭＳ 明朝"/>
                      <w:sz w:val="24"/>
                    </w:rPr>
                  </w:pPr>
                </w:p>
                <w:p w:rsidR="00DE7DE5" w:rsidRPr="00975D4B" w:rsidRDefault="00DE7DE5" w:rsidP="00DE7DE5">
                  <w:pPr>
                    <w:autoSpaceDE w:val="0"/>
                    <w:autoSpaceDN w:val="0"/>
                    <w:snapToGrid w:val="0"/>
                    <w:spacing w:line="300" w:lineRule="exact"/>
                    <w:rPr>
                      <w:rFonts w:ascii="ＭＳ 明朝" w:hAnsi="ＭＳ 明朝"/>
                      <w:sz w:val="24"/>
                    </w:rPr>
                  </w:pPr>
                  <w:r>
                    <w:rPr>
                      <w:rFonts w:ascii="ＭＳ 明朝" w:hAnsi="ＭＳ 明朝" w:hint="eastAsia"/>
                      <w:sz w:val="24"/>
                    </w:rPr>
                    <w:t>【減損会計処理基準注解】</w:t>
                  </w:r>
                </w:p>
                <w:p w:rsidR="00DE7DE5" w:rsidRPr="00975D4B" w:rsidRDefault="00DE7DE5" w:rsidP="00DE7DE5">
                  <w:pPr>
                    <w:autoSpaceDE w:val="0"/>
                    <w:autoSpaceDN w:val="0"/>
                    <w:snapToGrid w:val="0"/>
                    <w:spacing w:line="300" w:lineRule="exact"/>
                    <w:rPr>
                      <w:rFonts w:ascii="ＭＳ 明朝" w:hAnsi="ＭＳ 明朝"/>
                      <w:sz w:val="24"/>
                    </w:rPr>
                  </w:pPr>
                  <w:r w:rsidRPr="00975D4B">
                    <w:rPr>
                      <w:rFonts w:ascii="ＭＳ 明朝" w:hAnsi="ＭＳ 明朝" w:hint="eastAsia"/>
                      <w:sz w:val="24"/>
                    </w:rPr>
                    <w:t>（処分費用見込額）</w:t>
                  </w:r>
                </w:p>
                <w:p w:rsidR="00DE7DE5" w:rsidRPr="00575FF1" w:rsidRDefault="00DE7DE5" w:rsidP="00DE7DE5">
                  <w:pPr>
                    <w:autoSpaceDE w:val="0"/>
                    <w:autoSpaceDN w:val="0"/>
                    <w:snapToGrid w:val="0"/>
                    <w:spacing w:line="300" w:lineRule="exact"/>
                    <w:ind w:left="240" w:hangingChars="100" w:hanging="240"/>
                    <w:rPr>
                      <w:rFonts w:ascii="ＭＳ 明朝" w:hAnsi="ＭＳ 明朝"/>
                      <w:sz w:val="24"/>
                    </w:rPr>
                  </w:pPr>
                  <w:r w:rsidRPr="00975D4B">
                    <w:rPr>
                      <w:rFonts w:ascii="ＭＳ 明朝" w:hAnsi="ＭＳ 明朝" w:hint="eastAsia"/>
                      <w:sz w:val="24"/>
                    </w:rPr>
                    <w:t>（注17）処分費用見込額とは、処分に係る販売費用や公租公課等が該当し、その算定は、類似の資産に関する過去の実績等を参考に見積もることとなる</w:t>
                  </w:r>
                  <w:r>
                    <w:rPr>
                      <w:rFonts w:ascii="ＭＳ 明朝" w:hAnsi="ＭＳ 明朝" w:hint="eastAsia"/>
                      <w:sz w:val="24"/>
                    </w:rPr>
                    <w:t>。</w:t>
                  </w:r>
                </w:p>
              </w:tc>
            </w:tr>
          </w:tbl>
          <w:p w:rsidR="00DE7DE5" w:rsidRPr="00E53CCA" w:rsidRDefault="00DE7DE5" w:rsidP="00DE7DE5">
            <w:pPr>
              <w:autoSpaceDE w:val="0"/>
              <w:autoSpaceDN w:val="0"/>
              <w:spacing w:line="300" w:lineRule="exact"/>
              <w:rPr>
                <w:rFonts w:ascii="ＭＳ 明朝" w:hAnsi="ＭＳ 明朝"/>
                <w:color w:val="FF0000"/>
                <w:sz w:val="24"/>
              </w:rPr>
            </w:pPr>
          </w:p>
        </w:tc>
        <w:tc>
          <w:tcPr>
            <w:tcW w:w="4961" w:type="dxa"/>
          </w:tcPr>
          <w:p w:rsidR="00DE7DE5" w:rsidRDefault="00DE7DE5" w:rsidP="00DE7DE5">
            <w:pPr>
              <w:widowControl/>
              <w:autoSpaceDE w:val="0"/>
              <w:autoSpaceDN w:val="0"/>
              <w:spacing w:line="300" w:lineRule="exact"/>
              <w:rPr>
                <w:rFonts w:ascii="ＭＳ 明朝" w:hAnsi="ＭＳ 明朝"/>
                <w:sz w:val="24"/>
              </w:rPr>
            </w:pPr>
          </w:p>
          <w:p w:rsidR="00DE7DE5" w:rsidRPr="00621040" w:rsidRDefault="00DE7DE5" w:rsidP="00DE7DE5">
            <w:pPr>
              <w:widowControl/>
              <w:autoSpaceDE w:val="0"/>
              <w:autoSpaceDN w:val="0"/>
              <w:spacing w:line="300" w:lineRule="exact"/>
              <w:ind w:firstLineChars="100" w:firstLine="240"/>
              <w:rPr>
                <w:rFonts w:ascii="ＭＳ 明朝" w:hAnsi="ＭＳ 明朝"/>
                <w:sz w:val="24"/>
              </w:rPr>
            </w:pPr>
            <w:r>
              <w:rPr>
                <w:rFonts w:ascii="ＭＳ 明朝" w:hAnsi="ＭＳ 明朝" w:hint="eastAsia"/>
                <w:sz w:val="24"/>
              </w:rPr>
              <w:t>「処分費用見込額」は、（一社）全国住宅供給公社等連合会が作成している会計基準に記載されている金額を使用していることが判明し、妥当性が確認できた。</w:t>
            </w:r>
          </w:p>
          <w:p w:rsidR="00DE7DE5" w:rsidRPr="00E51024" w:rsidRDefault="00DE7DE5" w:rsidP="00DE7DE5">
            <w:pPr>
              <w:widowControl/>
              <w:autoSpaceDE w:val="0"/>
              <w:autoSpaceDN w:val="0"/>
              <w:spacing w:line="300" w:lineRule="exact"/>
              <w:ind w:firstLineChars="100" w:firstLine="240"/>
              <w:rPr>
                <w:rFonts w:ascii="ＭＳ 明朝" w:hAnsi="ＭＳ 明朝"/>
                <w:sz w:val="24"/>
              </w:rPr>
            </w:pPr>
            <w:r>
              <w:rPr>
                <w:rFonts w:ascii="ＭＳ 明朝" w:hAnsi="ＭＳ 明朝" w:hint="eastAsia"/>
                <w:sz w:val="24"/>
              </w:rPr>
              <w:t>上記金額については、定められてから年数が経過しているため、会計監査人とも協議の上、見直しを行い、見直し後の</w:t>
            </w:r>
            <w:r w:rsidRPr="00546F34">
              <w:rPr>
                <w:rFonts w:ascii="ＭＳ 明朝" w:hAnsi="ＭＳ 明朝" w:hint="eastAsia"/>
                <w:sz w:val="24"/>
              </w:rPr>
              <w:t>「処分費用見込額」</w:t>
            </w:r>
            <w:r>
              <w:rPr>
                <w:rFonts w:ascii="ＭＳ 明朝" w:hAnsi="ＭＳ 明朝" w:hint="eastAsia"/>
                <w:sz w:val="24"/>
              </w:rPr>
              <w:t>を平成28年度決算より適用することとした。</w:t>
            </w:r>
          </w:p>
          <w:p w:rsidR="00DE7DE5" w:rsidRDefault="00DE7DE5" w:rsidP="00DE7DE5">
            <w:pPr>
              <w:widowControl/>
              <w:autoSpaceDE w:val="0"/>
              <w:autoSpaceDN w:val="0"/>
              <w:spacing w:line="300" w:lineRule="exact"/>
              <w:ind w:firstLineChars="100" w:firstLine="240"/>
              <w:rPr>
                <w:rFonts w:ascii="ＭＳ 明朝" w:hAnsi="ＭＳ 明朝"/>
                <w:sz w:val="24"/>
              </w:rPr>
            </w:pPr>
            <w:r>
              <w:rPr>
                <w:rFonts w:ascii="ＭＳ 明朝" w:hAnsi="ＭＳ 明朝" w:hint="eastAsia"/>
                <w:sz w:val="24"/>
              </w:rPr>
              <w:t>会計処理の適正性を担保するため、</w:t>
            </w:r>
            <w:r w:rsidRPr="006554ED">
              <w:rPr>
                <w:rFonts w:ascii="ＭＳ 明朝" w:hAnsi="ＭＳ 明朝" w:hint="eastAsia"/>
                <w:sz w:val="24"/>
              </w:rPr>
              <w:t>今後は</w:t>
            </w:r>
            <w:r>
              <w:rPr>
                <w:rFonts w:ascii="ＭＳ 明朝" w:hAnsi="ＭＳ 明朝" w:hint="eastAsia"/>
                <w:sz w:val="24"/>
              </w:rPr>
              <w:t>書類に基準となる根拠を記載、又は、添付することとし、平成29年４月21日の課内会議において担当職員に周知徹底した。</w:t>
            </w:r>
          </w:p>
          <w:p w:rsidR="00DE7DE5" w:rsidRPr="00E51024" w:rsidRDefault="00DE7DE5" w:rsidP="00DE7DE5">
            <w:pPr>
              <w:widowControl/>
              <w:autoSpaceDE w:val="0"/>
              <w:autoSpaceDN w:val="0"/>
              <w:spacing w:line="300" w:lineRule="exact"/>
              <w:rPr>
                <w:rFonts w:ascii="ＭＳ 明朝" w:hAnsi="ＭＳ 明朝"/>
                <w:sz w:val="24"/>
              </w:rPr>
            </w:pPr>
          </w:p>
          <w:p w:rsidR="00DE7DE5" w:rsidRPr="00FC1E2F" w:rsidRDefault="00DE7DE5" w:rsidP="00DE7DE5">
            <w:pPr>
              <w:widowControl/>
              <w:autoSpaceDE w:val="0"/>
              <w:autoSpaceDN w:val="0"/>
              <w:spacing w:line="300" w:lineRule="exact"/>
              <w:rPr>
                <w:rFonts w:ascii="ＭＳ 明朝" w:hAnsi="ＭＳ 明朝"/>
                <w:sz w:val="24"/>
              </w:rPr>
            </w:pPr>
          </w:p>
          <w:p w:rsidR="00DE7DE5" w:rsidRDefault="00DE7DE5" w:rsidP="00DE7DE5">
            <w:pPr>
              <w:widowControl/>
              <w:autoSpaceDE w:val="0"/>
              <w:autoSpaceDN w:val="0"/>
              <w:spacing w:line="300" w:lineRule="exact"/>
              <w:rPr>
                <w:rFonts w:ascii="ＭＳ 明朝" w:hAnsi="ＭＳ 明朝"/>
                <w:sz w:val="24"/>
              </w:rPr>
            </w:pPr>
          </w:p>
          <w:p w:rsidR="00DE7DE5" w:rsidRPr="00FC1E2F" w:rsidRDefault="00DE7DE5" w:rsidP="00DE7DE5">
            <w:pPr>
              <w:widowControl/>
              <w:autoSpaceDE w:val="0"/>
              <w:autoSpaceDN w:val="0"/>
              <w:spacing w:line="300" w:lineRule="exact"/>
              <w:rPr>
                <w:rFonts w:ascii="ＭＳ 明朝" w:hAnsi="ＭＳ 明朝"/>
                <w:sz w:val="24"/>
              </w:rPr>
            </w:pPr>
          </w:p>
        </w:tc>
      </w:tr>
    </w:tbl>
    <w:p w:rsidR="001D4381" w:rsidRDefault="00FC1E2F" w:rsidP="00DE7DE5">
      <w:pPr>
        <w:autoSpaceDE w:val="0"/>
        <w:autoSpaceDN w:val="0"/>
        <w:spacing w:line="300" w:lineRule="exact"/>
        <w:jc w:val="right"/>
        <w:rPr>
          <w:sz w:val="22"/>
          <w:szCs w:val="22"/>
        </w:rPr>
      </w:pPr>
      <w:r>
        <w:rPr>
          <w:rFonts w:hint="eastAsia"/>
          <w:sz w:val="24"/>
        </w:rPr>
        <w:t xml:space="preserve">　</w:t>
      </w:r>
      <w:r w:rsidR="00DA4B90" w:rsidRPr="00CD5DE7">
        <w:rPr>
          <w:rFonts w:asciiTheme="majorEastAsia" w:eastAsiaTheme="majorEastAsia" w:hAnsiTheme="majorEastAsia" w:hint="eastAsia"/>
          <w:sz w:val="24"/>
          <w:szCs w:val="22"/>
        </w:rPr>
        <w:t>監査（検査）実施年月日（委員：</w:t>
      </w:r>
      <w:r w:rsidR="00A44EAA">
        <w:rPr>
          <w:rFonts w:asciiTheme="majorEastAsia" w:eastAsiaTheme="majorEastAsia" w:hAnsiTheme="majorEastAsia" w:hint="eastAsia"/>
          <w:sz w:val="24"/>
          <w:szCs w:val="22"/>
        </w:rPr>
        <w:t>平成28</w:t>
      </w:r>
      <w:r w:rsidR="00A44EAA" w:rsidRPr="00907864">
        <w:rPr>
          <w:rFonts w:asciiTheme="majorEastAsia" w:eastAsiaTheme="majorEastAsia" w:hAnsiTheme="majorEastAsia" w:hint="eastAsia"/>
          <w:sz w:val="24"/>
          <w:szCs w:val="22"/>
        </w:rPr>
        <w:t>年</w:t>
      </w:r>
      <w:r w:rsidR="00A44EAA">
        <w:rPr>
          <w:rFonts w:asciiTheme="majorEastAsia" w:eastAsiaTheme="majorEastAsia" w:hAnsiTheme="majorEastAsia" w:hint="eastAsia"/>
          <w:sz w:val="24"/>
          <w:szCs w:val="22"/>
        </w:rPr>
        <w:t>12</w:t>
      </w:r>
      <w:r w:rsidR="00A44EAA" w:rsidRPr="00907864">
        <w:rPr>
          <w:rFonts w:asciiTheme="majorEastAsia" w:eastAsiaTheme="majorEastAsia" w:hAnsiTheme="majorEastAsia" w:hint="eastAsia"/>
          <w:sz w:val="24"/>
          <w:szCs w:val="22"/>
        </w:rPr>
        <w:t>月</w:t>
      </w:r>
      <w:r w:rsidR="00A44EAA">
        <w:rPr>
          <w:rFonts w:asciiTheme="majorEastAsia" w:eastAsiaTheme="majorEastAsia" w:hAnsiTheme="majorEastAsia" w:hint="eastAsia"/>
          <w:sz w:val="24"/>
          <w:szCs w:val="22"/>
        </w:rPr>
        <w:t>19</w:t>
      </w:r>
      <w:r w:rsidR="00A44EAA" w:rsidRPr="00907864">
        <w:rPr>
          <w:rFonts w:asciiTheme="majorEastAsia" w:eastAsiaTheme="majorEastAsia" w:hAnsiTheme="majorEastAsia" w:hint="eastAsia"/>
          <w:sz w:val="24"/>
          <w:szCs w:val="22"/>
        </w:rPr>
        <w:t>日、</w:t>
      </w:r>
      <w:r w:rsidR="00DA4B90" w:rsidRPr="00CD5DE7">
        <w:rPr>
          <w:rFonts w:asciiTheme="majorEastAsia" w:eastAsiaTheme="majorEastAsia" w:hAnsiTheme="majorEastAsia" w:hint="eastAsia"/>
          <w:sz w:val="24"/>
          <w:szCs w:val="22"/>
        </w:rPr>
        <w:t>事務局：平成2</w:t>
      </w:r>
      <w:r w:rsidR="00BF1218" w:rsidRPr="00CD5DE7">
        <w:rPr>
          <w:rFonts w:asciiTheme="majorEastAsia" w:eastAsiaTheme="majorEastAsia" w:hAnsiTheme="majorEastAsia" w:hint="eastAsia"/>
          <w:sz w:val="24"/>
          <w:szCs w:val="22"/>
        </w:rPr>
        <w:t>8</w:t>
      </w:r>
      <w:r w:rsidR="00DA4B90" w:rsidRPr="00CD5DE7">
        <w:rPr>
          <w:rFonts w:asciiTheme="majorEastAsia" w:eastAsiaTheme="majorEastAsia" w:hAnsiTheme="majorEastAsia" w:hint="eastAsia"/>
          <w:sz w:val="24"/>
          <w:szCs w:val="22"/>
        </w:rPr>
        <w:t>年</w:t>
      </w:r>
      <w:r w:rsidR="003975C7">
        <w:rPr>
          <w:rFonts w:asciiTheme="majorEastAsia" w:eastAsiaTheme="majorEastAsia" w:hAnsiTheme="majorEastAsia" w:hint="eastAsia"/>
          <w:sz w:val="24"/>
          <w:szCs w:val="22"/>
        </w:rPr>
        <w:t>10</w:t>
      </w:r>
      <w:r w:rsidR="00DA4B90" w:rsidRPr="00CD5DE7">
        <w:rPr>
          <w:rFonts w:asciiTheme="majorEastAsia" w:eastAsiaTheme="majorEastAsia" w:hAnsiTheme="majorEastAsia" w:hint="eastAsia"/>
          <w:sz w:val="24"/>
          <w:szCs w:val="22"/>
        </w:rPr>
        <w:t>月</w:t>
      </w:r>
      <w:r w:rsidR="003975C7">
        <w:rPr>
          <w:rFonts w:asciiTheme="majorEastAsia" w:eastAsiaTheme="majorEastAsia" w:hAnsiTheme="majorEastAsia" w:hint="eastAsia"/>
          <w:sz w:val="24"/>
          <w:szCs w:val="22"/>
        </w:rPr>
        <w:t>31</w:t>
      </w:r>
      <w:r w:rsidR="00DA4B90" w:rsidRPr="00CD5DE7">
        <w:rPr>
          <w:rFonts w:asciiTheme="majorEastAsia" w:eastAsiaTheme="majorEastAsia" w:hAnsiTheme="majorEastAsia" w:hint="eastAsia"/>
          <w:sz w:val="24"/>
          <w:szCs w:val="22"/>
        </w:rPr>
        <w:t>日から</w:t>
      </w:r>
      <w:r w:rsidR="00480D4E">
        <w:rPr>
          <w:rFonts w:asciiTheme="majorEastAsia" w:eastAsiaTheme="majorEastAsia" w:hAnsiTheme="majorEastAsia" w:hint="eastAsia"/>
          <w:sz w:val="24"/>
          <w:szCs w:val="22"/>
        </w:rPr>
        <w:t>同年</w:t>
      </w:r>
      <w:r w:rsidR="003975C7">
        <w:rPr>
          <w:rFonts w:asciiTheme="majorEastAsia" w:eastAsiaTheme="majorEastAsia" w:hAnsiTheme="majorEastAsia" w:hint="eastAsia"/>
          <w:sz w:val="24"/>
          <w:szCs w:val="22"/>
        </w:rPr>
        <w:t>11</w:t>
      </w:r>
      <w:r w:rsidR="00DA4B90" w:rsidRPr="00CD5DE7">
        <w:rPr>
          <w:rFonts w:asciiTheme="majorEastAsia" w:eastAsiaTheme="majorEastAsia" w:hAnsiTheme="majorEastAsia" w:hint="eastAsia"/>
          <w:sz w:val="24"/>
          <w:szCs w:val="22"/>
        </w:rPr>
        <w:t>月</w:t>
      </w:r>
      <w:r w:rsidR="006554ED">
        <w:rPr>
          <w:rFonts w:asciiTheme="majorEastAsia" w:eastAsiaTheme="majorEastAsia" w:hAnsiTheme="majorEastAsia" w:hint="eastAsia"/>
          <w:sz w:val="24"/>
          <w:szCs w:val="22"/>
        </w:rPr>
        <w:t>２</w:t>
      </w:r>
      <w:r w:rsidR="00DA4B90" w:rsidRPr="00CD5DE7">
        <w:rPr>
          <w:rFonts w:asciiTheme="majorEastAsia" w:eastAsiaTheme="majorEastAsia" w:hAnsiTheme="majorEastAsia" w:hint="eastAsia"/>
          <w:sz w:val="24"/>
          <w:szCs w:val="22"/>
        </w:rPr>
        <w:t>日まで）</w:t>
      </w:r>
    </w:p>
    <w:sectPr w:rsidR="001D4381" w:rsidSect="00DE7DE5">
      <w:headerReference w:type="default" r:id="rId12"/>
      <w:footerReference w:type="default" r:id="rId13"/>
      <w:pgSz w:w="23814" w:h="16839" w:orient="landscape" w:code="8"/>
      <w:pgMar w:top="2024" w:right="1701" w:bottom="2024" w:left="1622" w:header="851" w:footer="595" w:gutter="0"/>
      <w:pgNumType w:fmt="numberInDash"/>
      <w:cols w:space="425"/>
      <w:docGrid w:type="lines" w:linePitch="3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3F11" w:rsidRDefault="009C3F11">
      <w:r>
        <w:separator/>
      </w:r>
    </w:p>
  </w:endnote>
  <w:endnote w:type="continuationSeparator" w:id="0">
    <w:p w:rsidR="009C3F11" w:rsidRDefault="009C3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646" w:rsidRDefault="00A35646">
    <w:pPr>
      <w:pStyle w:val="a4"/>
      <w:jc w:val="center"/>
    </w:pPr>
  </w:p>
  <w:p w:rsidR="00DA4B90" w:rsidRDefault="00DA4B90">
    <w:pPr>
      <w:pStyle w:val="a4"/>
      <w:jc w:val="center"/>
    </w:pPr>
  </w:p>
  <w:p w:rsidR="00F444FF" w:rsidRDefault="00F444F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3F11" w:rsidRDefault="009C3F11">
      <w:r>
        <w:separator/>
      </w:r>
    </w:p>
  </w:footnote>
  <w:footnote w:type="continuationSeparator" w:id="0">
    <w:p w:rsidR="009C3F11" w:rsidRDefault="009C3F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4FF" w:rsidRPr="00EE21E4" w:rsidRDefault="00F444FF" w:rsidP="002309F6">
    <w:pPr>
      <w:pStyle w:val="a3"/>
      <w:jc w:val="center"/>
      <w:rPr>
        <w:rFonts w:ascii="ＭＳ Ｐゴシック" w:eastAsia="ＭＳ Ｐゴシック" w:hAnsi="ＭＳ Ｐゴシック"/>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FA16A2"/>
    <w:multiLevelType w:val="hybridMultilevel"/>
    <w:tmpl w:val="068A49DA"/>
    <w:lvl w:ilvl="0" w:tplc="18CA6B7C">
      <w:start w:val="4"/>
      <w:numFmt w:val="decimalEnclosedCircle"/>
      <w:lvlText w:val="（%1"/>
      <w:lvlJc w:val="left"/>
      <w:pPr>
        <w:ind w:left="840" w:hanging="48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nsid w:val="1ECE7A6B"/>
    <w:multiLevelType w:val="hybridMultilevel"/>
    <w:tmpl w:val="B7DCFAFC"/>
    <w:lvl w:ilvl="0" w:tplc="C86A45D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nsid w:val="26677EE7"/>
    <w:multiLevelType w:val="hybridMultilevel"/>
    <w:tmpl w:val="393C2CB6"/>
    <w:lvl w:ilvl="0" w:tplc="258E0F82">
      <w:start w:val="4"/>
      <w:numFmt w:val="decimalEnclosedCircle"/>
      <w:lvlText w:val="%1"/>
      <w:lvlJc w:val="left"/>
      <w:pPr>
        <w:ind w:left="360" w:hanging="360"/>
      </w:pPr>
      <w:rPr>
        <w:rFonts w:ascii="ＭＳ 明朝" w:hAnsi="ＭＳ 明朝"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67C0C8E"/>
    <w:multiLevelType w:val="hybridMultilevel"/>
    <w:tmpl w:val="F580DEBC"/>
    <w:lvl w:ilvl="0" w:tplc="732AA462">
      <w:start w:val="1"/>
      <w:numFmt w:val="decimal"/>
      <w:lvlText w:val="%1"/>
      <w:lvlJc w:val="left"/>
      <w:pPr>
        <w:ind w:left="600" w:hanging="360"/>
      </w:pPr>
      <w:rPr>
        <w:rFonts w:hint="default"/>
      </w:rPr>
    </w:lvl>
    <w:lvl w:ilvl="1" w:tplc="04090017">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nsid w:val="28FF0C14"/>
    <w:multiLevelType w:val="hybridMultilevel"/>
    <w:tmpl w:val="E57A06FC"/>
    <w:lvl w:ilvl="0" w:tplc="60724C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3F764FE8"/>
    <w:multiLevelType w:val="hybridMultilevel"/>
    <w:tmpl w:val="4FBC61A8"/>
    <w:lvl w:ilvl="0" w:tplc="572EEE3E">
      <w:start w:val="7"/>
      <w:numFmt w:val="decimalEnclosedCircle"/>
      <w:lvlText w:val="（%1"/>
      <w:lvlJc w:val="left"/>
      <w:pPr>
        <w:ind w:left="840" w:hanging="72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6">
    <w:nsid w:val="4C1C18D8"/>
    <w:multiLevelType w:val="hybridMultilevel"/>
    <w:tmpl w:val="1AEE5D34"/>
    <w:lvl w:ilvl="0" w:tplc="03424DA4">
      <w:start w:val="8"/>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nsid w:val="4D4920F8"/>
    <w:multiLevelType w:val="hybridMultilevel"/>
    <w:tmpl w:val="18D27FAE"/>
    <w:lvl w:ilvl="0" w:tplc="5038EF3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nsid w:val="571C0B75"/>
    <w:multiLevelType w:val="hybridMultilevel"/>
    <w:tmpl w:val="11E602DE"/>
    <w:lvl w:ilvl="0" w:tplc="60724C48">
      <w:start w:val="1"/>
      <w:numFmt w:val="decimalEnclosedCircle"/>
      <w:lvlText w:val="%1"/>
      <w:lvlJc w:val="left"/>
      <w:pPr>
        <w:ind w:left="360" w:hanging="360"/>
      </w:pPr>
      <w:rPr>
        <w:rFonts w:hint="default"/>
      </w:rPr>
    </w:lvl>
    <w:lvl w:ilvl="1" w:tplc="803C07A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5AAA6997"/>
    <w:multiLevelType w:val="hybridMultilevel"/>
    <w:tmpl w:val="31D07204"/>
    <w:lvl w:ilvl="0" w:tplc="87AAE86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nsid w:val="65A42344"/>
    <w:multiLevelType w:val="hybridMultilevel"/>
    <w:tmpl w:val="7F82FBE4"/>
    <w:lvl w:ilvl="0" w:tplc="4B06836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4"/>
  </w:num>
  <w:num w:numId="2">
    <w:abstractNumId w:val="10"/>
  </w:num>
  <w:num w:numId="3">
    <w:abstractNumId w:val="7"/>
  </w:num>
  <w:num w:numId="4">
    <w:abstractNumId w:val="1"/>
  </w:num>
  <w:num w:numId="5">
    <w:abstractNumId w:val="9"/>
  </w:num>
  <w:num w:numId="6">
    <w:abstractNumId w:val="6"/>
  </w:num>
  <w:num w:numId="7">
    <w:abstractNumId w:val="8"/>
  </w:num>
  <w:num w:numId="8">
    <w:abstractNumId w:val="2"/>
  </w:num>
  <w:num w:numId="9">
    <w:abstractNumId w:val="3"/>
  </w:num>
  <w:num w:numId="10">
    <w:abstractNumId w:val="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6"/>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2623"/>
    <w:rsid w:val="00003BD7"/>
    <w:rsid w:val="000158B2"/>
    <w:rsid w:val="00023E5F"/>
    <w:rsid w:val="00035285"/>
    <w:rsid w:val="00035690"/>
    <w:rsid w:val="00040B4C"/>
    <w:rsid w:val="00042FDC"/>
    <w:rsid w:val="000437B3"/>
    <w:rsid w:val="000547E2"/>
    <w:rsid w:val="00054A08"/>
    <w:rsid w:val="000709F8"/>
    <w:rsid w:val="00077463"/>
    <w:rsid w:val="00080BE8"/>
    <w:rsid w:val="00090541"/>
    <w:rsid w:val="00090F62"/>
    <w:rsid w:val="000A078E"/>
    <w:rsid w:val="000B088C"/>
    <w:rsid w:val="000B6888"/>
    <w:rsid w:val="000C433B"/>
    <w:rsid w:val="000D785D"/>
    <w:rsid w:val="000E2D8B"/>
    <w:rsid w:val="00106A33"/>
    <w:rsid w:val="001273A3"/>
    <w:rsid w:val="00144658"/>
    <w:rsid w:val="00145093"/>
    <w:rsid w:val="0015166C"/>
    <w:rsid w:val="0015281D"/>
    <w:rsid w:val="00157311"/>
    <w:rsid w:val="00160446"/>
    <w:rsid w:val="00166AAC"/>
    <w:rsid w:val="00173018"/>
    <w:rsid w:val="00173492"/>
    <w:rsid w:val="00177FAC"/>
    <w:rsid w:val="00182106"/>
    <w:rsid w:val="0018241A"/>
    <w:rsid w:val="00194993"/>
    <w:rsid w:val="0019502C"/>
    <w:rsid w:val="00196B83"/>
    <w:rsid w:val="001C0E29"/>
    <w:rsid w:val="001D4381"/>
    <w:rsid w:val="001D7065"/>
    <w:rsid w:val="001F02BF"/>
    <w:rsid w:val="00214622"/>
    <w:rsid w:val="002265B5"/>
    <w:rsid w:val="002309F6"/>
    <w:rsid w:val="002452AF"/>
    <w:rsid w:val="002508A0"/>
    <w:rsid w:val="002649AD"/>
    <w:rsid w:val="002654F1"/>
    <w:rsid w:val="00270937"/>
    <w:rsid w:val="00280A7F"/>
    <w:rsid w:val="002959F6"/>
    <w:rsid w:val="002A0359"/>
    <w:rsid w:val="002A398C"/>
    <w:rsid w:val="002B16ED"/>
    <w:rsid w:val="002C035F"/>
    <w:rsid w:val="002C6402"/>
    <w:rsid w:val="002D3043"/>
    <w:rsid w:val="002D71B1"/>
    <w:rsid w:val="002E3C7F"/>
    <w:rsid w:val="002E716D"/>
    <w:rsid w:val="003064B1"/>
    <w:rsid w:val="0030787E"/>
    <w:rsid w:val="003169D5"/>
    <w:rsid w:val="003221E9"/>
    <w:rsid w:val="003234F1"/>
    <w:rsid w:val="003235A3"/>
    <w:rsid w:val="0032402C"/>
    <w:rsid w:val="00331CE4"/>
    <w:rsid w:val="0033337B"/>
    <w:rsid w:val="00335BCA"/>
    <w:rsid w:val="00350C59"/>
    <w:rsid w:val="00351B9B"/>
    <w:rsid w:val="003537EB"/>
    <w:rsid w:val="00361B7F"/>
    <w:rsid w:val="00376129"/>
    <w:rsid w:val="003860A2"/>
    <w:rsid w:val="003951E4"/>
    <w:rsid w:val="003958CC"/>
    <w:rsid w:val="003975C7"/>
    <w:rsid w:val="003A4252"/>
    <w:rsid w:val="003C1E51"/>
    <w:rsid w:val="003C365C"/>
    <w:rsid w:val="003C37FB"/>
    <w:rsid w:val="003C7320"/>
    <w:rsid w:val="003F1E65"/>
    <w:rsid w:val="003F3FEA"/>
    <w:rsid w:val="003F6098"/>
    <w:rsid w:val="003F613C"/>
    <w:rsid w:val="003F6E64"/>
    <w:rsid w:val="00401FD8"/>
    <w:rsid w:val="0040327B"/>
    <w:rsid w:val="00414D66"/>
    <w:rsid w:val="00425885"/>
    <w:rsid w:val="00434FC8"/>
    <w:rsid w:val="00446D00"/>
    <w:rsid w:val="0046143E"/>
    <w:rsid w:val="00465986"/>
    <w:rsid w:val="00480D4E"/>
    <w:rsid w:val="00490D4B"/>
    <w:rsid w:val="0049671D"/>
    <w:rsid w:val="0049675E"/>
    <w:rsid w:val="004A6F22"/>
    <w:rsid w:val="004B5AB7"/>
    <w:rsid w:val="004C1DFA"/>
    <w:rsid w:val="004E5D19"/>
    <w:rsid w:val="004E6204"/>
    <w:rsid w:val="004F06C3"/>
    <w:rsid w:val="004F1F1A"/>
    <w:rsid w:val="004F4031"/>
    <w:rsid w:val="005203C3"/>
    <w:rsid w:val="005249BB"/>
    <w:rsid w:val="00525F60"/>
    <w:rsid w:val="0053419A"/>
    <w:rsid w:val="00546F34"/>
    <w:rsid w:val="0055438C"/>
    <w:rsid w:val="0056466B"/>
    <w:rsid w:val="00566C83"/>
    <w:rsid w:val="00570615"/>
    <w:rsid w:val="005727C3"/>
    <w:rsid w:val="00575FF1"/>
    <w:rsid w:val="005A64F0"/>
    <w:rsid w:val="005C3AD3"/>
    <w:rsid w:val="005C57A3"/>
    <w:rsid w:val="005C6EB5"/>
    <w:rsid w:val="005D46A2"/>
    <w:rsid w:val="005D5EFD"/>
    <w:rsid w:val="005F77A2"/>
    <w:rsid w:val="00607259"/>
    <w:rsid w:val="00620214"/>
    <w:rsid w:val="00621040"/>
    <w:rsid w:val="0062423D"/>
    <w:rsid w:val="006526F1"/>
    <w:rsid w:val="00654366"/>
    <w:rsid w:val="006554ED"/>
    <w:rsid w:val="00656913"/>
    <w:rsid w:val="00662BF5"/>
    <w:rsid w:val="00675FAB"/>
    <w:rsid w:val="00681BAE"/>
    <w:rsid w:val="00683F34"/>
    <w:rsid w:val="00693A11"/>
    <w:rsid w:val="006A03E5"/>
    <w:rsid w:val="006A169A"/>
    <w:rsid w:val="006A6845"/>
    <w:rsid w:val="006B24AC"/>
    <w:rsid w:val="006B3C40"/>
    <w:rsid w:val="006C1FED"/>
    <w:rsid w:val="006C7CD2"/>
    <w:rsid w:val="006E0BCC"/>
    <w:rsid w:val="006E4247"/>
    <w:rsid w:val="006F64FE"/>
    <w:rsid w:val="006F69E3"/>
    <w:rsid w:val="00710947"/>
    <w:rsid w:val="007157B2"/>
    <w:rsid w:val="0072301B"/>
    <w:rsid w:val="007471B0"/>
    <w:rsid w:val="0075333E"/>
    <w:rsid w:val="007645C0"/>
    <w:rsid w:val="007664B5"/>
    <w:rsid w:val="007721BF"/>
    <w:rsid w:val="0077530F"/>
    <w:rsid w:val="007825AC"/>
    <w:rsid w:val="007846C2"/>
    <w:rsid w:val="00784C3D"/>
    <w:rsid w:val="007A5F99"/>
    <w:rsid w:val="007A6D21"/>
    <w:rsid w:val="007D1BEA"/>
    <w:rsid w:val="00805B1C"/>
    <w:rsid w:val="00810C75"/>
    <w:rsid w:val="008226DC"/>
    <w:rsid w:val="008346A8"/>
    <w:rsid w:val="0086535B"/>
    <w:rsid w:val="00872A28"/>
    <w:rsid w:val="008A6AE0"/>
    <w:rsid w:val="008A6BC1"/>
    <w:rsid w:val="008C432D"/>
    <w:rsid w:val="008C6561"/>
    <w:rsid w:val="008E456F"/>
    <w:rsid w:val="008E4D73"/>
    <w:rsid w:val="008E72BC"/>
    <w:rsid w:val="009168D9"/>
    <w:rsid w:val="00931282"/>
    <w:rsid w:val="009366C5"/>
    <w:rsid w:val="00945F00"/>
    <w:rsid w:val="009514D2"/>
    <w:rsid w:val="00954314"/>
    <w:rsid w:val="00961D98"/>
    <w:rsid w:val="00965464"/>
    <w:rsid w:val="00975D4B"/>
    <w:rsid w:val="009B2440"/>
    <w:rsid w:val="009B27F5"/>
    <w:rsid w:val="009B4E44"/>
    <w:rsid w:val="009B54E3"/>
    <w:rsid w:val="009B656A"/>
    <w:rsid w:val="009C25EC"/>
    <w:rsid w:val="009C3F11"/>
    <w:rsid w:val="009C582D"/>
    <w:rsid w:val="009D7227"/>
    <w:rsid w:val="009E04B8"/>
    <w:rsid w:val="009F3319"/>
    <w:rsid w:val="009F42CC"/>
    <w:rsid w:val="009F47EC"/>
    <w:rsid w:val="00A0336F"/>
    <w:rsid w:val="00A13C4E"/>
    <w:rsid w:val="00A16E55"/>
    <w:rsid w:val="00A2422F"/>
    <w:rsid w:val="00A35646"/>
    <w:rsid w:val="00A422C8"/>
    <w:rsid w:val="00A43166"/>
    <w:rsid w:val="00A442DF"/>
    <w:rsid w:val="00A44EAA"/>
    <w:rsid w:val="00A632AF"/>
    <w:rsid w:val="00AA4923"/>
    <w:rsid w:val="00AA6A05"/>
    <w:rsid w:val="00AB1D66"/>
    <w:rsid w:val="00AB30DC"/>
    <w:rsid w:val="00AB4386"/>
    <w:rsid w:val="00AC22EC"/>
    <w:rsid w:val="00AC3A7A"/>
    <w:rsid w:val="00AE3161"/>
    <w:rsid w:val="00B02525"/>
    <w:rsid w:val="00B10621"/>
    <w:rsid w:val="00B1732C"/>
    <w:rsid w:val="00B179F2"/>
    <w:rsid w:val="00B245E1"/>
    <w:rsid w:val="00B26897"/>
    <w:rsid w:val="00B26B80"/>
    <w:rsid w:val="00B33740"/>
    <w:rsid w:val="00B34563"/>
    <w:rsid w:val="00B37340"/>
    <w:rsid w:val="00B63219"/>
    <w:rsid w:val="00B657FA"/>
    <w:rsid w:val="00B8179D"/>
    <w:rsid w:val="00B8364D"/>
    <w:rsid w:val="00B8526F"/>
    <w:rsid w:val="00B91EAA"/>
    <w:rsid w:val="00B97919"/>
    <w:rsid w:val="00BB3D58"/>
    <w:rsid w:val="00BB6193"/>
    <w:rsid w:val="00BB64A9"/>
    <w:rsid w:val="00BC415E"/>
    <w:rsid w:val="00BF1218"/>
    <w:rsid w:val="00BF1743"/>
    <w:rsid w:val="00BF7523"/>
    <w:rsid w:val="00C0090E"/>
    <w:rsid w:val="00C03FD0"/>
    <w:rsid w:val="00C041B4"/>
    <w:rsid w:val="00C17579"/>
    <w:rsid w:val="00C22A3A"/>
    <w:rsid w:val="00C244BA"/>
    <w:rsid w:val="00C27E84"/>
    <w:rsid w:val="00C33689"/>
    <w:rsid w:val="00C37034"/>
    <w:rsid w:val="00C37AD0"/>
    <w:rsid w:val="00C549F7"/>
    <w:rsid w:val="00C91125"/>
    <w:rsid w:val="00CA0636"/>
    <w:rsid w:val="00CA0E19"/>
    <w:rsid w:val="00CB089C"/>
    <w:rsid w:val="00CB2AF5"/>
    <w:rsid w:val="00CC3682"/>
    <w:rsid w:val="00CD0353"/>
    <w:rsid w:val="00CD5DE7"/>
    <w:rsid w:val="00CE4D50"/>
    <w:rsid w:val="00D011B3"/>
    <w:rsid w:val="00D01A89"/>
    <w:rsid w:val="00D03BD8"/>
    <w:rsid w:val="00D04E7D"/>
    <w:rsid w:val="00D11FA6"/>
    <w:rsid w:val="00D43E75"/>
    <w:rsid w:val="00D50321"/>
    <w:rsid w:val="00D60A83"/>
    <w:rsid w:val="00D65E83"/>
    <w:rsid w:val="00D86E3C"/>
    <w:rsid w:val="00D91C63"/>
    <w:rsid w:val="00DA207B"/>
    <w:rsid w:val="00DA4B90"/>
    <w:rsid w:val="00DD4058"/>
    <w:rsid w:val="00DD5B9C"/>
    <w:rsid w:val="00DD6D05"/>
    <w:rsid w:val="00DE19BC"/>
    <w:rsid w:val="00DE3D16"/>
    <w:rsid w:val="00DE47D6"/>
    <w:rsid w:val="00DE7DE5"/>
    <w:rsid w:val="00DF2E86"/>
    <w:rsid w:val="00DF330A"/>
    <w:rsid w:val="00DF42DC"/>
    <w:rsid w:val="00DF7373"/>
    <w:rsid w:val="00E02201"/>
    <w:rsid w:val="00E02E00"/>
    <w:rsid w:val="00E03A25"/>
    <w:rsid w:val="00E1028F"/>
    <w:rsid w:val="00E15935"/>
    <w:rsid w:val="00E165DA"/>
    <w:rsid w:val="00E31F34"/>
    <w:rsid w:val="00E334F2"/>
    <w:rsid w:val="00E33D6C"/>
    <w:rsid w:val="00E51024"/>
    <w:rsid w:val="00E52236"/>
    <w:rsid w:val="00E524A7"/>
    <w:rsid w:val="00E53C48"/>
    <w:rsid w:val="00E53D58"/>
    <w:rsid w:val="00E54B29"/>
    <w:rsid w:val="00E57229"/>
    <w:rsid w:val="00E8271E"/>
    <w:rsid w:val="00E91974"/>
    <w:rsid w:val="00EB26B7"/>
    <w:rsid w:val="00EB66C0"/>
    <w:rsid w:val="00EC4F3C"/>
    <w:rsid w:val="00ED1D09"/>
    <w:rsid w:val="00ED4FC6"/>
    <w:rsid w:val="00EE4ADE"/>
    <w:rsid w:val="00EE7C97"/>
    <w:rsid w:val="00EF76C4"/>
    <w:rsid w:val="00F01140"/>
    <w:rsid w:val="00F04075"/>
    <w:rsid w:val="00F044B3"/>
    <w:rsid w:val="00F05014"/>
    <w:rsid w:val="00F35AEC"/>
    <w:rsid w:val="00F41795"/>
    <w:rsid w:val="00F42623"/>
    <w:rsid w:val="00F444FF"/>
    <w:rsid w:val="00F5471A"/>
    <w:rsid w:val="00F72023"/>
    <w:rsid w:val="00F816E9"/>
    <w:rsid w:val="00F84F79"/>
    <w:rsid w:val="00F97BD4"/>
    <w:rsid w:val="00FA1F96"/>
    <w:rsid w:val="00FB73AF"/>
    <w:rsid w:val="00FC1E2F"/>
    <w:rsid w:val="00FC34EC"/>
    <w:rsid w:val="00FF145C"/>
    <w:rsid w:val="00FF34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4262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22A3A"/>
    <w:pPr>
      <w:tabs>
        <w:tab w:val="center" w:pos="4252"/>
        <w:tab w:val="right" w:pos="8504"/>
      </w:tabs>
      <w:snapToGrid w:val="0"/>
    </w:pPr>
  </w:style>
  <w:style w:type="paragraph" w:styleId="a4">
    <w:name w:val="footer"/>
    <w:basedOn w:val="a"/>
    <w:link w:val="a5"/>
    <w:uiPriority w:val="99"/>
    <w:rsid w:val="00C22A3A"/>
    <w:pPr>
      <w:tabs>
        <w:tab w:val="center" w:pos="4252"/>
        <w:tab w:val="right" w:pos="8504"/>
      </w:tabs>
      <w:snapToGrid w:val="0"/>
    </w:pPr>
  </w:style>
  <w:style w:type="paragraph" w:styleId="a6">
    <w:name w:val="Balloon Text"/>
    <w:basedOn w:val="a"/>
    <w:semiHidden/>
    <w:rsid w:val="006F69E3"/>
    <w:rPr>
      <w:rFonts w:ascii="Arial" w:eastAsia="ＭＳ ゴシック" w:hAnsi="Arial"/>
      <w:sz w:val="18"/>
      <w:szCs w:val="18"/>
    </w:rPr>
  </w:style>
  <w:style w:type="paragraph" w:styleId="a7">
    <w:name w:val="Date"/>
    <w:basedOn w:val="a"/>
    <w:next w:val="a"/>
    <w:link w:val="a8"/>
    <w:rsid w:val="00E15935"/>
  </w:style>
  <w:style w:type="character" w:customStyle="1" w:styleId="a8">
    <w:name w:val="日付 (文字)"/>
    <w:link w:val="a7"/>
    <w:rsid w:val="00E15935"/>
    <w:rPr>
      <w:kern w:val="2"/>
      <w:sz w:val="21"/>
      <w:szCs w:val="24"/>
    </w:rPr>
  </w:style>
  <w:style w:type="paragraph" w:styleId="a9">
    <w:name w:val="Note Heading"/>
    <w:basedOn w:val="a"/>
    <w:next w:val="a"/>
    <w:link w:val="aa"/>
    <w:rsid w:val="002654F1"/>
    <w:pPr>
      <w:jc w:val="center"/>
    </w:pPr>
    <w:rPr>
      <w:rFonts w:ascii="ＭＳ 明朝" w:hAnsi="ＭＳ 明朝"/>
      <w:sz w:val="24"/>
    </w:rPr>
  </w:style>
  <w:style w:type="character" w:customStyle="1" w:styleId="aa">
    <w:name w:val="記 (文字)"/>
    <w:link w:val="a9"/>
    <w:rsid w:val="002654F1"/>
    <w:rPr>
      <w:rFonts w:ascii="ＭＳ 明朝" w:hAnsi="ＭＳ 明朝"/>
      <w:kern w:val="2"/>
      <w:sz w:val="24"/>
      <w:szCs w:val="24"/>
    </w:rPr>
  </w:style>
  <w:style w:type="paragraph" w:styleId="ab">
    <w:name w:val="Closing"/>
    <w:basedOn w:val="a"/>
    <w:link w:val="ac"/>
    <w:rsid w:val="002654F1"/>
    <w:pPr>
      <w:jc w:val="right"/>
    </w:pPr>
    <w:rPr>
      <w:rFonts w:ascii="ＭＳ 明朝" w:hAnsi="ＭＳ 明朝"/>
      <w:sz w:val="24"/>
    </w:rPr>
  </w:style>
  <w:style w:type="character" w:customStyle="1" w:styleId="ac">
    <w:name w:val="結語 (文字)"/>
    <w:link w:val="ab"/>
    <w:rsid w:val="002654F1"/>
    <w:rPr>
      <w:rFonts w:ascii="ＭＳ 明朝" w:hAnsi="ＭＳ 明朝"/>
      <w:kern w:val="2"/>
      <w:sz w:val="24"/>
      <w:szCs w:val="24"/>
    </w:rPr>
  </w:style>
  <w:style w:type="paragraph" w:styleId="ad">
    <w:name w:val="List Paragraph"/>
    <w:basedOn w:val="a"/>
    <w:uiPriority w:val="34"/>
    <w:qFormat/>
    <w:rsid w:val="005203C3"/>
    <w:pPr>
      <w:ind w:leftChars="400" w:left="840"/>
    </w:pPr>
    <w:rPr>
      <w:szCs w:val="22"/>
    </w:rPr>
  </w:style>
  <w:style w:type="paragraph" w:styleId="ae">
    <w:name w:val="Plain Text"/>
    <w:basedOn w:val="a"/>
    <w:link w:val="af"/>
    <w:uiPriority w:val="99"/>
    <w:unhideWhenUsed/>
    <w:rsid w:val="005203C3"/>
    <w:pPr>
      <w:jc w:val="left"/>
    </w:pPr>
    <w:rPr>
      <w:rFonts w:ascii="ＭＳ ゴシック" w:eastAsia="ＭＳ ゴシック" w:hAnsi="Courier New" w:cs="Courier New"/>
      <w:sz w:val="20"/>
      <w:szCs w:val="21"/>
    </w:rPr>
  </w:style>
  <w:style w:type="character" w:customStyle="1" w:styleId="af">
    <w:name w:val="書式なし (文字)"/>
    <w:link w:val="ae"/>
    <w:uiPriority w:val="99"/>
    <w:rsid w:val="005203C3"/>
    <w:rPr>
      <w:rFonts w:ascii="ＭＳ ゴシック" w:eastAsia="ＭＳ ゴシック" w:hAnsi="Courier New" w:cs="Courier New"/>
      <w:kern w:val="2"/>
      <w:szCs w:val="21"/>
    </w:rPr>
  </w:style>
  <w:style w:type="character" w:customStyle="1" w:styleId="a5">
    <w:name w:val="フッター (文字)"/>
    <w:basedOn w:val="a0"/>
    <w:link w:val="a4"/>
    <w:uiPriority w:val="99"/>
    <w:rsid w:val="00A35646"/>
    <w:rPr>
      <w:kern w:val="2"/>
      <w:sz w:val="21"/>
      <w:szCs w:val="24"/>
    </w:rPr>
  </w:style>
  <w:style w:type="table" w:styleId="af0">
    <w:name w:val="Table Grid"/>
    <w:basedOn w:val="a1"/>
    <w:rsid w:val="003537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4262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22A3A"/>
    <w:pPr>
      <w:tabs>
        <w:tab w:val="center" w:pos="4252"/>
        <w:tab w:val="right" w:pos="8504"/>
      </w:tabs>
      <w:snapToGrid w:val="0"/>
    </w:pPr>
  </w:style>
  <w:style w:type="paragraph" w:styleId="a4">
    <w:name w:val="footer"/>
    <w:basedOn w:val="a"/>
    <w:link w:val="a5"/>
    <w:uiPriority w:val="99"/>
    <w:rsid w:val="00C22A3A"/>
    <w:pPr>
      <w:tabs>
        <w:tab w:val="center" w:pos="4252"/>
        <w:tab w:val="right" w:pos="8504"/>
      </w:tabs>
      <w:snapToGrid w:val="0"/>
    </w:pPr>
  </w:style>
  <w:style w:type="paragraph" w:styleId="a6">
    <w:name w:val="Balloon Text"/>
    <w:basedOn w:val="a"/>
    <w:semiHidden/>
    <w:rsid w:val="006F69E3"/>
    <w:rPr>
      <w:rFonts w:ascii="Arial" w:eastAsia="ＭＳ ゴシック" w:hAnsi="Arial"/>
      <w:sz w:val="18"/>
      <w:szCs w:val="18"/>
    </w:rPr>
  </w:style>
  <w:style w:type="paragraph" w:styleId="a7">
    <w:name w:val="Date"/>
    <w:basedOn w:val="a"/>
    <w:next w:val="a"/>
    <w:link w:val="a8"/>
    <w:rsid w:val="00E15935"/>
  </w:style>
  <w:style w:type="character" w:customStyle="1" w:styleId="a8">
    <w:name w:val="日付 (文字)"/>
    <w:link w:val="a7"/>
    <w:rsid w:val="00E15935"/>
    <w:rPr>
      <w:kern w:val="2"/>
      <w:sz w:val="21"/>
      <w:szCs w:val="24"/>
    </w:rPr>
  </w:style>
  <w:style w:type="paragraph" w:styleId="a9">
    <w:name w:val="Note Heading"/>
    <w:basedOn w:val="a"/>
    <w:next w:val="a"/>
    <w:link w:val="aa"/>
    <w:rsid w:val="002654F1"/>
    <w:pPr>
      <w:jc w:val="center"/>
    </w:pPr>
    <w:rPr>
      <w:rFonts w:ascii="ＭＳ 明朝" w:hAnsi="ＭＳ 明朝"/>
      <w:sz w:val="24"/>
    </w:rPr>
  </w:style>
  <w:style w:type="character" w:customStyle="1" w:styleId="aa">
    <w:name w:val="記 (文字)"/>
    <w:link w:val="a9"/>
    <w:rsid w:val="002654F1"/>
    <w:rPr>
      <w:rFonts w:ascii="ＭＳ 明朝" w:hAnsi="ＭＳ 明朝"/>
      <w:kern w:val="2"/>
      <w:sz w:val="24"/>
      <w:szCs w:val="24"/>
    </w:rPr>
  </w:style>
  <w:style w:type="paragraph" w:styleId="ab">
    <w:name w:val="Closing"/>
    <w:basedOn w:val="a"/>
    <w:link w:val="ac"/>
    <w:rsid w:val="002654F1"/>
    <w:pPr>
      <w:jc w:val="right"/>
    </w:pPr>
    <w:rPr>
      <w:rFonts w:ascii="ＭＳ 明朝" w:hAnsi="ＭＳ 明朝"/>
      <w:sz w:val="24"/>
    </w:rPr>
  </w:style>
  <w:style w:type="character" w:customStyle="1" w:styleId="ac">
    <w:name w:val="結語 (文字)"/>
    <w:link w:val="ab"/>
    <w:rsid w:val="002654F1"/>
    <w:rPr>
      <w:rFonts w:ascii="ＭＳ 明朝" w:hAnsi="ＭＳ 明朝"/>
      <w:kern w:val="2"/>
      <w:sz w:val="24"/>
      <w:szCs w:val="24"/>
    </w:rPr>
  </w:style>
  <w:style w:type="paragraph" w:styleId="ad">
    <w:name w:val="List Paragraph"/>
    <w:basedOn w:val="a"/>
    <w:uiPriority w:val="34"/>
    <w:qFormat/>
    <w:rsid w:val="005203C3"/>
    <w:pPr>
      <w:ind w:leftChars="400" w:left="840"/>
    </w:pPr>
    <w:rPr>
      <w:szCs w:val="22"/>
    </w:rPr>
  </w:style>
  <w:style w:type="paragraph" w:styleId="ae">
    <w:name w:val="Plain Text"/>
    <w:basedOn w:val="a"/>
    <w:link w:val="af"/>
    <w:uiPriority w:val="99"/>
    <w:unhideWhenUsed/>
    <w:rsid w:val="005203C3"/>
    <w:pPr>
      <w:jc w:val="left"/>
    </w:pPr>
    <w:rPr>
      <w:rFonts w:ascii="ＭＳ ゴシック" w:eastAsia="ＭＳ ゴシック" w:hAnsi="Courier New" w:cs="Courier New"/>
      <w:sz w:val="20"/>
      <w:szCs w:val="21"/>
    </w:rPr>
  </w:style>
  <w:style w:type="character" w:customStyle="1" w:styleId="af">
    <w:name w:val="書式なし (文字)"/>
    <w:link w:val="ae"/>
    <w:uiPriority w:val="99"/>
    <w:rsid w:val="005203C3"/>
    <w:rPr>
      <w:rFonts w:ascii="ＭＳ ゴシック" w:eastAsia="ＭＳ ゴシック" w:hAnsi="Courier New" w:cs="Courier New"/>
      <w:kern w:val="2"/>
      <w:szCs w:val="21"/>
    </w:rPr>
  </w:style>
  <w:style w:type="character" w:customStyle="1" w:styleId="a5">
    <w:name w:val="フッター (文字)"/>
    <w:basedOn w:val="a0"/>
    <w:link w:val="a4"/>
    <w:uiPriority w:val="99"/>
    <w:rsid w:val="00A35646"/>
    <w:rPr>
      <w:kern w:val="2"/>
      <w:sz w:val="21"/>
      <w:szCs w:val="24"/>
    </w:rPr>
  </w:style>
  <w:style w:type="table" w:styleId="af0">
    <w:name w:val="Table Grid"/>
    <w:basedOn w:val="a1"/>
    <w:rsid w:val="003537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1803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D166967E4254324A904FE56398FA4065" ma:contentTypeVersion="0" ma:contentTypeDescription="新しいドキュメントを作成します。" ma:contentTypeScope="" ma:versionID="7708ef5c5bc42542203549723caf549e">
  <xsd:schema xmlns:xsd="http://www.w3.org/2001/XMLSchema" xmlns:xs="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E95506-240C-4963-99CC-4C3DD407135C}">
  <ds:schemaRefs>
    <ds:schemaRef ds:uri="http://schemas.microsoft.com/office/2006/documentManagement/types"/>
    <ds:schemaRef ds:uri="http://schemas.microsoft.com/office/infopath/2007/PartnerControls"/>
    <ds:schemaRef ds:uri="http://purl.org/dc/dcmitype/"/>
    <ds:schemaRef ds:uri="http://purl.org/dc/elements/1.1/"/>
    <ds:schemaRef ds:uri="http://www.w3.org/XML/1998/namespace"/>
    <ds:schemaRef ds:uri="http://schemas.openxmlformats.org/package/2006/metadata/core-propertie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FE3BE8D7-5DB3-491D-9345-D25C2FC804C3}">
  <ds:schemaRefs>
    <ds:schemaRef ds:uri="http://schemas.microsoft.com/sharepoint/v3/contenttype/forms"/>
  </ds:schemaRefs>
</ds:datastoreItem>
</file>

<file path=customXml/itemProps3.xml><?xml version="1.0" encoding="utf-8"?>
<ds:datastoreItem xmlns:ds="http://schemas.openxmlformats.org/officeDocument/2006/customXml" ds:itemID="{597ABE45-59E1-4679-A935-E753C02533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12EBB26-E2EF-4DD1-9749-BEF591F9C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1182</Words>
  <Characters>68</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府監第　号</vt:lpstr>
      <vt:lpstr>府監第　号</vt:lpstr>
    </vt:vector>
  </TitlesOfParts>
  <Company>大阪府</Company>
  <LinksUpToDate>false</LinksUpToDate>
  <CharactersWithSpaces>1248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府監第　号</dc:title>
  <dc:creator>大阪府職員端末機１７年度１２月調達</dc:creator>
  <cp:lastModifiedBy>大阪府</cp:lastModifiedBy>
  <cp:revision>4</cp:revision>
  <cp:lastPrinted>2017-08-16T04:26:00Z</cp:lastPrinted>
  <dcterms:created xsi:type="dcterms:W3CDTF">2017-08-25T01:37:00Z</dcterms:created>
  <dcterms:modified xsi:type="dcterms:W3CDTF">2017-09-20T07:22:00Z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0x010100D166967E4254324A904FE56398FA4065</vt:lpwstr>
  </property>
</Properties>
</file>