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F09" w:rsidRPr="00AE0F09" w:rsidRDefault="00FA71B8" w:rsidP="00AE0F09">
      <w:pPr>
        <w:jc w:val="center"/>
        <w:rPr>
          <w:rFonts w:asciiTheme="minorEastAsia" w:hAnsiTheme="minorEastAsia"/>
          <w:b/>
          <w:szCs w:val="21"/>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59264" behindDoc="0" locked="0" layoutInCell="1" allowOverlap="1" wp14:anchorId="3D200C24" wp14:editId="117E9CB8">
                <wp:simplePos x="0" y="0"/>
                <wp:positionH relativeFrom="column">
                  <wp:posOffset>4726652</wp:posOffset>
                </wp:positionH>
                <wp:positionV relativeFrom="paragraph">
                  <wp:posOffset>-871855</wp:posOffset>
                </wp:positionV>
                <wp:extent cx="1260000" cy="540000"/>
                <wp:effectExtent l="0" t="0" r="16510"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540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71B8" w:rsidRPr="00112C15" w:rsidRDefault="00FA71B8" w:rsidP="00FA71B8">
                            <w:pPr>
                              <w:jc w:val="cente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w:t>
                            </w:r>
                            <w:r w:rsidR="00F3611D">
                              <w:rPr>
                                <w:rFonts w:ascii="ＭＳ ゴシック" w:eastAsia="ＭＳ ゴシック" w:hAnsi="ＭＳ ゴシック" w:hint="eastAsia"/>
                                <w:b/>
                                <w:sz w:val="28"/>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200C24" id="正方形/長方形 8" o:spid="_x0000_s1026" style="position:absolute;left:0;text-align:left;margin-left:372.2pt;margin-top:-68.65pt;width:99.2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">
                <v:textbox inset="5.85pt,.7pt,5.85pt,.7pt">
                  <w:txbxContent>
                    <w:p w:rsidR="00FA71B8" w:rsidRPr="00112C15" w:rsidRDefault="00FA71B8" w:rsidP="00FA71B8">
                      <w:pPr>
                        <w:jc w:val="cente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w:t>
                      </w:r>
                      <w:r w:rsidR="00F3611D">
                        <w:rPr>
                          <w:rFonts w:ascii="ＭＳ ゴシック" w:eastAsia="ＭＳ ゴシック" w:hAnsi="ＭＳ ゴシック" w:hint="eastAsia"/>
                          <w:b/>
                          <w:sz w:val="28"/>
                        </w:rPr>
                        <w:t>２</w:t>
                      </w:r>
                    </w:p>
                  </w:txbxContent>
                </v:textbox>
              </v:rect>
            </w:pict>
          </mc:Fallback>
        </mc:AlternateContent>
      </w:r>
      <w:r w:rsidR="00AE0F09" w:rsidRPr="00AE0F09">
        <w:rPr>
          <w:rFonts w:asciiTheme="minorEastAsia" w:hAnsiTheme="minorEastAsia" w:hint="eastAsia"/>
          <w:b/>
          <w:szCs w:val="21"/>
        </w:rPr>
        <w:t>地方独立行政法人大阪府立病院機構にかかる年度評価の考え方について</w:t>
      </w:r>
    </w:p>
    <w:p w:rsidR="00AE0F09" w:rsidRDefault="00AE0F09" w:rsidP="00AE0F09">
      <w:pPr>
        <w:jc w:val="right"/>
        <w:rPr>
          <w:rFonts w:asciiTheme="minorEastAsia" w:hAnsiTheme="minorEastAsia"/>
          <w:szCs w:val="21"/>
        </w:rPr>
      </w:pPr>
    </w:p>
    <w:p w:rsidR="00AE0F09" w:rsidRPr="00AE0F09" w:rsidRDefault="005C7AC9" w:rsidP="00AE0F09">
      <w:pPr>
        <w:jc w:val="right"/>
        <w:rPr>
          <w:rFonts w:asciiTheme="minorEastAsia" w:hAnsiTheme="minorEastAsia"/>
          <w:szCs w:val="21"/>
        </w:rPr>
      </w:pPr>
      <w:r>
        <w:rPr>
          <w:rFonts w:asciiTheme="minorEastAsia" w:hAnsiTheme="minorEastAsia" w:hint="eastAsia"/>
          <w:szCs w:val="21"/>
        </w:rPr>
        <w:t>令和元</w:t>
      </w:r>
      <w:r w:rsidR="0016453F">
        <w:rPr>
          <w:rFonts w:asciiTheme="minorEastAsia" w:hAnsiTheme="minorEastAsia" w:hint="eastAsia"/>
          <w:szCs w:val="21"/>
        </w:rPr>
        <w:t>年</w:t>
      </w:r>
      <w:r w:rsidR="004C0FB9">
        <w:rPr>
          <w:rFonts w:asciiTheme="minorEastAsia" w:hAnsiTheme="minorEastAsia" w:hint="eastAsia"/>
          <w:szCs w:val="21"/>
        </w:rPr>
        <w:t>８</w:t>
      </w:r>
      <w:r w:rsidR="00AE0F09" w:rsidRPr="00AE0F09">
        <w:rPr>
          <w:rFonts w:asciiTheme="minorEastAsia" w:hAnsiTheme="minorEastAsia" w:hint="eastAsia"/>
          <w:szCs w:val="21"/>
        </w:rPr>
        <w:t>月</w:t>
      </w:r>
      <w:r w:rsidR="004C0FB9">
        <w:rPr>
          <w:rFonts w:asciiTheme="minorEastAsia" w:hAnsiTheme="minorEastAsia" w:hint="eastAsia"/>
          <w:szCs w:val="21"/>
        </w:rPr>
        <w:t>９</w:t>
      </w:r>
      <w:r w:rsidR="00AE0F09" w:rsidRPr="00AE0F09">
        <w:rPr>
          <w:rFonts w:asciiTheme="minorEastAsia" w:hAnsiTheme="minorEastAsia" w:hint="eastAsia"/>
          <w:szCs w:val="21"/>
        </w:rPr>
        <w:t>日</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１　趣旨</w:t>
      </w:r>
    </w:p>
    <w:p w:rsidR="00AE0F09" w:rsidRPr="00AE0F09" w:rsidRDefault="00AE0F09" w:rsidP="00AE0F09">
      <w:pPr>
        <w:ind w:firstLineChars="100" w:firstLine="210"/>
        <w:rPr>
          <w:rFonts w:asciiTheme="minorEastAsia" w:hAnsiTheme="minorEastAsia"/>
          <w:szCs w:val="21"/>
        </w:rPr>
      </w:pPr>
      <w:r w:rsidRPr="00AE0F09">
        <w:rPr>
          <w:rFonts w:asciiTheme="minorEastAsia" w:hAnsiTheme="minorEastAsia" w:hint="eastAsia"/>
          <w:szCs w:val="21"/>
        </w:rPr>
        <w:t>地方独立行政法人大阪府立病院機構（以下「法人」という。）にかかる評価は、「大阪府における地方独立行政法人評価委員会（公立大学以外の法人）の運営及び知事の評価等に関する基本的な考え方」（平成３０年４月１日施行）を踏まえ、以下に示した基本方針及び評価方法等に基づき実施する</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２　評価の基本方針</w:t>
      </w:r>
    </w:p>
    <w:p w:rsidR="00AE0F09" w:rsidRPr="00AE0F09" w:rsidRDefault="00AE0F09" w:rsidP="00AE0F09">
      <w:pPr>
        <w:ind w:left="420" w:hangingChars="200" w:hanging="420"/>
        <w:rPr>
          <w:rFonts w:asciiTheme="minorEastAsia" w:hAnsiTheme="minorEastAsia"/>
          <w:szCs w:val="21"/>
        </w:rPr>
      </w:pPr>
      <w:r w:rsidRPr="00AE0F09">
        <w:rPr>
          <w:rFonts w:asciiTheme="minorEastAsia" w:hAnsiTheme="minorEastAsia" w:hint="eastAsia"/>
          <w:szCs w:val="21"/>
        </w:rPr>
        <w:t>（１）　評価の目的は、年度計画及び中期計画の進捗状況等を評価し、組織・業務等に関する改善すべき点等を明らかにすることにより、法人運営の質的向上や病院改革の推進に資することとする。</w:t>
      </w:r>
    </w:p>
    <w:p w:rsidR="00AE0F09" w:rsidRPr="00AE0F09" w:rsidRDefault="00AE0F09" w:rsidP="00AE0F09">
      <w:pPr>
        <w:ind w:left="420" w:hangingChars="200" w:hanging="420"/>
        <w:rPr>
          <w:rFonts w:asciiTheme="minorEastAsia" w:hAnsiTheme="minorEastAsia"/>
          <w:szCs w:val="21"/>
        </w:rPr>
      </w:pPr>
      <w:r w:rsidRPr="00AE0F09">
        <w:rPr>
          <w:rFonts w:asciiTheme="minorEastAsia" w:hAnsiTheme="minorEastAsia" w:hint="eastAsia"/>
          <w:szCs w:val="21"/>
        </w:rPr>
        <w:t>（２）　府民への説明責任の観点から、中期目標の達成に向けた法人の取組状況等を分かりやすく示すこととする。</w:t>
      </w:r>
    </w:p>
    <w:p w:rsidR="00AE0F09" w:rsidRPr="00AE0F09" w:rsidRDefault="00AE0F09" w:rsidP="00AE0F09">
      <w:pPr>
        <w:ind w:left="420" w:hangingChars="200" w:hanging="420"/>
        <w:rPr>
          <w:rFonts w:asciiTheme="minorEastAsia" w:hAnsiTheme="minorEastAsia"/>
          <w:szCs w:val="21"/>
        </w:rPr>
      </w:pPr>
      <w:r w:rsidRPr="00AE0F09">
        <w:rPr>
          <w:rFonts w:asciiTheme="minorEastAsia" w:hAnsiTheme="minorEastAsia" w:hint="eastAsia"/>
          <w:szCs w:val="21"/>
        </w:rPr>
        <w:t>（３）　評価の方法については、法人を取り巻く環境変化などを踏まえ、必要に応じて見直すこととする。</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３　評価の方法</w:t>
      </w: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（１）　年度評価は、「項目別評価」と「全体評価」により行う。</w:t>
      </w:r>
    </w:p>
    <w:p w:rsidR="00AE0F09" w:rsidRPr="00AE0F09" w:rsidRDefault="00AE0F09" w:rsidP="00AE0F09">
      <w:pPr>
        <w:ind w:left="420" w:hangingChars="200" w:hanging="420"/>
        <w:rPr>
          <w:rFonts w:asciiTheme="minorEastAsia" w:hAnsiTheme="minorEastAsia"/>
          <w:szCs w:val="21"/>
        </w:rPr>
      </w:pPr>
      <w:r w:rsidRPr="00AE0F09">
        <w:rPr>
          <w:rFonts w:asciiTheme="minorEastAsia" w:hAnsiTheme="minorEastAsia" w:hint="eastAsia"/>
          <w:szCs w:val="21"/>
        </w:rPr>
        <w:t>（２）　「項目別評価」では、当該年度の年度計画の記載事項ごとに、法人が自己評価を行い、これをもとに、大阪府知事（以下「知事」という。）が評価を行う。</w:t>
      </w:r>
    </w:p>
    <w:p w:rsidR="00AE0F09" w:rsidRPr="00AE0F09" w:rsidRDefault="00AE0F09" w:rsidP="00AE0F09">
      <w:pPr>
        <w:ind w:left="420" w:hangingChars="200" w:hanging="420"/>
        <w:rPr>
          <w:rFonts w:asciiTheme="minorEastAsia" w:hAnsiTheme="minorEastAsia"/>
          <w:szCs w:val="21"/>
        </w:rPr>
      </w:pPr>
      <w:r w:rsidRPr="00AE0F09">
        <w:rPr>
          <w:rFonts w:asciiTheme="minorEastAsia" w:hAnsiTheme="minorEastAsia" w:hint="eastAsia"/>
          <w:szCs w:val="21"/>
        </w:rPr>
        <w:t>（３）　「全体評価」では、項目別評価の結果等を踏まえつつ、中期計画の全体的な進捗状況について総合的に評価する。</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４　項目別評価の具体的方法</w:t>
      </w:r>
    </w:p>
    <w:p w:rsidR="00AE0F09" w:rsidRPr="00AE0F09" w:rsidRDefault="00AE0F09" w:rsidP="00AE0F09">
      <w:pPr>
        <w:ind w:firstLineChars="100" w:firstLine="210"/>
        <w:rPr>
          <w:rFonts w:asciiTheme="minorEastAsia" w:hAnsiTheme="minorEastAsia"/>
          <w:szCs w:val="21"/>
        </w:rPr>
      </w:pPr>
      <w:r w:rsidRPr="00AE0F09">
        <w:rPr>
          <w:rFonts w:asciiTheme="minorEastAsia" w:hAnsiTheme="minorEastAsia" w:hint="eastAsia"/>
          <w:szCs w:val="21"/>
        </w:rPr>
        <w:t>項目別評価は、（１）法人による自己評価、（２）知事による小項目評価、（３）知事による大項目評価、の手順で行う。</w:t>
      </w: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（１）　法人による自己評価</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①　法人は、年度計画の小項目（内容によっては複数の小項目）ごとの進捗状況について、Ⅰ～Ⅴの５段階で自己評価を行ない、業務実績報告書を作成する。</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②　業務実績報告書には、自己評価のほか、自己評価の判断理由（実施状況等）を記載する。</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③　業務実績報告書には、特記事項として、特色ある取り組み、法人運営を円滑にすすめるための工夫、今後の課題などを自由に記載する。</w:t>
      </w: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（２）　知事による小項目評価</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①　知事において、法人の自己評価の妥当性などを総合的に検証し、年度計画の小項目ごとの進捗状況について、Ⅰ～Ⅴの５段階による評価を行う。</w:t>
      </w:r>
    </w:p>
    <w:p w:rsidR="00AE0F09" w:rsidRPr="00AE0F09" w:rsidRDefault="00AE0F09" w:rsidP="00AE0F09">
      <w:pPr>
        <w:ind w:firstLineChars="200" w:firstLine="420"/>
        <w:rPr>
          <w:rFonts w:asciiTheme="minorEastAsia" w:hAnsiTheme="minorEastAsia"/>
          <w:szCs w:val="21"/>
        </w:rPr>
      </w:pPr>
      <w:r w:rsidRPr="00AE0F09">
        <w:rPr>
          <w:rFonts w:asciiTheme="minorEastAsia" w:hAnsiTheme="minorEastAsia" w:hint="eastAsia"/>
          <w:szCs w:val="21"/>
        </w:rPr>
        <w:t>②　評価の区分は、下表のとおりとする。</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③　必要に応じて、知事が評価の判断理由</w:t>
      </w:r>
      <w:r>
        <w:rPr>
          <w:rFonts w:asciiTheme="minorEastAsia" w:hAnsiTheme="minorEastAsia" w:hint="eastAsia"/>
          <w:szCs w:val="21"/>
        </w:rPr>
        <w:t>や特筆すべき点、</w:t>
      </w:r>
      <w:r w:rsidRPr="00AE0F09">
        <w:rPr>
          <w:rFonts w:asciiTheme="minorEastAsia" w:hAnsiTheme="minorEastAsia" w:hint="eastAsia"/>
          <w:szCs w:val="21"/>
        </w:rPr>
        <w:t>遅れている点についてコメントを付す。</w:t>
      </w:r>
      <w:bookmarkStart w:id="0" w:name="_GoBack"/>
      <w:bookmarkEnd w:id="0"/>
    </w:p>
    <w:p w:rsidR="00AE0F09" w:rsidRPr="00AE0F09" w:rsidRDefault="00AE0F09">
      <w:pPr>
        <w:widowControl/>
        <w:jc w:val="left"/>
        <w:rPr>
          <w:rFonts w:asciiTheme="minorEastAsia" w:hAnsiTheme="minorEastAsia"/>
          <w:szCs w:val="21"/>
        </w:rPr>
      </w:pPr>
      <w:r>
        <w:rPr>
          <w:rFonts w:asciiTheme="minorEastAsia" w:hAnsiTheme="minorEastAsia" w:hint="eastAsia"/>
          <w:szCs w:val="21"/>
        </w:rPr>
        <w:lastRenderedPageBreak/>
        <w:t>【</w:t>
      </w:r>
      <w:r w:rsidRPr="00AE0F09">
        <w:rPr>
          <w:rFonts w:asciiTheme="minorEastAsia" w:hAnsiTheme="minorEastAsia" w:hint="eastAsia"/>
          <w:szCs w:val="21"/>
        </w:rPr>
        <w:t>知事による</w:t>
      </w:r>
      <w:r>
        <w:rPr>
          <w:rFonts w:asciiTheme="minorEastAsia" w:hAnsiTheme="minorEastAsia" w:hint="eastAsia"/>
          <w:szCs w:val="21"/>
        </w:rPr>
        <w:t>小</w:t>
      </w:r>
      <w:r w:rsidRPr="00AE0F09">
        <w:rPr>
          <w:rFonts w:asciiTheme="minorEastAsia" w:hAnsiTheme="minorEastAsia" w:hint="eastAsia"/>
          <w:szCs w:val="21"/>
        </w:rPr>
        <w:t>項目評価の区分</w:t>
      </w:r>
      <w:r>
        <w:rPr>
          <w:rFonts w:asciiTheme="minorEastAsia" w:hAnsiTheme="minorEastAsia" w:hint="eastAsia"/>
          <w:szCs w:val="21"/>
        </w:rPr>
        <w:t>】</w:t>
      </w:r>
    </w:p>
    <w:tbl>
      <w:tblPr>
        <w:tblpPr w:leftFromText="142" w:rightFromText="142" w:horzAnchor="margin" w:tblpXSpec="center" w:tblpY="402"/>
        <w:tblW w:w="8746" w:type="dxa"/>
        <w:tblCellMar>
          <w:left w:w="99" w:type="dxa"/>
          <w:right w:w="99" w:type="dxa"/>
        </w:tblCellMar>
        <w:tblLook w:val="04A0" w:firstRow="1" w:lastRow="0" w:firstColumn="1" w:lastColumn="0" w:noHBand="0" w:noVBand="1"/>
      </w:tblPr>
      <w:tblGrid>
        <w:gridCol w:w="438"/>
        <w:gridCol w:w="4056"/>
        <w:gridCol w:w="4252"/>
      </w:tblGrid>
      <w:tr w:rsidR="00AE0F09" w:rsidRPr="00AE0F09" w:rsidTr="00AE0F09">
        <w:trPr>
          <w:trHeight w:val="269"/>
        </w:trPr>
        <w:tc>
          <w:tcPr>
            <w:tcW w:w="43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①</w:t>
            </w:r>
          </w:p>
        </w:tc>
        <w:tc>
          <w:tcPr>
            <w:tcW w:w="4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定量的な評価が可能なもの</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定量的な評価が困難なもの</w:t>
            </w:r>
          </w:p>
        </w:tc>
      </w:tr>
      <w:tr w:rsidR="00AE0F09" w:rsidRPr="00AE0F09" w:rsidTr="00D06BA9">
        <w:trPr>
          <w:trHeight w:val="284"/>
        </w:trPr>
        <w:tc>
          <w:tcPr>
            <w:tcW w:w="438" w:type="dxa"/>
            <w:tcBorders>
              <w:top w:val="nil"/>
              <w:left w:val="single" w:sz="4" w:space="0" w:color="auto"/>
              <w:bottom w:val="single" w:sz="4" w:space="0" w:color="auto"/>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Ⅴ</w:t>
            </w:r>
          </w:p>
        </w:tc>
        <w:tc>
          <w:tcPr>
            <w:tcW w:w="4056"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特段の成果が認められる場合</w:t>
            </w:r>
          </w:p>
        </w:tc>
        <w:tc>
          <w:tcPr>
            <w:tcW w:w="4252"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特段の成果が認められる場合</w:t>
            </w:r>
          </w:p>
        </w:tc>
      </w:tr>
      <w:tr w:rsidR="00AE0F09" w:rsidRPr="00AE0F09" w:rsidTr="00D06BA9">
        <w:trPr>
          <w:trHeight w:val="284"/>
        </w:trPr>
        <w:tc>
          <w:tcPr>
            <w:tcW w:w="438" w:type="dxa"/>
            <w:tcBorders>
              <w:top w:val="nil"/>
              <w:left w:val="single" w:sz="4" w:space="0" w:color="auto"/>
              <w:bottom w:val="nil"/>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Ⅳ</w:t>
            </w:r>
          </w:p>
        </w:tc>
        <w:tc>
          <w:tcPr>
            <w:tcW w:w="4056"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定量的目標数値の達成度（目標対比）が相当程度上回る場合</w:t>
            </w:r>
          </w:p>
        </w:tc>
        <w:tc>
          <w:tcPr>
            <w:tcW w:w="4252"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年度計画を相当程度上回る成果が認められる場合</w:t>
            </w:r>
          </w:p>
        </w:tc>
      </w:tr>
      <w:tr w:rsidR="00AE0F09" w:rsidRPr="00AE0F09" w:rsidTr="00D06BA9">
        <w:trPr>
          <w:trHeight w:val="284"/>
        </w:trPr>
        <w:tc>
          <w:tcPr>
            <w:tcW w:w="438" w:type="dxa"/>
            <w:tcBorders>
              <w:top w:val="nil"/>
              <w:left w:val="single" w:sz="4" w:space="0" w:color="auto"/>
              <w:bottom w:val="nil"/>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4056"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（例）</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・目標が501件以上の場合</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 達成度（目標対比）が105％～</w:t>
            </w:r>
          </w:p>
        </w:tc>
        <w:tc>
          <w:tcPr>
            <w:tcW w:w="4252"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r>
      <w:tr w:rsidR="00AE0F09" w:rsidRPr="00AE0F09" w:rsidTr="00D06BA9">
        <w:trPr>
          <w:trHeight w:val="284"/>
        </w:trPr>
        <w:tc>
          <w:tcPr>
            <w:tcW w:w="438" w:type="dxa"/>
            <w:tcBorders>
              <w:top w:val="nil"/>
              <w:left w:val="single" w:sz="4" w:space="0" w:color="auto"/>
              <w:bottom w:val="nil"/>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4056"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・目標が101件以上500件以下の場合</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 達成度（目標対比）が110％～</w:t>
            </w:r>
          </w:p>
        </w:tc>
        <w:tc>
          <w:tcPr>
            <w:tcW w:w="4252"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r>
      <w:tr w:rsidR="00AE0F09" w:rsidRPr="00AE0F09" w:rsidTr="00D06BA9">
        <w:trPr>
          <w:trHeight w:val="284"/>
        </w:trPr>
        <w:tc>
          <w:tcPr>
            <w:tcW w:w="438" w:type="dxa"/>
            <w:tcBorders>
              <w:top w:val="nil"/>
              <w:left w:val="single" w:sz="4" w:space="0" w:color="auto"/>
              <w:bottom w:val="single" w:sz="4" w:space="0" w:color="auto"/>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4056"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・目標が100件以下の場合</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 達成度（目標対比）120％～　など</w:t>
            </w:r>
          </w:p>
        </w:tc>
        <w:tc>
          <w:tcPr>
            <w:tcW w:w="4252"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r>
      <w:tr w:rsidR="00AE0F09" w:rsidRPr="00AE0F09" w:rsidTr="00D06BA9">
        <w:trPr>
          <w:trHeight w:val="284"/>
        </w:trPr>
        <w:tc>
          <w:tcPr>
            <w:tcW w:w="438" w:type="dxa"/>
            <w:tcBorders>
              <w:top w:val="nil"/>
              <w:left w:val="single" w:sz="4" w:space="0" w:color="auto"/>
              <w:bottom w:val="nil"/>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Ⅲ</w:t>
            </w:r>
          </w:p>
        </w:tc>
        <w:tc>
          <w:tcPr>
            <w:tcW w:w="4056"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年度計画を順調に実施している場合</w:t>
            </w:r>
          </w:p>
        </w:tc>
        <w:tc>
          <w:tcPr>
            <w:tcW w:w="4252"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年度計画を順調に実施している場合</w:t>
            </w:r>
          </w:p>
        </w:tc>
      </w:tr>
      <w:tr w:rsidR="00AE0F09" w:rsidRPr="00AE0F09" w:rsidTr="00D06BA9">
        <w:trPr>
          <w:trHeight w:val="284"/>
        </w:trPr>
        <w:tc>
          <w:tcPr>
            <w:tcW w:w="438" w:type="dxa"/>
            <w:tcBorders>
              <w:top w:val="nil"/>
              <w:left w:val="single" w:sz="4" w:space="0" w:color="auto"/>
              <w:bottom w:val="single" w:sz="4" w:space="0" w:color="auto"/>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4056"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（例）</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・達成度（目標対比）が90％以上</w:t>
            </w:r>
          </w:p>
        </w:tc>
        <w:tc>
          <w:tcPr>
            <w:tcW w:w="4252"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r>
      <w:tr w:rsidR="00AE0F09" w:rsidRPr="00AE0F09" w:rsidTr="00D06BA9">
        <w:trPr>
          <w:trHeight w:val="284"/>
        </w:trPr>
        <w:tc>
          <w:tcPr>
            <w:tcW w:w="438" w:type="dxa"/>
            <w:tcBorders>
              <w:top w:val="nil"/>
              <w:left w:val="single" w:sz="4" w:space="0" w:color="auto"/>
              <w:bottom w:val="nil"/>
              <w:right w:val="single" w:sz="4" w:space="0" w:color="auto"/>
            </w:tcBorders>
            <w:shd w:val="clear" w:color="auto" w:fill="auto"/>
            <w:noWrap/>
            <w:hideMark/>
          </w:tcPr>
          <w:p w:rsidR="00AE0F09" w:rsidRPr="00AE0F09" w:rsidRDefault="00AE0F09" w:rsidP="00D06BA9">
            <w:pPr>
              <w:widowControl/>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Ⅱ</w:t>
            </w:r>
          </w:p>
        </w:tc>
        <w:tc>
          <w:tcPr>
            <w:tcW w:w="4056"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年度計画を十分に実施できていない場合</w:t>
            </w:r>
          </w:p>
        </w:tc>
        <w:tc>
          <w:tcPr>
            <w:tcW w:w="4252" w:type="dxa"/>
            <w:tcBorders>
              <w:top w:val="nil"/>
              <w:left w:val="nil"/>
              <w:bottom w:val="nil"/>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年度計画を十分に実施できていない場合</w:t>
            </w:r>
          </w:p>
        </w:tc>
      </w:tr>
      <w:tr w:rsidR="00AE0F09" w:rsidRPr="00AE0F09" w:rsidTr="00D06BA9">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c>
          <w:tcPr>
            <w:tcW w:w="4056"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（例）</w:t>
            </w:r>
          </w:p>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・達成度（目標対比）が90％未満</w:t>
            </w:r>
          </w:p>
        </w:tc>
        <w:tc>
          <w:tcPr>
            <w:tcW w:w="4252"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 xml:space="preserve">　</w:t>
            </w:r>
          </w:p>
        </w:tc>
      </w:tr>
      <w:tr w:rsidR="00AE0F09" w:rsidRPr="00AE0F09" w:rsidTr="00D06BA9">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Ⅰ</w:t>
            </w:r>
          </w:p>
        </w:tc>
        <w:tc>
          <w:tcPr>
            <w:tcW w:w="4056"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特段の支障が認められる場合</w:t>
            </w:r>
          </w:p>
        </w:tc>
        <w:tc>
          <w:tcPr>
            <w:tcW w:w="4252" w:type="dxa"/>
            <w:tcBorders>
              <w:top w:val="nil"/>
              <w:left w:val="nil"/>
              <w:bottom w:val="single" w:sz="4" w:space="0" w:color="auto"/>
              <w:right w:val="single" w:sz="4" w:space="0" w:color="auto"/>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特段の支障が認められる場合</w:t>
            </w:r>
          </w:p>
        </w:tc>
      </w:tr>
      <w:tr w:rsidR="00AE0F09" w:rsidRPr="00AE0F09" w:rsidTr="00D06BA9">
        <w:trPr>
          <w:trHeight w:val="284"/>
        </w:trPr>
        <w:tc>
          <w:tcPr>
            <w:tcW w:w="438" w:type="dxa"/>
            <w:tcBorders>
              <w:top w:val="nil"/>
              <w:left w:val="nil"/>
              <w:bottom w:val="nil"/>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p>
        </w:tc>
        <w:tc>
          <w:tcPr>
            <w:tcW w:w="4056" w:type="dxa"/>
            <w:tcBorders>
              <w:top w:val="nil"/>
              <w:left w:val="nil"/>
              <w:bottom w:val="nil"/>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p>
        </w:tc>
        <w:tc>
          <w:tcPr>
            <w:tcW w:w="4252" w:type="dxa"/>
            <w:tcBorders>
              <w:top w:val="nil"/>
              <w:left w:val="nil"/>
              <w:bottom w:val="nil"/>
              <w:right w:val="nil"/>
            </w:tcBorders>
            <w:shd w:val="clear" w:color="auto" w:fill="auto"/>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p>
        </w:tc>
      </w:tr>
      <w:tr w:rsidR="00AE0F09" w:rsidRPr="00AE0F09" w:rsidTr="00AE0F09">
        <w:trPr>
          <w:trHeight w:val="284"/>
        </w:trPr>
        <w:tc>
          <w:tcPr>
            <w:tcW w:w="438" w:type="dxa"/>
            <w:tcBorders>
              <w:top w:val="single" w:sz="4" w:space="0" w:color="auto"/>
              <w:left w:val="single" w:sz="4" w:space="0" w:color="auto"/>
              <w:bottom w:val="nil"/>
              <w:right w:val="nil"/>
            </w:tcBorders>
            <w:shd w:val="clear" w:color="auto" w:fill="D9D9D9" w:themeFill="background1" w:themeFillShade="D9"/>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②</w:t>
            </w:r>
          </w:p>
        </w:tc>
        <w:tc>
          <w:tcPr>
            <w:tcW w:w="8308" w:type="dxa"/>
            <w:gridSpan w:val="2"/>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AE0F09" w:rsidRPr="00AE0F09" w:rsidRDefault="00AE0F09" w:rsidP="00D06BA9">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複数の個別目標が設定されている場合</w:t>
            </w:r>
          </w:p>
        </w:tc>
      </w:tr>
      <w:tr w:rsidR="00C02FC7" w:rsidRPr="00AE0F09" w:rsidTr="00C02FC7">
        <w:trPr>
          <w:trHeight w:val="284"/>
        </w:trPr>
        <w:tc>
          <w:tcPr>
            <w:tcW w:w="438" w:type="dxa"/>
            <w:tcBorders>
              <w:top w:val="single" w:sz="4" w:space="0" w:color="auto"/>
              <w:left w:val="single" w:sz="4" w:space="0" w:color="auto"/>
              <w:bottom w:val="single" w:sz="4" w:space="0" w:color="auto"/>
              <w:right w:val="nil"/>
            </w:tcBorders>
            <w:shd w:val="clear" w:color="auto" w:fill="auto"/>
            <w:noWrap/>
            <w:vAlign w:val="center"/>
            <w:hideMark/>
          </w:tcPr>
          <w:p w:rsidR="00C02FC7" w:rsidRPr="00AE0F09" w:rsidRDefault="00C02FC7" w:rsidP="00C02FC7">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Ⅴ</w:t>
            </w:r>
          </w:p>
        </w:tc>
        <w:tc>
          <w:tcPr>
            <w:tcW w:w="83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02FC7" w:rsidRPr="00AB5160" w:rsidRDefault="00C02FC7" w:rsidP="00C02FC7">
            <w:r w:rsidRPr="00AB5160">
              <w:rPr>
                <w:rFonts w:hint="eastAsia"/>
              </w:rPr>
              <w:t>特段の成果が認められる場合（</w:t>
            </w:r>
            <w:r w:rsidRPr="00AB5160">
              <w:rPr>
                <w:rFonts w:hint="eastAsia"/>
              </w:rPr>
              <w:t>4.3</w:t>
            </w:r>
            <w:r w:rsidRPr="00AB5160">
              <w:rPr>
                <w:rFonts w:hint="eastAsia"/>
              </w:rPr>
              <w:t>点～）</w:t>
            </w:r>
          </w:p>
        </w:tc>
      </w:tr>
      <w:tr w:rsidR="00C02FC7" w:rsidRPr="00AE0F09" w:rsidTr="00C02FC7">
        <w:trPr>
          <w:trHeight w:val="284"/>
        </w:trPr>
        <w:tc>
          <w:tcPr>
            <w:tcW w:w="438" w:type="dxa"/>
            <w:tcBorders>
              <w:top w:val="single" w:sz="4" w:space="0" w:color="auto"/>
              <w:left w:val="single" w:sz="4" w:space="0" w:color="auto"/>
              <w:bottom w:val="single" w:sz="4" w:space="0" w:color="auto"/>
              <w:right w:val="nil"/>
            </w:tcBorders>
            <w:shd w:val="clear" w:color="auto" w:fill="auto"/>
            <w:noWrap/>
            <w:vAlign w:val="center"/>
            <w:hideMark/>
          </w:tcPr>
          <w:p w:rsidR="00C02FC7" w:rsidRPr="00AE0F09" w:rsidRDefault="00C02FC7" w:rsidP="00C02FC7">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Ⅳ</w:t>
            </w:r>
          </w:p>
        </w:tc>
        <w:tc>
          <w:tcPr>
            <w:tcW w:w="83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02FC7" w:rsidRPr="00AB5160" w:rsidRDefault="00C02FC7" w:rsidP="00C02FC7">
            <w:r w:rsidRPr="00AB5160">
              <w:rPr>
                <w:rFonts w:hint="eastAsia"/>
              </w:rPr>
              <w:t>年度計画を相当程度上回る成果が認められる場合（</w:t>
            </w:r>
            <w:r w:rsidRPr="00AB5160">
              <w:rPr>
                <w:rFonts w:hint="eastAsia"/>
              </w:rPr>
              <w:t>3.5</w:t>
            </w:r>
            <w:r w:rsidRPr="00AB5160">
              <w:rPr>
                <w:rFonts w:hint="eastAsia"/>
              </w:rPr>
              <w:t>点～</w:t>
            </w:r>
            <w:r w:rsidRPr="00AB5160">
              <w:rPr>
                <w:rFonts w:hint="eastAsia"/>
              </w:rPr>
              <w:t>4.2</w:t>
            </w:r>
            <w:r w:rsidRPr="00AB5160">
              <w:rPr>
                <w:rFonts w:hint="eastAsia"/>
              </w:rPr>
              <w:t>点）</w:t>
            </w:r>
          </w:p>
        </w:tc>
      </w:tr>
      <w:tr w:rsidR="00C02FC7" w:rsidRPr="00AE0F09" w:rsidTr="00C02FC7">
        <w:trPr>
          <w:trHeight w:val="284"/>
        </w:trPr>
        <w:tc>
          <w:tcPr>
            <w:tcW w:w="438" w:type="dxa"/>
            <w:tcBorders>
              <w:top w:val="single" w:sz="4" w:space="0" w:color="auto"/>
              <w:left w:val="single" w:sz="4" w:space="0" w:color="auto"/>
              <w:bottom w:val="single" w:sz="4" w:space="0" w:color="auto"/>
              <w:right w:val="nil"/>
            </w:tcBorders>
            <w:shd w:val="clear" w:color="auto" w:fill="auto"/>
            <w:noWrap/>
            <w:vAlign w:val="center"/>
            <w:hideMark/>
          </w:tcPr>
          <w:p w:rsidR="00C02FC7" w:rsidRPr="00AE0F09" w:rsidRDefault="00C02FC7" w:rsidP="00C02FC7">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Ⅲ</w:t>
            </w:r>
          </w:p>
        </w:tc>
        <w:tc>
          <w:tcPr>
            <w:tcW w:w="83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02FC7" w:rsidRPr="00AB5160" w:rsidRDefault="00C02FC7" w:rsidP="00C02FC7">
            <w:r w:rsidRPr="00AB5160">
              <w:rPr>
                <w:rFonts w:hint="eastAsia"/>
              </w:rPr>
              <w:t>年度計画を順調に実施している場合（</w:t>
            </w:r>
            <w:r w:rsidRPr="00AB5160">
              <w:rPr>
                <w:rFonts w:hint="eastAsia"/>
              </w:rPr>
              <w:t>2.7</w:t>
            </w:r>
            <w:r w:rsidRPr="00AB5160">
              <w:rPr>
                <w:rFonts w:hint="eastAsia"/>
              </w:rPr>
              <w:t>点～</w:t>
            </w:r>
            <w:r w:rsidRPr="00AB5160">
              <w:rPr>
                <w:rFonts w:hint="eastAsia"/>
              </w:rPr>
              <w:t>3.4</w:t>
            </w:r>
            <w:r w:rsidRPr="00AB5160">
              <w:rPr>
                <w:rFonts w:hint="eastAsia"/>
              </w:rPr>
              <w:t>点）</w:t>
            </w:r>
          </w:p>
        </w:tc>
      </w:tr>
      <w:tr w:rsidR="00C02FC7" w:rsidRPr="00AE0F09" w:rsidTr="000A7DC6">
        <w:trPr>
          <w:trHeight w:val="284"/>
        </w:trPr>
        <w:tc>
          <w:tcPr>
            <w:tcW w:w="438" w:type="dxa"/>
            <w:tcBorders>
              <w:top w:val="nil"/>
              <w:left w:val="single" w:sz="4" w:space="0" w:color="auto"/>
              <w:bottom w:val="single" w:sz="4" w:space="0" w:color="auto"/>
              <w:right w:val="nil"/>
            </w:tcBorders>
            <w:shd w:val="clear" w:color="auto" w:fill="auto"/>
            <w:noWrap/>
            <w:vAlign w:val="center"/>
            <w:hideMark/>
          </w:tcPr>
          <w:p w:rsidR="00C02FC7" w:rsidRPr="00AE0F09" w:rsidRDefault="00C02FC7" w:rsidP="00C02FC7">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Ⅱ</w:t>
            </w:r>
          </w:p>
        </w:tc>
        <w:tc>
          <w:tcPr>
            <w:tcW w:w="8308" w:type="dxa"/>
            <w:gridSpan w:val="2"/>
            <w:tcBorders>
              <w:top w:val="nil"/>
              <w:left w:val="single" w:sz="4" w:space="0" w:color="auto"/>
              <w:bottom w:val="single" w:sz="4" w:space="0" w:color="auto"/>
              <w:right w:val="single" w:sz="4" w:space="0" w:color="auto"/>
            </w:tcBorders>
            <w:shd w:val="clear" w:color="auto" w:fill="auto"/>
            <w:noWrap/>
            <w:hideMark/>
          </w:tcPr>
          <w:p w:rsidR="00C02FC7" w:rsidRPr="00AB5160" w:rsidRDefault="00C02FC7" w:rsidP="00C02FC7">
            <w:r w:rsidRPr="00AB5160">
              <w:rPr>
                <w:rFonts w:hint="eastAsia"/>
              </w:rPr>
              <w:t>年度計画を十分に実施できていない場合（</w:t>
            </w:r>
            <w:r w:rsidRPr="00AB5160">
              <w:rPr>
                <w:rFonts w:hint="eastAsia"/>
              </w:rPr>
              <w:t>1.9</w:t>
            </w:r>
            <w:r w:rsidRPr="00AB5160">
              <w:rPr>
                <w:rFonts w:hint="eastAsia"/>
              </w:rPr>
              <w:t>点～</w:t>
            </w:r>
            <w:r w:rsidRPr="00AB5160">
              <w:rPr>
                <w:rFonts w:hint="eastAsia"/>
              </w:rPr>
              <w:t>2.6</w:t>
            </w:r>
            <w:r w:rsidRPr="00AB5160">
              <w:rPr>
                <w:rFonts w:hint="eastAsia"/>
              </w:rPr>
              <w:t>点）</w:t>
            </w:r>
          </w:p>
        </w:tc>
      </w:tr>
      <w:tr w:rsidR="00C02FC7" w:rsidRPr="00AE0F09" w:rsidTr="000A7DC6">
        <w:trPr>
          <w:trHeight w:val="284"/>
        </w:trPr>
        <w:tc>
          <w:tcPr>
            <w:tcW w:w="438" w:type="dxa"/>
            <w:tcBorders>
              <w:top w:val="nil"/>
              <w:left w:val="single" w:sz="4" w:space="0" w:color="auto"/>
              <w:bottom w:val="single" w:sz="4" w:space="0" w:color="auto"/>
              <w:right w:val="nil"/>
            </w:tcBorders>
            <w:shd w:val="clear" w:color="auto" w:fill="auto"/>
            <w:noWrap/>
            <w:vAlign w:val="center"/>
            <w:hideMark/>
          </w:tcPr>
          <w:p w:rsidR="00C02FC7" w:rsidRPr="00AE0F09" w:rsidRDefault="00C02FC7" w:rsidP="00C02FC7">
            <w:pPr>
              <w:widowControl/>
              <w:jc w:val="left"/>
              <w:rPr>
                <w:rFonts w:asciiTheme="minorEastAsia" w:hAnsiTheme="minorEastAsia" w:cs="ＭＳ Ｐゴシック"/>
                <w:color w:val="000000"/>
                <w:kern w:val="0"/>
                <w:szCs w:val="21"/>
              </w:rPr>
            </w:pPr>
            <w:r w:rsidRPr="00AE0F09">
              <w:rPr>
                <w:rFonts w:asciiTheme="minorEastAsia" w:hAnsiTheme="minorEastAsia" w:cs="ＭＳ Ｐゴシック" w:hint="eastAsia"/>
                <w:color w:val="000000"/>
                <w:kern w:val="0"/>
                <w:szCs w:val="21"/>
              </w:rPr>
              <w:t>Ⅰ</w:t>
            </w:r>
          </w:p>
        </w:tc>
        <w:tc>
          <w:tcPr>
            <w:tcW w:w="8308" w:type="dxa"/>
            <w:gridSpan w:val="2"/>
            <w:tcBorders>
              <w:top w:val="nil"/>
              <w:left w:val="single" w:sz="4" w:space="0" w:color="auto"/>
              <w:bottom w:val="single" w:sz="4" w:space="0" w:color="auto"/>
              <w:right w:val="single" w:sz="4" w:space="0" w:color="auto"/>
            </w:tcBorders>
            <w:shd w:val="clear" w:color="auto" w:fill="auto"/>
            <w:noWrap/>
            <w:hideMark/>
          </w:tcPr>
          <w:p w:rsidR="00C02FC7" w:rsidRPr="00AB5160" w:rsidRDefault="00C02FC7" w:rsidP="00C02FC7">
            <w:r w:rsidRPr="00AB5160">
              <w:rPr>
                <w:rFonts w:hint="eastAsia"/>
              </w:rPr>
              <w:t>特段の支障が認められる場合（～</w:t>
            </w:r>
            <w:r w:rsidRPr="00AB5160">
              <w:rPr>
                <w:rFonts w:hint="eastAsia"/>
              </w:rPr>
              <w:t>1.8</w:t>
            </w:r>
            <w:r w:rsidRPr="00AB5160">
              <w:rPr>
                <w:rFonts w:hint="eastAsia"/>
              </w:rPr>
              <w:t>点）</w:t>
            </w:r>
          </w:p>
        </w:tc>
      </w:tr>
    </w:tbl>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（３）　知事による大項目評価</w:t>
      </w:r>
    </w:p>
    <w:p w:rsidR="00AE0F09" w:rsidRPr="00AE0F09" w:rsidRDefault="00AE0F09" w:rsidP="00AE0F09">
      <w:pPr>
        <w:ind w:leftChars="200" w:left="630" w:hangingChars="100" w:hanging="210"/>
        <w:rPr>
          <w:rFonts w:asciiTheme="minorEastAsia" w:hAnsiTheme="minorEastAsia"/>
          <w:szCs w:val="21"/>
        </w:rPr>
      </w:pPr>
      <w:r w:rsidRPr="00AE0F09">
        <w:rPr>
          <w:rFonts w:asciiTheme="minorEastAsia" w:hAnsiTheme="minorEastAsia" w:hint="eastAsia"/>
          <w:szCs w:val="21"/>
        </w:rPr>
        <w:t>①　知事において、小項目評価の結果、特記事項の記載内容などを考慮し、大項目ごとの進捗状況について、Ｓ・Ａ～Ｄ の５段階による評価を行なう。</w:t>
      </w:r>
    </w:p>
    <w:p w:rsidR="00AE0F09" w:rsidRPr="00AE0F09" w:rsidRDefault="00AE0F09" w:rsidP="00AE0F09">
      <w:pPr>
        <w:ind w:firstLineChars="200" w:firstLine="420"/>
        <w:rPr>
          <w:rFonts w:asciiTheme="minorEastAsia" w:hAnsiTheme="minorEastAsia"/>
          <w:szCs w:val="21"/>
        </w:rPr>
      </w:pPr>
      <w:r w:rsidRPr="00AE0F09">
        <w:rPr>
          <w:rFonts w:asciiTheme="minorEastAsia" w:hAnsiTheme="minorEastAsia" w:hint="eastAsia"/>
          <w:szCs w:val="21"/>
        </w:rPr>
        <w:t>②</w:t>
      </w:r>
      <w:r>
        <w:rPr>
          <w:rFonts w:asciiTheme="minorEastAsia" w:hAnsiTheme="minorEastAsia" w:hint="eastAsia"/>
          <w:szCs w:val="21"/>
        </w:rPr>
        <w:t xml:space="preserve">　</w:t>
      </w:r>
      <w:r w:rsidRPr="00AE0F09">
        <w:rPr>
          <w:rFonts w:asciiTheme="minorEastAsia" w:hAnsiTheme="minorEastAsia" w:hint="eastAsia"/>
          <w:szCs w:val="21"/>
        </w:rPr>
        <w:t>評価の区分は下表のとおりとする。</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【知事による大項目評価の区分】</w:t>
      </w:r>
    </w:p>
    <w:tbl>
      <w:tblPr>
        <w:tblW w:w="8789" w:type="dxa"/>
        <w:tblInd w:w="-43" w:type="dxa"/>
        <w:tblCellMar>
          <w:left w:w="99" w:type="dxa"/>
          <w:right w:w="99" w:type="dxa"/>
        </w:tblCellMar>
        <w:tblLook w:val="04A0" w:firstRow="1" w:lastRow="0" w:firstColumn="1" w:lastColumn="0" w:noHBand="0" w:noVBand="1"/>
      </w:tblPr>
      <w:tblGrid>
        <w:gridCol w:w="438"/>
        <w:gridCol w:w="8351"/>
      </w:tblGrid>
      <w:tr w:rsidR="00AE0F09" w:rsidRPr="0090128B" w:rsidTr="00D06BA9">
        <w:trPr>
          <w:trHeight w:val="28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Ｓ</w:t>
            </w:r>
          </w:p>
        </w:tc>
        <w:tc>
          <w:tcPr>
            <w:tcW w:w="8351" w:type="dxa"/>
            <w:tcBorders>
              <w:top w:val="single" w:sz="4" w:space="0" w:color="auto"/>
              <w:left w:val="nil"/>
              <w:bottom w:val="single" w:sz="4" w:space="0" w:color="auto"/>
              <w:right w:val="single" w:sz="4" w:space="0" w:color="auto"/>
            </w:tcBorders>
            <w:shd w:val="clear" w:color="auto" w:fill="auto"/>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「特筆すべき進捗状況」（特に認める場合）</w:t>
            </w:r>
          </w:p>
        </w:tc>
      </w:tr>
      <w:tr w:rsidR="00AE0F09" w:rsidRPr="0090128B" w:rsidTr="00D06BA9">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Ａ</w:t>
            </w:r>
          </w:p>
        </w:tc>
        <w:tc>
          <w:tcPr>
            <w:tcW w:w="8351" w:type="dxa"/>
            <w:tcBorders>
              <w:top w:val="nil"/>
              <w:left w:val="nil"/>
              <w:bottom w:val="single" w:sz="4" w:space="0" w:color="auto"/>
              <w:right w:val="single" w:sz="4" w:space="0" w:color="auto"/>
            </w:tcBorders>
            <w:shd w:val="clear" w:color="auto" w:fill="auto"/>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「計画どおり」（すべての項目がⅢ～Ⅴ）</w:t>
            </w:r>
          </w:p>
        </w:tc>
      </w:tr>
      <w:tr w:rsidR="00AE0F09" w:rsidRPr="0090128B" w:rsidTr="00D06BA9">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Ｂ</w:t>
            </w:r>
          </w:p>
        </w:tc>
        <w:tc>
          <w:tcPr>
            <w:tcW w:w="8351" w:type="dxa"/>
            <w:tcBorders>
              <w:top w:val="nil"/>
              <w:left w:val="nil"/>
              <w:bottom w:val="single" w:sz="4" w:space="0" w:color="auto"/>
              <w:right w:val="single" w:sz="4" w:space="0" w:color="auto"/>
            </w:tcBorders>
            <w:shd w:val="clear" w:color="auto" w:fill="auto"/>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「おおむね計画どおり」（Ⅲ～Ⅴの割合が９割以上）</w:t>
            </w:r>
          </w:p>
        </w:tc>
      </w:tr>
      <w:tr w:rsidR="00AE0F09" w:rsidRPr="0090128B" w:rsidTr="00D06BA9">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Ｃ</w:t>
            </w:r>
          </w:p>
        </w:tc>
        <w:tc>
          <w:tcPr>
            <w:tcW w:w="8351" w:type="dxa"/>
            <w:tcBorders>
              <w:top w:val="nil"/>
              <w:left w:val="nil"/>
              <w:bottom w:val="single" w:sz="4" w:space="0" w:color="auto"/>
              <w:right w:val="single" w:sz="4" w:space="0" w:color="auto"/>
            </w:tcBorders>
            <w:shd w:val="clear" w:color="auto" w:fill="auto"/>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「やや遅れている」（Ⅲ～Ⅴの割合が９割未満）</w:t>
            </w:r>
          </w:p>
        </w:tc>
      </w:tr>
      <w:tr w:rsidR="00AE0F09" w:rsidRPr="0090128B" w:rsidTr="00D06BA9">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Ｄ</w:t>
            </w:r>
          </w:p>
        </w:tc>
        <w:tc>
          <w:tcPr>
            <w:tcW w:w="8351" w:type="dxa"/>
            <w:tcBorders>
              <w:top w:val="nil"/>
              <w:left w:val="nil"/>
              <w:bottom w:val="single" w:sz="4" w:space="0" w:color="auto"/>
              <w:right w:val="single" w:sz="4" w:space="0" w:color="auto"/>
            </w:tcBorders>
            <w:shd w:val="clear" w:color="auto" w:fill="auto"/>
            <w:vAlign w:val="center"/>
            <w:hideMark/>
          </w:tcPr>
          <w:p w:rsidR="00AE0F09" w:rsidRPr="0090128B" w:rsidRDefault="00AE0F09" w:rsidP="00D06BA9">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「重大な改善事項あり」（特に認める場合）</w:t>
            </w:r>
          </w:p>
        </w:tc>
      </w:tr>
    </w:tbl>
    <w:p w:rsidR="00AE0F09" w:rsidRDefault="00AE0F09" w:rsidP="00AE0F09">
      <w:pPr>
        <w:ind w:firstLineChars="200" w:firstLine="420"/>
        <w:rPr>
          <w:rFonts w:asciiTheme="minorEastAsia" w:hAnsiTheme="minorEastAsia"/>
          <w:szCs w:val="21"/>
        </w:rPr>
      </w:pPr>
    </w:p>
    <w:p w:rsidR="00AE0F09" w:rsidRDefault="00AE0F09">
      <w:pPr>
        <w:widowControl/>
        <w:jc w:val="left"/>
        <w:rPr>
          <w:rFonts w:asciiTheme="minorEastAsia" w:hAnsiTheme="minorEastAsia"/>
          <w:szCs w:val="21"/>
        </w:rPr>
      </w:pPr>
      <w:r>
        <w:rPr>
          <w:rFonts w:asciiTheme="minorEastAsia" w:hAnsiTheme="minorEastAsia"/>
          <w:szCs w:val="21"/>
        </w:rPr>
        <w:br w:type="page"/>
      </w: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lastRenderedPageBreak/>
        <w:t>５　全体評価の具体的方法</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 xml:space="preserve">（１）　知事において、項目別評価の結果を踏まえ、中期計画の全体的な進捗状況について、記述式による評価を行う。　　</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（２）　全体評価においては、法人化を契機とした病院改革の取り組み（法人運営における自律性・機動性の発揮、財務内容の改善、病院運営の透明性の向上、５病院の連携など）を積極的に評価することとする。</w:t>
      </w:r>
    </w:p>
    <w:p w:rsidR="00AE0F09" w:rsidRPr="00AE0F09" w:rsidRDefault="00AE0F09" w:rsidP="00AE0F09">
      <w:pPr>
        <w:rPr>
          <w:rFonts w:asciiTheme="minorEastAsia" w:hAnsiTheme="minorEastAsia"/>
          <w:szCs w:val="21"/>
        </w:rPr>
      </w:pPr>
    </w:p>
    <w:p w:rsidR="00AE0F09" w:rsidRPr="00AE0F09" w:rsidRDefault="00AE0F09" w:rsidP="00AE0F09">
      <w:pPr>
        <w:rPr>
          <w:rFonts w:asciiTheme="minorEastAsia" w:hAnsiTheme="minorEastAsia"/>
          <w:szCs w:val="21"/>
        </w:rPr>
      </w:pPr>
      <w:r w:rsidRPr="00AE0F09">
        <w:rPr>
          <w:rFonts w:asciiTheme="minorEastAsia" w:hAnsiTheme="minorEastAsia" w:hint="eastAsia"/>
          <w:szCs w:val="21"/>
        </w:rPr>
        <w:t>６　年度評価の具体的な進め方とスケジュール</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（１）　法人において、業務実績報告書を作成し、</w:t>
      </w:r>
      <w:r w:rsidR="00D749D9">
        <w:rPr>
          <w:rFonts w:asciiTheme="minorEastAsia" w:hAnsiTheme="minorEastAsia" w:hint="eastAsia"/>
          <w:szCs w:val="21"/>
        </w:rPr>
        <w:t>知事</w:t>
      </w:r>
      <w:r w:rsidRPr="00AE0F09">
        <w:rPr>
          <w:rFonts w:asciiTheme="minorEastAsia" w:hAnsiTheme="minorEastAsia" w:hint="eastAsia"/>
          <w:szCs w:val="21"/>
        </w:rPr>
        <w:t>に提出する。（業務実績報告書の作成にあたっては、別紙様式を参照。）【６月末まで】</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（２）　知事において、法人からのヒアリング等により業務実績報告書の調査・分析を行い、年度評価の作業を行なう。【７～８月】</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（３）　地方独立行政法人法に定めるもののほか、必要に応じて評価委員会の意見聴取を行い、評価（案）を取りまとめる。</w:t>
      </w:r>
      <w:r w:rsidR="005C7AC9" w:rsidRPr="00AE0F09">
        <w:rPr>
          <w:rFonts w:asciiTheme="minorEastAsia" w:hAnsiTheme="minorEastAsia" w:hint="eastAsia"/>
          <w:szCs w:val="21"/>
        </w:rPr>
        <w:t>【７～８月】</w:t>
      </w:r>
    </w:p>
    <w:p w:rsidR="00AE0F09" w:rsidRPr="00AE0F09" w:rsidRDefault="00AE0F09" w:rsidP="00AE0F09">
      <w:pPr>
        <w:ind w:firstLineChars="100" w:firstLine="210"/>
        <w:rPr>
          <w:rFonts w:asciiTheme="minorEastAsia" w:hAnsiTheme="minorEastAsia"/>
          <w:szCs w:val="21"/>
        </w:rPr>
      </w:pPr>
      <w:r w:rsidRPr="00AE0F09">
        <w:rPr>
          <w:rFonts w:asciiTheme="minorEastAsia" w:hAnsiTheme="minorEastAsia" w:hint="eastAsia"/>
          <w:szCs w:val="21"/>
        </w:rPr>
        <w:t>（４）　評価（案）について法人に意見申し立て機会を付与する。</w:t>
      </w:r>
    </w:p>
    <w:p w:rsidR="00AE0F09" w:rsidRPr="00AE0F09" w:rsidRDefault="00AE0F09" w:rsidP="00AE0F09">
      <w:pPr>
        <w:ind w:leftChars="100" w:left="630" w:hangingChars="200" w:hanging="420"/>
        <w:rPr>
          <w:rFonts w:asciiTheme="minorEastAsia" w:hAnsiTheme="minorEastAsia"/>
          <w:szCs w:val="21"/>
        </w:rPr>
      </w:pPr>
      <w:r w:rsidRPr="00AE0F09">
        <w:rPr>
          <w:rFonts w:asciiTheme="minorEastAsia" w:hAnsiTheme="minorEastAsia" w:hint="eastAsia"/>
          <w:szCs w:val="21"/>
        </w:rPr>
        <w:t>（５）　知事において、評価委員会における意見表明の結果等を踏まえ、評価を決定する。【９月】</w:t>
      </w:r>
    </w:p>
    <w:sectPr w:rsidR="00AE0F09" w:rsidRPr="00AE0F09" w:rsidSect="00AE0F09">
      <w:footerReference w:type="default" r:id="rId6"/>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B8" w:rsidRDefault="00FA71B8" w:rsidP="00FA71B8">
      <w:r>
        <w:separator/>
      </w:r>
    </w:p>
  </w:endnote>
  <w:endnote w:type="continuationSeparator" w:id="0">
    <w:p w:rsidR="00FA71B8" w:rsidRDefault="00FA71B8" w:rsidP="00FA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268205"/>
      <w:docPartObj>
        <w:docPartGallery w:val="Page Numbers (Bottom of Page)"/>
        <w:docPartUnique/>
      </w:docPartObj>
    </w:sdtPr>
    <w:sdtContent>
      <w:p w:rsidR="006D545B" w:rsidRDefault="006D545B">
        <w:pPr>
          <w:pStyle w:val="a7"/>
          <w:jc w:val="center"/>
        </w:pPr>
        <w:r>
          <w:fldChar w:fldCharType="begin"/>
        </w:r>
        <w:r>
          <w:instrText>PAGE   \* MERGEFORMAT</w:instrText>
        </w:r>
        <w:r>
          <w:fldChar w:fldCharType="separate"/>
        </w:r>
        <w:r w:rsidRPr="006D545B">
          <w:rPr>
            <w:noProof/>
            <w:lang w:val="ja-JP"/>
          </w:rPr>
          <w:t>1</w:t>
        </w:r>
        <w:r>
          <w:fldChar w:fldCharType="end"/>
        </w:r>
      </w:p>
    </w:sdtContent>
  </w:sdt>
  <w:p w:rsidR="006D545B" w:rsidRDefault="006D54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B8" w:rsidRDefault="00FA71B8" w:rsidP="00FA71B8">
      <w:r>
        <w:separator/>
      </w:r>
    </w:p>
  </w:footnote>
  <w:footnote w:type="continuationSeparator" w:id="0">
    <w:p w:rsidR="00FA71B8" w:rsidRDefault="00FA71B8" w:rsidP="00FA7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09"/>
    <w:rsid w:val="0016453F"/>
    <w:rsid w:val="002B51AC"/>
    <w:rsid w:val="004C0FB9"/>
    <w:rsid w:val="005C7AC9"/>
    <w:rsid w:val="006D545B"/>
    <w:rsid w:val="00AE0F09"/>
    <w:rsid w:val="00C02FC7"/>
    <w:rsid w:val="00CE3328"/>
    <w:rsid w:val="00D749D9"/>
    <w:rsid w:val="00F3611D"/>
    <w:rsid w:val="00F36EC3"/>
    <w:rsid w:val="00F946A8"/>
    <w:rsid w:val="00FA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F7714CE-3BD4-4098-8E7C-71F6C437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F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0F09"/>
    <w:rPr>
      <w:rFonts w:asciiTheme="majorHAnsi" w:eastAsiaTheme="majorEastAsia" w:hAnsiTheme="majorHAnsi" w:cstheme="majorBidi"/>
      <w:sz w:val="18"/>
      <w:szCs w:val="18"/>
    </w:rPr>
  </w:style>
  <w:style w:type="paragraph" w:styleId="a5">
    <w:name w:val="header"/>
    <w:basedOn w:val="a"/>
    <w:link w:val="a6"/>
    <w:uiPriority w:val="99"/>
    <w:unhideWhenUsed/>
    <w:rsid w:val="00FA71B8"/>
    <w:pPr>
      <w:tabs>
        <w:tab w:val="center" w:pos="4252"/>
        <w:tab w:val="right" w:pos="8504"/>
      </w:tabs>
      <w:snapToGrid w:val="0"/>
    </w:pPr>
  </w:style>
  <w:style w:type="character" w:customStyle="1" w:styleId="a6">
    <w:name w:val="ヘッダー (文字)"/>
    <w:basedOn w:val="a0"/>
    <w:link w:val="a5"/>
    <w:uiPriority w:val="99"/>
    <w:rsid w:val="00FA71B8"/>
  </w:style>
  <w:style w:type="paragraph" w:styleId="a7">
    <w:name w:val="footer"/>
    <w:basedOn w:val="a"/>
    <w:link w:val="a8"/>
    <w:uiPriority w:val="99"/>
    <w:unhideWhenUsed/>
    <w:rsid w:val="00FA71B8"/>
    <w:pPr>
      <w:tabs>
        <w:tab w:val="center" w:pos="4252"/>
        <w:tab w:val="right" w:pos="8504"/>
      </w:tabs>
      <w:snapToGrid w:val="0"/>
    </w:pPr>
  </w:style>
  <w:style w:type="character" w:customStyle="1" w:styleId="a8">
    <w:name w:val="フッター (文字)"/>
    <w:basedOn w:val="a0"/>
    <w:link w:val="a7"/>
    <w:uiPriority w:val="99"/>
    <w:rsid w:val="00FA71B8"/>
  </w:style>
  <w:style w:type="paragraph" w:styleId="a9">
    <w:name w:val="Date"/>
    <w:basedOn w:val="a"/>
    <w:next w:val="a"/>
    <w:link w:val="aa"/>
    <w:uiPriority w:val="99"/>
    <w:semiHidden/>
    <w:unhideWhenUsed/>
    <w:rsid w:val="005C7AC9"/>
  </w:style>
  <w:style w:type="character" w:customStyle="1" w:styleId="aa">
    <w:name w:val="日付 (文字)"/>
    <w:basedOn w:val="a0"/>
    <w:link w:val="a9"/>
    <w:uiPriority w:val="99"/>
    <w:semiHidden/>
    <w:rsid w:val="005C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彰洋</dc:creator>
  <cp:lastModifiedBy>品田　雅</cp:lastModifiedBy>
  <cp:revision>11</cp:revision>
  <cp:lastPrinted>2019-08-01T04:52:00Z</cp:lastPrinted>
  <dcterms:created xsi:type="dcterms:W3CDTF">2018-07-03T04:17:00Z</dcterms:created>
  <dcterms:modified xsi:type="dcterms:W3CDTF">2019-08-02T05:02:00Z</dcterms:modified>
</cp:coreProperties>
</file>