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A0" w:rsidRDefault="00F018A0" w:rsidP="00AA63CC">
      <w:pPr>
        <w:jc w:val="center"/>
        <w:rPr>
          <w:rFonts w:asciiTheme="majorEastAsia" w:eastAsiaTheme="majorEastAsia" w:hAnsiTheme="majorEastAsia"/>
          <w:sz w:val="27"/>
          <w:szCs w:val="27"/>
        </w:rPr>
      </w:pPr>
    </w:p>
    <w:p w:rsidR="0081709D" w:rsidRDefault="00EF5338" w:rsidP="00AA63CC">
      <w:pPr>
        <w:jc w:val="center"/>
        <w:rPr>
          <w:rFonts w:asciiTheme="majorEastAsia" w:eastAsiaTheme="majorEastAsia" w:hAnsiTheme="majorEastAsia"/>
          <w:sz w:val="27"/>
          <w:szCs w:val="27"/>
        </w:rPr>
      </w:pPr>
      <w:r w:rsidRPr="00614185">
        <w:rPr>
          <w:rFonts w:asciiTheme="majorEastAsia" w:eastAsiaTheme="majorEastAsia" w:hAnsiTheme="majorEastAsia" w:hint="eastAsia"/>
          <w:noProof/>
          <w:sz w:val="27"/>
          <w:szCs w:val="27"/>
        </w:rPr>
        <mc:AlternateContent>
          <mc:Choice Requires="wps">
            <w:drawing>
              <wp:anchor distT="0" distB="0" distL="114300" distR="114300" simplePos="0" relativeHeight="251651072" behindDoc="0" locked="0" layoutInCell="1" allowOverlap="1">
                <wp:simplePos x="0" y="0"/>
                <wp:positionH relativeFrom="column">
                  <wp:posOffset>4952048</wp:posOffset>
                </wp:positionH>
                <wp:positionV relativeFrom="paragraph">
                  <wp:posOffset>-367665</wp:posOffset>
                </wp:positionV>
                <wp:extent cx="114300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E62724">
                              <w:rPr>
                                <w:rFonts w:asciiTheme="majorEastAsia" w:eastAsiaTheme="majorEastAsia" w:hAnsiTheme="majorEastAsia" w:hint="eastAsia"/>
                                <w:sz w:val="24"/>
                              </w:rPr>
                              <w:t>３</w:t>
                            </w:r>
                            <w:r w:rsidR="00920F96">
                              <w:rPr>
                                <w:rFonts w:asciiTheme="majorEastAsia" w:eastAsiaTheme="majorEastAsia" w:hAnsiTheme="majorEastAsia"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9.95pt;margin-top:-28.95pt;width:90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">
                <v:textbox inset="5.85pt,.7pt,5.85pt,.7pt">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E62724">
                        <w:rPr>
                          <w:rFonts w:asciiTheme="majorEastAsia" w:eastAsiaTheme="majorEastAsia" w:hAnsiTheme="majorEastAsia" w:hint="eastAsia"/>
                          <w:sz w:val="24"/>
                        </w:rPr>
                        <w:t>３</w:t>
                      </w:r>
                      <w:r w:rsidR="00920F96">
                        <w:rPr>
                          <w:rFonts w:asciiTheme="majorEastAsia" w:eastAsiaTheme="majorEastAsia" w:hAnsiTheme="majorEastAsia" w:hint="eastAsia"/>
                          <w:sz w:val="24"/>
                        </w:rPr>
                        <w:t>－１</w:t>
                      </w:r>
                    </w:p>
                  </w:txbxContent>
                </v:textbox>
              </v:shape>
            </w:pict>
          </mc:Fallback>
        </mc:AlternateContent>
      </w:r>
      <w:r w:rsidR="00E62724" w:rsidRPr="00E62724">
        <w:rPr>
          <w:rFonts w:asciiTheme="majorEastAsia" w:eastAsiaTheme="majorEastAsia" w:hAnsiTheme="majorEastAsia" w:hint="eastAsia"/>
          <w:sz w:val="27"/>
          <w:szCs w:val="27"/>
        </w:rPr>
        <w:t>公立大学法人大阪業務方法書（案）</w:t>
      </w:r>
      <w:r w:rsidR="002C22CB">
        <w:rPr>
          <w:rFonts w:asciiTheme="majorEastAsia" w:eastAsiaTheme="majorEastAsia" w:hAnsiTheme="majorEastAsia" w:hint="eastAsia"/>
          <w:sz w:val="27"/>
          <w:szCs w:val="27"/>
        </w:rPr>
        <w:t>≪</w:t>
      </w:r>
      <w:r w:rsidR="008273B9">
        <w:rPr>
          <w:rFonts w:asciiTheme="majorEastAsia" w:eastAsiaTheme="majorEastAsia" w:hAnsiTheme="majorEastAsia" w:hint="eastAsia"/>
          <w:sz w:val="27"/>
          <w:szCs w:val="27"/>
        </w:rPr>
        <w:t>概要</w:t>
      </w:r>
      <w:r w:rsidR="002C22CB">
        <w:rPr>
          <w:rFonts w:asciiTheme="majorEastAsia" w:eastAsiaTheme="majorEastAsia" w:hAnsiTheme="majorEastAsia" w:hint="eastAsia"/>
          <w:sz w:val="27"/>
          <w:szCs w:val="27"/>
        </w:rPr>
        <w:t>≫</w:t>
      </w:r>
    </w:p>
    <w:p w:rsidR="00890E8E" w:rsidRPr="00CB094C" w:rsidRDefault="00890E8E" w:rsidP="00CB094C">
      <w:pPr>
        <w:rPr>
          <w:rFonts w:ascii="HG丸ｺﾞｼｯｸM-PRO" w:eastAsia="HG丸ｺﾞｼｯｸM-PRO" w:hAnsi="HG丸ｺﾞｼｯｸM-PRO"/>
          <w:sz w:val="22"/>
        </w:rPr>
      </w:pPr>
    </w:p>
    <w:p w:rsidR="0074217C" w:rsidRPr="00E62724" w:rsidRDefault="0074217C" w:rsidP="00E62724">
      <w:pPr>
        <w:rPr>
          <w:rFonts w:asciiTheme="majorEastAsia" w:eastAsiaTheme="majorEastAsia" w:hAnsiTheme="majorEastAsia"/>
          <w:sz w:val="24"/>
          <w:szCs w:val="24"/>
        </w:rPr>
      </w:pPr>
    </w:p>
    <w:p w:rsidR="000658EC" w:rsidRPr="00057C84" w:rsidRDefault="00CF65F2" w:rsidP="00057C84">
      <w:pPr>
        <w:ind w:leftChars="100" w:left="210" w:firstLineChars="100" w:firstLine="240"/>
        <w:rPr>
          <w:rFonts w:asciiTheme="minorEastAsia" w:hAnsiTheme="minorEastAsia"/>
          <w:sz w:val="24"/>
          <w:szCs w:val="24"/>
        </w:rPr>
      </w:pPr>
      <w:r w:rsidRPr="00A44C42">
        <w:rPr>
          <w:rFonts w:asciiTheme="minorEastAsia" w:hAnsiTheme="minorEastAsia" w:hint="eastAsia"/>
          <w:sz w:val="24"/>
          <w:szCs w:val="24"/>
        </w:rPr>
        <w:t>業務方法書は、</w:t>
      </w:r>
      <w:r w:rsidR="00291D4B" w:rsidRPr="00A44C42">
        <w:rPr>
          <w:rFonts w:asciiTheme="minorEastAsia" w:hAnsiTheme="minorEastAsia" w:hint="eastAsia"/>
          <w:sz w:val="24"/>
          <w:szCs w:val="24"/>
        </w:rPr>
        <w:t>地方独立行政法人法第22条第１項</w:t>
      </w:r>
      <w:r w:rsidR="00BB0F49">
        <w:rPr>
          <w:rFonts w:asciiTheme="minorEastAsia" w:hAnsiTheme="minorEastAsia" w:hint="eastAsia"/>
          <w:sz w:val="24"/>
          <w:szCs w:val="24"/>
        </w:rPr>
        <w:t>の規定</w:t>
      </w:r>
      <w:bookmarkStart w:id="0" w:name="_GoBack"/>
      <w:bookmarkEnd w:id="0"/>
      <w:r w:rsidR="00057C84">
        <w:rPr>
          <w:rFonts w:asciiTheme="minorEastAsia" w:hAnsiTheme="minorEastAsia" w:hint="eastAsia"/>
          <w:sz w:val="24"/>
          <w:szCs w:val="24"/>
        </w:rPr>
        <w:t>に</w:t>
      </w:r>
      <w:r w:rsidR="00775E68" w:rsidRPr="00057C84">
        <w:rPr>
          <w:rFonts w:asciiTheme="minorEastAsia" w:hAnsiTheme="minorEastAsia" w:hint="eastAsia"/>
          <w:sz w:val="24"/>
          <w:szCs w:val="24"/>
        </w:rPr>
        <w:t>基づき、</w:t>
      </w:r>
      <w:r w:rsidRPr="00057C84">
        <w:rPr>
          <w:rFonts w:asciiTheme="minorEastAsia" w:hAnsiTheme="minorEastAsia" w:hint="eastAsia"/>
          <w:sz w:val="24"/>
          <w:szCs w:val="24"/>
        </w:rPr>
        <w:t>法人が、</w:t>
      </w:r>
      <w:r w:rsidR="00876027" w:rsidRPr="00057C84">
        <w:rPr>
          <w:rFonts w:asciiTheme="minorEastAsia" w:hAnsiTheme="minorEastAsia" w:hint="eastAsia"/>
          <w:sz w:val="24"/>
          <w:szCs w:val="24"/>
        </w:rPr>
        <w:t>その</w:t>
      </w:r>
      <w:r w:rsidR="00775E68" w:rsidRPr="00057C84">
        <w:rPr>
          <w:rFonts w:asciiTheme="minorEastAsia" w:hAnsiTheme="minorEastAsia" w:hint="eastAsia"/>
          <w:sz w:val="24"/>
          <w:szCs w:val="24"/>
        </w:rPr>
        <w:t>業務の</w:t>
      </w:r>
      <w:r w:rsidR="00876027" w:rsidRPr="00057C84">
        <w:rPr>
          <w:rFonts w:asciiTheme="minorEastAsia" w:hAnsiTheme="minorEastAsia" w:hint="eastAsia"/>
          <w:sz w:val="24"/>
          <w:szCs w:val="24"/>
        </w:rPr>
        <w:t>適正を確保する体制の整備に関する事項等</w:t>
      </w:r>
      <w:r w:rsidR="00775E68" w:rsidRPr="00057C84">
        <w:rPr>
          <w:rFonts w:asciiTheme="minorEastAsia" w:hAnsiTheme="minorEastAsia" w:hint="eastAsia"/>
          <w:sz w:val="24"/>
          <w:szCs w:val="24"/>
        </w:rPr>
        <w:t>を</w:t>
      </w:r>
      <w:r w:rsidR="00726626" w:rsidRPr="00057C84">
        <w:rPr>
          <w:rFonts w:asciiTheme="minorEastAsia" w:hAnsiTheme="minorEastAsia" w:hint="eastAsia"/>
          <w:sz w:val="24"/>
          <w:szCs w:val="24"/>
        </w:rPr>
        <w:t>定めた上で</w:t>
      </w:r>
      <w:r w:rsidR="00876027" w:rsidRPr="00057C84">
        <w:rPr>
          <w:rFonts w:asciiTheme="minorEastAsia" w:hAnsiTheme="minorEastAsia" w:hint="eastAsia"/>
          <w:sz w:val="24"/>
          <w:szCs w:val="24"/>
        </w:rPr>
        <w:t>、設立団体の長</w:t>
      </w:r>
      <w:r w:rsidR="002A0DAC" w:rsidRPr="00057C84">
        <w:rPr>
          <w:rFonts w:asciiTheme="minorEastAsia" w:hAnsiTheme="minorEastAsia" w:hint="eastAsia"/>
          <w:sz w:val="24"/>
          <w:szCs w:val="24"/>
        </w:rPr>
        <w:t>の認可を受ける</w:t>
      </w:r>
      <w:r w:rsidRPr="00057C84">
        <w:rPr>
          <w:rFonts w:asciiTheme="minorEastAsia" w:hAnsiTheme="minorEastAsia" w:hint="eastAsia"/>
          <w:sz w:val="24"/>
          <w:szCs w:val="24"/>
        </w:rPr>
        <w:t>もの</w:t>
      </w:r>
      <w:r w:rsidR="00775E68" w:rsidRPr="00057C84">
        <w:rPr>
          <w:rFonts w:asciiTheme="minorEastAsia" w:hAnsiTheme="minorEastAsia" w:hint="eastAsia"/>
          <w:sz w:val="24"/>
          <w:szCs w:val="24"/>
        </w:rPr>
        <w:t>。</w:t>
      </w:r>
    </w:p>
    <w:p w:rsidR="00890E8E" w:rsidRPr="00057C84" w:rsidRDefault="00057C84" w:rsidP="00057C84">
      <w:pPr>
        <w:ind w:left="220" w:hangingChars="100" w:hanging="220"/>
        <w:rPr>
          <w:rFonts w:ascii="ＭＳ 明朝" w:eastAsia="ＭＳ 明朝" w:hAnsi="ＭＳ 明朝"/>
          <w:sz w:val="24"/>
          <w:szCs w:val="24"/>
        </w:rPr>
      </w:pPr>
      <w:r w:rsidRPr="00057C84">
        <w:rPr>
          <w:rFonts w:ascii="ＭＳ 明朝" w:eastAsia="ＭＳ 明朝" w:hAnsi="ＭＳ 明朝" w:hint="eastAsia"/>
          <w:sz w:val="22"/>
        </w:rPr>
        <w:t xml:space="preserve">　　</w:t>
      </w:r>
      <w:r w:rsidRPr="00057C84">
        <w:rPr>
          <w:rFonts w:ascii="ＭＳ 明朝" w:eastAsia="ＭＳ 明朝" w:hAnsi="ＭＳ 明朝" w:hint="eastAsia"/>
          <w:sz w:val="24"/>
          <w:szCs w:val="24"/>
        </w:rPr>
        <w:t>認可にあたっては、</w:t>
      </w:r>
      <w:r w:rsidRPr="00A44C42">
        <w:rPr>
          <w:rFonts w:asciiTheme="minorEastAsia" w:hAnsiTheme="minorEastAsia" w:hint="eastAsia"/>
          <w:sz w:val="24"/>
          <w:szCs w:val="24"/>
        </w:rPr>
        <w:t>地方独立行政法人法第</w:t>
      </w:r>
      <w:r>
        <w:rPr>
          <w:rFonts w:asciiTheme="minorEastAsia" w:hAnsiTheme="minorEastAsia" w:hint="eastAsia"/>
          <w:sz w:val="24"/>
          <w:szCs w:val="24"/>
        </w:rPr>
        <w:t>123</w:t>
      </w:r>
      <w:r w:rsidRPr="00A44C42">
        <w:rPr>
          <w:rFonts w:asciiTheme="minorEastAsia" w:hAnsiTheme="minorEastAsia" w:hint="eastAsia"/>
          <w:sz w:val="24"/>
          <w:szCs w:val="24"/>
        </w:rPr>
        <w:t>条第１項</w:t>
      </w:r>
      <w:r>
        <w:rPr>
          <w:rFonts w:asciiTheme="minorEastAsia" w:hAnsiTheme="minorEastAsia" w:hint="eastAsia"/>
          <w:sz w:val="24"/>
          <w:szCs w:val="24"/>
        </w:rPr>
        <w:t>の規定により</w:t>
      </w:r>
      <w:r w:rsidRPr="00057C84">
        <w:rPr>
          <w:rFonts w:asciiTheme="minorEastAsia" w:hAnsiTheme="minorEastAsia" w:hint="eastAsia"/>
          <w:sz w:val="24"/>
          <w:szCs w:val="24"/>
        </w:rPr>
        <w:t>、</w:t>
      </w:r>
      <w:r>
        <w:rPr>
          <w:rFonts w:asciiTheme="minorEastAsia" w:hAnsiTheme="minorEastAsia" w:hint="eastAsia"/>
          <w:sz w:val="24"/>
          <w:szCs w:val="24"/>
        </w:rPr>
        <w:t>設立団体の長が協議して認可する。</w:t>
      </w:r>
    </w:p>
    <w:p w:rsidR="00057C84" w:rsidRPr="00057C84" w:rsidRDefault="00057C84" w:rsidP="00AE2FB4">
      <w:pPr>
        <w:rPr>
          <w:rFonts w:ascii="ＭＳ 明朝" w:eastAsia="ＭＳ 明朝" w:hAnsi="ＭＳ 明朝"/>
          <w:sz w:val="24"/>
          <w:szCs w:val="24"/>
        </w:rPr>
      </w:pPr>
    </w:p>
    <w:p w:rsidR="006D26F5" w:rsidRDefault="006D26F5" w:rsidP="006D26F5">
      <w:pPr>
        <w:rPr>
          <w:rFonts w:asciiTheme="majorEastAsia" w:eastAsiaTheme="majorEastAsia" w:hAnsiTheme="majorEastAsia"/>
          <w:sz w:val="24"/>
          <w:szCs w:val="24"/>
        </w:rPr>
      </w:pPr>
      <w:r>
        <w:rPr>
          <w:rFonts w:asciiTheme="majorEastAsia" w:eastAsiaTheme="majorEastAsia" w:hAnsiTheme="majorEastAsia" w:hint="eastAsia"/>
          <w:noProof/>
          <w:sz w:val="24"/>
          <w:szCs w:val="24"/>
        </w:rPr>
        <w:t>＜　主な内容　＞</w:t>
      </w:r>
    </w:p>
    <w:p w:rsidR="00834C1A" w:rsidRPr="00057C84" w:rsidRDefault="008C6CAD" w:rsidP="002A744A">
      <w:pPr>
        <w:pStyle w:val="a3"/>
        <w:numPr>
          <w:ilvl w:val="0"/>
          <w:numId w:val="7"/>
        </w:numPr>
        <w:ind w:leftChars="0" w:left="426"/>
        <w:rPr>
          <w:rFonts w:ascii="ＭＳ 明朝" w:eastAsia="ＭＳ 明朝" w:hAnsi="ＭＳ 明朝"/>
          <w:sz w:val="24"/>
          <w:szCs w:val="24"/>
        </w:rPr>
      </w:pPr>
      <w:r w:rsidRPr="00057C84">
        <w:rPr>
          <w:rFonts w:ascii="ＭＳ 明朝" w:eastAsia="ＭＳ 明朝" w:hAnsi="ＭＳ 明朝" w:hint="eastAsia"/>
          <w:sz w:val="24"/>
          <w:szCs w:val="24"/>
        </w:rPr>
        <w:t>役員の職務執行が法令に適合することを確保するための体制等の整備に関する事項</w:t>
      </w:r>
    </w:p>
    <w:p w:rsidR="00834C1A" w:rsidRPr="00057C84" w:rsidRDefault="008C6CAD" w:rsidP="002A744A">
      <w:pPr>
        <w:ind w:leftChars="202" w:left="424" w:firstLineChars="100" w:firstLine="230"/>
        <w:rPr>
          <w:rFonts w:ascii="ＭＳ 明朝" w:eastAsia="ＭＳ 明朝" w:hAnsi="ＭＳ 明朝"/>
          <w:sz w:val="23"/>
          <w:szCs w:val="23"/>
        </w:rPr>
      </w:pPr>
      <w:r w:rsidRPr="00057C84">
        <w:rPr>
          <w:rFonts w:ascii="ＭＳ 明朝" w:eastAsia="ＭＳ 明朝" w:hAnsi="ＭＳ 明朝" w:hint="eastAsia"/>
          <w:sz w:val="23"/>
          <w:szCs w:val="23"/>
        </w:rPr>
        <w:t>内部統制に関する基本事項、法人運営に関する基本的事項など</w:t>
      </w:r>
    </w:p>
    <w:p w:rsidR="00834C1A" w:rsidRPr="00057C84" w:rsidRDefault="0068015F" w:rsidP="002A744A">
      <w:pPr>
        <w:pStyle w:val="a3"/>
        <w:numPr>
          <w:ilvl w:val="0"/>
          <w:numId w:val="7"/>
        </w:numPr>
        <w:ind w:leftChars="0" w:left="426"/>
        <w:rPr>
          <w:rFonts w:ascii="ＭＳ 明朝" w:eastAsia="ＭＳ 明朝" w:hAnsi="ＭＳ 明朝"/>
          <w:sz w:val="24"/>
          <w:szCs w:val="24"/>
        </w:rPr>
      </w:pPr>
      <w:r w:rsidRPr="00057C84">
        <w:rPr>
          <w:rFonts w:ascii="ＭＳ 明朝" w:eastAsia="ＭＳ 明朝" w:hAnsi="ＭＳ 明朝" w:hint="eastAsia"/>
          <w:sz w:val="24"/>
          <w:szCs w:val="24"/>
        </w:rPr>
        <w:t>業務の方法</w:t>
      </w:r>
    </w:p>
    <w:p w:rsidR="00834C1A" w:rsidRPr="00057C84" w:rsidRDefault="0068015F" w:rsidP="002A744A">
      <w:pPr>
        <w:pStyle w:val="a3"/>
        <w:ind w:leftChars="202" w:left="424" w:firstLineChars="100" w:firstLine="230"/>
        <w:rPr>
          <w:rFonts w:ascii="ＭＳ 明朝" w:eastAsia="ＭＳ 明朝" w:hAnsi="ＭＳ 明朝"/>
          <w:sz w:val="23"/>
          <w:szCs w:val="23"/>
        </w:rPr>
      </w:pPr>
      <w:r w:rsidRPr="00057C84">
        <w:rPr>
          <w:rFonts w:ascii="ＭＳ 明朝" w:eastAsia="ＭＳ 明朝" w:hAnsi="ＭＳ 明朝" w:hint="eastAsia"/>
          <w:sz w:val="23"/>
          <w:szCs w:val="23"/>
        </w:rPr>
        <w:t>大学及び高等専門学校の設置及び運営、学生支援、学習機会の提供及び社会貢献など</w:t>
      </w:r>
    </w:p>
    <w:p w:rsidR="000658EC" w:rsidRPr="00057C84" w:rsidRDefault="0068015F" w:rsidP="002A744A">
      <w:pPr>
        <w:pStyle w:val="a3"/>
        <w:numPr>
          <w:ilvl w:val="0"/>
          <w:numId w:val="7"/>
        </w:numPr>
        <w:ind w:leftChars="0" w:left="426"/>
        <w:rPr>
          <w:rFonts w:ascii="ＭＳ 明朝" w:eastAsia="ＭＳ 明朝" w:hAnsi="ＭＳ 明朝"/>
          <w:sz w:val="24"/>
          <w:szCs w:val="24"/>
        </w:rPr>
      </w:pPr>
      <w:r w:rsidRPr="00057C84">
        <w:rPr>
          <w:rFonts w:ascii="ＭＳ 明朝" w:eastAsia="ＭＳ 明朝" w:hAnsi="ＭＳ 明朝" w:hint="eastAsia"/>
          <w:sz w:val="24"/>
          <w:szCs w:val="24"/>
        </w:rPr>
        <w:t>業務の委託</w:t>
      </w:r>
    </w:p>
    <w:p w:rsidR="000658EC" w:rsidRPr="00057C84" w:rsidRDefault="00FE73E5" w:rsidP="002A744A">
      <w:pPr>
        <w:ind w:leftChars="202" w:left="424" w:firstLineChars="100" w:firstLine="230"/>
        <w:rPr>
          <w:rFonts w:ascii="ＭＳ 明朝" w:eastAsia="ＭＳ 明朝" w:hAnsi="ＭＳ 明朝"/>
          <w:sz w:val="23"/>
          <w:szCs w:val="23"/>
        </w:rPr>
      </w:pPr>
      <w:r w:rsidRPr="00057C84">
        <w:rPr>
          <w:rFonts w:ascii="ＭＳ 明朝" w:eastAsia="ＭＳ 明朝" w:hAnsi="ＭＳ 明朝" w:hint="eastAsia"/>
          <w:sz w:val="23"/>
          <w:szCs w:val="23"/>
        </w:rPr>
        <w:t>業務委託の基準</w:t>
      </w:r>
      <w:r w:rsidR="003C32E8" w:rsidRPr="00057C84">
        <w:rPr>
          <w:rFonts w:ascii="ＭＳ 明朝" w:eastAsia="ＭＳ 明朝" w:hAnsi="ＭＳ 明朝" w:hint="eastAsia"/>
          <w:sz w:val="23"/>
          <w:szCs w:val="23"/>
        </w:rPr>
        <w:t>、競争入札その他契約に関する基本事項など</w:t>
      </w:r>
    </w:p>
    <w:p w:rsidR="0068015F" w:rsidRDefault="0068015F" w:rsidP="0068015F">
      <w:pPr>
        <w:ind w:left="585" w:firstLineChars="50" w:firstLine="105"/>
        <w:rPr>
          <w:rFonts w:ascii="ＭＳ 明朝" w:eastAsia="ＭＳ 明朝" w:hAnsi="ＭＳ 明朝" w:cs="Times New Roman"/>
          <w:szCs w:val="21"/>
        </w:rPr>
      </w:pPr>
    </w:p>
    <w:p w:rsidR="00AD4810" w:rsidRDefault="007A32DF" w:rsidP="0068015F">
      <w:pPr>
        <w:ind w:left="585" w:firstLineChars="50" w:firstLine="120"/>
        <w:rPr>
          <w:rFonts w:ascii="ＭＳ 明朝" w:eastAsia="ＭＳ 明朝" w:hAnsi="ＭＳ 明朝" w:cs="Times New Roman"/>
          <w:szCs w:val="21"/>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122555</wp:posOffset>
                </wp:positionV>
                <wp:extent cx="6076950" cy="3448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76950" cy="34480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744A" w:rsidRPr="0052712D" w:rsidRDefault="002A744A" w:rsidP="008048FC">
                            <w:pPr>
                              <w:spacing w:line="240" w:lineRule="exact"/>
                              <w:rPr>
                                <w:rFonts w:ascii="ＭＳ 明朝" w:eastAsia="ＭＳ 明朝" w:hAnsi="ＭＳ 明朝" w:cs="Times New Roman"/>
                                <w:szCs w:val="21"/>
                              </w:rPr>
                            </w:pPr>
                            <w:r w:rsidRPr="0052712D">
                              <w:rPr>
                                <w:rFonts w:ascii="ＭＳ 明朝" w:eastAsia="ＭＳ 明朝" w:hAnsi="ＭＳ 明朝" w:cs="Times New Roman" w:hint="eastAsia"/>
                                <w:szCs w:val="21"/>
                              </w:rPr>
                              <w:t>【　参 考　】</w:t>
                            </w:r>
                          </w:p>
                          <w:p w:rsidR="002A744A" w:rsidRPr="00AA63CC" w:rsidRDefault="00AA63CC" w:rsidP="00AA63CC">
                            <w:pPr>
                              <w:rPr>
                                <w:rFonts w:ascii="ＭＳ 明朝" w:eastAsia="ＭＳ 明朝" w:hAnsi="ＭＳ 明朝" w:cs="Times New Roman"/>
                                <w:sz w:val="22"/>
                              </w:rPr>
                            </w:pPr>
                            <w:r w:rsidRPr="00AA63CC">
                              <w:rPr>
                                <w:rFonts w:ascii="ＭＳ 明朝" w:eastAsia="ＭＳ 明朝" w:hAnsi="ＭＳ 明朝" w:cs="Times New Roman" w:hint="eastAsia"/>
                                <w:sz w:val="22"/>
                              </w:rPr>
                              <w:t xml:space="preserve">○　</w:t>
                            </w:r>
                            <w:r w:rsidR="002A744A" w:rsidRPr="00AA63CC">
                              <w:rPr>
                                <w:rFonts w:ascii="ＭＳ 明朝" w:eastAsia="ＭＳ 明朝" w:hAnsi="ＭＳ 明朝" w:cs="Times New Roman" w:hint="eastAsia"/>
                                <w:sz w:val="22"/>
                              </w:rPr>
                              <w:t>地方独立行政法人法</w:t>
                            </w:r>
                          </w:p>
                          <w:p w:rsidR="002A744A" w:rsidRPr="002B680B" w:rsidRDefault="002A744A" w:rsidP="00AA63CC">
                            <w:pPr>
                              <w:spacing w:line="240" w:lineRule="exact"/>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（業務方法書）</w:t>
                            </w:r>
                          </w:p>
                          <w:p w:rsidR="002A744A"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 xml:space="preserve">第22条　</w:t>
                            </w:r>
                            <w:r w:rsidRPr="002B680B">
                              <w:rPr>
                                <w:rFonts w:ascii="ＭＳ 明朝" w:eastAsia="ＭＳ 明朝" w:hAnsi="ＭＳ 明朝" w:cs="Times New Roman" w:hint="eastAsia"/>
                                <w:sz w:val="20"/>
                                <w:szCs w:val="20"/>
                                <w:u w:val="thick"/>
                              </w:rPr>
                              <w:t>地方独立行政法人は、業務開始の際、業務方法書を作成し、設立団体の長の認可を受けなければならない。</w:t>
                            </w:r>
                            <w:r w:rsidRPr="002B680B">
                              <w:rPr>
                                <w:rFonts w:ascii="ＭＳ 明朝" w:eastAsia="ＭＳ 明朝" w:hAnsi="ＭＳ 明朝" w:cs="Times New Roman" w:hint="eastAsia"/>
                                <w:sz w:val="20"/>
                                <w:szCs w:val="20"/>
                              </w:rPr>
                              <w:t>これを変更しようとするときも、同様とする。</w:t>
                            </w:r>
                          </w:p>
                          <w:p w:rsidR="00AA63CC"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２　前項の業務方法書には、役員（監事を除く。）の職務の執行がこの法律、他の法令、設立団体の条例若しくは規則又は定款に適合することを確保するための体制その他地方独立行政法人の業務の適正を確保するための体制の整備に関する事項その他設立団体の規則で定める事項を記載しなければならない。</w:t>
                            </w:r>
                          </w:p>
                          <w:p w:rsidR="002A744A"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３　地方独立行政法人は、第１項の認可を受けたときは、遅滞なく、その業務方法書を公表しなければならない。</w:t>
                            </w:r>
                          </w:p>
                          <w:p w:rsidR="002A744A" w:rsidRDefault="002A744A" w:rsidP="00AA63CC">
                            <w:pPr>
                              <w:spacing w:line="240" w:lineRule="exact"/>
                              <w:ind w:leftChars="100" w:left="210" w:firstLineChars="100" w:firstLine="210"/>
                              <w:rPr>
                                <w:rFonts w:ascii="ＭＳ 明朝" w:eastAsia="ＭＳ 明朝" w:hAnsi="ＭＳ 明朝" w:cs="Times New Roman"/>
                                <w:szCs w:val="21"/>
                              </w:rPr>
                            </w:pPr>
                          </w:p>
                          <w:p w:rsidR="002A744A" w:rsidRPr="00AA63CC" w:rsidRDefault="002A744A" w:rsidP="00AA63CC">
                            <w:pPr>
                              <w:rPr>
                                <w:rFonts w:ascii="ＭＳ 明朝" w:eastAsia="ＭＳ 明朝" w:hAnsi="ＭＳ 明朝" w:cs="Times New Roman"/>
                                <w:sz w:val="22"/>
                              </w:rPr>
                            </w:pPr>
                            <w:r w:rsidRPr="00AA63CC">
                              <w:rPr>
                                <w:rFonts w:ascii="ＭＳ 明朝" w:eastAsia="ＭＳ 明朝" w:hAnsi="ＭＳ 明朝" w:cs="Times New Roman" w:hint="eastAsia"/>
                                <w:sz w:val="22"/>
                              </w:rPr>
                              <w:t>○ 公立大学法人大阪の業務運営、財務及び会計並びに人事管理に関する大阪府市規約（案）</w:t>
                            </w:r>
                          </w:p>
                          <w:p w:rsidR="002A744A" w:rsidRPr="002B680B" w:rsidRDefault="002A744A" w:rsidP="00AA63CC">
                            <w:pPr>
                              <w:spacing w:line="240" w:lineRule="exact"/>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（業務方法書の記載事項）</w:t>
                            </w:r>
                          </w:p>
                          <w:p w:rsidR="002A744A" w:rsidRPr="002B680B" w:rsidRDefault="002A744A" w:rsidP="00AA63CC">
                            <w:pPr>
                              <w:spacing w:beforeLines="20" w:before="86" w:line="240" w:lineRule="exact"/>
                              <w:ind w:firstLineChars="100" w:firstLine="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第４条　法第22条第２項の規則で定める事項は、次に掲げる事項とする。</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(1)　法人の定款に規定する業務に関する事項</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(2)　業務を委託する場合の基準</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(3)　競争入札その他契約に関する基本的な事項</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(4)　前３号に掲げるもののほか、法人の業務の執行に関して必要な事項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0;margin-top:9.65pt;width:478.5pt;height:27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" filled="f" strokecolor="black [3213]" strokeweight=".5pt">
                <v:textbox>
                  <w:txbxContent>
                    <w:p w:rsidR="002A744A" w:rsidRPr="0052712D" w:rsidRDefault="002A744A" w:rsidP="008048FC">
                      <w:pPr>
                        <w:spacing w:line="240" w:lineRule="exact"/>
                        <w:rPr>
                          <w:rFonts w:ascii="ＭＳ 明朝" w:eastAsia="ＭＳ 明朝" w:hAnsi="ＭＳ 明朝" w:cs="Times New Roman"/>
                          <w:szCs w:val="21"/>
                        </w:rPr>
                      </w:pPr>
                      <w:r w:rsidRPr="0052712D">
                        <w:rPr>
                          <w:rFonts w:ascii="ＭＳ 明朝" w:eastAsia="ＭＳ 明朝" w:hAnsi="ＭＳ 明朝" w:cs="Times New Roman" w:hint="eastAsia"/>
                          <w:szCs w:val="21"/>
                        </w:rPr>
                        <w:t>【　参 考　】</w:t>
                      </w:r>
                    </w:p>
                    <w:p w:rsidR="002A744A" w:rsidRPr="00AA63CC" w:rsidRDefault="00AA63CC" w:rsidP="00AA63CC">
                      <w:pPr>
                        <w:rPr>
                          <w:rFonts w:ascii="ＭＳ 明朝" w:eastAsia="ＭＳ 明朝" w:hAnsi="ＭＳ 明朝" w:cs="Times New Roman"/>
                          <w:sz w:val="22"/>
                        </w:rPr>
                      </w:pPr>
                      <w:r w:rsidRPr="00AA63CC">
                        <w:rPr>
                          <w:rFonts w:ascii="ＭＳ 明朝" w:eastAsia="ＭＳ 明朝" w:hAnsi="ＭＳ 明朝" w:cs="Times New Roman" w:hint="eastAsia"/>
                          <w:sz w:val="22"/>
                        </w:rPr>
                        <w:t xml:space="preserve">○　</w:t>
                      </w:r>
                      <w:r w:rsidR="002A744A" w:rsidRPr="00AA63CC">
                        <w:rPr>
                          <w:rFonts w:ascii="ＭＳ 明朝" w:eastAsia="ＭＳ 明朝" w:hAnsi="ＭＳ 明朝" w:cs="Times New Roman" w:hint="eastAsia"/>
                          <w:sz w:val="22"/>
                        </w:rPr>
                        <w:t>地方独立行政法人法</w:t>
                      </w:r>
                    </w:p>
                    <w:p w:rsidR="002A744A" w:rsidRPr="002B680B" w:rsidRDefault="002A744A" w:rsidP="00AA63CC">
                      <w:pPr>
                        <w:spacing w:line="240" w:lineRule="exact"/>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（業務方法書）</w:t>
                      </w:r>
                    </w:p>
                    <w:p w:rsidR="002A744A"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 xml:space="preserve">第22条　</w:t>
                      </w:r>
                      <w:r w:rsidRPr="002B680B">
                        <w:rPr>
                          <w:rFonts w:ascii="ＭＳ 明朝" w:eastAsia="ＭＳ 明朝" w:hAnsi="ＭＳ 明朝" w:cs="Times New Roman" w:hint="eastAsia"/>
                          <w:sz w:val="20"/>
                          <w:szCs w:val="20"/>
                          <w:u w:val="thick"/>
                        </w:rPr>
                        <w:t>地方独立行政法人は、業務開始の際、業務方法書を作成し、設立団体の長の認可を受けなければならない。</w:t>
                      </w:r>
                      <w:r w:rsidRPr="002B680B">
                        <w:rPr>
                          <w:rFonts w:ascii="ＭＳ 明朝" w:eastAsia="ＭＳ 明朝" w:hAnsi="ＭＳ 明朝" w:cs="Times New Roman" w:hint="eastAsia"/>
                          <w:sz w:val="20"/>
                          <w:szCs w:val="20"/>
                        </w:rPr>
                        <w:t>これを変更しようとするときも、同様とする。</w:t>
                      </w:r>
                    </w:p>
                    <w:p w:rsidR="00AA63CC"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２　前項の業務方法書には、役員（監事を除く。）の職務の執行がこの法律、他の法令、設立団体の条例若しくは規則又は定款に適合することを確保するための体制その他地方独立行政法人の業務の適正を確保するための体制の整備に関する事項その他設立団体の規則で定める事項を記載しなければならない。</w:t>
                      </w:r>
                    </w:p>
                    <w:p w:rsidR="002A744A" w:rsidRPr="002B680B" w:rsidRDefault="002A744A" w:rsidP="00AA63CC">
                      <w:pPr>
                        <w:spacing w:beforeLines="20" w:before="86" w:line="240" w:lineRule="exact"/>
                        <w:ind w:leftChars="100" w:left="410" w:hangingChars="100" w:hanging="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３　地方独立行政法人は、第１項の認可を受けたときは、遅滞なく、その業務方法書を公表しなければならない。</w:t>
                      </w:r>
                    </w:p>
                    <w:p w:rsidR="002A744A" w:rsidRDefault="002A744A" w:rsidP="00AA63CC">
                      <w:pPr>
                        <w:spacing w:line="240" w:lineRule="exact"/>
                        <w:ind w:leftChars="100" w:left="210" w:firstLineChars="100" w:firstLine="210"/>
                        <w:rPr>
                          <w:rFonts w:ascii="ＭＳ 明朝" w:eastAsia="ＭＳ 明朝" w:hAnsi="ＭＳ 明朝" w:cs="Times New Roman"/>
                          <w:szCs w:val="21"/>
                        </w:rPr>
                      </w:pPr>
                    </w:p>
                    <w:p w:rsidR="002A744A" w:rsidRPr="00AA63CC" w:rsidRDefault="002A744A" w:rsidP="00AA63CC">
                      <w:pPr>
                        <w:rPr>
                          <w:rFonts w:ascii="ＭＳ 明朝" w:eastAsia="ＭＳ 明朝" w:hAnsi="ＭＳ 明朝" w:cs="Times New Roman"/>
                          <w:sz w:val="22"/>
                        </w:rPr>
                      </w:pPr>
                      <w:r w:rsidRPr="00AA63CC">
                        <w:rPr>
                          <w:rFonts w:ascii="ＭＳ 明朝" w:eastAsia="ＭＳ 明朝" w:hAnsi="ＭＳ 明朝" w:cs="Times New Roman" w:hint="eastAsia"/>
                          <w:sz w:val="22"/>
                        </w:rPr>
                        <w:t>○ 公立大学法人大阪の業務運営、財務及び会計並びに人事管理に関する大阪府市規約（案）</w:t>
                      </w:r>
                    </w:p>
                    <w:p w:rsidR="002A744A" w:rsidRPr="002B680B" w:rsidRDefault="002A744A" w:rsidP="00AA63CC">
                      <w:pPr>
                        <w:spacing w:line="240" w:lineRule="exact"/>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（業務方法書の記載事項）</w:t>
                      </w:r>
                    </w:p>
                    <w:p w:rsidR="002A744A" w:rsidRPr="002B680B" w:rsidRDefault="002A744A" w:rsidP="00AA63CC">
                      <w:pPr>
                        <w:spacing w:beforeLines="20" w:before="86" w:line="240" w:lineRule="exact"/>
                        <w:ind w:firstLineChars="100" w:firstLine="2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第４条　法第22条第２項の規則で定める事項は、次に掲げる事項とする。</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(1)　法人の定款に規定する業務に関する事項</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(2)　業務を委託する場合の基準</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(3)　競争入札その他契約に関する基本的な事項</w:t>
                      </w:r>
                    </w:p>
                    <w:p w:rsidR="002A744A" w:rsidRPr="002B680B" w:rsidRDefault="002A744A" w:rsidP="00AA63CC">
                      <w:pPr>
                        <w:spacing w:line="240" w:lineRule="exact"/>
                        <w:ind w:leftChars="100" w:left="210" w:firstLineChars="200" w:firstLine="400"/>
                        <w:rPr>
                          <w:rFonts w:ascii="ＭＳ 明朝" w:eastAsia="ＭＳ 明朝" w:hAnsi="ＭＳ 明朝" w:cs="Times New Roman"/>
                          <w:sz w:val="20"/>
                          <w:szCs w:val="20"/>
                        </w:rPr>
                      </w:pPr>
                      <w:r w:rsidRPr="002B680B">
                        <w:rPr>
                          <w:rFonts w:ascii="ＭＳ 明朝" w:eastAsia="ＭＳ 明朝" w:hAnsi="ＭＳ 明朝" w:cs="Times New Roman" w:hint="eastAsia"/>
                          <w:sz w:val="20"/>
                          <w:szCs w:val="20"/>
                        </w:rPr>
                        <w:t>(4)　前３号に掲げるもののほか、法人の業務の執行に関して必要な事項</w:t>
                      </w:r>
                    </w:p>
                  </w:txbxContent>
                </v:textbox>
                <w10:wrap anchorx="margin"/>
              </v:rect>
            </w:pict>
          </mc:Fallback>
        </mc:AlternateContent>
      </w:r>
    </w:p>
    <w:p w:rsidR="007A32DF" w:rsidRDefault="007A32DF" w:rsidP="0068015F">
      <w:pPr>
        <w:ind w:left="585" w:firstLineChars="50" w:firstLine="105"/>
        <w:rPr>
          <w:rFonts w:ascii="ＭＳ 明朝" w:eastAsia="ＭＳ 明朝" w:hAnsi="ＭＳ 明朝" w:cs="Times New Roman"/>
          <w:szCs w:val="21"/>
        </w:rPr>
      </w:pPr>
    </w:p>
    <w:p w:rsidR="0068015F" w:rsidRDefault="0068015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r w:rsidRPr="00C3507E">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67F8C26B" wp14:editId="4D477583">
                <wp:simplePos x="0" y="0"/>
                <wp:positionH relativeFrom="margin">
                  <wp:posOffset>0</wp:posOffset>
                </wp:positionH>
                <wp:positionV relativeFrom="paragraph">
                  <wp:posOffset>-635</wp:posOffset>
                </wp:positionV>
                <wp:extent cx="5948362" cy="2299970"/>
                <wp:effectExtent l="0" t="0" r="146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362" cy="2299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32DF" w:rsidRPr="00C3507E" w:rsidRDefault="007A32DF" w:rsidP="007A32DF">
                            <w:pPr>
                              <w:spacing w:afterLines="20" w:after="86"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A32DF" w:rsidRDefault="007A32DF" w:rsidP="007A32DF">
                            <w:pPr>
                              <w:spacing w:afterLines="20" w:after="86"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p>
                          <w:p w:rsidR="007A32DF" w:rsidRPr="00360A49" w:rsidRDefault="007A32DF" w:rsidP="007A32DF">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A32DF" w:rsidRPr="00360A49" w:rsidRDefault="007A32DF" w:rsidP="007A32DF">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A32DF" w:rsidRPr="00720384" w:rsidRDefault="007A32DF" w:rsidP="007A32DF">
                            <w:pPr>
                              <w:autoSpaceDE w:val="0"/>
                              <w:autoSpaceDN w:val="0"/>
                              <w:adjustRightInd w:val="0"/>
                              <w:spacing w:beforeLines="30" w:before="129"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8C26B" id="正方形/長方形 4" o:spid="_x0000_s1028" style="position:absolute;left:0;text-align:left;margin-left:0;margin-top:-.05pt;width:468.35pt;height:18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" filled="f">
                <v:textbox inset="5.85pt,.7pt,5.85pt,.7pt">
                  <w:txbxContent>
                    <w:p w:rsidR="007A32DF" w:rsidRPr="00C3507E" w:rsidRDefault="007A32DF" w:rsidP="007A32DF">
                      <w:pPr>
                        <w:spacing w:afterLines="20" w:after="86"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A32DF" w:rsidRDefault="007A32DF" w:rsidP="007A32DF">
                      <w:pPr>
                        <w:spacing w:afterLines="20" w:after="86"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p>
                    <w:p w:rsidR="007A32DF" w:rsidRPr="00360A49" w:rsidRDefault="007A32DF" w:rsidP="007A32DF">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A32DF" w:rsidRPr="00360A49" w:rsidRDefault="007A32DF" w:rsidP="007A32DF">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A32DF" w:rsidRPr="00720384" w:rsidRDefault="007A32DF" w:rsidP="007A32DF">
                      <w:pPr>
                        <w:autoSpaceDE w:val="0"/>
                        <w:autoSpaceDN w:val="0"/>
                        <w:adjustRightInd w:val="0"/>
                        <w:spacing w:beforeLines="30" w:before="129"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v:textbox>
                <w10:wrap anchorx="margin"/>
              </v:rect>
            </w:pict>
          </mc:Fallback>
        </mc:AlternateContent>
      </w: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p w:rsidR="007A32DF" w:rsidRDefault="007A32DF" w:rsidP="0068015F">
      <w:pPr>
        <w:ind w:left="585" w:firstLineChars="50" w:firstLine="105"/>
        <w:rPr>
          <w:rFonts w:ascii="ＭＳ 明朝" w:eastAsia="ＭＳ 明朝" w:hAnsi="ＭＳ 明朝" w:cs="Times New Roman"/>
          <w:szCs w:val="21"/>
        </w:rPr>
      </w:pPr>
    </w:p>
    <w:sectPr w:rsidR="007A32DF" w:rsidSect="00AD4810">
      <w:pgSz w:w="11906" w:h="16838" w:code="9"/>
      <w:pgMar w:top="1418" w:right="1247" w:bottom="1134" w:left="1247"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00" w:rsidRDefault="00DF2800" w:rsidP="005A67B3">
      <w:r>
        <w:separator/>
      </w:r>
    </w:p>
  </w:endnote>
  <w:endnote w:type="continuationSeparator" w:id="0">
    <w:p w:rsidR="00DF2800" w:rsidRDefault="00DF2800"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00" w:rsidRDefault="00DF2800" w:rsidP="005A67B3">
      <w:r>
        <w:separator/>
      </w:r>
    </w:p>
  </w:footnote>
  <w:footnote w:type="continuationSeparator" w:id="0">
    <w:p w:rsidR="00DF2800" w:rsidRDefault="00DF2800"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A66"/>
    <w:multiLevelType w:val="hybridMultilevel"/>
    <w:tmpl w:val="CB006B7C"/>
    <w:lvl w:ilvl="0" w:tplc="1F52EFB6">
      <w:numFmt w:val="bullet"/>
      <w:lvlText w:val="■"/>
      <w:lvlJc w:val="left"/>
      <w:pPr>
        <w:ind w:left="1777" w:hanging="360"/>
      </w:pPr>
      <w:rPr>
        <w:rFonts w:ascii="ＭＳ ゴシック" w:eastAsia="ＭＳ ゴシック" w:hAnsi="ＭＳ ゴシック"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9662FBE"/>
    <w:multiLevelType w:val="hybridMultilevel"/>
    <w:tmpl w:val="66F09200"/>
    <w:lvl w:ilvl="0" w:tplc="1A708B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83A98"/>
    <w:multiLevelType w:val="hybridMultilevel"/>
    <w:tmpl w:val="1BEED13E"/>
    <w:lvl w:ilvl="0" w:tplc="0300565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1765E"/>
    <w:rsid w:val="000246AB"/>
    <w:rsid w:val="00031D8A"/>
    <w:rsid w:val="00057C84"/>
    <w:rsid w:val="000658EC"/>
    <w:rsid w:val="000666C8"/>
    <w:rsid w:val="00080801"/>
    <w:rsid w:val="000811ED"/>
    <w:rsid w:val="00097F57"/>
    <w:rsid w:val="000A5C72"/>
    <w:rsid w:val="000A696F"/>
    <w:rsid w:val="000B40B5"/>
    <w:rsid w:val="000B7B51"/>
    <w:rsid w:val="000C0D6F"/>
    <w:rsid w:val="000C5283"/>
    <w:rsid w:val="000C7F00"/>
    <w:rsid w:val="000D6B25"/>
    <w:rsid w:val="000F2364"/>
    <w:rsid w:val="000F54F4"/>
    <w:rsid w:val="000F73B8"/>
    <w:rsid w:val="00103AA6"/>
    <w:rsid w:val="0010474C"/>
    <w:rsid w:val="001267D4"/>
    <w:rsid w:val="00165FBB"/>
    <w:rsid w:val="001661CB"/>
    <w:rsid w:val="001676FD"/>
    <w:rsid w:val="00173C77"/>
    <w:rsid w:val="0017657C"/>
    <w:rsid w:val="001903DB"/>
    <w:rsid w:val="00191A57"/>
    <w:rsid w:val="0019664D"/>
    <w:rsid w:val="001977EB"/>
    <w:rsid w:val="001C29AD"/>
    <w:rsid w:val="001D3979"/>
    <w:rsid w:val="001E1089"/>
    <w:rsid w:val="001E11CD"/>
    <w:rsid w:val="001F1930"/>
    <w:rsid w:val="002023C2"/>
    <w:rsid w:val="00211596"/>
    <w:rsid w:val="002116BB"/>
    <w:rsid w:val="0021323E"/>
    <w:rsid w:val="00221282"/>
    <w:rsid w:val="00267A07"/>
    <w:rsid w:val="002721CF"/>
    <w:rsid w:val="002741BD"/>
    <w:rsid w:val="0028560F"/>
    <w:rsid w:val="00291D4B"/>
    <w:rsid w:val="002A0DAC"/>
    <w:rsid w:val="002A744A"/>
    <w:rsid w:val="002B27D1"/>
    <w:rsid w:val="002B2944"/>
    <w:rsid w:val="002B680B"/>
    <w:rsid w:val="002C22CB"/>
    <w:rsid w:val="002D2D20"/>
    <w:rsid w:val="002D308F"/>
    <w:rsid w:val="002E2305"/>
    <w:rsid w:val="00300D55"/>
    <w:rsid w:val="00303FFF"/>
    <w:rsid w:val="00360A49"/>
    <w:rsid w:val="00361BAB"/>
    <w:rsid w:val="00363986"/>
    <w:rsid w:val="0037463F"/>
    <w:rsid w:val="00376B28"/>
    <w:rsid w:val="00387DE2"/>
    <w:rsid w:val="00394EA7"/>
    <w:rsid w:val="003A0981"/>
    <w:rsid w:val="003A2E78"/>
    <w:rsid w:val="003B2571"/>
    <w:rsid w:val="003C0306"/>
    <w:rsid w:val="003C32E8"/>
    <w:rsid w:val="003D4AB8"/>
    <w:rsid w:val="003F7748"/>
    <w:rsid w:val="00420D6D"/>
    <w:rsid w:val="00432D7C"/>
    <w:rsid w:val="004732C7"/>
    <w:rsid w:val="00480515"/>
    <w:rsid w:val="004866BB"/>
    <w:rsid w:val="0049165A"/>
    <w:rsid w:val="004A154C"/>
    <w:rsid w:val="004A7199"/>
    <w:rsid w:val="004B4AE5"/>
    <w:rsid w:val="004C2F9E"/>
    <w:rsid w:val="004C5BB2"/>
    <w:rsid w:val="004D0ACE"/>
    <w:rsid w:val="004D6DE2"/>
    <w:rsid w:val="004E246D"/>
    <w:rsid w:val="004F2A1A"/>
    <w:rsid w:val="004F7FCF"/>
    <w:rsid w:val="005020B7"/>
    <w:rsid w:val="005027B8"/>
    <w:rsid w:val="005074E3"/>
    <w:rsid w:val="0051736D"/>
    <w:rsid w:val="0052366D"/>
    <w:rsid w:val="0052655E"/>
    <w:rsid w:val="005265C5"/>
    <w:rsid w:val="0052712D"/>
    <w:rsid w:val="00554F53"/>
    <w:rsid w:val="00561409"/>
    <w:rsid w:val="0056217B"/>
    <w:rsid w:val="00562529"/>
    <w:rsid w:val="005652A1"/>
    <w:rsid w:val="0056767D"/>
    <w:rsid w:val="00571838"/>
    <w:rsid w:val="005A42F4"/>
    <w:rsid w:val="005A67B3"/>
    <w:rsid w:val="005B4E3F"/>
    <w:rsid w:val="005B58A3"/>
    <w:rsid w:val="005B6F33"/>
    <w:rsid w:val="005C3C97"/>
    <w:rsid w:val="005C5C58"/>
    <w:rsid w:val="00606061"/>
    <w:rsid w:val="00614185"/>
    <w:rsid w:val="00615C96"/>
    <w:rsid w:val="006162A6"/>
    <w:rsid w:val="00660B0A"/>
    <w:rsid w:val="006649AA"/>
    <w:rsid w:val="00672A5A"/>
    <w:rsid w:val="0068015F"/>
    <w:rsid w:val="00682193"/>
    <w:rsid w:val="0068699B"/>
    <w:rsid w:val="00690B7F"/>
    <w:rsid w:val="006B6715"/>
    <w:rsid w:val="006D26F5"/>
    <w:rsid w:val="006D27AF"/>
    <w:rsid w:val="006E26B9"/>
    <w:rsid w:val="007132CE"/>
    <w:rsid w:val="00726626"/>
    <w:rsid w:val="0074217C"/>
    <w:rsid w:val="00746C15"/>
    <w:rsid w:val="00750153"/>
    <w:rsid w:val="00750264"/>
    <w:rsid w:val="00775E68"/>
    <w:rsid w:val="00783F07"/>
    <w:rsid w:val="007902F6"/>
    <w:rsid w:val="007A32DF"/>
    <w:rsid w:val="007C43B0"/>
    <w:rsid w:val="007D3A47"/>
    <w:rsid w:val="007E209C"/>
    <w:rsid w:val="007E4C65"/>
    <w:rsid w:val="008048FC"/>
    <w:rsid w:val="00810F53"/>
    <w:rsid w:val="00815345"/>
    <w:rsid w:val="0081709D"/>
    <w:rsid w:val="00826560"/>
    <w:rsid w:val="008273B9"/>
    <w:rsid w:val="0083419B"/>
    <w:rsid w:val="00834C1A"/>
    <w:rsid w:val="00836368"/>
    <w:rsid w:val="00842828"/>
    <w:rsid w:val="0084697F"/>
    <w:rsid w:val="008515E5"/>
    <w:rsid w:val="00871F80"/>
    <w:rsid w:val="0087499A"/>
    <w:rsid w:val="00876027"/>
    <w:rsid w:val="008833D8"/>
    <w:rsid w:val="00890E8E"/>
    <w:rsid w:val="008956AD"/>
    <w:rsid w:val="008A069D"/>
    <w:rsid w:val="008B4FD4"/>
    <w:rsid w:val="008C31EC"/>
    <w:rsid w:val="008C6CAD"/>
    <w:rsid w:val="00911D90"/>
    <w:rsid w:val="00912B79"/>
    <w:rsid w:val="0091382F"/>
    <w:rsid w:val="00920F96"/>
    <w:rsid w:val="00940B3F"/>
    <w:rsid w:val="00950DE5"/>
    <w:rsid w:val="0098213D"/>
    <w:rsid w:val="009C42EA"/>
    <w:rsid w:val="009C7ABC"/>
    <w:rsid w:val="009E30F7"/>
    <w:rsid w:val="009E4075"/>
    <w:rsid w:val="009E660B"/>
    <w:rsid w:val="009F32BA"/>
    <w:rsid w:val="009F51F8"/>
    <w:rsid w:val="00A2288B"/>
    <w:rsid w:val="00A23F13"/>
    <w:rsid w:val="00A3172D"/>
    <w:rsid w:val="00A44C42"/>
    <w:rsid w:val="00A54B18"/>
    <w:rsid w:val="00A656EB"/>
    <w:rsid w:val="00A7527E"/>
    <w:rsid w:val="00A76F70"/>
    <w:rsid w:val="00A9007A"/>
    <w:rsid w:val="00A9032E"/>
    <w:rsid w:val="00A97275"/>
    <w:rsid w:val="00AA63CC"/>
    <w:rsid w:val="00AA6F79"/>
    <w:rsid w:val="00AB620F"/>
    <w:rsid w:val="00AD34C4"/>
    <w:rsid w:val="00AD4810"/>
    <w:rsid w:val="00AE2FB4"/>
    <w:rsid w:val="00B02EA2"/>
    <w:rsid w:val="00B0714B"/>
    <w:rsid w:val="00B17C77"/>
    <w:rsid w:val="00B32004"/>
    <w:rsid w:val="00B34C6C"/>
    <w:rsid w:val="00B50385"/>
    <w:rsid w:val="00B634C6"/>
    <w:rsid w:val="00B709F9"/>
    <w:rsid w:val="00B7577B"/>
    <w:rsid w:val="00B81B74"/>
    <w:rsid w:val="00B85035"/>
    <w:rsid w:val="00BA1979"/>
    <w:rsid w:val="00BB0F49"/>
    <w:rsid w:val="00BC1D0E"/>
    <w:rsid w:val="00BF0AEB"/>
    <w:rsid w:val="00BF52A4"/>
    <w:rsid w:val="00C11AFC"/>
    <w:rsid w:val="00C14B64"/>
    <w:rsid w:val="00C3155D"/>
    <w:rsid w:val="00C3507E"/>
    <w:rsid w:val="00C37E0D"/>
    <w:rsid w:val="00C6393A"/>
    <w:rsid w:val="00C724E8"/>
    <w:rsid w:val="00C81D7E"/>
    <w:rsid w:val="00C82668"/>
    <w:rsid w:val="00C917D6"/>
    <w:rsid w:val="00CA4502"/>
    <w:rsid w:val="00CB094C"/>
    <w:rsid w:val="00CB465E"/>
    <w:rsid w:val="00CB5033"/>
    <w:rsid w:val="00CB7962"/>
    <w:rsid w:val="00CC727E"/>
    <w:rsid w:val="00CD4E96"/>
    <w:rsid w:val="00CD5C3F"/>
    <w:rsid w:val="00CE0861"/>
    <w:rsid w:val="00CE3F5B"/>
    <w:rsid w:val="00CF187D"/>
    <w:rsid w:val="00CF65F2"/>
    <w:rsid w:val="00D0682F"/>
    <w:rsid w:val="00D220CA"/>
    <w:rsid w:val="00D44108"/>
    <w:rsid w:val="00D5010E"/>
    <w:rsid w:val="00D530E2"/>
    <w:rsid w:val="00D71B8E"/>
    <w:rsid w:val="00DA750D"/>
    <w:rsid w:val="00DB0F94"/>
    <w:rsid w:val="00DB1212"/>
    <w:rsid w:val="00DB32BF"/>
    <w:rsid w:val="00DE6B74"/>
    <w:rsid w:val="00DF2800"/>
    <w:rsid w:val="00DF35EE"/>
    <w:rsid w:val="00DF56EC"/>
    <w:rsid w:val="00E12C67"/>
    <w:rsid w:val="00E1618A"/>
    <w:rsid w:val="00E16477"/>
    <w:rsid w:val="00E25B11"/>
    <w:rsid w:val="00E307B1"/>
    <w:rsid w:val="00E32D18"/>
    <w:rsid w:val="00E3312A"/>
    <w:rsid w:val="00E62724"/>
    <w:rsid w:val="00E627C1"/>
    <w:rsid w:val="00E86108"/>
    <w:rsid w:val="00E8655A"/>
    <w:rsid w:val="00E87CD4"/>
    <w:rsid w:val="00E97130"/>
    <w:rsid w:val="00E979D5"/>
    <w:rsid w:val="00EF11AF"/>
    <w:rsid w:val="00EF2EE4"/>
    <w:rsid w:val="00EF5338"/>
    <w:rsid w:val="00F018A0"/>
    <w:rsid w:val="00F0762C"/>
    <w:rsid w:val="00F10076"/>
    <w:rsid w:val="00F140D8"/>
    <w:rsid w:val="00F36933"/>
    <w:rsid w:val="00F4717E"/>
    <w:rsid w:val="00F54AD8"/>
    <w:rsid w:val="00F80DDD"/>
    <w:rsid w:val="00F8301F"/>
    <w:rsid w:val="00F95580"/>
    <w:rsid w:val="00FA7447"/>
    <w:rsid w:val="00FC21C6"/>
    <w:rsid w:val="00FC5342"/>
    <w:rsid w:val="00FD3EBD"/>
    <w:rsid w:val="00FD5C85"/>
    <w:rsid w:val="00FE123E"/>
    <w:rsid w:val="00FE4138"/>
    <w:rsid w:val="00FE73E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6F5F069-8E3E-4C10-85AF-47B3DBC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1864">
      <w:bodyDiv w:val="1"/>
      <w:marLeft w:val="0"/>
      <w:marRight w:val="0"/>
      <w:marTop w:val="0"/>
      <w:marBottom w:val="0"/>
      <w:divBdr>
        <w:top w:val="none" w:sz="0" w:space="0" w:color="auto"/>
        <w:left w:val="none" w:sz="0" w:space="0" w:color="auto"/>
        <w:bottom w:val="none" w:sz="0" w:space="0" w:color="auto"/>
        <w:right w:val="none" w:sz="0" w:space="0" w:color="auto"/>
      </w:divBdr>
    </w:div>
    <w:div w:id="480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E8D0-2B27-4289-BBD0-267AF1CA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仁</dc:creator>
  <cp:lastModifiedBy>大津　安史</cp:lastModifiedBy>
  <cp:revision>9</cp:revision>
  <cp:lastPrinted>2019-02-13T02:42:00Z</cp:lastPrinted>
  <dcterms:created xsi:type="dcterms:W3CDTF">2019-02-13T06:25:00Z</dcterms:created>
  <dcterms:modified xsi:type="dcterms:W3CDTF">2019-02-13T09:36:00Z</dcterms:modified>
</cp:coreProperties>
</file>