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38042" w14:textId="30E7CAA6" w:rsidR="006464F4" w:rsidRDefault="00101BAD" w:rsidP="00FC2F11">
      <w:pPr>
        <w:tabs>
          <w:tab w:val="left" w:pos="1380"/>
        </w:tabs>
        <w:jc w:val="right"/>
        <w:rPr>
          <w:sz w:val="22"/>
        </w:rPr>
      </w:pPr>
      <w:r>
        <w:rPr>
          <w:rFonts w:hint="eastAsia"/>
          <w:noProof/>
          <w:sz w:val="22"/>
        </w:rPr>
        <mc:AlternateContent>
          <mc:Choice Requires="wps">
            <w:drawing>
              <wp:anchor distT="0" distB="0" distL="114300" distR="114300" simplePos="0" relativeHeight="251662336" behindDoc="0" locked="0" layoutInCell="1" allowOverlap="1" wp14:anchorId="47562283" wp14:editId="62FC5F92">
                <wp:simplePos x="0" y="0"/>
                <wp:positionH relativeFrom="column">
                  <wp:posOffset>4338320</wp:posOffset>
                </wp:positionH>
                <wp:positionV relativeFrom="paragraph">
                  <wp:posOffset>-409575</wp:posOffset>
                </wp:positionV>
                <wp:extent cx="1457325" cy="409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457325" cy="409575"/>
                        </a:xfrm>
                        <a:prstGeom prst="rect">
                          <a:avLst/>
                        </a:prstGeom>
                        <a:solidFill>
                          <a:sysClr val="window" lastClr="FFFFFF"/>
                        </a:solidFill>
                        <a:ln w="12700" cap="flat" cmpd="sng" algn="ctr">
                          <a:solidFill>
                            <a:sysClr val="windowText" lastClr="000000"/>
                          </a:solidFill>
                          <a:prstDash val="solid"/>
                        </a:ln>
                        <a:effectLst/>
                      </wps:spPr>
                      <wps:txbx>
                        <w:txbxContent>
                          <w:p w14:paraId="567B596E" w14:textId="6E4C9C6E" w:rsidR="00101BAD" w:rsidRPr="00474C76" w:rsidRDefault="00101BAD" w:rsidP="00101BAD">
                            <w:pPr>
                              <w:jc w:val="center"/>
                              <w:rPr>
                                <w:rFonts w:asciiTheme="majorEastAsia" w:eastAsiaTheme="majorEastAsia" w:hAnsiTheme="majorEastAsia"/>
                                <w:sz w:val="24"/>
                                <w:szCs w:val="24"/>
                              </w:rPr>
                            </w:pPr>
                            <w:bookmarkStart w:id="0" w:name="_GoBack"/>
                            <w:r w:rsidRPr="00474C76">
                              <w:rPr>
                                <w:rFonts w:asciiTheme="majorEastAsia" w:eastAsiaTheme="majorEastAsia" w:hAnsiTheme="majorEastAsia" w:hint="eastAsia"/>
                                <w:sz w:val="24"/>
                                <w:szCs w:val="24"/>
                              </w:rPr>
                              <w:t>資料１－</w:t>
                            </w:r>
                            <w:r w:rsidR="00686EE4" w:rsidRPr="00474C76">
                              <w:rPr>
                                <w:rFonts w:asciiTheme="majorEastAsia" w:eastAsiaTheme="majorEastAsia" w:hAnsiTheme="majorEastAsia" w:hint="eastAsia"/>
                                <w:sz w:val="24"/>
                                <w:szCs w:val="24"/>
                              </w:rPr>
                              <w:t>７</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41.6pt;margin-top:-32.25pt;width:114.7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" fillcolor="window" strokecolor="windowText" strokeweight="1pt">
                <v:textbox>
                  <w:txbxContent>
                    <w:p w14:paraId="567B596E" w14:textId="6E4C9C6E" w:rsidR="00101BAD" w:rsidRPr="00474C76" w:rsidRDefault="00101BAD" w:rsidP="00101BAD">
                      <w:pPr>
                        <w:jc w:val="center"/>
                        <w:rPr>
                          <w:rFonts w:asciiTheme="majorEastAsia" w:eastAsiaTheme="majorEastAsia" w:hAnsiTheme="majorEastAsia"/>
                          <w:sz w:val="24"/>
                          <w:szCs w:val="24"/>
                        </w:rPr>
                      </w:pPr>
                      <w:bookmarkStart w:id="1" w:name="_GoBack"/>
                      <w:r w:rsidRPr="00474C76">
                        <w:rPr>
                          <w:rFonts w:asciiTheme="majorEastAsia" w:eastAsiaTheme="majorEastAsia" w:hAnsiTheme="majorEastAsia" w:hint="eastAsia"/>
                          <w:sz w:val="24"/>
                          <w:szCs w:val="24"/>
                        </w:rPr>
                        <w:t>資料１－</w:t>
                      </w:r>
                      <w:r w:rsidR="00686EE4" w:rsidRPr="00474C76">
                        <w:rPr>
                          <w:rFonts w:asciiTheme="majorEastAsia" w:eastAsiaTheme="majorEastAsia" w:hAnsiTheme="majorEastAsia" w:hint="eastAsia"/>
                          <w:sz w:val="24"/>
                          <w:szCs w:val="24"/>
                        </w:rPr>
                        <w:t>７</w:t>
                      </w:r>
                      <w:bookmarkEnd w:id="1"/>
                    </w:p>
                  </w:txbxContent>
                </v:textbox>
              </v:rect>
            </w:pict>
          </mc:Fallback>
        </mc:AlternateContent>
      </w:r>
    </w:p>
    <w:p w14:paraId="27F37FB2" w14:textId="6941E07F" w:rsidR="00FC2F11" w:rsidRDefault="00FC2F11" w:rsidP="00FC2F11">
      <w:pPr>
        <w:tabs>
          <w:tab w:val="left" w:pos="1380"/>
        </w:tabs>
        <w:jc w:val="right"/>
        <w:rPr>
          <w:sz w:val="22"/>
        </w:rPr>
      </w:pPr>
      <w:r>
        <w:rPr>
          <w:rFonts w:hint="eastAsia"/>
          <w:sz w:val="22"/>
        </w:rPr>
        <w:t>平成３０年</w:t>
      </w:r>
      <w:r w:rsidR="00726286">
        <w:rPr>
          <w:rFonts w:hint="eastAsia"/>
          <w:sz w:val="22"/>
        </w:rPr>
        <w:t>２</w:t>
      </w:r>
      <w:r w:rsidR="009F4C15">
        <w:rPr>
          <w:rFonts w:hint="eastAsia"/>
          <w:sz w:val="22"/>
        </w:rPr>
        <w:t>月５</w:t>
      </w:r>
      <w:r>
        <w:rPr>
          <w:rFonts w:hint="eastAsia"/>
          <w:sz w:val="22"/>
        </w:rPr>
        <w:t>日</w:t>
      </w:r>
    </w:p>
    <w:p w14:paraId="5694A5A1" w14:textId="067196DE" w:rsidR="00FC2F11" w:rsidRDefault="00FC2F11" w:rsidP="00981B7A">
      <w:pPr>
        <w:tabs>
          <w:tab w:val="left" w:pos="1380"/>
        </w:tabs>
        <w:rPr>
          <w:sz w:val="22"/>
        </w:rPr>
      </w:pPr>
      <w:r>
        <w:rPr>
          <w:rFonts w:hint="eastAsia"/>
          <w:sz w:val="22"/>
        </w:rPr>
        <w:t>大阪府知事　様</w:t>
      </w:r>
    </w:p>
    <w:p w14:paraId="4CF86835" w14:textId="0094B0F7" w:rsidR="00FC2F11" w:rsidRDefault="00FC2F11" w:rsidP="00FC2F11">
      <w:pPr>
        <w:tabs>
          <w:tab w:val="left" w:pos="1380"/>
        </w:tabs>
        <w:jc w:val="right"/>
        <w:rPr>
          <w:sz w:val="22"/>
        </w:rPr>
      </w:pPr>
      <w:r>
        <w:rPr>
          <w:rFonts w:hint="eastAsia"/>
          <w:sz w:val="22"/>
        </w:rPr>
        <w:t>大阪市南部保健医療協議会</w:t>
      </w:r>
    </w:p>
    <w:p w14:paraId="6355A435" w14:textId="47B4CE3E" w:rsidR="00FC2F11" w:rsidRDefault="00FC2F11" w:rsidP="00FC2F11">
      <w:pPr>
        <w:tabs>
          <w:tab w:val="left" w:pos="1380"/>
        </w:tabs>
        <w:jc w:val="right"/>
        <w:rPr>
          <w:sz w:val="22"/>
        </w:rPr>
      </w:pPr>
      <w:r w:rsidRPr="00FC2F11">
        <w:rPr>
          <w:rFonts w:hint="eastAsia"/>
          <w:spacing w:val="47"/>
          <w:kern w:val="0"/>
          <w:sz w:val="22"/>
          <w:fitText w:val="2420" w:id="1640731905"/>
        </w:rPr>
        <w:t>会長　中谷　正</w:t>
      </w:r>
      <w:r w:rsidRPr="00FC2F11">
        <w:rPr>
          <w:rFonts w:hint="eastAsia"/>
          <w:spacing w:val="1"/>
          <w:kern w:val="0"/>
          <w:sz w:val="22"/>
          <w:fitText w:val="2420" w:id="1640731905"/>
        </w:rPr>
        <w:t>晴</w:t>
      </w:r>
    </w:p>
    <w:p w14:paraId="70C287DA" w14:textId="77777777" w:rsidR="00FC2F11" w:rsidRDefault="00FC2F11" w:rsidP="00981B7A">
      <w:pPr>
        <w:tabs>
          <w:tab w:val="left" w:pos="1380"/>
        </w:tabs>
        <w:rPr>
          <w:sz w:val="22"/>
        </w:rPr>
      </w:pPr>
    </w:p>
    <w:p w14:paraId="71E2A4C9" w14:textId="790C2DA1" w:rsidR="00FC2F11" w:rsidRDefault="00FC2F11" w:rsidP="00FC2F11">
      <w:pPr>
        <w:tabs>
          <w:tab w:val="left" w:pos="1380"/>
        </w:tabs>
        <w:jc w:val="center"/>
        <w:rPr>
          <w:sz w:val="22"/>
        </w:rPr>
      </w:pPr>
      <w:r>
        <w:rPr>
          <w:rFonts w:hint="eastAsia"/>
          <w:sz w:val="22"/>
        </w:rPr>
        <w:t>大阪市立住吉市民病院廃止に伴う病院（医療機能）再編計画（案）について（報告）</w:t>
      </w:r>
    </w:p>
    <w:p w14:paraId="633F7365" w14:textId="77777777" w:rsidR="00FC2F11" w:rsidRDefault="00FC2F11" w:rsidP="00981B7A">
      <w:pPr>
        <w:tabs>
          <w:tab w:val="left" w:pos="1380"/>
        </w:tabs>
        <w:rPr>
          <w:sz w:val="22"/>
        </w:rPr>
      </w:pPr>
    </w:p>
    <w:p w14:paraId="1ED8B71F" w14:textId="5B380872" w:rsidR="00FC2F11" w:rsidRDefault="00FC2F11" w:rsidP="00981B7A">
      <w:pPr>
        <w:tabs>
          <w:tab w:val="left" w:pos="1380"/>
        </w:tabs>
        <w:rPr>
          <w:sz w:val="22"/>
        </w:rPr>
      </w:pPr>
      <w:r>
        <w:rPr>
          <w:rFonts w:hint="eastAsia"/>
          <w:sz w:val="22"/>
        </w:rPr>
        <w:t xml:space="preserve">　標記の件について、平成</w:t>
      </w:r>
      <w:r>
        <w:rPr>
          <w:rFonts w:hint="eastAsia"/>
          <w:sz w:val="22"/>
        </w:rPr>
        <w:t>30</w:t>
      </w:r>
      <w:r>
        <w:rPr>
          <w:rFonts w:hint="eastAsia"/>
          <w:sz w:val="22"/>
        </w:rPr>
        <w:t>年</w:t>
      </w:r>
      <w:r>
        <w:rPr>
          <w:rFonts w:hint="eastAsia"/>
          <w:sz w:val="22"/>
        </w:rPr>
        <w:t>1</w:t>
      </w:r>
      <w:r>
        <w:rPr>
          <w:rFonts w:hint="eastAsia"/>
          <w:sz w:val="22"/>
        </w:rPr>
        <w:t>月</w:t>
      </w:r>
      <w:r>
        <w:rPr>
          <w:rFonts w:hint="eastAsia"/>
          <w:sz w:val="22"/>
        </w:rPr>
        <w:t>24</w:t>
      </w:r>
      <w:r>
        <w:rPr>
          <w:rFonts w:hint="eastAsia"/>
          <w:sz w:val="22"/>
        </w:rPr>
        <w:t>日開催の大阪市南部保健医療協議会において諮りましたところ、</w:t>
      </w:r>
      <w:r w:rsidR="00B70CA2">
        <w:rPr>
          <w:rFonts w:hint="eastAsia"/>
          <w:sz w:val="22"/>
        </w:rPr>
        <w:t>再編計画の実施にあたっては、</w:t>
      </w:r>
      <w:r>
        <w:rPr>
          <w:rFonts w:hint="eastAsia"/>
          <w:sz w:val="22"/>
        </w:rPr>
        <w:t>次のとおり協議会の意見として取りまとめられましたので報告します。</w:t>
      </w:r>
    </w:p>
    <w:p w14:paraId="6D40746E" w14:textId="77777777" w:rsidR="00FC2F11" w:rsidRDefault="00FC2F11" w:rsidP="00981B7A">
      <w:pPr>
        <w:tabs>
          <w:tab w:val="left" w:pos="1380"/>
        </w:tabs>
        <w:rPr>
          <w:sz w:val="22"/>
        </w:rPr>
      </w:pPr>
    </w:p>
    <w:p w14:paraId="0929C014" w14:textId="77777777" w:rsidR="00FC2F11" w:rsidRDefault="00FC2F11" w:rsidP="00FC2F11">
      <w:pPr>
        <w:pStyle w:val="ae"/>
      </w:pPr>
      <w:r>
        <w:rPr>
          <w:rFonts w:hint="eastAsia"/>
        </w:rPr>
        <w:t>記</w:t>
      </w:r>
    </w:p>
    <w:p w14:paraId="21BA8780" w14:textId="77777777" w:rsidR="00FC2F11" w:rsidRDefault="00FC2F11" w:rsidP="00FC2F11"/>
    <w:p w14:paraId="4E95205E" w14:textId="77777777" w:rsidR="00902262" w:rsidRDefault="00FC2F11" w:rsidP="00902262">
      <w:pPr>
        <w:pStyle w:val="af0"/>
        <w:jc w:val="left"/>
      </w:pPr>
      <w:r>
        <w:rPr>
          <w:rFonts w:hint="eastAsia"/>
        </w:rPr>
        <w:t xml:space="preserve">　</w:t>
      </w:r>
    </w:p>
    <w:p w14:paraId="75B8029A" w14:textId="6B6E5355" w:rsidR="00902262" w:rsidRDefault="00902262" w:rsidP="00902262">
      <w:pPr>
        <w:pStyle w:val="af0"/>
        <w:jc w:val="left"/>
      </w:pPr>
      <w:r>
        <w:rPr>
          <w:rFonts w:hint="eastAsia"/>
        </w:rPr>
        <w:t xml:space="preserve">　提案のあった再編計画の中で、大阪府市共同住吉母子医療センター（仮称）が、本年</w:t>
      </w:r>
      <w:r>
        <w:rPr>
          <w:rFonts w:hint="eastAsia"/>
        </w:rPr>
        <w:t>4</w:t>
      </w:r>
      <w:r>
        <w:rPr>
          <w:rFonts w:hint="eastAsia"/>
        </w:rPr>
        <w:t>月に開院することについては理解する意見が出されたが、住吉市民病院跡地での暫定診療については、</w:t>
      </w:r>
      <w:r w:rsidR="00562768" w:rsidRPr="008402F6">
        <w:rPr>
          <w:rFonts w:hint="eastAsia"/>
        </w:rPr>
        <w:t>診療コマ数からみても一般的な診療所レベルより低く</w:t>
      </w:r>
      <w:r w:rsidR="00562768">
        <w:rPr>
          <w:rFonts w:hint="eastAsia"/>
        </w:rPr>
        <w:t>、</w:t>
      </w:r>
      <w:r>
        <w:rPr>
          <w:rFonts w:hint="eastAsia"/>
        </w:rPr>
        <w:t>地域の医療ニーズに対応できないとの意見が出された。</w:t>
      </w:r>
    </w:p>
    <w:p w14:paraId="21E81B1A" w14:textId="4A6CB2C9" w:rsidR="002032BE" w:rsidRPr="00641100" w:rsidRDefault="002032BE" w:rsidP="00902262">
      <w:pPr>
        <w:pStyle w:val="af0"/>
        <w:jc w:val="left"/>
      </w:pPr>
      <w:r>
        <w:rPr>
          <w:rFonts w:hint="eastAsia"/>
        </w:rPr>
        <w:t xml:space="preserve">　</w:t>
      </w:r>
      <w:r w:rsidRPr="00641100">
        <w:rPr>
          <w:rFonts w:hint="eastAsia"/>
        </w:rPr>
        <w:t>また、民間病院誘致の実現ができなかったこと</w:t>
      </w:r>
      <w:r w:rsidR="009A4CE2" w:rsidRPr="00641100">
        <w:rPr>
          <w:rFonts w:hint="eastAsia"/>
        </w:rPr>
        <w:t>に対する</w:t>
      </w:r>
      <w:r w:rsidRPr="00641100">
        <w:rPr>
          <w:rFonts w:hint="eastAsia"/>
        </w:rPr>
        <w:t>反省を</w:t>
      </w:r>
      <w:r w:rsidR="00AC305E" w:rsidRPr="00641100">
        <w:rPr>
          <w:rFonts w:hint="eastAsia"/>
        </w:rPr>
        <w:t>大阪市に</w:t>
      </w:r>
      <w:r w:rsidRPr="00641100">
        <w:rPr>
          <w:rFonts w:hint="eastAsia"/>
        </w:rPr>
        <w:t>求めるとともに、</w:t>
      </w:r>
      <w:r w:rsidR="000D0FD1" w:rsidRPr="00641100">
        <w:rPr>
          <w:rFonts w:hint="eastAsia"/>
        </w:rPr>
        <w:t>南部基本保健医療圏の小児周産期医療</w:t>
      </w:r>
      <w:r w:rsidR="0060202B" w:rsidRPr="00641100">
        <w:rPr>
          <w:rFonts w:hint="eastAsia"/>
        </w:rPr>
        <w:t>は公的機関でなければ困難であるとする当協議会の意見に反し</w:t>
      </w:r>
      <w:r w:rsidR="00562768">
        <w:rPr>
          <w:rFonts w:hint="eastAsia"/>
        </w:rPr>
        <w:t>、</w:t>
      </w:r>
      <w:r w:rsidR="00562768" w:rsidRPr="008402F6">
        <w:rPr>
          <w:rFonts w:hint="eastAsia"/>
        </w:rPr>
        <w:t>附帯決議にある民間医療機関誘致に固執した</w:t>
      </w:r>
      <w:r w:rsidR="0060202B" w:rsidRPr="008402F6">
        <w:rPr>
          <w:rFonts w:hint="eastAsia"/>
        </w:rPr>
        <w:t>再編計画を進めた</w:t>
      </w:r>
      <w:r w:rsidR="000D0FD1" w:rsidRPr="008402F6">
        <w:rPr>
          <w:rFonts w:hint="eastAsia"/>
        </w:rPr>
        <w:t>行政の</w:t>
      </w:r>
      <w:r w:rsidR="002D6335" w:rsidRPr="008402F6">
        <w:rPr>
          <w:rFonts w:hint="eastAsia"/>
        </w:rPr>
        <w:t>認識の</w:t>
      </w:r>
      <w:r w:rsidR="00562768" w:rsidRPr="008402F6">
        <w:rPr>
          <w:rFonts w:hint="eastAsia"/>
        </w:rPr>
        <w:t>欠如</w:t>
      </w:r>
      <w:r w:rsidR="000D0FD1" w:rsidRPr="00641100">
        <w:rPr>
          <w:rFonts w:hint="eastAsia"/>
        </w:rPr>
        <w:t>について指摘がなされた。</w:t>
      </w:r>
    </w:p>
    <w:p w14:paraId="2F48C5FB" w14:textId="56A1E789" w:rsidR="00902262" w:rsidRDefault="00902262" w:rsidP="00902262">
      <w:pPr>
        <w:pStyle w:val="af0"/>
        <w:jc w:val="left"/>
      </w:pPr>
      <w:r w:rsidRPr="00641100">
        <w:rPr>
          <w:rFonts w:hint="eastAsia"/>
        </w:rPr>
        <w:t xml:space="preserve">　しかしながら、住吉市民病院跡地への公的病院の設置は市民が求めているものであり、住民医療の継続的維持の観点から、公的病院の整備を求めることとし、別紙１の委員提案の附帯決議をもって、本年</w:t>
      </w:r>
      <w:r w:rsidRPr="00641100">
        <w:rPr>
          <w:rFonts w:hint="eastAsia"/>
        </w:rPr>
        <w:t>4</w:t>
      </w:r>
      <w:r w:rsidR="002032BE" w:rsidRPr="00641100">
        <w:rPr>
          <w:rFonts w:hint="eastAsia"/>
        </w:rPr>
        <w:t>月からの地域住民に必要な</w:t>
      </w:r>
      <w:r w:rsidRPr="00641100">
        <w:rPr>
          <w:rFonts w:hint="eastAsia"/>
        </w:rPr>
        <w:t>医療を進</w:t>
      </w:r>
      <w:r>
        <w:rPr>
          <w:rFonts w:hint="eastAsia"/>
        </w:rPr>
        <w:t>める前提で、別紙２の委員提案とともに決議がとられた。</w:t>
      </w:r>
    </w:p>
    <w:p w14:paraId="15E007BA" w14:textId="77777777" w:rsidR="00902262" w:rsidRDefault="00902262" w:rsidP="00902262">
      <w:pPr>
        <w:pStyle w:val="af0"/>
        <w:jc w:val="left"/>
      </w:pPr>
      <w:r>
        <w:rPr>
          <w:rFonts w:hint="eastAsia"/>
        </w:rPr>
        <w:t>（公的機関の委員を除く採決がされ、</w:t>
      </w:r>
      <w:r>
        <w:rPr>
          <w:rFonts w:hint="eastAsia"/>
        </w:rPr>
        <w:t>18</w:t>
      </w:r>
      <w:r>
        <w:rPr>
          <w:rFonts w:hint="eastAsia"/>
        </w:rPr>
        <w:t>名全員が賛成した）</w:t>
      </w:r>
    </w:p>
    <w:p w14:paraId="47C9D999" w14:textId="77777777" w:rsidR="009A4CE2" w:rsidRDefault="009A4CE2" w:rsidP="00FC2F11"/>
    <w:p w14:paraId="41940D8A" w14:textId="77777777" w:rsidR="00360E88" w:rsidRDefault="00360E88" w:rsidP="00360E88"/>
    <w:p w14:paraId="67D82DA3" w14:textId="77777777" w:rsidR="00360E88" w:rsidRDefault="00360E88" w:rsidP="00360E88"/>
    <w:p w14:paraId="6B5BC37E" w14:textId="77777777" w:rsidR="00360E88" w:rsidRPr="00A34DD0" w:rsidRDefault="00360E88" w:rsidP="00360E88">
      <w:pPr>
        <w:tabs>
          <w:tab w:val="left" w:pos="1380"/>
        </w:tabs>
        <w:rPr>
          <w:sz w:val="22"/>
        </w:rPr>
      </w:pPr>
      <w:r w:rsidRPr="00A34DD0">
        <w:rPr>
          <w:rFonts w:hint="eastAsia"/>
          <w:sz w:val="22"/>
        </w:rPr>
        <w:t>【別紙</w:t>
      </w:r>
      <w:r>
        <w:rPr>
          <w:rFonts w:hint="eastAsia"/>
          <w:sz w:val="22"/>
        </w:rPr>
        <w:t>１</w:t>
      </w:r>
      <w:r w:rsidRPr="00A34DD0">
        <w:rPr>
          <w:rFonts w:hint="eastAsia"/>
          <w:sz w:val="22"/>
        </w:rPr>
        <w:t>】</w:t>
      </w:r>
    </w:p>
    <w:p w14:paraId="3A67AD96" w14:textId="77777777" w:rsidR="00360E88" w:rsidRPr="00A34DD0" w:rsidRDefault="00360E88" w:rsidP="00360E88">
      <w:pPr>
        <w:tabs>
          <w:tab w:val="left" w:pos="1380"/>
        </w:tabs>
        <w:rPr>
          <w:sz w:val="22"/>
        </w:rPr>
      </w:pPr>
      <w:r w:rsidRPr="00A34DD0">
        <w:rPr>
          <w:rFonts w:hint="eastAsia"/>
          <w:noProof/>
          <w:sz w:val="22"/>
        </w:rPr>
        <mc:AlternateContent>
          <mc:Choice Requires="wps">
            <w:drawing>
              <wp:anchor distT="0" distB="0" distL="114300" distR="114300" simplePos="0" relativeHeight="251660288" behindDoc="0" locked="0" layoutInCell="1" allowOverlap="1" wp14:anchorId="4F59333B" wp14:editId="2C0F398C">
                <wp:simplePos x="0" y="0"/>
                <wp:positionH relativeFrom="column">
                  <wp:posOffset>4445</wp:posOffset>
                </wp:positionH>
                <wp:positionV relativeFrom="paragraph">
                  <wp:posOffset>19050</wp:posOffset>
                </wp:positionV>
                <wp:extent cx="5991225" cy="32575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991225" cy="3257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DA41E0B" id="正方形/長方形 4" o:spid="_x0000_s1026" style="position:absolute;left:0;text-align:left;margin-left:.35pt;margin-top:1.5pt;width:471.75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" filled="f" strokecolor="windowText" strokeweight="2pt"/>
            </w:pict>
          </mc:Fallback>
        </mc:AlternateContent>
      </w:r>
      <w:r w:rsidRPr="00A34DD0">
        <w:rPr>
          <w:rFonts w:hint="eastAsia"/>
          <w:sz w:val="22"/>
        </w:rPr>
        <w:t xml:space="preserve">　〔</w:t>
      </w:r>
      <w:r w:rsidRPr="008402F6">
        <w:rPr>
          <w:rFonts w:hint="eastAsia"/>
          <w:sz w:val="22"/>
        </w:rPr>
        <w:t>附帯決</w:t>
      </w:r>
      <w:r>
        <w:rPr>
          <w:rFonts w:hint="eastAsia"/>
          <w:sz w:val="22"/>
        </w:rPr>
        <w:t>議</w:t>
      </w:r>
      <w:r w:rsidRPr="00A34DD0">
        <w:rPr>
          <w:rFonts w:hint="eastAsia"/>
          <w:sz w:val="22"/>
        </w:rPr>
        <w:t>要旨〕</w:t>
      </w:r>
    </w:p>
    <w:p w14:paraId="367B343A" w14:textId="77777777" w:rsidR="00360E88" w:rsidRPr="00A34DD0" w:rsidRDefault="00360E88" w:rsidP="00360E88">
      <w:pPr>
        <w:tabs>
          <w:tab w:val="left" w:pos="1380"/>
        </w:tabs>
        <w:ind w:left="220" w:hangingChars="100" w:hanging="220"/>
        <w:rPr>
          <w:sz w:val="22"/>
        </w:rPr>
      </w:pPr>
      <w:r w:rsidRPr="00A34DD0">
        <w:rPr>
          <w:rFonts w:hint="eastAsia"/>
          <w:sz w:val="22"/>
        </w:rPr>
        <w:t xml:space="preserve">　　平成３０年４月１日の住吉市民病院廃止後の新病院が決定していない現状を鑑み、住民医療の継続的維持の観点から、公的病院の整備を求める。</w:t>
      </w:r>
    </w:p>
    <w:p w14:paraId="2F8F5BA7" w14:textId="77777777" w:rsidR="00360E88" w:rsidRPr="00A34DD0" w:rsidRDefault="00360E88" w:rsidP="00360E88">
      <w:pPr>
        <w:tabs>
          <w:tab w:val="left" w:pos="1380"/>
        </w:tabs>
        <w:rPr>
          <w:sz w:val="22"/>
        </w:rPr>
      </w:pPr>
    </w:p>
    <w:p w14:paraId="29BBF38E" w14:textId="77777777" w:rsidR="00360E88" w:rsidRPr="00A34DD0" w:rsidRDefault="00360E88" w:rsidP="00360E88">
      <w:pPr>
        <w:tabs>
          <w:tab w:val="left" w:pos="1380"/>
        </w:tabs>
        <w:rPr>
          <w:sz w:val="22"/>
        </w:rPr>
      </w:pPr>
      <w:r w:rsidRPr="00A34DD0">
        <w:rPr>
          <w:rFonts w:hint="eastAsia"/>
          <w:sz w:val="22"/>
        </w:rPr>
        <w:t xml:space="preserve">　・現行の住吉市民病院が担っている産科・小児科等の機能存続に早急に努める</w:t>
      </w:r>
    </w:p>
    <w:p w14:paraId="2A7B58EB" w14:textId="77777777" w:rsidR="00360E88" w:rsidRPr="00A34DD0" w:rsidRDefault="00360E88" w:rsidP="00360E88">
      <w:pPr>
        <w:tabs>
          <w:tab w:val="left" w:pos="1380"/>
        </w:tabs>
        <w:rPr>
          <w:sz w:val="22"/>
        </w:rPr>
      </w:pPr>
      <w:r w:rsidRPr="00A34DD0">
        <w:rPr>
          <w:rFonts w:hint="eastAsia"/>
          <w:sz w:val="22"/>
        </w:rPr>
        <w:t xml:space="preserve">　・南部医療圏の小児・周産期医療の充実</w:t>
      </w:r>
    </w:p>
    <w:p w14:paraId="590EEA0A" w14:textId="77777777" w:rsidR="00360E88" w:rsidRPr="008402F6" w:rsidRDefault="00360E88" w:rsidP="00360E88">
      <w:pPr>
        <w:tabs>
          <w:tab w:val="left" w:pos="1380"/>
        </w:tabs>
        <w:rPr>
          <w:sz w:val="22"/>
        </w:rPr>
      </w:pPr>
      <w:r w:rsidRPr="00A34DD0">
        <w:rPr>
          <w:rFonts w:hint="eastAsia"/>
          <w:sz w:val="22"/>
        </w:rPr>
        <w:t xml:space="preserve">　・</w:t>
      </w:r>
      <w:r>
        <w:rPr>
          <w:rFonts w:hint="eastAsia"/>
          <w:sz w:val="22"/>
        </w:rPr>
        <w:t>現行の小児・周産期の福祉対応は、大阪市が</w:t>
      </w:r>
      <w:r w:rsidRPr="008402F6">
        <w:rPr>
          <w:rFonts w:hint="eastAsia"/>
          <w:sz w:val="22"/>
        </w:rPr>
        <w:t>責任を持って維持継続</w:t>
      </w:r>
    </w:p>
    <w:p w14:paraId="2C356417" w14:textId="77777777" w:rsidR="00360E88" w:rsidRPr="008402F6" w:rsidRDefault="00360E88" w:rsidP="00360E88">
      <w:pPr>
        <w:tabs>
          <w:tab w:val="left" w:pos="1380"/>
        </w:tabs>
        <w:rPr>
          <w:sz w:val="22"/>
        </w:rPr>
      </w:pPr>
      <w:r w:rsidRPr="008402F6">
        <w:rPr>
          <w:rFonts w:hint="eastAsia"/>
          <w:sz w:val="22"/>
        </w:rPr>
        <w:t xml:space="preserve">　・住民が安心できる大阪府市住吉母子医療センター（仮称）等への強固な入院連携</w:t>
      </w:r>
    </w:p>
    <w:p w14:paraId="174D93C2" w14:textId="77777777" w:rsidR="00360E88" w:rsidRPr="008402F6" w:rsidRDefault="00360E88" w:rsidP="00360E88">
      <w:pPr>
        <w:tabs>
          <w:tab w:val="left" w:pos="1380"/>
        </w:tabs>
        <w:rPr>
          <w:sz w:val="22"/>
        </w:rPr>
      </w:pPr>
      <w:r w:rsidRPr="008402F6">
        <w:rPr>
          <w:rFonts w:hint="eastAsia"/>
          <w:sz w:val="22"/>
        </w:rPr>
        <w:t xml:space="preserve">　・大阪市が責任を持って決議実行完了まで対応</w:t>
      </w:r>
    </w:p>
    <w:p w14:paraId="162A454F" w14:textId="77777777" w:rsidR="00360E88" w:rsidRPr="007151EF" w:rsidRDefault="00360E88" w:rsidP="00360E88">
      <w:pPr>
        <w:tabs>
          <w:tab w:val="left" w:pos="1380"/>
        </w:tabs>
        <w:rPr>
          <w:sz w:val="22"/>
        </w:rPr>
      </w:pPr>
      <w:r w:rsidRPr="008402F6">
        <w:rPr>
          <w:rFonts w:hint="eastAsia"/>
          <w:sz w:val="22"/>
        </w:rPr>
        <w:t xml:space="preserve">　　　　　　　　　　　　　　　　　　　　　　　　　　　　　　　　　　</w:t>
      </w:r>
      <w:r w:rsidRPr="008402F6">
        <w:rPr>
          <w:rFonts w:hint="eastAsia"/>
          <w:sz w:val="18"/>
          <w:szCs w:val="18"/>
        </w:rPr>
        <w:t>※原文一部修正</w:t>
      </w:r>
    </w:p>
    <w:p w14:paraId="6EB19447" w14:textId="77777777" w:rsidR="00360E88" w:rsidRDefault="00360E88" w:rsidP="00360E88">
      <w:pPr>
        <w:tabs>
          <w:tab w:val="left" w:pos="1380"/>
        </w:tabs>
        <w:rPr>
          <w:sz w:val="22"/>
        </w:rPr>
      </w:pPr>
    </w:p>
    <w:p w14:paraId="2D926AEB" w14:textId="77777777" w:rsidR="00360E88" w:rsidRDefault="00360E88" w:rsidP="00360E88">
      <w:pPr>
        <w:tabs>
          <w:tab w:val="left" w:pos="1380"/>
        </w:tabs>
        <w:rPr>
          <w:sz w:val="22"/>
        </w:rPr>
      </w:pPr>
    </w:p>
    <w:p w14:paraId="651C8E6A" w14:textId="77777777" w:rsidR="00360E88" w:rsidRPr="00A34DD0" w:rsidRDefault="00360E88" w:rsidP="00360E88">
      <w:pPr>
        <w:tabs>
          <w:tab w:val="left" w:pos="1380"/>
        </w:tabs>
        <w:rPr>
          <w:sz w:val="22"/>
        </w:rPr>
      </w:pPr>
      <w:r w:rsidRPr="00A34DD0">
        <w:rPr>
          <w:rFonts w:hint="eastAsia"/>
          <w:noProof/>
          <w:sz w:val="22"/>
        </w:rPr>
        <mc:AlternateContent>
          <mc:Choice Requires="wps">
            <w:drawing>
              <wp:anchor distT="0" distB="0" distL="114300" distR="114300" simplePos="0" relativeHeight="251659264" behindDoc="0" locked="0" layoutInCell="1" allowOverlap="1" wp14:anchorId="5F1F84E7" wp14:editId="573A71FA">
                <wp:simplePos x="0" y="0"/>
                <wp:positionH relativeFrom="column">
                  <wp:posOffset>13970</wp:posOffset>
                </wp:positionH>
                <wp:positionV relativeFrom="paragraph">
                  <wp:posOffset>295275</wp:posOffset>
                </wp:positionV>
                <wp:extent cx="5962650" cy="19621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962650" cy="19621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7B5F22A" id="正方形/長方形 3" o:spid="_x0000_s1026" style="position:absolute;left:0;text-align:left;margin-left:1.1pt;margin-top:23.25pt;width:469.5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" filled="f" strokecolor="windowText" strokeweight="2pt"/>
            </w:pict>
          </mc:Fallback>
        </mc:AlternateContent>
      </w:r>
      <w:r w:rsidRPr="00A34DD0">
        <w:rPr>
          <w:rFonts w:hint="eastAsia"/>
          <w:sz w:val="22"/>
        </w:rPr>
        <w:t>【別紙</w:t>
      </w:r>
      <w:r>
        <w:rPr>
          <w:rFonts w:hint="eastAsia"/>
          <w:sz w:val="22"/>
        </w:rPr>
        <w:t>２</w:t>
      </w:r>
      <w:r w:rsidRPr="00A34DD0">
        <w:rPr>
          <w:rFonts w:hint="eastAsia"/>
          <w:sz w:val="22"/>
        </w:rPr>
        <w:t>】</w:t>
      </w:r>
    </w:p>
    <w:p w14:paraId="13905892" w14:textId="77777777" w:rsidR="00360E88" w:rsidRPr="008402F6" w:rsidRDefault="00360E88" w:rsidP="00360E88">
      <w:pPr>
        <w:tabs>
          <w:tab w:val="left" w:pos="1380"/>
        </w:tabs>
        <w:ind w:left="440" w:hangingChars="200" w:hanging="440"/>
        <w:rPr>
          <w:sz w:val="22"/>
        </w:rPr>
      </w:pPr>
      <w:r w:rsidRPr="00A34DD0">
        <w:rPr>
          <w:rFonts w:hint="eastAsia"/>
          <w:sz w:val="22"/>
        </w:rPr>
        <w:t xml:space="preserve">　・住吉市民病院の小児周産期医療に</w:t>
      </w:r>
      <w:r w:rsidRPr="008402F6">
        <w:rPr>
          <w:rFonts w:hint="eastAsia"/>
          <w:sz w:val="22"/>
        </w:rPr>
        <w:t>特化した病床１９７床を存続させるために、跡地誘致医療機関には、南部医療圏全体の病床再編許可が得られるような医療内容を持たせる事。</w:t>
      </w:r>
    </w:p>
    <w:p w14:paraId="23A28746" w14:textId="77777777" w:rsidR="00360E88" w:rsidRPr="008402F6" w:rsidRDefault="00360E88" w:rsidP="00360E88">
      <w:pPr>
        <w:tabs>
          <w:tab w:val="left" w:pos="1380"/>
        </w:tabs>
        <w:ind w:left="440" w:hangingChars="200" w:hanging="440"/>
        <w:rPr>
          <w:sz w:val="22"/>
        </w:rPr>
      </w:pPr>
      <w:r w:rsidRPr="008402F6">
        <w:rPr>
          <w:rFonts w:hint="eastAsia"/>
          <w:sz w:val="22"/>
        </w:rPr>
        <w:t xml:space="preserve">　・大阪市は、住吉市民病院跡地に、市会附帯決議通り、「６年間のつなぎ医療」にも３０床の入院・外来を有する医療機関を設置する事。（２９年１１月２７日南部医療協議会で採択した決議の確認）</w:t>
      </w:r>
    </w:p>
    <w:p w14:paraId="2D2C3EAE" w14:textId="77777777" w:rsidR="00360E88" w:rsidRPr="007151EF" w:rsidRDefault="00360E88" w:rsidP="00360E88">
      <w:pPr>
        <w:tabs>
          <w:tab w:val="left" w:pos="1380"/>
        </w:tabs>
        <w:rPr>
          <w:sz w:val="18"/>
          <w:szCs w:val="18"/>
        </w:rPr>
      </w:pPr>
      <w:r w:rsidRPr="008402F6">
        <w:rPr>
          <w:rFonts w:hint="eastAsia"/>
          <w:sz w:val="22"/>
        </w:rPr>
        <w:t xml:space="preserve">　　　　　　　　　　　　　　　　　　　　　　　　　　　　　　　　　　</w:t>
      </w:r>
      <w:r w:rsidRPr="008402F6">
        <w:rPr>
          <w:rFonts w:hint="eastAsia"/>
          <w:sz w:val="18"/>
          <w:szCs w:val="18"/>
        </w:rPr>
        <w:t>※原文一部修正</w:t>
      </w:r>
    </w:p>
    <w:p w14:paraId="156D602C" w14:textId="77777777" w:rsidR="00360E88" w:rsidRDefault="00360E88" w:rsidP="00360E88">
      <w:pPr>
        <w:tabs>
          <w:tab w:val="left" w:pos="1380"/>
        </w:tabs>
        <w:rPr>
          <w:sz w:val="22"/>
        </w:rPr>
      </w:pPr>
    </w:p>
    <w:p w14:paraId="200F2BFD" w14:textId="77777777" w:rsidR="00360E88" w:rsidRDefault="00360E88" w:rsidP="00360E88">
      <w:pPr>
        <w:tabs>
          <w:tab w:val="left" w:pos="1380"/>
        </w:tabs>
        <w:rPr>
          <w:sz w:val="22"/>
        </w:rPr>
      </w:pPr>
    </w:p>
    <w:p w14:paraId="01173EA3" w14:textId="77777777" w:rsidR="00360E88" w:rsidRDefault="00360E88" w:rsidP="00360E88">
      <w:pPr>
        <w:tabs>
          <w:tab w:val="left" w:pos="1380"/>
        </w:tabs>
        <w:rPr>
          <w:sz w:val="22"/>
        </w:rPr>
      </w:pPr>
    </w:p>
    <w:p w14:paraId="73CAAFC1" w14:textId="77777777" w:rsidR="00360E88" w:rsidRDefault="00360E88" w:rsidP="00360E88">
      <w:pPr>
        <w:tabs>
          <w:tab w:val="left" w:pos="1380"/>
        </w:tabs>
        <w:rPr>
          <w:sz w:val="22"/>
        </w:rPr>
      </w:pPr>
    </w:p>
    <w:p w14:paraId="41C57653" w14:textId="77777777" w:rsidR="00360E88" w:rsidRPr="00A34DD0" w:rsidRDefault="00360E88" w:rsidP="00360E88">
      <w:pPr>
        <w:tabs>
          <w:tab w:val="left" w:pos="1380"/>
        </w:tabs>
        <w:rPr>
          <w:sz w:val="22"/>
        </w:rPr>
      </w:pPr>
    </w:p>
    <w:p w14:paraId="24141154" w14:textId="307B9FA3" w:rsidR="00652382" w:rsidRPr="00A34DD0" w:rsidRDefault="00652382" w:rsidP="00360E88">
      <w:pPr>
        <w:rPr>
          <w:sz w:val="22"/>
        </w:rPr>
      </w:pPr>
    </w:p>
    <w:sectPr w:rsidR="00652382" w:rsidRPr="00A34DD0" w:rsidSect="00562768">
      <w:pgSz w:w="11906" w:h="16838" w:code="9"/>
      <w:pgMar w:top="1440" w:right="1418" w:bottom="1440" w:left="1418" w:header="851" w:footer="992" w:gutter="0"/>
      <w:cols w:space="425"/>
      <w:docGrid w:type="lines" w:linePitch="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CF801" w14:textId="77777777" w:rsidR="00B3056D" w:rsidRDefault="00B3056D" w:rsidP="003465FA">
      <w:r>
        <w:separator/>
      </w:r>
    </w:p>
  </w:endnote>
  <w:endnote w:type="continuationSeparator" w:id="0">
    <w:p w14:paraId="338AE7B4" w14:textId="77777777" w:rsidR="00B3056D" w:rsidRDefault="00B3056D" w:rsidP="0034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345D5" w14:textId="77777777" w:rsidR="00B3056D" w:rsidRDefault="00B3056D" w:rsidP="003465FA">
      <w:r>
        <w:separator/>
      </w:r>
    </w:p>
  </w:footnote>
  <w:footnote w:type="continuationSeparator" w:id="0">
    <w:p w14:paraId="139FECD5" w14:textId="77777777" w:rsidR="00B3056D" w:rsidRDefault="00B3056D" w:rsidP="00346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48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8B3"/>
    <w:rsid w:val="00002C39"/>
    <w:rsid w:val="000042C1"/>
    <w:rsid w:val="00013A69"/>
    <w:rsid w:val="000531C3"/>
    <w:rsid w:val="00084B9C"/>
    <w:rsid w:val="000900B4"/>
    <w:rsid w:val="00091C59"/>
    <w:rsid w:val="000A6619"/>
    <w:rsid w:val="000D0FD1"/>
    <w:rsid w:val="000D757D"/>
    <w:rsid w:val="000E7717"/>
    <w:rsid w:val="000F27F6"/>
    <w:rsid w:val="000F6941"/>
    <w:rsid w:val="00101BAD"/>
    <w:rsid w:val="001111C0"/>
    <w:rsid w:val="00111E86"/>
    <w:rsid w:val="00116165"/>
    <w:rsid w:val="001261C9"/>
    <w:rsid w:val="00177FEA"/>
    <w:rsid w:val="00182EC6"/>
    <w:rsid w:val="00186775"/>
    <w:rsid w:val="001937CF"/>
    <w:rsid w:val="00194D6F"/>
    <w:rsid w:val="00197269"/>
    <w:rsid w:val="001A48DE"/>
    <w:rsid w:val="001B3266"/>
    <w:rsid w:val="001F3AEC"/>
    <w:rsid w:val="002032BE"/>
    <w:rsid w:val="00211701"/>
    <w:rsid w:val="00211953"/>
    <w:rsid w:val="00240BC8"/>
    <w:rsid w:val="00273359"/>
    <w:rsid w:val="0028145C"/>
    <w:rsid w:val="002A64F2"/>
    <w:rsid w:val="002A686F"/>
    <w:rsid w:val="002D4C78"/>
    <w:rsid w:val="002D6335"/>
    <w:rsid w:val="002F234B"/>
    <w:rsid w:val="002F5258"/>
    <w:rsid w:val="002F62B8"/>
    <w:rsid w:val="00303ECD"/>
    <w:rsid w:val="00320D31"/>
    <w:rsid w:val="0034293E"/>
    <w:rsid w:val="003449A7"/>
    <w:rsid w:val="003465FA"/>
    <w:rsid w:val="00347A4C"/>
    <w:rsid w:val="00353CEA"/>
    <w:rsid w:val="00360E88"/>
    <w:rsid w:val="00371222"/>
    <w:rsid w:val="00394D69"/>
    <w:rsid w:val="00396DF3"/>
    <w:rsid w:val="003B0052"/>
    <w:rsid w:val="003B514A"/>
    <w:rsid w:val="003B7E49"/>
    <w:rsid w:val="003C0298"/>
    <w:rsid w:val="003C3DC1"/>
    <w:rsid w:val="003C69AE"/>
    <w:rsid w:val="003D2E75"/>
    <w:rsid w:val="00402E5A"/>
    <w:rsid w:val="00404980"/>
    <w:rsid w:val="004058EA"/>
    <w:rsid w:val="0041618D"/>
    <w:rsid w:val="00420D27"/>
    <w:rsid w:val="0042278D"/>
    <w:rsid w:val="00434583"/>
    <w:rsid w:val="00460EC3"/>
    <w:rsid w:val="00460EE5"/>
    <w:rsid w:val="0047398F"/>
    <w:rsid w:val="00474195"/>
    <w:rsid w:val="00474C76"/>
    <w:rsid w:val="00481686"/>
    <w:rsid w:val="00490E07"/>
    <w:rsid w:val="00497885"/>
    <w:rsid w:val="004A5604"/>
    <w:rsid w:val="004B1CA1"/>
    <w:rsid w:val="004B2FD0"/>
    <w:rsid w:val="004C14D4"/>
    <w:rsid w:val="004C19C3"/>
    <w:rsid w:val="004C7323"/>
    <w:rsid w:val="004C7ACD"/>
    <w:rsid w:val="004E0801"/>
    <w:rsid w:val="00511ACB"/>
    <w:rsid w:val="00517B41"/>
    <w:rsid w:val="005367E3"/>
    <w:rsid w:val="00555673"/>
    <w:rsid w:val="00561FF4"/>
    <w:rsid w:val="00562768"/>
    <w:rsid w:val="005638DD"/>
    <w:rsid w:val="005642FD"/>
    <w:rsid w:val="00564EC8"/>
    <w:rsid w:val="005824AF"/>
    <w:rsid w:val="00597A6A"/>
    <w:rsid w:val="005C5134"/>
    <w:rsid w:val="005C6D36"/>
    <w:rsid w:val="005E69F0"/>
    <w:rsid w:val="005F273E"/>
    <w:rsid w:val="005F40E0"/>
    <w:rsid w:val="0060202B"/>
    <w:rsid w:val="00612E00"/>
    <w:rsid w:val="006166D3"/>
    <w:rsid w:val="00641100"/>
    <w:rsid w:val="006464F4"/>
    <w:rsid w:val="00652382"/>
    <w:rsid w:val="00655193"/>
    <w:rsid w:val="00666FAF"/>
    <w:rsid w:val="0067156C"/>
    <w:rsid w:val="00677C0E"/>
    <w:rsid w:val="00686EE4"/>
    <w:rsid w:val="00691311"/>
    <w:rsid w:val="006A0551"/>
    <w:rsid w:val="006C1D2A"/>
    <w:rsid w:val="006D3B82"/>
    <w:rsid w:val="00707E1D"/>
    <w:rsid w:val="0071093A"/>
    <w:rsid w:val="0071389C"/>
    <w:rsid w:val="007215E0"/>
    <w:rsid w:val="00726286"/>
    <w:rsid w:val="00726939"/>
    <w:rsid w:val="0074163A"/>
    <w:rsid w:val="007423F9"/>
    <w:rsid w:val="007635BA"/>
    <w:rsid w:val="00782453"/>
    <w:rsid w:val="00792C54"/>
    <w:rsid w:val="00795820"/>
    <w:rsid w:val="007A786E"/>
    <w:rsid w:val="007C1F51"/>
    <w:rsid w:val="007C77EB"/>
    <w:rsid w:val="007C7A8B"/>
    <w:rsid w:val="007D0D30"/>
    <w:rsid w:val="007D2A85"/>
    <w:rsid w:val="00804873"/>
    <w:rsid w:val="0082625D"/>
    <w:rsid w:val="008402F6"/>
    <w:rsid w:val="00842205"/>
    <w:rsid w:val="00846C7F"/>
    <w:rsid w:val="00872362"/>
    <w:rsid w:val="0087644B"/>
    <w:rsid w:val="00877153"/>
    <w:rsid w:val="00887F40"/>
    <w:rsid w:val="008A48CC"/>
    <w:rsid w:val="008B353D"/>
    <w:rsid w:val="008C0093"/>
    <w:rsid w:val="008C7E06"/>
    <w:rsid w:val="008D2225"/>
    <w:rsid w:val="008E3745"/>
    <w:rsid w:val="008F17F6"/>
    <w:rsid w:val="00902262"/>
    <w:rsid w:val="009038C9"/>
    <w:rsid w:val="0090684D"/>
    <w:rsid w:val="0096717D"/>
    <w:rsid w:val="00971797"/>
    <w:rsid w:val="0097449F"/>
    <w:rsid w:val="00981B7A"/>
    <w:rsid w:val="00995B35"/>
    <w:rsid w:val="009A4CE2"/>
    <w:rsid w:val="009A787B"/>
    <w:rsid w:val="009C492E"/>
    <w:rsid w:val="009C7A77"/>
    <w:rsid w:val="009D46E0"/>
    <w:rsid w:val="009F4C15"/>
    <w:rsid w:val="009F7591"/>
    <w:rsid w:val="00A009F4"/>
    <w:rsid w:val="00A00BD1"/>
    <w:rsid w:val="00A27D82"/>
    <w:rsid w:val="00A32835"/>
    <w:rsid w:val="00A32E88"/>
    <w:rsid w:val="00A34DD0"/>
    <w:rsid w:val="00A511D2"/>
    <w:rsid w:val="00A55DD9"/>
    <w:rsid w:val="00A65E9B"/>
    <w:rsid w:val="00A66AD1"/>
    <w:rsid w:val="00A736C3"/>
    <w:rsid w:val="00A7680C"/>
    <w:rsid w:val="00A76BFF"/>
    <w:rsid w:val="00A86A62"/>
    <w:rsid w:val="00AA51DB"/>
    <w:rsid w:val="00AA52CE"/>
    <w:rsid w:val="00AC305E"/>
    <w:rsid w:val="00AD08CC"/>
    <w:rsid w:val="00AD2942"/>
    <w:rsid w:val="00AD37BF"/>
    <w:rsid w:val="00AD716A"/>
    <w:rsid w:val="00B0540C"/>
    <w:rsid w:val="00B2644F"/>
    <w:rsid w:val="00B3056D"/>
    <w:rsid w:val="00B319C6"/>
    <w:rsid w:val="00B33AF9"/>
    <w:rsid w:val="00B50065"/>
    <w:rsid w:val="00B52B6C"/>
    <w:rsid w:val="00B62021"/>
    <w:rsid w:val="00B70CA2"/>
    <w:rsid w:val="00B72513"/>
    <w:rsid w:val="00B74578"/>
    <w:rsid w:val="00B75B2F"/>
    <w:rsid w:val="00B75D9E"/>
    <w:rsid w:val="00B76B98"/>
    <w:rsid w:val="00B845F2"/>
    <w:rsid w:val="00B84A42"/>
    <w:rsid w:val="00B85F99"/>
    <w:rsid w:val="00B93355"/>
    <w:rsid w:val="00BB291F"/>
    <w:rsid w:val="00BB2E47"/>
    <w:rsid w:val="00BB3ACA"/>
    <w:rsid w:val="00BC2713"/>
    <w:rsid w:val="00BE024E"/>
    <w:rsid w:val="00BE2F8D"/>
    <w:rsid w:val="00C00F96"/>
    <w:rsid w:val="00C06264"/>
    <w:rsid w:val="00C20C70"/>
    <w:rsid w:val="00C24F21"/>
    <w:rsid w:val="00C337AF"/>
    <w:rsid w:val="00C40A1F"/>
    <w:rsid w:val="00C6082C"/>
    <w:rsid w:val="00C60C4C"/>
    <w:rsid w:val="00C766C4"/>
    <w:rsid w:val="00C8048A"/>
    <w:rsid w:val="00C8338C"/>
    <w:rsid w:val="00C87F30"/>
    <w:rsid w:val="00CB2EE9"/>
    <w:rsid w:val="00CC08B3"/>
    <w:rsid w:val="00CD5BFF"/>
    <w:rsid w:val="00D02DBC"/>
    <w:rsid w:val="00D053EF"/>
    <w:rsid w:val="00D110A3"/>
    <w:rsid w:val="00D34F4B"/>
    <w:rsid w:val="00D45469"/>
    <w:rsid w:val="00D507D5"/>
    <w:rsid w:val="00D51074"/>
    <w:rsid w:val="00D53930"/>
    <w:rsid w:val="00D562F6"/>
    <w:rsid w:val="00D61C59"/>
    <w:rsid w:val="00D748BA"/>
    <w:rsid w:val="00D80587"/>
    <w:rsid w:val="00D96D74"/>
    <w:rsid w:val="00D97071"/>
    <w:rsid w:val="00DB5819"/>
    <w:rsid w:val="00DE60E7"/>
    <w:rsid w:val="00DF2334"/>
    <w:rsid w:val="00DF6636"/>
    <w:rsid w:val="00DF7F91"/>
    <w:rsid w:val="00E131F4"/>
    <w:rsid w:val="00E4451D"/>
    <w:rsid w:val="00E646C1"/>
    <w:rsid w:val="00E674AC"/>
    <w:rsid w:val="00E81723"/>
    <w:rsid w:val="00EA37D8"/>
    <w:rsid w:val="00EA4B86"/>
    <w:rsid w:val="00EB76E8"/>
    <w:rsid w:val="00EB78D9"/>
    <w:rsid w:val="00EE2CE6"/>
    <w:rsid w:val="00EF19F6"/>
    <w:rsid w:val="00EF7678"/>
    <w:rsid w:val="00F1548C"/>
    <w:rsid w:val="00F22ED0"/>
    <w:rsid w:val="00F41B7F"/>
    <w:rsid w:val="00F6056D"/>
    <w:rsid w:val="00F73F3B"/>
    <w:rsid w:val="00F82DA1"/>
    <w:rsid w:val="00F90ABF"/>
    <w:rsid w:val="00F946CC"/>
    <w:rsid w:val="00FA6621"/>
    <w:rsid w:val="00FA70A3"/>
    <w:rsid w:val="00FC2F11"/>
    <w:rsid w:val="00FD0B59"/>
    <w:rsid w:val="00FF1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12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5FA"/>
    <w:pPr>
      <w:tabs>
        <w:tab w:val="center" w:pos="4252"/>
        <w:tab w:val="right" w:pos="8504"/>
      </w:tabs>
      <w:snapToGrid w:val="0"/>
    </w:pPr>
  </w:style>
  <w:style w:type="character" w:customStyle="1" w:styleId="a4">
    <w:name w:val="ヘッダー (文字)"/>
    <w:basedOn w:val="a0"/>
    <w:link w:val="a3"/>
    <w:uiPriority w:val="99"/>
    <w:rsid w:val="003465FA"/>
  </w:style>
  <w:style w:type="paragraph" w:styleId="a5">
    <w:name w:val="footer"/>
    <w:basedOn w:val="a"/>
    <w:link w:val="a6"/>
    <w:uiPriority w:val="99"/>
    <w:unhideWhenUsed/>
    <w:rsid w:val="003465FA"/>
    <w:pPr>
      <w:tabs>
        <w:tab w:val="center" w:pos="4252"/>
        <w:tab w:val="right" w:pos="8504"/>
      </w:tabs>
      <w:snapToGrid w:val="0"/>
    </w:pPr>
  </w:style>
  <w:style w:type="character" w:customStyle="1" w:styleId="a6">
    <w:name w:val="フッター (文字)"/>
    <w:basedOn w:val="a0"/>
    <w:link w:val="a5"/>
    <w:uiPriority w:val="99"/>
    <w:rsid w:val="003465FA"/>
  </w:style>
  <w:style w:type="paragraph" w:styleId="a7">
    <w:name w:val="Balloon Text"/>
    <w:basedOn w:val="a"/>
    <w:link w:val="a8"/>
    <w:uiPriority w:val="99"/>
    <w:semiHidden/>
    <w:unhideWhenUsed/>
    <w:rsid w:val="00AD08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08C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51074"/>
    <w:rPr>
      <w:sz w:val="18"/>
      <w:szCs w:val="18"/>
    </w:rPr>
  </w:style>
  <w:style w:type="paragraph" w:styleId="aa">
    <w:name w:val="annotation text"/>
    <w:basedOn w:val="a"/>
    <w:link w:val="ab"/>
    <w:uiPriority w:val="99"/>
    <w:semiHidden/>
    <w:unhideWhenUsed/>
    <w:rsid w:val="00D51074"/>
    <w:pPr>
      <w:jc w:val="left"/>
    </w:pPr>
  </w:style>
  <w:style w:type="character" w:customStyle="1" w:styleId="ab">
    <w:name w:val="コメント文字列 (文字)"/>
    <w:basedOn w:val="a0"/>
    <w:link w:val="aa"/>
    <w:uiPriority w:val="99"/>
    <w:semiHidden/>
    <w:rsid w:val="00D51074"/>
  </w:style>
  <w:style w:type="paragraph" w:styleId="ac">
    <w:name w:val="annotation subject"/>
    <w:basedOn w:val="aa"/>
    <w:next w:val="aa"/>
    <w:link w:val="ad"/>
    <w:uiPriority w:val="99"/>
    <w:semiHidden/>
    <w:unhideWhenUsed/>
    <w:rsid w:val="00D51074"/>
    <w:rPr>
      <w:b/>
      <w:bCs/>
    </w:rPr>
  </w:style>
  <w:style w:type="character" w:customStyle="1" w:styleId="ad">
    <w:name w:val="コメント内容 (文字)"/>
    <w:basedOn w:val="ab"/>
    <w:link w:val="ac"/>
    <w:uiPriority w:val="99"/>
    <w:semiHidden/>
    <w:rsid w:val="00D51074"/>
    <w:rPr>
      <w:b/>
      <w:bCs/>
    </w:rPr>
  </w:style>
  <w:style w:type="paragraph" w:styleId="ae">
    <w:name w:val="Note Heading"/>
    <w:basedOn w:val="a"/>
    <w:next w:val="a"/>
    <w:link w:val="af"/>
    <w:uiPriority w:val="99"/>
    <w:unhideWhenUsed/>
    <w:rsid w:val="00FC2F11"/>
    <w:pPr>
      <w:jc w:val="center"/>
    </w:pPr>
    <w:rPr>
      <w:sz w:val="22"/>
    </w:rPr>
  </w:style>
  <w:style w:type="character" w:customStyle="1" w:styleId="af">
    <w:name w:val="記 (文字)"/>
    <w:basedOn w:val="a0"/>
    <w:link w:val="ae"/>
    <w:uiPriority w:val="99"/>
    <w:rsid w:val="00FC2F11"/>
    <w:rPr>
      <w:sz w:val="22"/>
    </w:rPr>
  </w:style>
  <w:style w:type="paragraph" w:styleId="af0">
    <w:name w:val="Closing"/>
    <w:basedOn w:val="a"/>
    <w:link w:val="af1"/>
    <w:uiPriority w:val="99"/>
    <w:unhideWhenUsed/>
    <w:rsid w:val="00FC2F11"/>
    <w:pPr>
      <w:jc w:val="right"/>
    </w:pPr>
    <w:rPr>
      <w:sz w:val="22"/>
    </w:rPr>
  </w:style>
  <w:style w:type="character" w:customStyle="1" w:styleId="af1">
    <w:name w:val="結語 (文字)"/>
    <w:basedOn w:val="a0"/>
    <w:link w:val="af0"/>
    <w:uiPriority w:val="99"/>
    <w:rsid w:val="00FC2F1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5FA"/>
    <w:pPr>
      <w:tabs>
        <w:tab w:val="center" w:pos="4252"/>
        <w:tab w:val="right" w:pos="8504"/>
      </w:tabs>
      <w:snapToGrid w:val="0"/>
    </w:pPr>
  </w:style>
  <w:style w:type="character" w:customStyle="1" w:styleId="a4">
    <w:name w:val="ヘッダー (文字)"/>
    <w:basedOn w:val="a0"/>
    <w:link w:val="a3"/>
    <w:uiPriority w:val="99"/>
    <w:rsid w:val="003465FA"/>
  </w:style>
  <w:style w:type="paragraph" w:styleId="a5">
    <w:name w:val="footer"/>
    <w:basedOn w:val="a"/>
    <w:link w:val="a6"/>
    <w:uiPriority w:val="99"/>
    <w:unhideWhenUsed/>
    <w:rsid w:val="003465FA"/>
    <w:pPr>
      <w:tabs>
        <w:tab w:val="center" w:pos="4252"/>
        <w:tab w:val="right" w:pos="8504"/>
      </w:tabs>
      <w:snapToGrid w:val="0"/>
    </w:pPr>
  </w:style>
  <w:style w:type="character" w:customStyle="1" w:styleId="a6">
    <w:name w:val="フッター (文字)"/>
    <w:basedOn w:val="a0"/>
    <w:link w:val="a5"/>
    <w:uiPriority w:val="99"/>
    <w:rsid w:val="003465FA"/>
  </w:style>
  <w:style w:type="paragraph" w:styleId="a7">
    <w:name w:val="Balloon Text"/>
    <w:basedOn w:val="a"/>
    <w:link w:val="a8"/>
    <w:uiPriority w:val="99"/>
    <w:semiHidden/>
    <w:unhideWhenUsed/>
    <w:rsid w:val="00AD08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08C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51074"/>
    <w:rPr>
      <w:sz w:val="18"/>
      <w:szCs w:val="18"/>
    </w:rPr>
  </w:style>
  <w:style w:type="paragraph" w:styleId="aa">
    <w:name w:val="annotation text"/>
    <w:basedOn w:val="a"/>
    <w:link w:val="ab"/>
    <w:uiPriority w:val="99"/>
    <w:semiHidden/>
    <w:unhideWhenUsed/>
    <w:rsid w:val="00D51074"/>
    <w:pPr>
      <w:jc w:val="left"/>
    </w:pPr>
  </w:style>
  <w:style w:type="character" w:customStyle="1" w:styleId="ab">
    <w:name w:val="コメント文字列 (文字)"/>
    <w:basedOn w:val="a0"/>
    <w:link w:val="aa"/>
    <w:uiPriority w:val="99"/>
    <w:semiHidden/>
    <w:rsid w:val="00D51074"/>
  </w:style>
  <w:style w:type="paragraph" w:styleId="ac">
    <w:name w:val="annotation subject"/>
    <w:basedOn w:val="aa"/>
    <w:next w:val="aa"/>
    <w:link w:val="ad"/>
    <w:uiPriority w:val="99"/>
    <w:semiHidden/>
    <w:unhideWhenUsed/>
    <w:rsid w:val="00D51074"/>
    <w:rPr>
      <w:b/>
      <w:bCs/>
    </w:rPr>
  </w:style>
  <w:style w:type="character" w:customStyle="1" w:styleId="ad">
    <w:name w:val="コメント内容 (文字)"/>
    <w:basedOn w:val="ab"/>
    <w:link w:val="ac"/>
    <w:uiPriority w:val="99"/>
    <w:semiHidden/>
    <w:rsid w:val="00D51074"/>
    <w:rPr>
      <w:b/>
      <w:bCs/>
    </w:rPr>
  </w:style>
  <w:style w:type="paragraph" w:styleId="ae">
    <w:name w:val="Note Heading"/>
    <w:basedOn w:val="a"/>
    <w:next w:val="a"/>
    <w:link w:val="af"/>
    <w:uiPriority w:val="99"/>
    <w:unhideWhenUsed/>
    <w:rsid w:val="00FC2F11"/>
    <w:pPr>
      <w:jc w:val="center"/>
    </w:pPr>
    <w:rPr>
      <w:sz w:val="22"/>
    </w:rPr>
  </w:style>
  <w:style w:type="character" w:customStyle="1" w:styleId="af">
    <w:name w:val="記 (文字)"/>
    <w:basedOn w:val="a0"/>
    <w:link w:val="ae"/>
    <w:uiPriority w:val="99"/>
    <w:rsid w:val="00FC2F11"/>
    <w:rPr>
      <w:sz w:val="22"/>
    </w:rPr>
  </w:style>
  <w:style w:type="paragraph" w:styleId="af0">
    <w:name w:val="Closing"/>
    <w:basedOn w:val="a"/>
    <w:link w:val="af1"/>
    <w:uiPriority w:val="99"/>
    <w:unhideWhenUsed/>
    <w:rsid w:val="00FC2F11"/>
    <w:pPr>
      <w:jc w:val="right"/>
    </w:pPr>
    <w:rPr>
      <w:sz w:val="22"/>
    </w:rPr>
  </w:style>
  <w:style w:type="character" w:customStyle="1" w:styleId="af1">
    <w:name w:val="結語 (文字)"/>
    <w:basedOn w:val="a0"/>
    <w:link w:val="af0"/>
    <w:uiPriority w:val="99"/>
    <w:rsid w:val="00FC2F1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8370">
      <w:bodyDiv w:val="1"/>
      <w:marLeft w:val="0"/>
      <w:marRight w:val="0"/>
      <w:marTop w:val="0"/>
      <w:marBottom w:val="0"/>
      <w:divBdr>
        <w:top w:val="none" w:sz="0" w:space="0" w:color="auto"/>
        <w:left w:val="none" w:sz="0" w:space="0" w:color="auto"/>
        <w:bottom w:val="none" w:sz="0" w:space="0" w:color="auto"/>
        <w:right w:val="none" w:sz="0" w:space="0" w:color="auto"/>
      </w:divBdr>
      <w:divsChild>
        <w:div w:id="115147592">
          <w:marLeft w:val="0"/>
          <w:marRight w:val="0"/>
          <w:marTop w:val="0"/>
          <w:marBottom w:val="0"/>
          <w:divBdr>
            <w:top w:val="none" w:sz="0" w:space="0" w:color="auto"/>
            <w:left w:val="none" w:sz="0" w:space="0" w:color="auto"/>
            <w:bottom w:val="none" w:sz="0" w:space="0" w:color="auto"/>
            <w:right w:val="none" w:sz="0" w:space="0" w:color="auto"/>
          </w:divBdr>
          <w:divsChild>
            <w:div w:id="1247617503">
              <w:marLeft w:val="660"/>
              <w:marRight w:val="0"/>
              <w:marTop w:val="0"/>
              <w:marBottom w:val="0"/>
              <w:divBdr>
                <w:top w:val="none" w:sz="0" w:space="0" w:color="auto"/>
                <w:left w:val="none" w:sz="0" w:space="0" w:color="auto"/>
                <w:bottom w:val="none" w:sz="0" w:space="0" w:color="auto"/>
                <w:right w:val="none" w:sz="0" w:space="0" w:color="auto"/>
              </w:divBdr>
              <w:divsChild>
                <w:div w:id="1875338095">
                  <w:marLeft w:val="0"/>
                  <w:marRight w:val="225"/>
                  <w:marTop w:val="75"/>
                  <w:marBottom w:val="0"/>
                  <w:divBdr>
                    <w:top w:val="none" w:sz="0" w:space="0" w:color="auto"/>
                    <w:left w:val="none" w:sz="0" w:space="0" w:color="auto"/>
                    <w:bottom w:val="none" w:sz="0" w:space="0" w:color="auto"/>
                    <w:right w:val="none" w:sz="0" w:space="0" w:color="auto"/>
                  </w:divBdr>
                  <w:divsChild>
                    <w:div w:id="12185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E0B53-A7D3-4C6A-B041-90141FB47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HOSTNAME</cp:lastModifiedBy>
  <cp:revision>7</cp:revision>
  <cp:lastPrinted>2018-02-02T05:12:00Z</cp:lastPrinted>
  <dcterms:created xsi:type="dcterms:W3CDTF">2018-02-04T23:40:00Z</dcterms:created>
  <dcterms:modified xsi:type="dcterms:W3CDTF">2018-02-23T02:20:00Z</dcterms:modified>
</cp:coreProperties>
</file>