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8F5" w:rsidRPr="002D7CCD" w:rsidRDefault="009C3B01" w:rsidP="003A68F5">
      <w:pPr>
        <w:jc w:val="right"/>
        <w:rPr>
          <w:rFonts w:asciiTheme="minorEastAsia" w:hAnsiTheme="minorEastAsia"/>
        </w:rPr>
      </w:pPr>
      <w:bookmarkStart w:id="0" w:name="_GoBack"/>
      <w:bookmarkEnd w:id="0"/>
      <w:r w:rsidRPr="00BE25F1">
        <w:rPr>
          <w:rFonts w:asciiTheme="minorEastAsia" w:hAnsiTheme="minorEastAsia" w:hint="eastAsia"/>
          <w:spacing w:val="105"/>
          <w:kern w:val="0"/>
          <w:fitText w:val="2100" w:id="1784486656"/>
        </w:rPr>
        <w:t>市第</w:t>
      </w:r>
      <w:r w:rsidR="00BE25F1" w:rsidRPr="00BE25F1">
        <w:rPr>
          <w:rFonts w:asciiTheme="minorEastAsia" w:hAnsiTheme="minorEastAsia" w:hint="eastAsia"/>
          <w:spacing w:val="105"/>
          <w:kern w:val="0"/>
          <w:fitText w:val="2100" w:id="1784486656"/>
        </w:rPr>
        <w:t>2747</w:t>
      </w:r>
      <w:r w:rsidR="003A68F5" w:rsidRPr="00BE25F1">
        <w:rPr>
          <w:rFonts w:asciiTheme="minorEastAsia" w:hAnsiTheme="minorEastAsia" w:hint="eastAsia"/>
          <w:kern w:val="0"/>
          <w:fitText w:val="2100" w:id="1784486656"/>
        </w:rPr>
        <w:t>号</w:t>
      </w:r>
    </w:p>
    <w:p w:rsidR="003A68F5" w:rsidRPr="002D7CCD" w:rsidRDefault="009C3B01" w:rsidP="003A68F5">
      <w:pPr>
        <w:jc w:val="right"/>
        <w:rPr>
          <w:rFonts w:asciiTheme="minorEastAsia" w:hAnsiTheme="minorEastAsia"/>
        </w:rPr>
      </w:pPr>
      <w:r>
        <w:rPr>
          <w:rFonts w:asciiTheme="minorEastAsia" w:hAnsiTheme="minorEastAsia" w:hint="eastAsia"/>
        </w:rPr>
        <w:t>平成30年10</w:t>
      </w:r>
      <w:r w:rsidR="00BE25F1">
        <w:rPr>
          <w:rFonts w:asciiTheme="minorEastAsia" w:hAnsiTheme="minorEastAsia" w:hint="eastAsia"/>
        </w:rPr>
        <w:t>月</w:t>
      </w:r>
      <w:r w:rsidR="00714902">
        <w:rPr>
          <w:rFonts w:asciiTheme="minorEastAsia" w:hAnsiTheme="minorEastAsia" w:hint="eastAsia"/>
        </w:rPr>
        <w:t>18</w:t>
      </w:r>
      <w:r w:rsidR="003A68F5" w:rsidRPr="002D7CCD">
        <w:rPr>
          <w:rFonts w:asciiTheme="minorEastAsia" w:hAnsiTheme="minorEastAsia" w:hint="eastAsia"/>
        </w:rPr>
        <w:t>日</w:t>
      </w:r>
    </w:p>
    <w:p w:rsidR="003A68F5" w:rsidRPr="002D7CCD" w:rsidRDefault="003A68F5" w:rsidP="003A68F5">
      <w:pPr>
        <w:ind w:right="840"/>
        <w:rPr>
          <w:rFonts w:asciiTheme="minorEastAsia" w:hAnsiTheme="minorEastAsia"/>
        </w:rPr>
      </w:pPr>
    </w:p>
    <w:p w:rsidR="003A68F5" w:rsidRPr="002D7CCD" w:rsidRDefault="003A68F5" w:rsidP="003A68F5">
      <w:pPr>
        <w:ind w:right="840"/>
        <w:rPr>
          <w:rFonts w:asciiTheme="minorEastAsia" w:hAnsiTheme="minorEastAsia"/>
        </w:rPr>
      </w:pPr>
      <w:r w:rsidRPr="002D7CCD">
        <w:rPr>
          <w:rFonts w:asciiTheme="minorEastAsia" w:hAnsiTheme="minorEastAsia" w:hint="eastAsia"/>
        </w:rPr>
        <w:t>大阪府個人情報保護審議会</w:t>
      </w:r>
    </w:p>
    <w:p w:rsidR="003A68F5" w:rsidRPr="002D7CCD" w:rsidRDefault="009C3B01" w:rsidP="003A68F5">
      <w:pPr>
        <w:ind w:right="840"/>
        <w:rPr>
          <w:rFonts w:asciiTheme="minorEastAsia" w:hAnsiTheme="minorEastAsia"/>
        </w:rPr>
      </w:pPr>
      <w:r>
        <w:rPr>
          <w:rFonts w:asciiTheme="minorEastAsia" w:hAnsiTheme="minorEastAsia" w:hint="eastAsia"/>
        </w:rPr>
        <w:t xml:space="preserve">　会　長　　柳井　健一</w:t>
      </w:r>
      <w:r w:rsidR="003A68F5" w:rsidRPr="002D7CCD">
        <w:rPr>
          <w:rFonts w:asciiTheme="minorEastAsia" w:hAnsiTheme="minorEastAsia" w:hint="eastAsia"/>
        </w:rPr>
        <w:t xml:space="preserve">　様</w:t>
      </w:r>
    </w:p>
    <w:p w:rsidR="003A68F5" w:rsidRPr="002D7CCD" w:rsidRDefault="003A68F5" w:rsidP="003A68F5">
      <w:pPr>
        <w:ind w:right="840"/>
        <w:rPr>
          <w:rFonts w:asciiTheme="minorEastAsia" w:hAnsiTheme="minorEastAsia"/>
        </w:rPr>
      </w:pPr>
    </w:p>
    <w:p w:rsidR="003A68F5" w:rsidRPr="002D7CCD" w:rsidRDefault="003A68F5" w:rsidP="003A68F5">
      <w:pPr>
        <w:ind w:right="840"/>
        <w:rPr>
          <w:rFonts w:asciiTheme="minorEastAsia" w:hAnsiTheme="minorEastAsia"/>
        </w:rPr>
      </w:pPr>
    </w:p>
    <w:p w:rsidR="003A68F5" w:rsidRPr="002D7CCD" w:rsidRDefault="003A68F5" w:rsidP="003A68F5">
      <w:pPr>
        <w:ind w:right="424"/>
        <w:jc w:val="right"/>
        <w:rPr>
          <w:rFonts w:asciiTheme="minorEastAsia" w:hAnsiTheme="minorEastAsia"/>
        </w:rPr>
      </w:pPr>
      <w:r w:rsidRPr="002D7CCD">
        <w:rPr>
          <w:rFonts w:asciiTheme="minorEastAsia" w:hAnsiTheme="minorEastAsia" w:hint="eastAsia"/>
        </w:rPr>
        <w:t>大阪府知事　　松　井　一　郎</w:t>
      </w:r>
    </w:p>
    <w:p w:rsidR="003A68F5" w:rsidRPr="002D7CCD" w:rsidRDefault="003A68F5" w:rsidP="003A68F5">
      <w:pPr>
        <w:ind w:right="1264"/>
        <w:rPr>
          <w:rFonts w:asciiTheme="minorEastAsia" w:hAnsiTheme="minorEastAsia"/>
        </w:rPr>
      </w:pPr>
    </w:p>
    <w:p w:rsidR="003A68F5" w:rsidRPr="002D7CCD" w:rsidRDefault="003A68F5" w:rsidP="003A68F5">
      <w:pPr>
        <w:ind w:right="1264"/>
        <w:rPr>
          <w:rFonts w:asciiTheme="minorEastAsia" w:hAnsiTheme="minorEastAsia"/>
        </w:rPr>
      </w:pPr>
    </w:p>
    <w:p w:rsidR="003A68F5" w:rsidRPr="002D7CCD" w:rsidRDefault="003A68F5" w:rsidP="003A68F5">
      <w:pPr>
        <w:ind w:right="1264"/>
        <w:rPr>
          <w:rFonts w:asciiTheme="minorEastAsia" w:hAnsiTheme="minorEastAsia"/>
        </w:rPr>
      </w:pPr>
    </w:p>
    <w:p w:rsidR="003A68F5" w:rsidRPr="002D7CCD" w:rsidRDefault="003A68F5" w:rsidP="003A68F5">
      <w:pPr>
        <w:ind w:right="-1"/>
        <w:jc w:val="center"/>
        <w:rPr>
          <w:rFonts w:asciiTheme="minorEastAsia" w:hAnsiTheme="minorEastAsia"/>
        </w:rPr>
      </w:pPr>
      <w:r w:rsidRPr="002D7CCD">
        <w:rPr>
          <w:rFonts w:asciiTheme="minorEastAsia" w:hAnsiTheme="minorEastAsia" w:hint="eastAsia"/>
        </w:rPr>
        <w:t>住民基本台帳ネットワークシステムにおける</w:t>
      </w:r>
    </w:p>
    <w:p w:rsidR="003A68F5" w:rsidRPr="002D7CCD" w:rsidRDefault="003A68F5" w:rsidP="003A68F5">
      <w:pPr>
        <w:ind w:right="-1"/>
        <w:jc w:val="center"/>
        <w:rPr>
          <w:rFonts w:asciiTheme="minorEastAsia" w:hAnsiTheme="minorEastAsia"/>
        </w:rPr>
      </w:pPr>
      <w:r w:rsidRPr="002D7CCD">
        <w:rPr>
          <w:rFonts w:asciiTheme="minorEastAsia" w:hAnsiTheme="minorEastAsia" w:hint="eastAsia"/>
        </w:rPr>
        <w:t>本人確認情報の条例による利用について（諮問）</w:t>
      </w:r>
    </w:p>
    <w:p w:rsidR="003A68F5" w:rsidRPr="002D7CCD" w:rsidRDefault="003A68F5" w:rsidP="003A68F5">
      <w:pPr>
        <w:ind w:right="-1"/>
        <w:rPr>
          <w:rFonts w:asciiTheme="minorEastAsia" w:hAnsiTheme="minorEastAsia"/>
        </w:rPr>
      </w:pPr>
    </w:p>
    <w:p w:rsidR="003A68F5" w:rsidRPr="002D7CCD" w:rsidRDefault="003A68F5" w:rsidP="003A68F5">
      <w:pPr>
        <w:ind w:right="-1"/>
        <w:rPr>
          <w:rFonts w:asciiTheme="minorEastAsia" w:hAnsiTheme="minorEastAsia"/>
        </w:rPr>
      </w:pPr>
    </w:p>
    <w:p w:rsidR="003A68F5" w:rsidRPr="002D7CCD" w:rsidRDefault="003A68F5" w:rsidP="003A68F5">
      <w:pPr>
        <w:ind w:right="-1"/>
        <w:rPr>
          <w:rFonts w:asciiTheme="minorEastAsia" w:hAnsiTheme="minorEastAsia"/>
        </w:rPr>
      </w:pPr>
      <w:r w:rsidRPr="002D7CCD">
        <w:rPr>
          <w:rFonts w:asciiTheme="minorEastAsia" w:hAnsiTheme="minorEastAsia" w:hint="eastAsia"/>
        </w:rPr>
        <w:t xml:space="preserve">　</w:t>
      </w:r>
      <w:r w:rsidR="003947B8">
        <w:rPr>
          <w:rFonts w:asciiTheme="minorEastAsia" w:hAnsiTheme="minorEastAsia" w:hint="eastAsia"/>
        </w:rPr>
        <w:t>平成27年９月29日付け答申に基づき、</w:t>
      </w:r>
      <w:r w:rsidR="00457B3E" w:rsidRPr="002D7CCD">
        <w:rPr>
          <w:rFonts w:asciiTheme="minorEastAsia" w:hAnsiTheme="minorEastAsia" w:hint="eastAsia"/>
        </w:rPr>
        <w:t>住民基本台帳法（昭和42年法律第81号）</w:t>
      </w:r>
      <w:r w:rsidRPr="002D7CCD">
        <w:rPr>
          <w:rFonts w:asciiTheme="minorEastAsia" w:hAnsiTheme="minorEastAsia" w:hint="eastAsia"/>
        </w:rPr>
        <w:t>第30</w:t>
      </w:r>
      <w:r w:rsidR="00F906E8">
        <w:rPr>
          <w:rFonts w:asciiTheme="minorEastAsia" w:hAnsiTheme="minorEastAsia" w:hint="eastAsia"/>
        </w:rPr>
        <w:t>条の40</w:t>
      </w:r>
      <w:r w:rsidRPr="002D7CCD">
        <w:rPr>
          <w:rFonts w:asciiTheme="minorEastAsia" w:hAnsiTheme="minorEastAsia" w:hint="eastAsia"/>
        </w:rPr>
        <w:t>第２項の規定により、諮問します。</w:t>
      </w:r>
    </w:p>
    <w:p w:rsidR="00020AF2" w:rsidRDefault="003A68F5">
      <w:pPr>
        <w:widowControl/>
        <w:jc w:val="left"/>
        <w:rPr>
          <w:rFonts w:asciiTheme="minorEastAsia" w:hAnsiTheme="minorEastAsia"/>
        </w:rPr>
      </w:pPr>
      <w:r w:rsidRPr="002D7CCD">
        <w:rPr>
          <w:rFonts w:asciiTheme="minorEastAsia" w:hAnsiTheme="minorEastAsia"/>
        </w:rPr>
        <w:br w:type="page"/>
      </w:r>
    </w:p>
    <w:p w:rsidR="003A68F5" w:rsidRDefault="003A68F5" w:rsidP="003A68F5">
      <w:pPr>
        <w:ind w:right="-1"/>
        <w:rPr>
          <w:rFonts w:asciiTheme="minorEastAsia" w:hAnsiTheme="minorEastAsia"/>
        </w:rPr>
      </w:pPr>
      <w:r w:rsidRPr="002D7CCD">
        <w:rPr>
          <w:rFonts w:asciiTheme="minorEastAsia" w:hAnsiTheme="minorEastAsia" w:hint="eastAsia"/>
        </w:rPr>
        <w:lastRenderedPageBreak/>
        <w:t>諮問事項</w:t>
      </w:r>
    </w:p>
    <w:p w:rsidR="00560BCC" w:rsidRDefault="00560BCC" w:rsidP="003A68F5">
      <w:pPr>
        <w:ind w:right="-1"/>
        <w:rPr>
          <w:rFonts w:asciiTheme="minorEastAsia" w:hAnsiTheme="minorEastAsia"/>
        </w:rPr>
      </w:pPr>
    </w:p>
    <w:p w:rsidR="00560BCC" w:rsidRDefault="004665EC" w:rsidP="0083115D">
      <w:pPr>
        <w:ind w:right="-1" w:firstLineChars="100" w:firstLine="210"/>
        <w:rPr>
          <w:rFonts w:asciiTheme="minorEastAsia" w:hAnsiTheme="minorEastAsia"/>
        </w:rPr>
      </w:pPr>
      <w:r>
        <w:rPr>
          <w:rFonts w:asciiTheme="minorEastAsia" w:hAnsiTheme="minorEastAsia" w:hint="eastAsia"/>
        </w:rPr>
        <w:t>大阪府</w:t>
      </w:r>
      <w:r w:rsidRPr="004665EC">
        <w:rPr>
          <w:rFonts w:asciiTheme="minorEastAsia" w:hAnsiTheme="minorEastAsia" w:hint="eastAsia"/>
        </w:rPr>
        <w:t>行政手続における特定の個人を識別するための番号の利用に関する条例</w:t>
      </w:r>
      <w:r w:rsidR="009913C9">
        <w:rPr>
          <w:rFonts w:asciiTheme="minorEastAsia" w:hAnsiTheme="minorEastAsia" w:hint="eastAsia"/>
        </w:rPr>
        <w:t>（平成28年１月１日施行</w:t>
      </w:r>
      <w:r w:rsidR="00ED61FD">
        <w:rPr>
          <w:rFonts w:asciiTheme="minorEastAsia" w:hAnsiTheme="minorEastAsia" w:hint="eastAsia"/>
        </w:rPr>
        <w:t>。</w:t>
      </w:r>
      <w:r w:rsidR="00ED61FD" w:rsidRPr="002D7CCD">
        <w:rPr>
          <w:rFonts w:asciiTheme="minorEastAsia" w:hAnsiTheme="minorEastAsia" w:hint="eastAsia"/>
        </w:rPr>
        <w:t>以下「利活用条例」という。</w:t>
      </w:r>
      <w:r w:rsidR="009913C9">
        <w:rPr>
          <w:rFonts w:asciiTheme="minorEastAsia" w:hAnsiTheme="minorEastAsia" w:hint="eastAsia"/>
        </w:rPr>
        <w:t>）において利用事務として規定され</w:t>
      </w:r>
      <w:r w:rsidR="008C1DBE">
        <w:rPr>
          <w:rFonts w:asciiTheme="minorEastAsia" w:hAnsiTheme="minorEastAsia" w:hint="eastAsia"/>
        </w:rPr>
        <w:t>た</w:t>
      </w:r>
      <w:r w:rsidR="009913C9">
        <w:rPr>
          <w:rFonts w:asciiTheme="minorEastAsia" w:hAnsiTheme="minorEastAsia" w:hint="eastAsia"/>
        </w:rPr>
        <w:t>４事務について</w:t>
      </w:r>
      <w:r w:rsidR="008C1DBE">
        <w:rPr>
          <w:rFonts w:asciiTheme="minorEastAsia" w:hAnsiTheme="minorEastAsia" w:hint="eastAsia"/>
        </w:rPr>
        <w:t>は</w:t>
      </w:r>
      <w:r w:rsidR="009913C9">
        <w:rPr>
          <w:rFonts w:asciiTheme="minorEastAsia" w:hAnsiTheme="minorEastAsia" w:hint="eastAsia"/>
        </w:rPr>
        <w:t>、</w:t>
      </w:r>
      <w:r w:rsidR="0083115D">
        <w:rPr>
          <w:rFonts w:asciiTheme="minorEastAsia" w:hAnsiTheme="minorEastAsia" w:hint="eastAsia"/>
        </w:rPr>
        <w:t>大阪府</w:t>
      </w:r>
      <w:r w:rsidR="009913C9">
        <w:rPr>
          <w:rFonts w:asciiTheme="minorEastAsia" w:hAnsiTheme="minorEastAsia" w:hint="eastAsia"/>
        </w:rPr>
        <w:t>住民基本台帳法施行条例</w:t>
      </w:r>
      <w:r w:rsidR="00C253A1">
        <w:rPr>
          <w:rFonts w:asciiTheme="minorEastAsia" w:hAnsiTheme="minorEastAsia" w:hint="eastAsia"/>
        </w:rPr>
        <w:t>（</w:t>
      </w:r>
      <w:r w:rsidR="0083115D">
        <w:rPr>
          <w:rFonts w:asciiTheme="minorEastAsia" w:hAnsiTheme="minorEastAsia" w:hint="eastAsia"/>
        </w:rPr>
        <w:t>以下「</w:t>
      </w:r>
      <w:r w:rsidR="00C253A1">
        <w:rPr>
          <w:rFonts w:asciiTheme="minorEastAsia" w:hAnsiTheme="minorEastAsia" w:hint="eastAsia"/>
        </w:rPr>
        <w:t>住基条例</w:t>
      </w:r>
      <w:r w:rsidR="0083115D">
        <w:rPr>
          <w:rFonts w:asciiTheme="minorEastAsia" w:hAnsiTheme="minorEastAsia" w:hint="eastAsia"/>
        </w:rPr>
        <w:t>」という</w:t>
      </w:r>
      <w:r w:rsidR="00C253A1">
        <w:rPr>
          <w:rFonts w:asciiTheme="minorEastAsia" w:hAnsiTheme="minorEastAsia" w:hint="eastAsia"/>
        </w:rPr>
        <w:t>）</w:t>
      </w:r>
      <w:r w:rsidR="009913C9">
        <w:rPr>
          <w:rFonts w:asciiTheme="minorEastAsia" w:hAnsiTheme="minorEastAsia" w:hint="eastAsia"/>
        </w:rPr>
        <w:t>を</w:t>
      </w:r>
      <w:r w:rsidR="00560BCC">
        <w:rPr>
          <w:rFonts w:asciiTheme="minorEastAsia" w:hAnsiTheme="minorEastAsia" w:hint="eastAsia"/>
        </w:rPr>
        <w:t>一部改正</w:t>
      </w:r>
      <w:r w:rsidR="009913C9">
        <w:rPr>
          <w:rFonts w:asciiTheme="minorEastAsia" w:hAnsiTheme="minorEastAsia" w:hint="eastAsia"/>
        </w:rPr>
        <w:t>（同日施行）し、</w:t>
      </w:r>
      <w:r w:rsidR="002A1995">
        <w:rPr>
          <w:rFonts w:asciiTheme="minorEastAsia" w:hAnsiTheme="minorEastAsia" w:hint="eastAsia"/>
        </w:rPr>
        <w:t>住基ネット利用事務として</w:t>
      </w:r>
      <w:r w:rsidR="00BC73A3">
        <w:rPr>
          <w:rFonts w:asciiTheme="minorEastAsia" w:hAnsiTheme="minorEastAsia" w:hint="eastAsia"/>
        </w:rPr>
        <w:t>追加</w:t>
      </w:r>
      <w:r w:rsidR="009913C9">
        <w:rPr>
          <w:rFonts w:asciiTheme="minorEastAsia" w:hAnsiTheme="minorEastAsia" w:hint="eastAsia"/>
        </w:rPr>
        <w:t>するにあたり、平成27年</w:t>
      </w:r>
      <w:r>
        <w:rPr>
          <w:rFonts w:asciiTheme="minorEastAsia" w:hAnsiTheme="minorEastAsia" w:hint="eastAsia"/>
        </w:rPr>
        <w:t>８月20日付けで</w:t>
      </w:r>
      <w:r w:rsidR="009913C9">
        <w:rPr>
          <w:rFonts w:asciiTheme="minorEastAsia" w:hAnsiTheme="minorEastAsia" w:hint="eastAsia"/>
        </w:rPr>
        <w:t>本審議会に諮問を行った</w:t>
      </w:r>
      <w:r w:rsidR="008C1DBE">
        <w:rPr>
          <w:rFonts w:asciiTheme="minorEastAsia" w:hAnsiTheme="minorEastAsia" w:hint="eastAsia"/>
        </w:rPr>
        <w:t>。その結果、</w:t>
      </w:r>
      <w:r w:rsidR="009C3B01">
        <w:rPr>
          <w:rFonts w:asciiTheme="minorEastAsia" w:hAnsiTheme="minorEastAsia" w:hint="eastAsia"/>
        </w:rPr>
        <w:t>平成27年</w:t>
      </w:r>
      <w:r w:rsidR="00560BCC">
        <w:rPr>
          <w:rFonts w:asciiTheme="minorEastAsia" w:hAnsiTheme="minorEastAsia" w:hint="eastAsia"/>
        </w:rPr>
        <w:t>９月29日付け</w:t>
      </w:r>
      <w:r w:rsidR="00467F21">
        <w:rPr>
          <w:rFonts w:asciiTheme="minorEastAsia" w:hAnsiTheme="minorEastAsia" w:hint="eastAsia"/>
        </w:rPr>
        <w:t>の答申において、「事務に関する公益性については理解できることから、個人情報の保護に万全を期すことを前提に、当該事項を同条例に追加することについては、適当なものとし、当該事務手続きの詳細が確定次第、あらため</w:t>
      </w:r>
      <w:r w:rsidR="002A1995">
        <w:rPr>
          <w:rFonts w:asciiTheme="minorEastAsia" w:hAnsiTheme="minorEastAsia" w:hint="eastAsia"/>
        </w:rPr>
        <w:t>て事前に本審議会の意見を徴することを求めます」との意見</w:t>
      </w:r>
      <w:r w:rsidR="008C1DBE">
        <w:rPr>
          <w:rFonts w:asciiTheme="minorEastAsia" w:hAnsiTheme="minorEastAsia" w:hint="eastAsia"/>
        </w:rPr>
        <w:t>を得た</w:t>
      </w:r>
      <w:r w:rsidR="00467F21">
        <w:rPr>
          <w:rFonts w:asciiTheme="minorEastAsia" w:hAnsiTheme="minorEastAsia" w:hint="eastAsia"/>
        </w:rPr>
        <w:t>。</w:t>
      </w:r>
    </w:p>
    <w:p w:rsidR="008C1DBE" w:rsidRDefault="00C253A1" w:rsidP="00560BCC">
      <w:pPr>
        <w:ind w:right="-1" w:firstLineChars="100" w:firstLine="210"/>
        <w:rPr>
          <w:rFonts w:asciiTheme="minorEastAsia" w:hAnsiTheme="minorEastAsia"/>
        </w:rPr>
      </w:pPr>
      <w:r>
        <w:rPr>
          <w:rFonts w:asciiTheme="minorEastAsia" w:hAnsiTheme="minorEastAsia" w:hint="eastAsia"/>
        </w:rPr>
        <w:t>本意見を踏まえ、４事務を利用事務として追加する住基条例の一部改正</w:t>
      </w:r>
      <w:r w:rsidR="00F906E8">
        <w:rPr>
          <w:rFonts w:asciiTheme="minorEastAsia" w:hAnsiTheme="minorEastAsia" w:hint="eastAsia"/>
        </w:rPr>
        <w:t>に</w:t>
      </w:r>
      <w:r w:rsidR="00467F21">
        <w:rPr>
          <w:rFonts w:asciiTheme="minorEastAsia" w:hAnsiTheme="minorEastAsia" w:hint="eastAsia"/>
        </w:rPr>
        <w:t>ついては、</w:t>
      </w:r>
      <w:r>
        <w:rPr>
          <w:rFonts w:asciiTheme="minorEastAsia" w:hAnsiTheme="minorEastAsia" w:hint="eastAsia"/>
        </w:rPr>
        <w:t>平成27</w:t>
      </w:r>
      <w:r w:rsidR="00C30EA1">
        <w:rPr>
          <w:rFonts w:asciiTheme="minorEastAsia" w:hAnsiTheme="minorEastAsia" w:hint="eastAsia"/>
        </w:rPr>
        <w:t>年９月議会に上程し議決を得たところである。</w:t>
      </w:r>
    </w:p>
    <w:p w:rsidR="00467F21" w:rsidRDefault="00467F21" w:rsidP="00560BCC">
      <w:pPr>
        <w:ind w:right="-1" w:firstLineChars="100" w:firstLine="210"/>
        <w:rPr>
          <w:rFonts w:asciiTheme="minorEastAsia" w:hAnsiTheme="minorEastAsia"/>
        </w:rPr>
      </w:pPr>
      <w:r>
        <w:rPr>
          <w:rFonts w:asciiTheme="minorEastAsia" w:hAnsiTheme="minorEastAsia" w:hint="eastAsia"/>
        </w:rPr>
        <w:t>４事務のうち</w:t>
      </w:r>
      <w:r w:rsidR="002A1995">
        <w:rPr>
          <w:rFonts w:asciiTheme="minorEastAsia" w:hAnsiTheme="minorEastAsia" w:hint="eastAsia"/>
        </w:rPr>
        <w:t>「</w:t>
      </w:r>
      <w:r w:rsidR="00D77430">
        <w:rPr>
          <w:rFonts w:asciiTheme="minorEastAsia" w:hAnsiTheme="minorEastAsia" w:hint="eastAsia"/>
        </w:rPr>
        <w:t>特別支援学校への就学のため必要な経費の支弁に関する事務であって規則で定めるもの</w:t>
      </w:r>
      <w:r w:rsidR="002A1995">
        <w:rPr>
          <w:rFonts w:asciiTheme="minorEastAsia" w:hAnsiTheme="minorEastAsia" w:hint="eastAsia"/>
        </w:rPr>
        <w:t>」について</w:t>
      </w:r>
      <w:r w:rsidR="00680778">
        <w:rPr>
          <w:rFonts w:asciiTheme="minorEastAsia" w:hAnsiTheme="minorEastAsia" w:hint="eastAsia"/>
        </w:rPr>
        <w:t>、</w:t>
      </w:r>
      <w:r w:rsidR="00C253A1">
        <w:rPr>
          <w:rFonts w:asciiTheme="minorEastAsia" w:hAnsiTheme="minorEastAsia" w:hint="eastAsia"/>
        </w:rPr>
        <w:t>事務手続きの</w:t>
      </w:r>
      <w:r w:rsidR="00680778">
        <w:rPr>
          <w:rFonts w:asciiTheme="minorEastAsia" w:hAnsiTheme="minorEastAsia" w:hint="eastAsia"/>
        </w:rPr>
        <w:t>詳細が</w:t>
      </w:r>
      <w:r w:rsidR="00C253A1">
        <w:rPr>
          <w:rFonts w:asciiTheme="minorEastAsia" w:hAnsiTheme="minorEastAsia" w:hint="eastAsia"/>
        </w:rPr>
        <w:t>別紙のとおり</w:t>
      </w:r>
      <w:r w:rsidR="00680778">
        <w:rPr>
          <w:rFonts w:asciiTheme="minorEastAsia" w:hAnsiTheme="minorEastAsia" w:hint="eastAsia"/>
        </w:rPr>
        <w:t>確定したため、</w:t>
      </w:r>
      <w:r w:rsidR="008C1DBE">
        <w:rPr>
          <w:rFonts w:asciiTheme="minorEastAsia" w:hAnsiTheme="minorEastAsia" w:hint="eastAsia"/>
        </w:rPr>
        <w:t>答申に基づき、</w:t>
      </w:r>
      <w:r w:rsidR="00C253A1">
        <w:rPr>
          <w:rFonts w:asciiTheme="minorEastAsia" w:hAnsiTheme="minorEastAsia" w:hint="eastAsia"/>
        </w:rPr>
        <w:t>利用開始前に</w:t>
      </w:r>
      <w:r w:rsidR="00680778">
        <w:rPr>
          <w:rFonts w:asciiTheme="minorEastAsia" w:hAnsiTheme="minorEastAsia" w:hint="eastAsia"/>
        </w:rPr>
        <w:t>再度諮問を行う。</w:t>
      </w:r>
    </w:p>
    <w:p w:rsidR="00C253A1" w:rsidRDefault="00C30EA1" w:rsidP="00C253A1">
      <w:pPr>
        <w:ind w:right="-1"/>
        <w:rPr>
          <w:rFonts w:asciiTheme="minorEastAsia" w:hAnsiTheme="minorEastAsia"/>
        </w:rPr>
      </w:pPr>
      <w:r>
        <w:rPr>
          <w:rFonts w:asciiTheme="minorEastAsia" w:hAnsiTheme="minorEastAsia" w:hint="eastAsia"/>
        </w:rPr>
        <w:t>（「</w:t>
      </w:r>
      <w:r w:rsidRPr="002A1995">
        <w:rPr>
          <w:rFonts w:asciiTheme="minorEastAsia" w:hAnsiTheme="minorEastAsia" w:hint="eastAsia"/>
        </w:rPr>
        <w:t>生活に</w:t>
      </w:r>
      <w:r>
        <w:rPr>
          <w:rFonts w:asciiTheme="minorEastAsia" w:hAnsiTheme="minorEastAsia" w:hint="eastAsia"/>
        </w:rPr>
        <w:t>困窮する外国人に対する保護に関する事務であって規則で定めるもの」については、平成27年12月９日付け本審議会にて諮問済み。他の</w:t>
      </w:r>
      <w:r w:rsidR="00D77430">
        <w:rPr>
          <w:rFonts w:asciiTheme="minorEastAsia" w:hAnsiTheme="minorEastAsia" w:hint="eastAsia"/>
        </w:rPr>
        <w:t>２</w:t>
      </w:r>
      <w:r w:rsidR="005522EA">
        <w:rPr>
          <w:rFonts w:asciiTheme="minorEastAsia" w:hAnsiTheme="minorEastAsia" w:hint="eastAsia"/>
        </w:rPr>
        <w:t>事務については、</w:t>
      </w:r>
      <w:r w:rsidR="009C3B01">
        <w:rPr>
          <w:rFonts w:asciiTheme="minorEastAsia" w:hAnsiTheme="minorEastAsia" w:hint="eastAsia"/>
        </w:rPr>
        <w:t>今後利用開始</w:t>
      </w:r>
      <w:r w:rsidR="00C253A1">
        <w:rPr>
          <w:rFonts w:asciiTheme="minorEastAsia" w:hAnsiTheme="minorEastAsia" w:hint="eastAsia"/>
        </w:rPr>
        <w:t>が確定次第、再度諮問を行う予定</w:t>
      </w:r>
      <w:r w:rsidR="00D77430">
        <w:rPr>
          <w:rFonts w:asciiTheme="minorEastAsia" w:hAnsiTheme="minorEastAsia" w:hint="eastAsia"/>
        </w:rPr>
        <w:t>。</w:t>
      </w:r>
      <w:r w:rsidR="00C253A1">
        <w:rPr>
          <w:rFonts w:asciiTheme="minorEastAsia" w:hAnsiTheme="minorEastAsia" w:hint="eastAsia"/>
        </w:rPr>
        <w:t>）</w:t>
      </w:r>
    </w:p>
    <w:p w:rsidR="00560BCC" w:rsidRPr="00C253A1" w:rsidRDefault="00560BCC" w:rsidP="003A68F5">
      <w:pPr>
        <w:ind w:right="-1"/>
        <w:rPr>
          <w:rFonts w:asciiTheme="minorEastAsia" w:hAnsiTheme="minorEastAsia"/>
        </w:rPr>
      </w:pPr>
    </w:p>
    <w:p w:rsidR="003A68F5" w:rsidRPr="002D7CCD" w:rsidRDefault="003A68F5" w:rsidP="003A68F5">
      <w:pPr>
        <w:ind w:right="-1"/>
        <w:rPr>
          <w:rFonts w:asciiTheme="minorEastAsia" w:hAnsiTheme="minorEastAsia"/>
        </w:rPr>
      </w:pPr>
      <w:r w:rsidRPr="002D7CCD">
        <w:rPr>
          <w:rFonts w:asciiTheme="minorEastAsia" w:hAnsiTheme="minorEastAsia" w:hint="eastAsia"/>
        </w:rPr>
        <w:t>１）根拠規定</w:t>
      </w:r>
    </w:p>
    <w:p w:rsidR="003A68F5" w:rsidRPr="002D7CCD" w:rsidRDefault="003A68F5" w:rsidP="003A68F5">
      <w:pPr>
        <w:ind w:right="-1"/>
        <w:rPr>
          <w:rFonts w:asciiTheme="minorEastAsia" w:hAnsiTheme="minorEastAsia"/>
        </w:rPr>
      </w:pPr>
      <w:r w:rsidRPr="002D7CCD">
        <w:rPr>
          <w:rFonts w:asciiTheme="minorEastAsia" w:hAnsiTheme="minorEastAsia" w:hint="eastAsia"/>
        </w:rPr>
        <w:t xml:space="preserve">　　住民基本台帳法第30</w:t>
      </w:r>
      <w:r w:rsidR="00F906E8">
        <w:rPr>
          <w:rFonts w:asciiTheme="minorEastAsia" w:hAnsiTheme="minorEastAsia" w:hint="eastAsia"/>
        </w:rPr>
        <w:t>条の15</w:t>
      </w:r>
      <w:r w:rsidRPr="002D7CCD">
        <w:rPr>
          <w:rFonts w:asciiTheme="minorEastAsia" w:hAnsiTheme="minorEastAsia" w:hint="eastAsia"/>
        </w:rPr>
        <w:t>第２項（条例による本人確認情報の利用）</w:t>
      </w:r>
    </w:p>
    <w:p w:rsidR="003A68F5" w:rsidRPr="002D7CCD" w:rsidRDefault="003A68F5" w:rsidP="003A68F5">
      <w:pPr>
        <w:ind w:right="-1"/>
        <w:rPr>
          <w:rFonts w:asciiTheme="minorEastAsia" w:hAnsiTheme="minorEastAsia"/>
        </w:rPr>
      </w:pPr>
    </w:p>
    <w:p w:rsidR="003A68F5" w:rsidRPr="002D7CCD" w:rsidRDefault="003A68F5" w:rsidP="003A68F5">
      <w:pPr>
        <w:ind w:right="-1"/>
        <w:rPr>
          <w:rFonts w:asciiTheme="minorEastAsia" w:hAnsiTheme="minorEastAsia"/>
        </w:rPr>
      </w:pPr>
      <w:r w:rsidRPr="002D7CCD">
        <w:rPr>
          <w:rFonts w:asciiTheme="minorEastAsia" w:hAnsiTheme="minorEastAsia" w:hint="eastAsia"/>
        </w:rPr>
        <w:t>２）利用事務</w:t>
      </w:r>
    </w:p>
    <w:p w:rsidR="00D77430" w:rsidRDefault="00560BCC" w:rsidP="00D73149">
      <w:pPr>
        <w:spacing w:line="300" w:lineRule="exact"/>
        <w:ind w:leftChars="100" w:left="1470" w:hangingChars="600" w:hanging="1260"/>
        <w:rPr>
          <w:rFonts w:asciiTheme="minorEastAsia" w:hAnsiTheme="minorEastAsia"/>
        </w:rPr>
      </w:pPr>
      <w:r>
        <w:rPr>
          <w:rFonts w:asciiTheme="minorEastAsia" w:hAnsiTheme="minorEastAsia" w:hint="eastAsia"/>
        </w:rPr>
        <w:t xml:space="preserve">　</w:t>
      </w:r>
      <w:r w:rsidR="003A68F5" w:rsidRPr="002D7CCD">
        <w:rPr>
          <w:rFonts w:asciiTheme="minorEastAsia" w:hAnsiTheme="minorEastAsia" w:hint="eastAsia"/>
        </w:rPr>
        <w:t xml:space="preserve">事 務 名　</w:t>
      </w:r>
      <w:r w:rsidR="00D77430">
        <w:rPr>
          <w:rFonts w:asciiTheme="minorEastAsia" w:hAnsiTheme="minorEastAsia" w:hint="eastAsia"/>
        </w:rPr>
        <w:t>特別支援学校への就学のため必要な経費の支弁に関する事務であって規則で定めるもの</w:t>
      </w:r>
    </w:p>
    <w:p w:rsidR="00560BCC" w:rsidRDefault="00D77430" w:rsidP="00D73149">
      <w:pPr>
        <w:spacing w:line="300" w:lineRule="exact"/>
        <w:ind w:leftChars="100" w:left="1470" w:hangingChars="600" w:hanging="1260"/>
        <w:rPr>
          <w:rFonts w:asciiTheme="minorEastAsia" w:hAnsiTheme="minorEastAsia"/>
        </w:rPr>
      </w:pPr>
      <w:r>
        <w:rPr>
          <w:rFonts w:asciiTheme="minorEastAsia" w:hAnsiTheme="minorEastAsia" w:hint="eastAsia"/>
        </w:rPr>
        <w:t xml:space="preserve">　</w:t>
      </w:r>
      <w:r w:rsidR="00055D29" w:rsidRPr="002D7CCD">
        <w:rPr>
          <w:rFonts w:asciiTheme="minorEastAsia" w:hAnsiTheme="minorEastAsia" w:hint="eastAsia"/>
        </w:rPr>
        <w:t xml:space="preserve">事務概要　</w:t>
      </w:r>
      <w:r w:rsidR="006E273A">
        <w:rPr>
          <w:rFonts w:asciiTheme="minorEastAsia" w:hAnsiTheme="minorEastAsia" w:hint="eastAsia"/>
        </w:rPr>
        <w:t>特別支援学校等への就学のため必要な経費の一部を支弁する。</w:t>
      </w:r>
    </w:p>
    <w:p w:rsidR="00751E47" w:rsidRPr="002D7CCD" w:rsidRDefault="00055D29" w:rsidP="00D73149">
      <w:pPr>
        <w:spacing w:line="300" w:lineRule="exact"/>
        <w:ind w:leftChars="100" w:left="1470" w:hangingChars="600" w:hanging="1260"/>
        <w:rPr>
          <w:rFonts w:asciiTheme="minorEastAsia" w:hAnsiTheme="minorEastAsia"/>
        </w:rPr>
      </w:pPr>
      <w:r w:rsidRPr="002D7CCD">
        <w:rPr>
          <w:rFonts w:asciiTheme="minorEastAsia" w:hAnsiTheme="minorEastAsia" w:hint="eastAsia"/>
        </w:rPr>
        <w:t xml:space="preserve">　</w:t>
      </w:r>
      <w:r w:rsidRPr="00560BCC">
        <w:rPr>
          <w:rFonts w:asciiTheme="minorEastAsia" w:hAnsiTheme="minorEastAsia" w:hint="eastAsia"/>
          <w:w w:val="80"/>
          <w:kern w:val="0"/>
          <w:fitText w:val="840" w:id="950171392"/>
        </w:rPr>
        <w:t>根拠法令</w:t>
      </w:r>
      <w:r w:rsidR="00DA68AB" w:rsidRPr="00560BCC">
        <w:rPr>
          <w:rFonts w:asciiTheme="minorEastAsia" w:hAnsiTheme="minorEastAsia" w:hint="eastAsia"/>
          <w:w w:val="80"/>
          <w:kern w:val="0"/>
          <w:fitText w:val="840" w:id="950171392"/>
        </w:rPr>
        <w:t>等</w:t>
      </w:r>
      <w:r w:rsidRPr="002D7CCD">
        <w:rPr>
          <w:rFonts w:asciiTheme="minorEastAsia" w:hAnsiTheme="minorEastAsia" w:hint="eastAsia"/>
        </w:rPr>
        <w:t xml:space="preserve">　</w:t>
      </w:r>
      <w:r w:rsidR="00560BCC" w:rsidRPr="00560BCC">
        <w:rPr>
          <w:rFonts w:asciiTheme="minorEastAsia" w:hAnsiTheme="minorEastAsia" w:hint="eastAsia"/>
        </w:rPr>
        <w:t>「</w:t>
      </w:r>
      <w:r w:rsidR="006E273A">
        <w:rPr>
          <w:rFonts w:asciiTheme="minorEastAsia" w:hAnsiTheme="minorEastAsia" w:hint="eastAsia"/>
        </w:rPr>
        <w:t>特別支援学校への就学奨励に関する法律</w:t>
      </w:r>
      <w:r w:rsidR="00560BCC" w:rsidRPr="00560BCC">
        <w:rPr>
          <w:rFonts w:asciiTheme="minorEastAsia" w:hAnsiTheme="minorEastAsia" w:hint="eastAsia"/>
        </w:rPr>
        <w:t>」（昭和29年</w:t>
      </w:r>
      <w:r w:rsidR="006E273A">
        <w:rPr>
          <w:rFonts w:asciiTheme="minorEastAsia" w:hAnsiTheme="minorEastAsia" w:hint="eastAsia"/>
        </w:rPr>
        <w:t>12</w:t>
      </w:r>
      <w:r w:rsidR="00560BCC" w:rsidRPr="00560BCC">
        <w:rPr>
          <w:rFonts w:asciiTheme="minorEastAsia" w:hAnsiTheme="minorEastAsia" w:hint="eastAsia"/>
        </w:rPr>
        <w:t>月</w:t>
      </w:r>
      <w:r w:rsidR="006E273A">
        <w:rPr>
          <w:rFonts w:asciiTheme="minorEastAsia" w:hAnsiTheme="minorEastAsia" w:hint="eastAsia"/>
        </w:rPr>
        <w:t>22</w:t>
      </w:r>
      <w:r w:rsidR="00560BCC" w:rsidRPr="00560BCC">
        <w:rPr>
          <w:rFonts w:asciiTheme="minorEastAsia" w:hAnsiTheme="minorEastAsia" w:hint="eastAsia"/>
        </w:rPr>
        <w:t>日</w:t>
      </w:r>
      <w:r w:rsidR="006E273A">
        <w:rPr>
          <w:rFonts w:asciiTheme="minorEastAsia" w:hAnsiTheme="minorEastAsia" w:hint="eastAsia"/>
        </w:rPr>
        <w:t>法律</w:t>
      </w:r>
      <w:r w:rsidR="00560BCC" w:rsidRPr="00560BCC">
        <w:rPr>
          <w:rFonts w:asciiTheme="minorEastAsia" w:hAnsiTheme="minorEastAsia" w:hint="eastAsia"/>
        </w:rPr>
        <w:t>第</w:t>
      </w:r>
      <w:r w:rsidR="006E273A">
        <w:rPr>
          <w:rFonts w:asciiTheme="minorEastAsia" w:hAnsiTheme="minorEastAsia" w:hint="eastAsia"/>
        </w:rPr>
        <w:t>120号</w:t>
      </w:r>
      <w:r w:rsidR="00560BCC" w:rsidRPr="00560BCC">
        <w:rPr>
          <w:rFonts w:asciiTheme="minorEastAsia" w:hAnsiTheme="minorEastAsia" w:hint="eastAsia"/>
        </w:rPr>
        <w:t>）</w:t>
      </w:r>
    </w:p>
    <w:p w:rsidR="003A68F5" w:rsidRPr="006E273A" w:rsidRDefault="003A68F5" w:rsidP="003A68F5">
      <w:pPr>
        <w:ind w:right="-1"/>
        <w:rPr>
          <w:rFonts w:asciiTheme="minorEastAsia" w:hAnsiTheme="minorEastAsia"/>
        </w:rPr>
      </w:pPr>
    </w:p>
    <w:p w:rsidR="003A68F5" w:rsidRPr="002D7CCD" w:rsidRDefault="003A68F5" w:rsidP="003A68F5">
      <w:pPr>
        <w:ind w:right="-1"/>
        <w:rPr>
          <w:rFonts w:asciiTheme="minorEastAsia" w:hAnsiTheme="minorEastAsia"/>
        </w:rPr>
      </w:pPr>
      <w:r w:rsidRPr="002D7CCD">
        <w:rPr>
          <w:rFonts w:asciiTheme="minorEastAsia" w:hAnsiTheme="minorEastAsia" w:hint="eastAsia"/>
        </w:rPr>
        <w:t>３）取扱う個人情報</w:t>
      </w:r>
    </w:p>
    <w:p w:rsidR="003A68F5" w:rsidRPr="002D7CCD" w:rsidRDefault="003A68F5" w:rsidP="003A68F5">
      <w:pPr>
        <w:ind w:right="-1"/>
        <w:rPr>
          <w:rFonts w:asciiTheme="minorEastAsia" w:hAnsiTheme="minorEastAsia"/>
        </w:rPr>
      </w:pPr>
      <w:r w:rsidRPr="002D7CCD">
        <w:rPr>
          <w:rFonts w:asciiTheme="minorEastAsia" w:hAnsiTheme="minorEastAsia" w:hint="eastAsia"/>
        </w:rPr>
        <w:t xml:space="preserve">　　本人確認情報（氏名、生年月日、性別、住所</w:t>
      </w:r>
      <w:r w:rsidR="006E273A">
        <w:rPr>
          <w:rFonts w:asciiTheme="minorEastAsia" w:hAnsiTheme="minorEastAsia" w:hint="eastAsia"/>
        </w:rPr>
        <w:t>、個人番号</w:t>
      </w:r>
      <w:r w:rsidRPr="002D7CCD">
        <w:rPr>
          <w:rFonts w:asciiTheme="minorEastAsia" w:hAnsiTheme="minorEastAsia" w:hint="eastAsia"/>
        </w:rPr>
        <w:t>及びこれらの変更情報）</w:t>
      </w:r>
    </w:p>
    <w:p w:rsidR="003A68F5" w:rsidRDefault="00B56727" w:rsidP="006E273A">
      <w:pPr>
        <w:ind w:right="-1" w:firstLineChars="300" w:firstLine="630"/>
        <w:rPr>
          <w:rFonts w:asciiTheme="minorEastAsia" w:hAnsiTheme="minorEastAsia"/>
        </w:rPr>
      </w:pPr>
      <w:r w:rsidRPr="002D7CCD">
        <w:rPr>
          <w:rFonts w:asciiTheme="minorEastAsia" w:hAnsiTheme="minorEastAsia" w:hint="eastAsia"/>
        </w:rPr>
        <w:t>※</w:t>
      </w:r>
      <w:r w:rsidR="003A68F5" w:rsidRPr="00690290">
        <w:rPr>
          <w:rFonts w:asciiTheme="minorEastAsia" w:hAnsiTheme="minorEastAsia" w:hint="eastAsia"/>
        </w:rPr>
        <w:t>住民基本台帳法第</w:t>
      </w:r>
      <w:r w:rsidR="003A68F5" w:rsidRPr="00690290">
        <w:rPr>
          <w:rFonts w:asciiTheme="minorEastAsia" w:hAnsiTheme="minorEastAsia"/>
        </w:rPr>
        <w:t>30条の</w:t>
      </w:r>
      <w:r w:rsidR="000B3DE2" w:rsidRPr="00690290">
        <w:rPr>
          <w:rFonts w:asciiTheme="minorEastAsia" w:hAnsiTheme="minorEastAsia" w:hint="eastAsia"/>
        </w:rPr>
        <w:t>６</w:t>
      </w:r>
      <w:r w:rsidR="003A68F5" w:rsidRPr="002D7CCD">
        <w:rPr>
          <w:rFonts w:asciiTheme="minorEastAsia" w:hAnsiTheme="minorEastAsia" w:hint="eastAsia"/>
        </w:rPr>
        <w:t>に基づき、市町村長が都道府県知事に通知。</w:t>
      </w:r>
    </w:p>
    <w:p w:rsidR="008C1DBE" w:rsidRPr="00C25032" w:rsidRDefault="008C1DBE" w:rsidP="00690290">
      <w:pPr>
        <w:ind w:leftChars="300" w:left="840" w:right="-1" w:hangingChars="100" w:hanging="210"/>
        <w:rPr>
          <w:rFonts w:asciiTheme="minorEastAsia" w:hAnsiTheme="minorEastAsia"/>
        </w:rPr>
      </w:pPr>
      <w:r>
        <w:rPr>
          <w:rFonts w:asciiTheme="minorEastAsia" w:hAnsiTheme="minorEastAsia" w:hint="eastAsia"/>
        </w:rPr>
        <w:t>※住民基本台帳法第</w:t>
      </w:r>
      <w:r w:rsidR="00016994">
        <w:rPr>
          <w:rFonts w:asciiTheme="minorEastAsia" w:hAnsiTheme="minorEastAsia" w:hint="eastAsia"/>
        </w:rPr>
        <w:t>30</w:t>
      </w:r>
      <w:r>
        <w:rPr>
          <w:rFonts w:asciiTheme="minorEastAsia" w:hAnsiTheme="minorEastAsia" w:hint="eastAsia"/>
        </w:rPr>
        <w:t>条の</w:t>
      </w:r>
      <w:r w:rsidR="00016994">
        <w:rPr>
          <w:rFonts w:asciiTheme="minorEastAsia" w:hAnsiTheme="minorEastAsia" w:hint="eastAsia"/>
        </w:rPr>
        <w:t>15第２項第２号に基づき、</w:t>
      </w:r>
      <w:r>
        <w:rPr>
          <w:rFonts w:asciiTheme="minorEastAsia" w:hAnsiTheme="minorEastAsia" w:hint="eastAsia"/>
        </w:rPr>
        <w:t>都道府県知事以外の</w:t>
      </w:r>
      <w:r w:rsidR="00016994">
        <w:rPr>
          <w:rFonts w:asciiTheme="minorEastAsia" w:hAnsiTheme="minorEastAsia" w:hint="eastAsia"/>
        </w:rPr>
        <w:t>当該都道府県の執行機関が当該</w:t>
      </w:r>
      <w:r>
        <w:rPr>
          <w:rFonts w:asciiTheme="minorEastAsia" w:hAnsiTheme="minorEastAsia" w:hint="eastAsia"/>
        </w:rPr>
        <w:t>情報を利用できる。</w:t>
      </w:r>
    </w:p>
    <w:p w:rsidR="002A1995" w:rsidRPr="002D7CCD" w:rsidRDefault="002A1995" w:rsidP="00690290">
      <w:pPr>
        <w:ind w:right="-1"/>
        <w:rPr>
          <w:rFonts w:asciiTheme="minorEastAsia" w:hAnsiTheme="minorEastAsia"/>
        </w:rPr>
      </w:pPr>
    </w:p>
    <w:p w:rsidR="003A68F5" w:rsidRPr="002D7CCD" w:rsidRDefault="006425B1" w:rsidP="003A68F5">
      <w:pPr>
        <w:ind w:right="-1"/>
        <w:rPr>
          <w:rFonts w:asciiTheme="minorEastAsia" w:hAnsiTheme="minorEastAsia"/>
        </w:rPr>
      </w:pPr>
      <w:r>
        <w:rPr>
          <w:rFonts w:asciiTheme="minorEastAsia" w:hAnsiTheme="minorEastAsia" w:hint="eastAsia"/>
        </w:rPr>
        <w:t>４</w:t>
      </w:r>
      <w:r w:rsidR="003A68F5" w:rsidRPr="002D7CCD">
        <w:rPr>
          <w:rFonts w:asciiTheme="minorEastAsia" w:hAnsiTheme="minorEastAsia" w:hint="eastAsia"/>
        </w:rPr>
        <w:t>）セキュリティ対策</w:t>
      </w:r>
    </w:p>
    <w:p w:rsidR="003A68F5" w:rsidRPr="002D7CCD" w:rsidRDefault="003A68F5" w:rsidP="00D73149">
      <w:pPr>
        <w:ind w:leftChars="-100" w:left="420" w:right="-1" w:hangingChars="300" w:hanging="630"/>
        <w:rPr>
          <w:rFonts w:asciiTheme="minorEastAsia" w:hAnsiTheme="minorEastAsia"/>
        </w:rPr>
      </w:pPr>
      <w:r w:rsidRPr="002D7CCD">
        <w:rPr>
          <w:rFonts w:asciiTheme="minorEastAsia" w:hAnsiTheme="minorEastAsia" w:hint="eastAsia"/>
        </w:rPr>
        <w:t xml:space="preserve">　　　</w:t>
      </w:r>
      <w:r w:rsidR="00D73149">
        <w:rPr>
          <w:rFonts w:asciiTheme="minorEastAsia" w:hAnsiTheme="minorEastAsia" w:hint="eastAsia"/>
        </w:rPr>
        <w:t xml:space="preserve">　 </w:t>
      </w:r>
      <w:r w:rsidRPr="002D7CCD">
        <w:rPr>
          <w:rFonts w:asciiTheme="minorEastAsia" w:hAnsiTheme="minorEastAsia" w:hint="eastAsia"/>
        </w:rPr>
        <w:t>住基ネットについては、住民基本台帳法等による制度面からの対策、技術面・運用</w:t>
      </w:r>
      <w:r w:rsidRPr="002D7CCD">
        <w:rPr>
          <w:rFonts w:asciiTheme="minorEastAsia" w:hAnsiTheme="minorEastAsia" w:hint="eastAsia"/>
        </w:rPr>
        <w:lastRenderedPageBreak/>
        <w:t>面からの対策により、十分な安全確保の対策が取られている。また、住基ネットの運用開始以来、セキュリティの確保を最優先に取り組んできたことから、これまで、個人情報の漏えい等のセキュリティ事故は発生していない。</w:t>
      </w:r>
    </w:p>
    <w:p w:rsidR="003A68F5" w:rsidRPr="002D7CCD" w:rsidRDefault="003A68F5" w:rsidP="00D73149">
      <w:pPr>
        <w:ind w:leftChars="-100" w:left="420" w:right="-1" w:hangingChars="300" w:hanging="630"/>
        <w:rPr>
          <w:rFonts w:asciiTheme="minorEastAsia" w:hAnsiTheme="minorEastAsia"/>
        </w:rPr>
      </w:pPr>
      <w:r w:rsidRPr="002D7CCD">
        <w:rPr>
          <w:rFonts w:asciiTheme="minorEastAsia" w:hAnsiTheme="minorEastAsia" w:hint="eastAsia"/>
        </w:rPr>
        <w:t xml:space="preserve">　　　　</w:t>
      </w:r>
      <w:r w:rsidR="00AF4EDE">
        <w:rPr>
          <w:rFonts w:asciiTheme="minorEastAsia" w:hAnsiTheme="minorEastAsia" w:hint="eastAsia"/>
        </w:rPr>
        <w:t>本事務で住基ネットの利用を開始するにあたり、</w:t>
      </w:r>
      <w:r w:rsidRPr="002D7CCD">
        <w:rPr>
          <w:rFonts w:asciiTheme="minorEastAsia" w:hAnsiTheme="minorEastAsia" w:hint="eastAsia"/>
        </w:rPr>
        <w:t>住基ネットに係る端末の操作者が増えるが、操作者に対してもこれまで以上にセキュリティ確保を徹底するよう周知するとともに、職員への研修や漏えい防止措置の徹底など、個人情報の保護には、万全を期す。</w:t>
      </w:r>
    </w:p>
    <w:p w:rsidR="003A68F5" w:rsidRPr="00AE5C72" w:rsidRDefault="00B41EE5" w:rsidP="00D73149">
      <w:pPr>
        <w:widowControl/>
        <w:ind w:leftChars="-100" w:left="420" w:hangingChars="300" w:hanging="630"/>
        <w:jc w:val="left"/>
        <w:rPr>
          <w:rFonts w:asciiTheme="minorEastAsia" w:hAnsiTheme="minorEastAsia"/>
        </w:rPr>
      </w:pPr>
      <w:r w:rsidRPr="00AE5C72">
        <w:rPr>
          <w:rFonts w:asciiTheme="minorEastAsia" w:hAnsiTheme="minorEastAsia" w:hint="eastAsia"/>
        </w:rPr>
        <w:t xml:space="preserve">　　　　なお、住基ネットにおける個人番号の取扱いについては、特定個人情報保護評価を実施し、パブリックコメント</w:t>
      </w:r>
      <w:r w:rsidR="00AE5C72">
        <w:rPr>
          <w:rFonts w:asciiTheme="minorEastAsia" w:hAnsiTheme="minorEastAsia" w:hint="eastAsia"/>
        </w:rPr>
        <w:t>及び</w:t>
      </w:r>
      <w:r w:rsidR="00AE5C72" w:rsidRPr="00AE5C72">
        <w:rPr>
          <w:rFonts w:asciiTheme="minorEastAsia" w:hAnsiTheme="minorEastAsia" w:hint="eastAsia"/>
        </w:rPr>
        <w:t>第三者点検（個人情報審議会への諮問）</w:t>
      </w:r>
      <w:r w:rsidRPr="00AE5C72">
        <w:rPr>
          <w:rFonts w:asciiTheme="minorEastAsia" w:hAnsiTheme="minorEastAsia" w:hint="eastAsia"/>
        </w:rPr>
        <w:t>を</w:t>
      </w:r>
      <w:r w:rsidR="00AE5C72">
        <w:rPr>
          <w:rFonts w:asciiTheme="minorEastAsia" w:hAnsiTheme="minorEastAsia" w:hint="eastAsia"/>
        </w:rPr>
        <w:t>経て</w:t>
      </w:r>
      <w:r w:rsidR="00693FE4">
        <w:rPr>
          <w:rFonts w:asciiTheme="minorEastAsia" w:hAnsiTheme="minorEastAsia" w:hint="eastAsia"/>
        </w:rPr>
        <w:t>、</w:t>
      </w:r>
      <w:r w:rsidR="00693FE4" w:rsidRPr="00690290">
        <w:rPr>
          <w:rFonts w:asciiTheme="minorEastAsia" w:hAnsiTheme="minorEastAsia" w:hint="eastAsia"/>
        </w:rPr>
        <w:t>平成</w:t>
      </w:r>
      <w:r w:rsidR="005522EA" w:rsidRPr="00690290">
        <w:rPr>
          <w:rFonts w:asciiTheme="minorEastAsia" w:hAnsiTheme="minorEastAsia"/>
        </w:rPr>
        <w:t>28</w:t>
      </w:r>
      <w:r w:rsidR="00693FE4" w:rsidRPr="00690290">
        <w:rPr>
          <w:rFonts w:asciiTheme="minorEastAsia" w:hAnsiTheme="minorEastAsia" w:hint="eastAsia"/>
        </w:rPr>
        <w:t>年９月</w:t>
      </w:r>
      <w:r w:rsidR="005522EA" w:rsidRPr="00690290">
        <w:rPr>
          <w:rFonts w:asciiTheme="minorEastAsia" w:hAnsiTheme="minorEastAsia"/>
        </w:rPr>
        <w:t>21</w:t>
      </w:r>
      <w:r w:rsidRPr="00690290">
        <w:rPr>
          <w:rFonts w:asciiTheme="minorEastAsia" w:hAnsiTheme="minorEastAsia" w:hint="eastAsia"/>
        </w:rPr>
        <w:t>日付け</w:t>
      </w:r>
      <w:r w:rsidRPr="00AE5C72">
        <w:rPr>
          <w:rFonts w:asciiTheme="minorEastAsia" w:hAnsiTheme="minorEastAsia" w:hint="eastAsia"/>
        </w:rPr>
        <w:t>で評価書を公表している。</w:t>
      </w:r>
    </w:p>
    <w:p w:rsidR="003514DF" w:rsidRDefault="003514DF"/>
    <w:p w:rsidR="00AE7E6E" w:rsidRDefault="00AE7E6E"/>
    <w:p w:rsidR="00AE7E6E" w:rsidRPr="002D7CCD" w:rsidRDefault="00AE7E6E" w:rsidP="00AE7E6E">
      <w:pPr>
        <w:ind w:right="-1"/>
        <w:rPr>
          <w:rFonts w:asciiTheme="minorEastAsia" w:hAnsiTheme="minorEastAsia"/>
        </w:rPr>
      </w:pPr>
      <w:r>
        <w:rPr>
          <w:rFonts w:asciiTheme="minorEastAsia" w:hAnsiTheme="minorEastAsia" w:hint="eastAsia"/>
        </w:rPr>
        <w:t>参考</w:t>
      </w:r>
      <w:r w:rsidRPr="002D7CCD">
        <w:rPr>
          <w:rFonts w:asciiTheme="minorEastAsia" w:hAnsiTheme="minorEastAsia" w:hint="eastAsia"/>
        </w:rPr>
        <w:t>）</w:t>
      </w:r>
      <w:r w:rsidR="00410DFB">
        <w:rPr>
          <w:rFonts w:asciiTheme="minorEastAsia" w:hAnsiTheme="minorEastAsia" w:hint="eastAsia"/>
        </w:rPr>
        <w:t>住基条例に</w:t>
      </w:r>
      <w:r w:rsidRPr="002D7CCD">
        <w:rPr>
          <w:rFonts w:asciiTheme="minorEastAsia" w:hAnsiTheme="minorEastAsia" w:hint="eastAsia"/>
        </w:rPr>
        <w:t>利用事務</w:t>
      </w:r>
      <w:r w:rsidR="00032A62">
        <w:rPr>
          <w:rFonts w:asciiTheme="minorEastAsia" w:hAnsiTheme="minorEastAsia" w:hint="eastAsia"/>
        </w:rPr>
        <w:t>を</w:t>
      </w:r>
      <w:r w:rsidRPr="002D7CCD">
        <w:rPr>
          <w:rFonts w:asciiTheme="minorEastAsia" w:hAnsiTheme="minorEastAsia" w:hint="eastAsia"/>
        </w:rPr>
        <w:t>追加</w:t>
      </w:r>
      <w:r w:rsidR="00032A62">
        <w:rPr>
          <w:rFonts w:asciiTheme="minorEastAsia" w:hAnsiTheme="minorEastAsia" w:hint="eastAsia"/>
        </w:rPr>
        <w:t>した経緯</w:t>
      </w:r>
    </w:p>
    <w:p w:rsidR="006425B1" w:rsidRPr="002D7CCD" w:rsidRDefault="006425B1" w:rsidP="006425B1">
      <w:pPr>
        <w:ind w:leftChars="100" w:left="210" w:right="-1" w:firstLineChars="100" w:firstLine="210"/>
        <w:rPr>
          <w:rFonts w:asciiTheme="minorEastAsia" w:hAnsiTheme="minorEastAsia"/>
        </w:rPr>
      </w:pPr>
      <w:r w:rsidRPr="002D7CCD">
        <w:rPr>
          <w:rFonts w:asciiTheme="minorEastAsia" w:hAnsiTheme="minorEastAsia" w:hint="eastAsia"/>
        </w:rPr>
        <w:t>社会保障・税番号制度の導入に係り、個人番号を利用できる事務が、行政手続における特定の個人を識別するための番号の利用等に関する法律（以下「番号法」という。）において規定さ</w:t>
      </w:r>
      <w:r w:rsidR="00032A62">
        <w:rPr>
          <w:rFonts w:asciiTheme="minorEastAsia" w:hAnsiTheme="minorEastAsia" w:hint="eastAsia"/>
        </w:rPr>
        <w:t>れた</w:t>
      </w:r>
      <w:r w:rsidRPr="002D7CCD">
        <w:rPr>
          <w:rFonts w:asciiTheme="minorEastAsia" w:hAnsiTheme="minorEastAsia" w:hint="eastAsia"/>
        </w:rPr>
        <w:t>（平成28</w:t>
      </w:r>
      <w:r>
        <w:rPr>
          <w:rFonts w:asciiTheme="minorEastAsia" w:hAnsiTheme="minorEastAsia" w:hint="eastAsia"/>
        </w:rPr>
        <w:t>年１月１日施行</w:t>
      </w:r>
      <w:r w:rsidRPr="002D7CCD">
        <w:rPr>
          <w:rFonts w:asciiTheme="minorEastAsia" w:hAnsiTheme="minorEastAsia" w:hint="eastAsia"/>
        </w:rPr>
        <w:t>）。</w:t>
      </w:r>
    </w:p>
    <w:p w:rsidR="00AE7E6E" w:rsidRPr="002D7CCD" w:rsidRDefault="00AE7E6E" w:rsidP="00AE7E6E">
      <w:pPr>
        <w:ind w:leftChars="100" w:left="210" w:right="-1" w:firstLineChars="100" w:firstLine="210"/>
        <w:rPr>
          <w:rFonts w:asciiTheme="minorEastAsia" w:hAnsiTheme="minorEastAsia"/>
        </w:rPr>
      </w:pPr>
      <w:r w:rsidRPr="002D7CCD">
        <w:rPr>
          <w:rFonts w:asciiTheme="minorEastAsia" w:hAnsiTheme="minorEastAsia" w:hint="eastAsia"/>
        </w:rPr>
        <w:t>また、本府においても、番号法第９条第２項の規定を受け、</w:t>
      </w:r>
      <w:r w:rsidR="0083115D">
        <w:rPr>
          <w:rFonts w:asciiTheme="minorEastAsia" w:hAnsiTheme="minorEastAsia" w:hint="eastAsia"/>
        </w:rPr>
        <w:t>利活用条例</w:t>
      </w:r>
      <w:r w:rsidRPr="002D7CCD">
        <w:rPr>
          <w:rFonts w:asciiTheme="minorEastAsia" w:hAnsiTheme="minorEastAsia" w:hint="eastAsia"/>
        </w:rPr>
        <w:t>において、府独自の個人番号利用事務</w:t>
      </w:r>
      <w:r>
        <w:rPr>
          <w:rFonts w:asciiTheme="minorEastAsia" w:hAnsiTheme="minorEastAsia" w:hint="eastAsia"/>
        </w:rPr>
        <w:t>（４</w:t>
      </w:r>
      <w:r w:rsidRPr="002D7CCD">
        <w:rPr>
          <w:rFonts w:asciiTheme="minorEastAsia" w:hAnsiTheme="minorEastAsia" w:hint="eastAsia"/>
        </w:rPr>
        <w:t>事務）が規定され</w:t>
      </w:r>
      <w:r w:rsidR="00032A62">
        <w:rPr>
          <w:rFonts w:asciiTheme="minorEastAsia" w:hAnsiTheme="minorEastAsia" w:hint="eastAsia"/>
        </w:rPr>
        <w:t>た</w:t>
      </w:r>
      <w:r w:rsidRPr="002D7CCD">
        <w:rPr>
          <w:rFonts w:asciiTheme="minorEastAsia" w:hAnsiTheme="minorEastAsia" w:hint="eastAsia"/>
        </w:rPr>
        <w:t>（平成28年１月１日施行）。</w:t>
      </w:r>
    </w:p>
    <w:p w:rsidR="00AE7E6E" w:rsidRPr="002D7CCD" w:rsidRDefault="00AE7E6E" w:rsidP="00AE7E6E">
      <w:pPr>
        <w:ind w:leftChars="100" w:left="210" w:right="-1" w:firstLineChars="100" w:firstLine="210"/>
        <w:rPr>
          <w:rFonts w:asciiTheme="minorEastAsia" w:hAnsiTheme="minorEastAsia"/>
        </w:rPr>
      </w:pPr>
      <w:r w:rsidRPr="002D7CCD">
        <w:rPr>
          <w:rFonts w:asciiTheme="minorEastAsia" w:hAnsiTheme="minorEastAsia" w:hint="eastAsia"/>
        </w:rPr>
        <w:t>個人番号利用事務については、今後の事務フローにおいて個人番号の真正性の確認や住所の確認等、住基ネットの利用が考えられることから、番号法規定の個人番号利用事務については、住民基本台帳法に</w:t>
      </w:r>
      <w:r w:rsidR="00032A62">
        <w:rPr>
          <w:rFonts w:asciiTheme="minorEastAsia" w:hAnsiTheme="minorEastAsia" w:hint="eastAsia"/>
        </w:rPr>
        <w:t>おいて</w:t>
      </w:r>
      <w:r w:rsidRPr="002D7CCD">
        <w:rPr>
          <w:rFonts w:asciiTheme="minorEastAsia" w:hAnsiTheme="minorEastAsia" w:hint="eastAsia"/>
        </w:rPr>
        <w:t>、利活用条例規定の個人番号利用事務</w:t>
      </w:r>
      <w:r>
        <w:rPr>
          <w:rFonts w:asciiTheme="minorEastAsia" w:hAnsiTheme="minorEastAsia" w:hint="eastAsia"/>
        </w:rPr>
        <w:t>（</w:t>
      </w:r>
      <w:r w:rsidRPr="00690290">
        <w:rPr>
          <w:rFonts w:asciiTheme="minorEastAsia" w:hAnsiTheme="minorEastAsia" w:hint="eastAsia"/>
        </w:rPr>
        <w:t>４事務</w:t>
      </w:r>
      <w:r w:rsidR="0083115D">
        <w:rPr>
          <w:rFonts w:asciiTheme="minorEastAsia" w:hAnsiTheme="minorEastAsia" w:hint="eastAsia"/>
        </w:rPr>
        <w:t>）については、住基</w:t>
      </w:r>
      <w:r w:rsidRPr="002D7CCD">
        <w:rPr>
          <w:rFonts w:asciiTheme="minorEastAsia" w:hAnsiTheme="minorEastAsia" w:hint="eastAsia"/>
        </w:rPr>
        <w:t>条例において、本人確認情報利用事務</w:t>
      </w:r>
      <w:r>
        <w:rPr>
          <w:rFonts w:asciiTheme="minorEastAsia" w:hAnsiTheme="minorEastAsia" w:hint="eastAsia"/>
        </w:rPr>
        <w:t>として</w:t>
      </w:r>
      <w:r w:rsidRPr="002D7CCD">
        <w:rPr>
          <w:rFonts w:asciiTheme="minorEastAsia" w:hAnsiTheme="minorEastAsia" w:hint="eastAsia"/>
        </w:rPr>
        <w:t>規定</w:t>
      </w:r>
      <w:r w:rsidR="00032A62">
        <w:rPr>
          <w:rFonts w:asciiTheme="minorEastAsia" w:hAnsiTheme="minorEastAsia" w:hint="eastAsia"/>
        </w:rPr>
        <w:t>された</w:t>
      </w:r>
      <w:r w:rsidRPr="002D7CCD">
        <w:rPr>
          <w:rFonts w:asciiTheme="minorEastAsia" w:hAnsiTheme="minorEastAsia" w:hint="eastAsia"/>
        </w:rPr>
        <w:t>（平成28年１月１日施行）</w:t>
      </w:r>
      <w:r w:rsidR="0083115D">
        <w:rPr>
          <w:rFonts w:asciiTheme="minorEastAsia" w:hAnsiTheme="minorEastAsia" w:hint="eastAsia"/>
        </w:rPr>
        <w:t>。</w:t>
      </w:r>
    </w:p>
    <w:p w:rsidR="00AE7E6E" w:rsidRPr="00410DFB" w:rsidRDefault="00AE7E6E" w:rsidP="00AE7E6E">
      <w:pPr>
        <w:spacing w:line="200" w:lineRule="exact"/>
        <w:ind w:leftChars="100" w:left="210" w:firstLineChars="100" w:firstLine="210"/>
        <w:rPr>
          <w:rFonts w:asciiTheme="minorEastAsia" w:hAnsiTheme="minorEastAsia"/>
        </w:rPr>
      </w:pPr>
    </w:p>
    <w:p w:rsidR="00AE7E6E" w:rsidRPr="002D7CCD" w:rsidRDefault="00AE7E6E" w:rsidP="00AE7E6E">
      <w:pPr>
        <w:ind w:leftChars="200" w:left="630" w:right="-1" w:hangingChars="100" w:hanging="210"/>
        <w:rPr>
          <w:rFonts w:asciiTheme="minorEastAsia" w:hAnsiTheme="minorEastAsia"/>
        </w:rPr>
      </w:pPr>
      <w:r w:rsidRPr="002D7CCD">
        <w:rPr>
          <w:rFonts w:asciiTheme="minorEastAsia" w:hAnsiTheme="minorEastAsia" w:hint="eastAsia"/>
        </w:rPr>
        <w:t>※　住基ネットは、住民の利便の増進と国及び地方公共団体の行政の合理化に資するために、各種行政の基礎であり居住関係を公証する住民基本台帳のネットワーク化を図り、本人確認情報により、地方公共団体共同のシステムとして、全国共通の本人確認ができる仕組みを構築したものである。</w:t>
      </w:r>
    </w:p>
    <w:p w:rsidR="00AE7E6E" w:rsidRPr="002D7CCD" w:rsidRDefault="00AE7E6E" w:rsidP="00AE7E6E">
      <w:pPr>
        <w:ind w:leftChars="200" w:left="630" w:right="-1" w:hangingChars="100" w:hanging="210"/>
        <w:rPr>
          <w:rFonts w:asciiTheme="minorEastAsia" w:hAnsiTheme="minorEastAsia"/>
        </w:rPr>
      </w:pPr>
      <w:r w:rsidRPr="002D7CCD">
        <w:rPr>
          <w:rFonts w:asciiTheme="minorEastAsia" w:hAnsiTheme="minorEastAsia" w:hint="eastAsia"/>
        </w:rPr>
        <w:t>※　住民基本台帳法では、住民基本台帳法に規定された事務以外の事務については、条例で定めることにより、住基ネットの本人確認情報の利用が可能となる</w:t>
      </w:r>
      <w:r w:rsidR="00766E56">
        <w:rPr>
          <w:rFonts w:asciiTheme="minorEastAsia" w:hAnsiTheme="minorEastAsia" w:hint="eastAsia"/>
        </w:rPr>
        <w:t>（</w:t>
      </w:r>
      <w:r w:rsidRPr="002D7CCD">
        <w:rPr>
          <w:rFonts w:asciiTheme="minorEastAsia" w:hAnsiTheme="minorEastAsia" w:hint="eastAsia"/>
        </w:rPr>
        <w:t>同法第30条の</w:t>
      </w:r>
      <w:r>
        <w:rPr>
          <w:rFonts w:asciiTheme="minorEastAsia" w:hAnsiTheme="minorEastAsia" w:hint="eastAsia"/>
        </w:rPr>
        <w:t>15</w:t>
      </w:r>
      <w:r w:rsidRPr="002D7CCD">
        <w:rPr>
          <w:rFonts w:asciiTheme="minorEastAsia" w:hAnsiTheme="minorEastAsia" w:hint="eastAsia"/>
        </w:rPr>
        <w:t>第１項第２号及び第２項</w:t>
      </w:r>
      <w:r w:rsidR="00766E56">
        <w:rPr>
          <w:rFonts w:asciiTheme="minorEastAsia" w:hAnsiTheme="minorEastAsia" w:hint="eastAsia"/>
        </w:rPr>
        <w:t>）。</w:t>
      </w:r>
    </w:p>
    <w:p w:rsidR="00AE7E6E" w:rsidRPr="002D7CCD" w:rsidRDefault="00AE7E6E" w:rsidP="00AE7E6E">
      <w:pPr>
        <w:ind w:leftChars="200" w:left="630" w:right="-1" w:hangingChars="100" w:hanging="210"/>
        <w:rPr>
          <w:rFonts w:asciiTheme="minorEastAsia" w:hAnsiTheme="minorEastAsia"/>
        </w:rPr>
      </w:pPr>
      <w:r w:rsidRPr="002D7CCD">
        <w:rPr>
          <w:rFonts w:asciiTheme="minorEastAsia" w:hAnsiTheme="minorEastAsia" w:hint="eastAsia"/>
        </w:rPr>
        <w:t>※　大阪府においては、現在、住民基本台帳法に規定された事務（同法第30</w:t>
      </w:r>
      <w:r>
        <w:rPr>
          <w:rFonts w:asciiTheme="minorEastAsia" w:hAnsiTheme="minorEastAsia" w:hint="eastAsia"/>
        </w:rPr>
        <w:t>条の15</w:t>
      </w:r>
      <w:r w:rsidRPr="002D7CCD">
        <w:rPr>
          <w:rFonts w:asciiTheme="minorEastAsia" w:hAnsiTheme="minorEastAsia" w:hint="eastAsia"/>
        </w:rPr>
        <w:t>第１項第１号）に加え、平成23年度より大阪府住民基本台帳法施行条例を制定し、条例で定めた</w:t>
      </w:r>
      <w:r w:rsidRPr="00A051C9">
        <w:rPr>
          <w:rFonts w:asciiTheme="minorEastAsia" w:hAnsiTheme="minorEastAsia" w:hint="eastAsia"/>
        </w:rPr>
        <w:t>33事務</w:t>
      </w:r>
      <w:r>
        <w:rPr>
          <w:rFonts w:asciiTheme="minorEastAsia" w:hAnsiTheme="minorEastAsia" w:hint="eastAsia"/>
        </w:rPr>
        <w:t>のうち29事務</w:t>
      </w:r>
      <w:r w:rsidRPr="002D7CCD">
        <w:rPr>
          <w:rFonts w:asciiTheme="minorEastAsia" w:hAnsiTheme="minorEastAsia" w:hint="eastAsia"/>
        </w:rPr>
        <w:t>について、住基ネットで大阪府が保有する本人確認情報を利用している。</w:t>
      </w:r>
    </w:p>
    <w:p w:rsidR="00AE7E6E" w:rsidRDefault="00AE7E6E" w:rsidP="00AE7E6E">
      <w:pPr>
        <w:ind w:leftChars="200" w:left="630" w:right="-1" w:hangingChars="100" w:hanging="210"/>
        <w:rPr>
          <w:rFonts w:asciiTheme="minorEastAsia" w:hAnsiTheme="minorEastAsia"/>
        </w:rPr>
      </w:pPr>
      <w:r w:rsidRPr="002D7CCD">
        <w:rPr>
          <w:rFonts w:asciiTheme="minorEastAsia" w:hAnsiTheme="minorEastAsia" w:hint="eastAsia"/>
        </w:rPr>
        <w:t>※　平成27年10月５日より住民基本台帳法が改正され、住基コードから生成された個人番号が住基ネットにおいて保存される。</w:t>
      </w:r>
    </w:p>
    <w:p w:rsidR="00AE7E6E" w:rsidRPr="00AE7E6E" w:rsidRDefault="00AE7E6E"/>
    <w:sectPr w:rsidR="00AE7E6E" w:rsidRPr="00AE7E6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B54" w:rsidRDefault="00E31B54" w:rsidP="00453C41">
      <w:r>
        <w:separator/>
      </w:r>
    </w:p>
  </w:endnote>
  <w:endnote w:type="continuationSeparator" w:id="0">
    <w:p w:rsidR="00E31B54" w:rsidRDefault="00E31B54" w:rsidP="0045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52" w:rsidRDefault="00EB52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52" w:rsidRDefault="00EB52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52" w:rsidRDefault="00EB52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B54" w:rsidRDefault="00E31B54" w:rsidP="00453C41">
      <w:r>
        <w:separator/>
      </w:r>
    </w:p>
  </w:footnote>
  <w:footnote w:type="continuationSeparator" w:id="0">
    <w:p w:rsidR="00E31B54" w:rsidRDefault="00E31B54" w:rsidP="0045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52" w:rsidRDefault="00EB52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52" w:rsidRDefault="00EB525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52" w:rsidRDefault="00EB525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D5A4A"/>
    <w:multiLevelType w:val="hybridMultilevel"/>
    <w:tmpl w:val="356E0772"/>
    <w:lvl w:ilvl="0" w:tplc="6D08632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F5"/>
    <w:rsid w:val="0000119D"/>
    <w:rsid w:val="00016994"/>
    <w:rsid w:val="00020AF2"/>
    <w:rsid w:val="00032A62"/>
    <w:rsid w:val="00055D29"/>
    <w:rsid w:val="00084E93"/>
    <w:rsid w:val="000A2462"/>
    <w:rsid w:val="000B3DE2"/>
    <w:rsid w:val="000C4CE8"/>
    <w:rsid w:val="00100572"/>
    <w:rsid w:val="0010143A"/>
    <w:rsid w:val="00103BD6"/>
    <w:rsid w:val="00171911"/>
    <w:rsid w:val="001B267F"/>
    <w:rsid w:val="00237064"/>
    <w:rsid w:val="002A1995"/>
    <w:rsid w:val="002B11FD"/>
    <w:rsid w:val="002D7CCD"/>
    <w:rsid w:val="002E77AF"/>
    <w:rsid w:val="003514DF"/>
    <w:rsid w:val="00363543"/>
    <w:rsid w:val="003947B8"/>
    <w:rsid w:val="003A68F5"/>
    <w:rsid w:val="003B60F9"/>
    <w:rsid w:val="003E0BC2"/>
    <w:rsid w:val="003E41C8"/>
    <w:rsid w:val="00410DFB"/>
    <w:rsid w:val="00453C41"/>
    <w:rsid w:val="00457B3E"/>
    <w:rsid w:val="004665EC"/>
    <w:rsid w:val="00467F21"/>
    <w:rsid w:val="004B2B5A"/>
    <w:rsid w:val="005522EA"/>
    <w:rsid w:val="00560BCC"/>
    <w:rsid w:val="005D61FB"/>
    <w:rsid w:val="005E5BDA"/>
    <w:rsid w:val="006425B1"/>
    <w:rsid w:val="00680778"/>
    <w:rsid w:val="00690290"/>
    <w:rsid w:val="00693FE4"/>
    <w:rsid w:val="006A0766"/>
    <w:rsid w:val="006E273A"/>
    <w:rsid w:val="00714902"/>
    <w:rsid w:val="00751E47"/>
    <w:rsid w:val="00760E1F"/>
    <w:rsid w:val="00766E56"/>
    <w:rsid w:val="0082183A"/>
    <w:rsid w:val="0083115D"/>
    <w:rsid w:val="00883610"/>
    <w:rsid w:val="00891B26"/>
    <w:rsid w:val="008C1DBE"/>
    <w:rsid w:val="008C56A1"/>
    <w:rsid w:val="008E6969"/>
    <w:rsid w:val="00927A21"/>
    <w:rsid w:val="009913C9"/>
    <w:rsid w:val="009C3B01"/>
    <w:rsid w:val="00A051C9"/>
    <w:rsid w:val="00A33058"/>
    <w:rsid w:val="00A611B7"/>
    <w:rsid w:val="00A8760A"/>
    <w:rsid w:val="00AC44ED"/>
    <w:rsid w:val="00AE5C72"/>
    <w:rsid w:val="00AE7E6E"/>
    <w:rsid w:val="00AF4EDE"/>
    <w:rsid w:val="00B41EE5"/>
    <w:rsid w:val="00B56727"/>
    <w:rsid w:val="00BC73A3"/>
    <w:rsid w:val="00BE25F1"/>
    <w:rsid w:val="00C01D06"/>
    <w:rsid w:val="00C25032"/>
    <w:rsid w:val="00C253A1"/>
    <w:rsid w:val="00C30EA1"/>
    <w:rsid w:val="00D20981"/>
    <w:rsid w:val="00D73149"/>
    <w:rsid w:val="00D77430"/>
    <w:rsid w:val="00DA68AB"/>
    <w:rsid w:val="00E31B54"/>
    <w:rsid w:val="00E332EE"/>
    <w:rsid w:val="00E34EF4"/>
    <w:rsid w:val="00E5070F"/>
    <w:rsid w:val="00E618B9"/>
    <w:rsid w:val="00EB5252"/>
    <w:rsid w:val="00ED61FD"/>
    <w:rsid w:val="00F37003"/>
    <w:rsid w:val="00F52997"/>
    <w:rsid w:val="00F90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8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8F5"/>
    <w:pPr>
      <w:ind w:leftChars="400" w:left="840"/>
    </w:pPr>
  </w:style>
  <w:style w:type="paragraph" w:styleId="a4">
    <w:name w:val="header"/>
    <w:basedOn w:val="a"/>
    <w:link w:val="a5"/>
    <w:uiPriority w:val="99"/>
    <w:unhideWhenUsed/>
    <w:rsid w:val="00453C41"/>
    <w:pPr>
      <w:tabs>
        <w:tab w:val="center" w:pos="4252"/>
        <w:tab w:val="right" w:pos="8504"/>
      </w:tabs>
      <w:snapToGrid w:val="0"/>
    </w:pPr>
  </w:style>
  <w:style w:type="character" w:customStyle="1" w:styleId="a5">
    <w:name w:val="ヘッダー (文字)"/>
    <w:basedOn w:val="a0"/>
    <w:link w:val="a4"/>
    <w:uiPriority w:val="99"/>
    <w:rsid w:val="00453C41"/>
  </w:style>
  <w:style w:type="paragraph" w:styleId="a6">
    <w:name w:val="footer"/>
    <w:basedOn w:val="a"/>
    <w:link w:val="a7"/>
    <w:uiPriority w:val="99"/>
    <w:unhideWhenUsed/>
    <w:rsid w:val="00453C41"/>
    <w:pPr>
      <w:tabs>
        <w:tab w:val="center" w:pos="4252"/>
        <w:tab w:val="right" w:pos="8504"/>
      </w:tabs>
      <w:snapToGrid w:val="0"/>
    </w:pPr>
  </w:style>
  <w:style w:type="character" w:customStyle="1" w:styleId="a7">
    <w:name w:val="フッター (文字)"/>
    <w:basedOn w:val="a0"/>
    <w:link w:val="a6"/>
    <w:uiPriority w:val="99"/>
    <w:rsid w:val="00453C41"/>
  </w:style>
  <w:style w:type="paragraph" w:styleId="a8">
    <w:name w:val="Balloon Text"/>
    <w:basedOn w:val="a"/>
    <w:link w:val="a9"/>
    <w:uiPriority w:val="99"/>
    <w:semiHidden/>
    <w:unhideWhenUsed/>
    <w:rsid w:val="00453C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3C4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30EA1"/>
    <w:rPr>
      <w:sz w:val="18"/>
      <w:szCs w:val="18"/>
    </w:rPr>
  </w:style>
  <w:style w:type="paragraph" w:styleId="ab">
    <w:name w:val="annotation text"/>
    <w:basedOn w:val="a"/>
    <w:link w:val="ac"/>
    <w:uiPriority w:val="99"/>
    <w:semiHidden/>
    <w:unhideWhenUsed/>
    <w:rsid w:val="00C30EA1"/>
    <w:pPr>
      <w:jc w:val="left"/>
    </w:pPr>
  </w:style>
  <w:style w:type="character" w:customStyle="1" w:styleId="ac">
    <w:name w:val="コメント文字列 (文字)"/>
    <w:basedOn w:val="a0"/>
    <w:link w:val="ab"/>
    <w:uiPriority w:val="99"/>
    <w:semiHidden/>
    <w:rsid w:val="00C30EA1"/>
  </w:style>
  <w:style w:type="paragraph" w:styleId="ad">
    <w:name w:val="annotation subject"/>
    <w:basedOn w:val="ab"/>
    <w:next w:val="ab"/>
    <w:link w:val="ae"/>
    <w:uiPriority w:val="99"/>
    <w:semiHidden/>
    <w:unhideWhenUsed/>
    <w:rsid w:val="00C30EA1"/>
    <w:rPr>
      <w:b/>
      <w:bCs/>
    </w:rPr>
  </w:style>
  <w:style w:type="character" w:customStyle="1" w:styleId="ae">
    <w:name w:val="コメント内容 (文字)"/>
    <w:basedOn w:val="ac"/>
    <w:link w:val="ad"/>
    <w:uiPriority w:val="99"/>
    <w:semiHidden/>
    <w:rsid w:val="00C30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2018-11-13T00:27:00Z</dcterms:created>
  <dcterms:modified xsi:type="dcterms:W3CDTF">2018-11-13T00:27:00Z</dcterms:modified>
</cp:coreProperties>
</file>