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95" w:rsidRPr="00C16EDF" w:rsidRDefault="00F07495" w:rsidP="00461FC7">
      <w:pPr>
        <w:spacing w:line="276" w:lineRule="auto"/>
        <w:ind w:right="99"/>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t>例題１</w:t>
      </w:r>
    </w:p>
    <w:p w:rsidR="00CE0007" w:rsidRDefault="00CE0007" w:rsidP="00461FC7">
      <w:pPr>
        <w:pStyle w:val="a3"/>
        <w:spacing w:line="304" w:lineRule="auto"/>
        <w:ind w:right="55"/>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 xml:space="preserve">　明順応，暗順応に関する次の文中のア～ウに入るものがいずれも妥当なのはどれか。</w:t>
      </w:r>
    </w:p>
    <w:p w:rsidR="00461FC7" w:rsidRPr="00461FC7" w:rsidRDefault="00461FC7" w:rsidP="00CE0007">
      <w:pPr>
        <w:pStyle w:val="a3"/>
        <w:spacing w:line="304" w:lineRule="auto"/>
        <w:ind w:left="1070" w:right="55" w:hanging="401"/>
        <w:rPr>
          <w:rFonts w:ascii="ＭＳ 明朝" w:eastAsia="ＭＳ 明朝" w:hAnsi="ＭＳ 明朝"/>
          <w:color w:val="000000" w:themeColor="text1"/>
          <w:sz w:val="21"/>
          <w:szCs w:val="21"/>
          <w:lang w:eastAsia="ja-JP"/>
        </w:rPr>
      </w:pPr>
    </w:p>
    <w:p w:rsidR="00CE0007" w:rsidRPr="00CE0007" w:rsidRDefault="00CE0007" w:rsidP="00461FC7">
      <w:pPr>
        <w:pStyle w:val="a3"/>
        <w:spacing w:line="304" w:lineRule="auto"/>
        <w:ind w:right="55" w:firstLineChars="100" w:firstLine="210"/>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暗い場所から明るい場所に移ると，一瞬まぶしく感じて周囲が見えないが，すぐに周</w:t>
      </w:r>
    </w:p>
    <w:p w:rsidR="00CE0007" w:rsidRPr="00CE0007" w:rsidRDefault="00CE0007" w:rsidP="00461FC7">
      <w:pPr>
        <w:pStyle w:val="a3"/>
        <w:spacing w:line="304" w:lineRule="auto"/>
        <w:ind w:right="55"/>
        <w:rPr>
          <w:rFonts w:ascii="ＭＳ 明朝" w:eastAsia="ＭＳ 明朝" w:hAnsi="ＭＳ 明朝"/>
          <w:color w:val="000000" w:themeColor="text1"/>
          <w:sz w:val="21"/>
          <w:szCs w:val="21"/>
          <w:bdr w:val="single" w:sz="4" w:space="0" w:color="auto"/>
          <w:lang w:eastAsia="ja-JP"/>
        </w:rPr>
      </w:pPr>
      <w:r w:rsidRPr="00CE0007">
        <w:rPr>
          <w:rFonts w:ascii="ＭＳ 明朝" w:eastAsia="ＭＳ 明朝" w:hAnsi="ＭＳ 明朝" w:hint="eastAsia"/>
          <w:color w:val="000000" w:themeColor="text1"/>
          <w:sz w:val="21"/>
          <w:szCs w:val="21"/>
          <w:lang w:eastAsia="ja-JP"/>
        </w:rPr>
        <w:t>囲が見えるようになる。これを明順応というが，これは視覚系の受容器の働きが，</w:t>
      </w:r>
      <w:r w:rsidR="00461FC7">
        <w:rPr>
          <w:rFonts w:ascii="ＭＳ 明朝" w:eastAsia="ＭＳ 明朝" w:hAnsi="ＭＳ 明朝" w:hint="eastAsia"/>
          <w:color w:val="000000" w:themeColor="text1"/>
          <w:sz w:val="21"/>
          <w:szCs w:val="21"/>
          <w:bdr w:val="single" w:sz="4" w:space="0" w:color="auto"/>
          <w:lang w:eastAsia="ja-JP"/>
        </w:rPr>
        <w:t xml:space="preserve"> </w:t>
      </w:r>
      <w:r w:rsidRPr="00CE0007">
        <w:rPr>
          <w:rFonts w:ascii="ＭＳ 明朝" w:eastAsia="ＭＳ 明朝" w:hAnsi="ＭＳ 明朝" w:hint="eastAsia"/>
          <w:color w:val="000000" w:themeColor="text1"/>
          <w:sz w:val="21"/>
          <w:szCs w:val="21"/>
          <w:bdr w:val="single" w:sz="4" w:space="0" w:color="auto"/>
          <w:lang w:eastAsia="ja-JP"/>
        </w:rPr>
        <w:t>ア</w:t>
      </w:r>
      <w:r w:rsidR="00461FC7">
        <w:rPr>
          <w:rFonts w:ascii="ＭＳ 明朝" w:eastAsia="ＭＳ 明朝" w:hAnsi="ＭＳ 明朝" w:hint="eastAsia"/>
          <w:color w:val="000000" w:themeColor="text1"/>
          <w:sz w:val="21"/>
          <w:szCs w:val="21"/>
          <w:bdr w:val="single" w:sz="4" w:space="0" w:color="auto"/>
          <w:lang w:eastAsia="ja-JP"/>
        </w:rPr>
        <w:t xml:space="preserve"> </w:t>
      </w:r>
    </w:p>
    <w:p w:rsidR="00CE0007" w:rsidRPr="00CE0007" w:rsidRDefault="00CE0007" w:rsidP="00461FC7">
      <w:pPr>
        <w:pStyle w:val="a3"/>
        <w:spacing w:line="304" w:lineRule="auto"/>
        <w:ind w:right="55"/>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に移行することで生じる現象である。逆に，明るい場所から暗い場所へ移った際の視覚</w:t>
      </w:r>
    </w:p>
    <w:p w:rsidR="00CE0007" w:rsidRPr="00CE0007" w:rsidRDefault="00CE0007" w:rsidP="00461FC7">
      <w:pPr>
        <w:pStyle w:val="a3"/>
        <w:spacing w:line="304" w:lineRule="auto"/>
        <w:ind w:right="55"/>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系の順応を暗順応という。なお，明順応時に同じ明るさで見えていた赤色と青色は，暗</w:t>
      </w:r>
    </w:p>
    <w:p w:rsidR="00CE0007" w:rsidRDefault="00CE0007" w:rsidP="00461FC7">
      <w:pPr>
        <w:pStyle w:val="a3"/>
        <w:spacing w:line="304" w:lineRule="auto"/>
        <w:ind w:right="55"/>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順応時には</w:t>
      </w:r>
      <w:r w:rsidRPr="00CE0007">
        <w:rPr>
          <w:rFonts w:ascii="ＭＳ 明朝" w:eastAsia="ＭＳ 明朝" w:hAnsi="ＭＳ 明朝"/>
          <w:color w:val="000000" w:themeColor="text1"/>
          <w:sz w:val="21"/>
          <w:szCs w:val="21"/>
          <w:bdr w:val="single" w:sz="4" w:space="0" w:color="auto"/>
          <w:lang w:eastAsia="ja-JP"/>
        </w:rPr>
        <w:t xml:space="preserve"> </w:t>
      </w:r>
      <w:r w:rsidR="00CB2AF0">
        <w:rPr>
          <w:rFonts w:ascii="ＭＳ 明朝" w:eastAsia="ＭＳ 明朝" w:hAnsi="ＭＳ 明朝"/>
          <w:color w:val="000000" w:themeColor="text1"/>
          <w:sz w:val="21"/>
          <w:szCs w:val="21"/>
          <w:bdr w:val="single" w:sz="4" w:space="0" w:color="auto"/>
          <w:lang w:eastAsia="ja-JP"/>
        </w:rPr>
        <w:t xml:space="preserve"> </w:t>
      </w:r>
      <w:r w:rsidRPr="00CE0007">
        <w:rPr>
          <w:rFonts w:ascii="ＭＳ 明朝" w:eastAsia="ＭＳ 明朝" w:hAnsi="ＭＳ 明朝" w:hint="eastAsia"/>
          <w:color w:val="000000" w:themeColor="text1"/>
          <w:sz w:val="21"/>
          <w:szCs w:val="21"/>
          <w:bdr w:val="single" w:sz="4" w:space="0" w:color="auto"/>
          <w:lang w:eastAsia="ja-JP"/>
        </w:rPr>
        <w:t>イ</w:t>
      </w:r>
      <w:r w:rsidR="00CB2AF0">
        <w:rPr>
          <w:rFonts w:ascii="ＭＳ 明朝" w:eastAsia="ＭＳ 明朝" w:hAnsi="ＭＳ 明朝" w:hint="eastAsia"/>
          <w:color w:val="000000" w:themeColor="text1"/>
          <w:sz w:val="21"/>
          <w:szCs w:val="21"/>
          <w:bdr w:val="single" w:sz="4" w:space="0" w:color="auto"/>
          <w:lang w:eastAsia="ja-JP"/>
        </w:rPr>
        <w:t xml:space="preserve"> </w:t>
      </w:r>
      <w:r w:rsidRPr="00CE0007">
        <w:rPr>
          <w:rFonts w:ascii="ＭＳ 明朝" w:eastAsia="ＭＳ 明朝" w:hAnsi="ＭＳ 明朝"/>
          <w:color w:val="000000" w:themeColor="text1"/>
          <w:sz w:val="21"/>
          <w:szCs w:val="21"/>
          <w:bdr w:val="single" w:sz="4" w:space="0" w:color="auto"/>
          <w:lang w:eastAsia="ja-JP"/>
        </w:rPr>
        <w:t xml:space="preserve"> </w:t>
      </w:r>
      <w:r w:rsidRPr="00CE0007">
        <w:rPr>
          <w:rFonts w:ascii="ＭＳ 明朝" w:eastAsia="ＭＳ 明朝" w:hAnsi="ＭＳ 明朝" w:hint="eastAsia"/>
          <w:color w:val="000000" w:themeColor="text1"/>
          <w:sz w:val="21"/>
          <w:szCs w:val="21"/>
          <w:lang w:eastAsia="ja-JP"/>
        </w:rPr>
        <w:t>の方が明るく見える。これは</w:t>
      </w:r>
      <w:r w:rsidRPr="00CE0007">
        <w:rPr>
          <w:rFonts w:ascii="ＭＳ 明朝" w:eastAsia="ＭＳ 明朝" w:hAnsi="ＭＳ 明朝"/>
          <w:color w:val="000000" w:themeColor="text1"/>
          <w:sz w:val="21"/>
          <w:szCs w:val="21"/>
          <w:bdr w:val="single" w:sz="4" w:space="0" w:color="auto"/>
          <w:lang w:eastAsia="ja-JP"/>
        </w:rPr>
        <w:t xml:space="preserve"> </w:t>
      </w:r>
      <w:r w:rsidR="00CB2AF0">
        <w:rPr>
          <w:rFonts w:ascii="ＭＳ 明朝" w:eastAsia="ＭＳ 明朝" w:hAnsi="ＭＳ 明朝"/>
          <w:color w:val="000000" w:themeColor="text1"/>
          <w:sz w:val="21"/>
          <w:szCs w:val="21"/>
          <w:bdr w:val="single" w:sz="4" w:space="0" w:color="auto"/>
          <w:lang w:eastAsia="ja-JP"/>
        </w:rPr>
        <w:t xml:space="preserve"> </w:t>
      </w:r>
      <w:r w:rsidRPr="00CE0007">
        <w:rPr>
          <w:rFonts w:ascii="ＭＳ 明朝" w:eastAsia="ＭＳ 明朝" w:hAnsi="ＭＳ 明朝" w:hint="eastAsia"/>
          <w:color w:val="000000" w:themeColor="text1"/>
          <w:sz w:val="21"/>
          <w:szCs w:val="21"/>
          <w:bdr w:val="single" w:sz="4" w:space="0" w:color="auto"/>
          <w:lang w:eastAsia="ja-JP"/>
        </w:rPr>
        <w:t>ウ</w:t>
      </w:r>
      <w:r w:rsidR="00CB2AF0">
        <w:rPr>
          <w:rFonts w:ascii="ＭＳ 明朝" w:eastAsia="ＭＳ 明朝" w:hAnsi="ＭＳ 明朝" w:hint="eastAsia"/>
          <w:color w:val="000000" w:themeColor="text1"/>
          <w:sz w:val="21"/>
          <w:szCs w:val="21"/>
          <w:bdr w:val="single" w:sz="4" w:space="0" w:color="auto"/>
          <w:lang w:eastAsia="ja-JP"/>
        </w:rPr>
        <w:t xml:space="preserve"> </w:t>
      </w:r>
      <w:r w:rsidRPr="00CE0007">
        <w:rPr>
          <w:rFonts w:ascii="ＭＳ 明朝" w:eastAsia="ＭＳ 明朝" w:hAnsi="ＭＳ 明朝"/>
          <w:color w:val="000000" w:themeColor="text1"/>
          <w:sz w:val="21"/>
          <w:szCs w:val="21"/>
          <w:bdr w:val="single" w:sz="4" w:space="0" w:color="auto"/>
          <w:lang w:eastAsia="ja-JP"/>
        </w:rPr>
        <w:t xml:space="preserve"> </w:t>
      </w:r>
      <w:r w:rsidRPr="00CE0007">
        <w:rPr>
          <w:rFonts w:ascii="ＭＳ 明朝" w:eastAsia="ＭＳ 明朝" w:hAnsi="ＭＳ 明朝" w:hint="eastAsia"/>
          <w:color w:val="000000" w:themeColor="text1"/>
          <w:sz w:val="21"/>
          <w:szCs w:val="21"/>
          <w:lang w:eastAsia="ja-JP"/>
        </w:rPr>
        <w:t>と呼ばれている。</w:t>
      </w:r>
    </w:p>
    <w:p w:rsidR="00461FC7" w:rsidRPr="00CE0007" w:rsidRDefault="00461FC7" w:rsidP="00CE0007">
      <w:pPr>
        <w:pStyle w:val="a3"/>
        <w:spacing w:line="304" w:lineRule="auto"/>
        <w:ind w:left="1070" w:right="55" w:hanging="401"/>
        <w:rPr>
          <w:rFonts w:ascii="ＭＳ 明朝" w:eastAsia="ＭＳ 明朝" w:hAnsi="ＭＳ 明朝"/>
          <w:color w:val="000000" w:themeColor="text1"/>
          <w:sz w:val="21"/>
          <w:szCs w:val="21"/>
          <w:lang w:eastAsia="ja-JP"/>
        </w:rPr>
      </w:pPr>
      <w:bookmarkStart w:id="0" w:name="_GoBack"/>
      <w:bookmarkEnd w:id="0"/>
    </w:p>
    <w:p w:rsidR="00CE0007" w:rsidRPr="00CE0007" w:rsidRDefault="00CE0007" w:rsidP="00461FC7">
      <w:pPr>
        <w:pStyle w:val="a3"/>
        <w:spacing w:line="304" w:lineRule="auto"/>
        <w:ind w:leftChars="100" w:left="220" w:right="55" w:firstLineChars="700" w:firstLine="1470"/>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ア</w:t>
      </w:r>
      <w:r w:rsidR="00461FC7">
        <w:rPr>
          <w:rFonts w:ascii="ＭＳ 明朝" w:eastAsia="ＭＳ 明朝" w:hAnsi="ＭＳ 明朝" w:hint="eastAsia"/>
          <w:color w:val="000000" w:themeColor="text1"/>
          <w:sz w:val="21"/>
          <w:szCs w:val="21"/>
          <w:lang w:eastAsia="ja-JP"/>
        </w:rPr>
        <w:t xml:space="preserve">　　　　 </w:t>
      </w:r>
      <w:r w:rsidRPr="00CE0007">
        <w:rPr>
          <w:rFonts w:ascii="ＭＳ 明朝" w:eastAsia="ＭＳ 明朝" w:hAnsi="ＭＳ 明朝" w:hint="eastAsia"/>
          <w:color w:val="000000" w:themeColor="text1"/>
          <w:sz w:val="21"/>
          <w:szCs w:val="21"/>
          <w:lang w:eastAsia="ja-JP"/>
        </w:rPr>
        <w:t>イ</w:t>
      </w:r>
      <w:r w:rsidR="00461FC7">
        <w:rPr>
          <w:rFonts w:ascii="ＭＳ 明朝" w:eastAsia="ＭＳ 明朝" w:hAnsi="ＭＳ 明朝" w:hint="eastAsia"/>
          <w:color w:val="000000" w:themeColor="text1"/>
          <w:sz w:val="21"/>
          <w:szCs w:val="21"/>
          <w:lang w:eastAsia="ja-JP"/>
        </w:rPr>
        <w:t xml:space="preserve">　　　　</w:t>
      </w:r>
      <w:r w:rsidRPr="00CE0007">
        <w:rPr>
          <w:rFonts w:ascii="ＭＳ 明朝" w:eastAsia="ＭＳ 明朝" w:hAnsi="ＭＳ 明朝" w:hint="eastAsia"/>
          <w:color w:val="000000" w:themeColor="text1"/>
          <w:sz w:val="21"/>
          <w:szCs w:val="21"/>
          <w:lang w:eastAsia="ja-JP"/>
        </w:rPr>
        <w:t xml:space="preserve">　　ウ</w:t>
      </w:r>
    </w:p>
    <w:p w:rsidR="00CE0007" w:rsidRPr="00CE0007" w:rsidRDefault="00CE0007" w:rsidP="00CE0007">
      <w:pPr>
        <w:pStyle w:val="a3"/>
        <w:spacing w:line="304" w:lineRule="auto"/>
        <w:ind w:left="1070" w:right="55" w:hanging="401"/>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１．桿体から錐体　　青色　　プレグナンツの傾向</w:t>
      </w:r>
    </w:p>
    <w:p w:rsidR="00CE0007" w:rsidRPr="00CE0007" w:rsidRDefault="00CE0007" w:rsidP="00CE0007">
      <w:pPr>
        <w:pStyle w:val="a3"/>
        <w:spacing w:line="304" w:lineRule="auto"/>
        <w:ind w:left="1070" w:right="55" w:hanging="401"/>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２．桿体から錐体　　青色　　プルキンエ現象</w:t>
      </w:r>
    </w:p>
    <w:p w:rsidR="00CE0007" w:rsidRPr="00CE0007" w:rsidRDefault="00CE0007" w:rsidP="00CE0007">
      <w:pPr>
        <w:pStyle w:val="a3"/>
        <w:spacing w:line="304" w:lineRule="auto"/>
        <w:ind w:left="1070" w:right="55" w:hanging="401"/>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３．桿体から錐体　　赤色　　プレグナンツの傾向</w:t>
      </w:r>
    </w:p>
    <w:p w:rsidR="00CE0007" w:rsidRPr="00CE0007" w:rsidRDefault="00CE0007" w:rsidP="00CE0007">
      <w:pPr>
        <w:pStyle w:val="a3"/>
        <w:spacing w:line="304" w:lineRule="auto"/>
        <w:ind w:left="1070" w:right="55" w:hanging="401"/>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４．錐体から桿体　　青色　　プレグナンツの傾向</w:t>
      </w:r>
    </w:p>
    <w:p w:rsidR="002A1EB9" w:rsidRPr="00C16EDF" w:rsidRDefault="00CE0007" w:rsidP="00CE0007">
      <w:pPr>
        <w:pStyle w:val="a3"/>
        <w:spacing w:line="304" w:lineRule="auto"/>
        <w:ind w:left="1070" w:right="55" w:hanging="401"/>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５．錐体から桿体　　赤色　　プルキンエ現象</w:t>
      </w:r>
    </w:p>
    <w:p w:rsidR="002A1EB9" w:rsidRPr="00C16EDF" w:rsidRDefault="002A1EB9" w:rsidP="00461FC7">
      <w:pPr>
        <w:pStyle w:val="a3"/>
        <w:spacing w:line="304" w:lineRule="auto"/>
        <w:ind w:right="55"/>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D1468A" w:rsidRPr="00C16EDF" w:rsidRDefault="00D1468A"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F07495">
      <w:pPr>
        <w:pStyle w:val="a3"/>
        <w:spacing w:line="304" w:lineRule="auto"/>
        <w:ind w:left="1070" w:right="55" w:hanging="401"/>
        <w:rPr>
          <w:rFonts w:ascii="ＭＳ 明朝" w:eastAsia="ＭＳ 明朝" w:hAnsi="ＭＳ 明朝"/>
          <w:color w:val="000000" w:themeColor="text1"/>
          <w:sz w:val="21"/>
          <w:szCs w:val="21"/>
          <w:lang w:eastAsia="ja-JP"/>
        </w:rPr>
      </w:pPr>
    </w:p>
    <w:p w:rsidR="002A1EB9" w:rsidRPr="00C16EDF" w:rsidRDefault="002A1EB9" w:rsidP="002A1EB9">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t>【正答：</w:t>
      </w:r>
      <w:r w:rsidR="00D1468A">
        <w:rPr>
          <w:rFonts w:asciiTheme="majorEastAsia" w:eastAsiaTheme="majorEastAsia" w:hAnsiTheme="majorEastAsia" w:hint="eastAsia"/>
          <w:color w:val="000000" w:themeColor="text1"/>
          <w:sz w:val="21"/>
          <w:szCs w:val="21"/>
          <w:lang w:eastAsia="ja-JP"/>
        </w:rPr>
        <w:t>２</w:t>
      </w:r>
      <w:r w:rsidRPr="00C16EDF">
        <w:rPr>
          <w:rFonts w:asciiTheme="majorEastAsia" w:eastAsiaTheme="majorEastAsia" w:hAnsiTheme="majorEastAsia" w:hint="eastAsia"/>
          <w:color w:val="000000" w:themeColor="text1"/>
          <w:sz w:val="21"/>
          <w:szCs w:val="21"/>
          <w:lang w:eastAsia="ja-JP"/>
        </w:rPr>
        <w:t>】</w:t>
      </w:r>
    </w:p>
    <w:p w:rsidR="002A1EB9" w:rsidRPr="00C16EDF" w:rsidRDefault="002A1EB9">
      <w:pPr>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color w:val="000000" w:themeColor="text1"/>
          <w:sz w:val="21"/>
          <w:szCs w:val="21"/>
          <w:lang w:eastAsia="ja-JP"/>
        </w:rPr>
        <w:br w:type="page"/>
      </w:r>
    </w:p>
    <w:p w:rsidR="00334949" w:rsidRPr="00C16EDF" w:rsidRDefault="00334949" w:rsidP="00461FC7">
      <w:pPr>
        <w:spacing w:before="100" w:line="316" w:lineRule="auto"/>
        <w:ind w:right="99"/>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hint="eastAsia"/>
          <w:color w:val="000000" w:themeColor="text1"/>
          <w:sz w:val="21"/>
          <w:szCs w:val="21"/>
          <w:lang w:eastAsia="ja-JP"/>
        </w:rPr>
        <w:lastRenderedPageBreak/>
        <w:t>例題２</w:t>
      </w:r>
    </w:p>
    <w:p w:rsidR="00CE0007" w:rsidRDefault="00CE0007" w:rsidP="00461FC7">
      <w:pPr>
        <w:pStyle w:val="a3"/>
        <w:spacing w:line="304" w:lineRule="auto"/>
        <w:ind w:right="55" w:firstLineChars="100" w:firstLine="210"/>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次のうち，部分強化効果に関する記述として妥当なのはどれか。</w:t>
      </w:r>
    </w:p>
    <w:p w:rsidR="00461FC7" w:rsidRPr="00CE0007" w:rsidRDefault="00461FC7" w:rsidP="00CE0007">
      <w:pPr>
        <w:pStyle w:val="a3"/>
        <w:spacing w:line="304" w:lineRule="auto"/>
        <w:ind w:left="1070" w:right="55" w:hanging="401"/>
        <w:rPr>
          <w:rFonts w:ascii="ＭＳ 明朝" w:eastAsia="ＭＳ 明朝" w:hAnsi="ＭＳ 明朝"/>
          <w:color w:val="000000" w:themeColor="text1"/>
          <w:sz w:val="21"/>
          <w:szCs w:val="21"/>
          <w:lang w:eastAsia="ja-JP"/>
        </w:rPr>
      </w:pPr>
    </w:p>
    <w:p w:rsidR="00461FC7" w:rsidRDefault="00CE0007" w:rsidP="00461FC7">
      <w:pPr>
        <w:pStyle w:val="a3"/>
        <w:spacing w:line="304" w:lineRule="auto"/>
        <w:ind w:right="55"/>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１．味覚刺激と吐き気の連合は形成されやすい一方，光と吐き気の連合は形成</w:t>
      </w:r>
    </w:p>
    <w:p w:rsidR="00CE0007" w:rsidRPr="00CE0007" w:rsidRDefault="00CE0007"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されにくいというように刺激と反応の間で生得的に選択的関係があること。</w:t>
      </w:r>
    </w:p>
    <w:p w:rsidR="00461FC7" w:rsidRDefault="00CE0007" w:rsidP="00461FC7">
      <w:pPr>
        <w:pStyle w:val="a3"/>
        <w:spacing w:line="304" w:lineRule="auto"/>
        <w:ind w:right="55"/>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２．刺激Ａに類似した刺激Ｂに般化が生じている場合に，刺激Ａのみに選択的</w:t>
      </w:r>
    </w:p>
    <w:p w:rsidR="00461FC7" w:rsidRDefault="00CE0007"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に無条件刺激を伴わせる手続きを繰り返すと，刺激Ａのみに条件反応が生</w:t>
      </w:r>
    </w:p>
    <w:p w:rsidR="00CE0007" w:rsidRPr="00CE0007" w:rsidRDefault="00CE0007"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じるようになること。</w:t>
      </w:r>
    </w:p>
    <w:p w:rsidR="00461FC7" w:rsidRDefault="00CE0007" w:rsidP="00461FC7">
      <w:pPr>
        <w:pStyle w:val="a3"/>
        <w:spacing w:line="304" w:lineRule="auto"/>
        <w:ind w:right="55"/>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３．たとえばベルの音と餌を対提示して，ベルの音に対して唾液が出るように</w:t>
      </w:r>
    </w:p>
    <w:p w:rsidR="00461FC7" w:rsidRDefault="00CE0007"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犬を条件づけた後，ベルの音と光を対提示する手続きを繰り返すと，光に</w:t>
      </w:r>
    </w:p>
    <w:p w:rsidR="00CE0007" w:rsidRPr="00CE0007" w:rsidRDefault="00CE0007"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対して条件反応が形成されること。</w:t>
      </w:r>
    </w:p>
    <w:p w:rsidR="00461FC7" w:rsidRDefault="00CE0007" w:rsidP="00461FC7">
      <w:pPr>
        <w:pStyle w:val="a3"/>
        <w:spacing w:line="304" w:lineRule="auto"/>
        <w:ind w:right="55"/>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４．オペラント条件づけにおいて，特定の望ましい反応にだけ強化を伴わせる</w:t>
      </w:r>
    </w:p>
    <w:p w:rsidR="00461FC7" w:rsidRDefault="00CE0007"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と，その反応の生起率が上昇し，他の反応の生起率が減少すること。</w:t>
      </w:r>
    </w:p>
    <w:p w:rsidR="00461FC7" w:rsidRDefault="00CE0007" w:rsidP="00461FC7">
      <w:pPr>
        <w:pStyle w:val="a3"/>
        <w:spacing w:line="304" w:lineRule="auto"/>
        <w:ind w:right="55"/>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５．オペラント条件づけを行う際に，反応に対して必ず強化を与えるよりも，</w:t>
      </w:r>
    </w:p>
    <w:p w:rsidR="00F32854" w:rsidRPr="00C16EDF" w:rsidRDefault="00CE0007"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CE0007">
        <w:rPr>
          <w:rFonts w:ascii="ＭＳ 明朝" w:eastAsia="ＭＳ 明朝" w:hAnsi="ＭＳ 明朝" w:hint="eastAsia"/>
          <w:color w:val="000000" w:themeColor="text1"/>
          <w:sz w:val="21"/>
          <w:szCs w:val="21"/>
          <w:lang w:eastAsia="ja-JP"/>
        </w:rPr>
        <w:t>時々強化を与える方が，成立した反応が消去されにくいこと。</w:t>
      </w: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F32854" w:rsidP="00F32854">
      <w:pPr>
        <w:pStyle w:val="a3"/>
        <w:spacing w:line="304" w:lineRule="auto"/>
        <w:ind w:left="1070" w:right="55" w:hanging="401"/>
        <w:rPr>
          <w:rFonts w:ascii="ＭＳ 明朝" w:eastAsia="ＭＳ 明朝" w:hAnsi="ＭＳ 明朝"/>
          <w:color w:val="000000" w:themeColor="text1"/>
          <w:sz w:val="21"/>
          <w:szCs w:val="21"/>
          <w:lang w:eastAsia="ja-JP"/>
        </w:rPr>
      </w:pPr>
    </w:p>
    <w:p w:rsidR="00F32854" w:rsidRPr="00C16EDF" w:rsidRDefault="00CE0007" w:rsidP="00F32854">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w:t>
      </w:r>
      <w:r w:rsidR="00D1468A">
        <w:rPr>
          <w:rFonts w:asciiTheme="majorEastAsia" w:eastAsiaTheme="majorEastAsia" w:hAnsiTheme="majorEastAsia" w:hint="eastAsia"/>
          <w:color w:val="000000" w:themeColor="text1"/>
          <w:sz w:val="21"/>
          <w:szCs w:val="21"/>
          <w:lang w:eastAsia="ja-JP"/>
        </w:rPr>
        <w:t>５</w:t>
      </w:r>
      <w:r w:rsidR="00F32854" w:rsidRPr="00C16EDF">
        <w:rPr>
          <w:rFonts w:asciiTheme="majorEastAsia" w:eastAsiaTheme="majorEastAsia" w:hAnsiTheme="majorEastAsia" w:hint="eastAsia"/>
          <w:color w:val="000000" w:themeColor="text1"/>
          <w:sz w:val="21"/>
          <w:szCs w:val="21"/>
          <w:lang w:eastAsia="ja-JP"/>
        </w:rPr>
        <w:t>】</w:t>
      </w:r>
    </w:p>
    <w:p w:rsidR="008E4873" w:rsidRPr="00C16EDF" w:rsidRDefault="00F32854" w:rsidP="00461FC7">
      <w:pPr>
        <w:rPr>
          <w:rFonts w:asciiTheme="majorEastAsia" w:eastAsiaTheme="majorEastAsia" w:hAnsiTheme="majorEastAsia"/>
          <w:color w:val="000000" w:themeColor="text1"/>
          <w:sz w:val="21"/>
          <w:szCs w:val="21"/>
          <w:lang w:eastAsia="ja-JP"/>
        </w:rPr>
      </w:pPr>
      <w:r w:rsidRPr="00C16EDF">
        <w:rPr>
          <w:rFonts w:asciiTheme="majorEastAsia" w:eastAsiaTheme="majorEastAsia" w:hAnsiTheme="majorEastAsia"/>
          <w:color w:val="000000" w:themeColor="text1"/>
          <w:sz w:val="21"/>
          <w:szCs w:val="21"/>
          <w:lang w:eastAsia="ja-JP"/>
        </w:rPr>
        <w:br w:type="page"/>
      </w:r>
      <w:r w:rsidR="008E4873" w:rsidRPr="00C16EDF">
        <w:rPr>
          <w:rFonts w:asciiTheme="majorEastAsia" w:eastAsiaTheme="majorEastAsia" w:hAnsiTheme="majorEastAsia" w:hint="eastAsia"/>
          <w:color w:val="000000" w:themeColor="text1"/>
          <w:sz w:val="21"/>
          <w:szCs w:val="21"/>
          <w:lang w:eastAsia="ja-JP"/>
        </w:rPr>
        <w:lastRenderedPageBreak/>
        <w:t>例題３</w:t>
      </w:r>
    </w:p>
    <w:p w:rsidR="00E13F2C" w:rsidRDefault="00E13F2C" w:rsidP="00461FC7">
      <w:pPr>
        <w:pStyle w:val="a3"/>
        <w:spacing w:line="304" w:lineRule="auto"/>
        <w:ind w:right="55" w:firstLineChars="100" w:firstLine="21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ベイトソン（</w:t>
      </w:r>
      <w:proofErr w:type="spellStart"/>
      <w:r w:rsidRPr="00E13F2C">
        <w:rPr>
          <w:rFonts w:ascii="ＭＳ 明朝" w:eastAsia="ＭＳ 明朝" w:hAnsi="ＭＳ 明朝"/>
          <w:color w:val="000000" w:themeColor="text1"/>
          <w:sz w:val="21"/>
          <w:szCs w:val="21"/>
          <w:lang w:eastAsia="ja-JP"/>
        </w:rPr>
        <w:t>Bateson,G</w:t>
      </w:r>
      <w:proofErr w:type="spellEnd"/>
      <w:r w:rsidRPr="00E13F2C">
        <w:rPr>
          <w:rFonts w:ascii="ＭＳ 明朝" w:eastAsia="ＭＳ 明朝" w:hAnsi="ＭＳ 明朝"/>
          <w:color w:val="000000" w:themeColor="text1"/>
          <w:sz w:val="21"/>
          <w:szCs w:val="21"/>
          <w:lang w:eastAsia="ja-JP"/>
        </w:rPr>
        <w:t xml:space="preserve"> .）</w:t>
      </w:r>
      <w:r w:rsidRPr="00E13F2C">
        <w:rPr>
          <w:rFonts w:ascii="ＭＳ 明朝" w:eastAsia="ＭＳ 明朝" w:hAnsi="ＭＳ 明朝" w:hint="eastAsia"/>
          <w:color w:val="000000" w:themeColor="text1"/>
          <w:sz w:val="21"/>
          <w:szCs w:val="21"/>
          <w:lang w:eastAsia="ja-JP"/>
        </w:rPr>
        <w:t>が唱え，家族療法に影響を与えた「ダブルバインド」の説明として妥当なのはどれか。</w:t>
      </w:r>
    </w:p>
    <w:p w:rsidR="00461FC7" w:rsidRPr="00E13F2C" w:rsidRDefault="00461FC7" w:rsidP="00E13F2C">
      <w:pPr>
        <w:pStyle w:val="a3"/>
        <w:spacing w:line="304" w:lineRule="auto"/>
        <w:ind w:left="1070" w:right="55" w:hanging="401"/>
        <w:rPr>
          <w:rFonts w:ascii="ＭＳ 明朝" w:eastAsia="ＭＳ 明朝" w:hAnsi="ＭＳ 明朝"/>
          <w:color w:val="000000" w:themeColor="text1"/>
          <w:sz w:val="21"/>
          <w:szCs w:val="21"/>
          <w:lang w:eastAsia="ja-JP"/>
        </w:rPr>
      </w:pPr>
    </w:p>
    <w:p w:rsidR="00461FC7" w:rsidRDefault="00E13F2C" w:rsidP="00461FC7">
      <w:pPr>
        <w:pStyle w:val="a3"/>
        <w:spacing w:line="304" w:lineRule="auto"/>
        <w:ind w:right="55"/>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１．両親世代の問題が子供の世代に</w:t>
      </w:r>
      <w:r w:rsidR="00CB2AF0">
        <w:rPr>
          <w:rFonts w:ascii="ＭＳ 明朝" w:eastAsia="ＭＳ 明朝" w:hAnsi="ＭＳ 明朝"/>
          <w:color w:val="000000" w:themeColor="text1"/>
          <w:sz w:val="21"/>
          <w:szCs w:val="21"/>
          <w:lang w:eastAsia="ja-JP"/>
        </w:rPr>
        <w:ruby>
          <w:rubyPr>
            <w:rubyAlign w:val="distributeSpace"/>
            <w:hps w:val="10"/>
            <w:hpsRaise w:val="18"/>
            <w:hpsBaseText w:val="21"/>
            <w:lid w:val="ja-JP"/>
          </w:rubyPr>
          <w:rt>
            <w:r w:rsidR="00CB2AF0" w:rsidRPr="00CB2AF0">
              <w:rPr>
                <w:rFonts w:ascii="ＭＳ 明朝" w:eastAsia="ＭＳ 明朝" w:hAnsi="ＭＳ 明朝"/>
                <w:color w:val="000000" w:themeColor="text1"/>
                <w:sz w:val="10"/>
                <w:szCs w:val="21"/>
                <w:lang w:eastAsia="ja-JP"/>
              </w:rPr>
              <w:t>でんぱ</w:t>
            </w:r>
          </w:rt>
          <w:rubyBase>
            <w:r w:rsidR="00CB2AF0">
              <w:rPr>
                <w:rFonts w:ascii="ＭＳ 明朝" w:eastAsia="ＭＳ 明朝" w:hAnsi="ＭＳ 明朝"/>
                <w:color w:val="000000" w:themeColor="text1"/>
                <w:sz w:val="21"/>
                <w:szCs w:val="21"/>
                <w:lang w:eastAsia="ja-JP"/>
              </w:rPr>
              <w:t>伝播</w:t>
            </w:r>
          </w:rubyBase>
        </w:ruby>
      </w:r>
      <w:r w:rsidRPr="00E13F2C">
        <w:rPr>
          <w:rFonts w:ascii="ＭＳ 明朝" w:eastAsia="ＭＳ 明朝" w:hAnsi="ＭＳ 明朝" w:hint="eastAsia"/>
          <w:color w:val="000000" w:themeColor="text1"/>
          <w:sz w:val="21"/>
          <w:szCs w:val="21"/>
          <w:lang w:eastAsia="ja-JP"/>
        </w:rPr>
        <w:t>される家族投影過程が，多世代にわたり生じ</w:t>
      </w:r>
    </w:p>
    <w:p w:rsidR="00461FC7"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ることである。例えば，父親の持っている自分の母親に対する問題が，形を変え</w:t>
      </w:r>
    </w:p>
    <w:p w:rsidR="00461FC7"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て，子供の母親に対する問題となっていることをいう。実際の治療では家系図を</w:t>
      </w:r>
    </w:p>
    <w:p w:rsidR="00E13F2C" w:rsidRPr="00E13F2C"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用いることもある。</w:t>
      </w:r>
    </w:p>
    <w:p w:rsidR="00461FC7" w:rsidRDefault="00E13F2C" w:rsidP="00461FC7">
      <w:pPr>
        <w:pStyle w:val="a3"/>
        <w:spacing w:line="304" w:lineRule="auto"/>
        <w:ind w:right="55"/>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２．否定的な意味を肯定的な枠組みに変えることである。例えば，「子供の問題に無</w:t>
      </w:r>
    </w:p>
    <w:p w:rsidR="00461FC7"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関心な父親」と不満を持つ母親に対し，「口出しせずに見守ることができている</w:t>
      </w:r>
    </w:p>
    <w:p w:rsidR="00E13F2C" w:rsidRPr="00E13F2C"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父親」と表現を変えることで情緒的色彩を構築し直し，問題解決の糸口にする。</w:t>
      </w:r>
    </w:p>
    <w:p w:rsidR="00461FC7" w:rsidRDefault="00E13F2C" w:rsidP="00461FC7">
      <w:pPr>
        <w:pStyle w:val="a3"/>
        <w:spacing w:line="304" w:lineRule="auto"/>
        <w:ind w:right="55"/>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３．家族のサブシステム間の境界線である世代間境界が侵害されることである。例え</w:t>
      </w:r>
    </w:p>
    <w:p w:rsidR="00461FC7"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ば，いわゆる母子密着は夫婦サブシステムと子供サブシステムの境界が不明瞭に</w:t>
      </w:r>
    </w:p>
    <w:p w:rsidR="00E13F2C" w:rsidRPr="00E13F2C"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なったことによって生じた事態と考えられる。</w:t>
      </w:r>
    </w:p>
    <w:p w:rsidR="00461FC7" w:rsidRDefault="00E13F2C" w:rsidP="00461FC7">
      <w:pPr>
        <w:pStyle w:val="a3"/>
        <w:spacing w:line="304" w:lineRule="auto"/>
        <w:ind w:right="55"/>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４．二者関係で，一方が言語レベルであるメッセージを発しつつ，非言語レベルでは</w:t>
      </w:r>
    </w:p>
    <w:p w:rsidR="00461FC7"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そのメッセージと衝突するメッセージを発することである。例えば，手をつなご</w:t>
      </w:r>
    </w:p>
    <w:p w:rsidR="00461FC7"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うとした子供に，母親が身をこわばらせ，子供が手を引っ込めると，「私のこと</w:t>
      </w:r>
    </w:p>
    <w:p w:rsidR="00E13F2C" w:rsidRPr="00E13F2C"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好きじゃないの？」と母親が尋ねるような状況である。</w:t>
      </w:r>
    </w:p>
    <w:p w:rsidR="00461FC7" w:rsidRDefault="00E13F2C" w:rsidP="00461FC7">
      <w:pPr>
        <w:pStyle w:val="a3"/>
        <w:spacing w:line="304" w:lineRule="auto"/>
        <w:ind w:right="55"/>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５．症状や行動をあえてやってみるように指示することである。指示に従えば症状の</w:t>
      </w:r>
    </w:p>
    <w:p w:rsidR="00461FC7"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コントロールができたことになり，従わなければ症状をあきらめることになるの</w:t>
      </w:r>
    </w:p>
    <w:p w:rsidR="008E4873" w:rsidRPr="00C16EDF" w:rsidRDefault="00E13F2C" w:rsidP="00461FC7">
      <w:pPr>
        <w:pStyle w:val="a3"/>
        <w:spacing w:line="304" w:lineRule="auto"/>
        <w:ind w:right="55" w:firstLineChars="200" w:firstLine="420"/>
        <w:rPr>
          <w:rFonts w:ascii="ＭＳ 明朝" w:eastAsia="ＭＳ 明朝" w:hAnsi="ＭＳ 明朝"/>
          <w:color w:val="000000" w:themeColor="text1"/>
          <w:sz w:val="21"/>
          <w:szCs w:val="21"/>
          <w:lang w:eastAsia="ja-JP"/>
        </w:rPr>
      </w:pPr>
      <w:r w:rsidRPr="00E13F2C">
        <w:rPr>
          <w:rFonts w:ascii="ＭＳ 明朝" w:eastAsia="ＭＳ 明朝" w:hAnsi="ＭＳ 明朝" w:hint="eastAsia"/>
          <w:color w:val="000000" w:themeColor="text1"/>
          <w:sz w:val="21"/>
          <w:szCs w:val="21"/>
          <w:lang w:eastAsia="ja-JP"/>
        </w:rPr>
        <w:t>で，いずれにしても症状の克服に結び付くことになる。</w:t>
      </w: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8E4873" w:rsidP="008E4873">
      <w:pPr>
        <w:pStyle w:val="a3"/>
        <w:spacing w:line="304" w:lineRule="auto"/>
        <w:ind w:left="1070" w:right="55" w:hanging="401"/>
        <w:rPr>
          <w:rFonts w:ascii="ＭＳ 明朝" w:eastAsia="ＭＳ 明朝" w:hAnsi="ＭＳ 明朝"/>
          <w:color w:val="000000" w:themeColor="text1"/>
          <w:sz w:val="21"/>
          <w:szCs w:val="21"/>
          <w:lang w:eastAsia="ja-JP"/>
        </w:rPr>
      </w:pPr>
    </w:p>
    <w:p w:rsidR="008E4873" w:rsidRPr="00C16EDF" w:rsidRDefault="00E13F2C" w:rsidP="008E4873">
      <w:pPr>
        <w:pStyle w:val="a3"/>
        <w:spacing w:line="304" w:lineRule="auto"/>
        <w:ind w:left="1070" w:right="55" w:hanging="401"/>
        <w:jc w:val="right"/>
        <w:rPr>
          <w:rFonts w:asciiTheme="majorEastAsia" w:eastAsiaTheme="majorEastAsia" w:hAnsiTheme="majorEastAsia"/>
          <w:color w:val="000000" w:themeColor="text1"/>
          <w:sz w:val="21"/>
          <w:szCs w:val="21"/>
          <w:lang w:eastAsia="ja-JP"/>
        </w:rPr>
      </w:pPr>
      <w:r>
        <w:rPr>
          <w:rFonts w:asciiTheme="majorEastAsia" w:eastAsiaTheme="majorEastAsia" w:hAnsiTheme="majorEastAsia" w:hint="eastAsia"/>
          <w:color w:val="000000" w:themeColor="text1"/>
          <w:sz w:val="21"/>
          <w:szCs w:val="21"/>
          <w:lang w:eastAsia="ja-JP"/>
        </w:rPr>
        <w:t>【正答：</w:t>
      </w:r>
      <w:r w:rsidR="00D1468A">
        <w:rPr>
          <w:rFonts w:asciiTheme="majorEastAsia" w:eastAsiaTheme="majorEastAsia" w:hAnsiTheme="majorEastAsia" w:hint="eastAsia"/>
          <w:color w:val="000000" w:themeColor="text1"/>
          <w:sz w:val="21"/>
          <w:szCs w:val="21"/>
          <w:lang w:eastAsia="ja-JP"/>
        </w:rPr>
        <w:t>４</w:t>
      </w:r>
      <w:r w:rsidR="008E4873" w:rsidRPr="00C16EDF">
        <w:rPr>
          <w:rFonts w:asciiTheme="majorEastAsia" w:eastAsiaTheme="majorEastAsia" w:hAnsiTheme="majorEastAsia" w:hint="eastAsia"/>
          <w:color w:val="000000" w:themeColor="text1"/>
          <w:sz w:val="21"/>
          <w:szCs w:val="21"/>
          <w:lang w:eastAsia="ja-JP"/>
        </w:rPr>
        <w:t>】</w:t>
      </w:r>
    </w:p>
    <w:p w:rsidR="001A22E7" w:rsidRPr="00C16EDF" w:rsidRDefault="001A22E7">
      <w:pPr>
        <w:rPr>
          <w:rFonts w:asciiTheme="majorEastAsia" w:eastAsiaTheme="majorEastAsia" w:hAnsiTheme="majorEastAsia"/>
          <w:color w:val="000000" w:themeColor="text1"/>
          <w:sz w:val="21"/>
          <w:szCs w:val="21"/>
          <w:lang w:eastAsia="ja-JP"/>
        </w:rPr>
      </w:pPr>
    </w:p>
    <w:sectPr w:rsidR="001A22E7" w:rsidRPr="00C16EDF" w:rsidSect="00B61AF5">
      <w:headerReference w:type="default" r:id="rId6"/>
      <w:type w:val="continuous"/>
      <w:pgSz w:w="11900" w:h="16840"/>
      <w:pgMar w:top="1588" w:right="1701" w:bottom="36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69" w:rsidRDefault="00F00069" w:rsidP="00F07495">
      <w:r>
        <w:separator/>
      </w:r>
    </w:p>
  </w:endnote>
  <w:endnote w:type="continuationSeparator" w:id="0">
    <w:p w:rsidR="00F00069" w:rsidRDefault="00F00069" w:rsidP="00F0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69" w:rsidRDefault="00F00069" w:rsidP="00F07495">
      <w:r>
        <w:separator/>
      </w:r>
    </w:p>
  </w:footnote>
  <w:footnote w:type="continuationSeparator" w:id="0">
    <w:p w:rsidR="00F00069" w:rsidRDefault="00F00069" w:rsidP="00F0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371" w:rsidRDefault="00F07495" w:rsidP="00F03DFE">
    <w:pPr>
      <w:pStyle w:val="a5"/>
      <w:wordWrap w:val="0"/>
      <w:jc w:val="right"/>
      <w:rPr>
        <w:rFonts w:ascii="ＭＳ 明朝" w:eastAsia="ＭＳ 明朝" w:hAnsi="ＭＳ 明朝"/>
        <w:sz w:val="20"/>
        <w:szCs w:val="20"/>
      </w:rPr>
    </w:pPr>
    <w:r w:rsidRPr="00EB48B4">
      <w:rPr>
        <w:rFonts w:ascii="ＭＳ 明朝" w:eastAsia="ＭＳ 明朝" w:hAnsi="ＭＳ 明朝" w:hint="eastAsia"/>
        <w:sz w:val="20"/>
        <w:szCs w:val="20"/>
      </w:rPr>
      <w:t>平成</w:t>
    </w:r>
    <w:r w:rsidRPr="00EB48B4">
      <w:rPr>
        <w:rFonts w:ascii="ＭＳ 明朝" w:eastAsia="ＭＳ 明朝" w:hAnsi="ＭＳ 明朝"/>
        <w:sz w:val="20"/>
        <w:szCs w:val="20"/>
      </w:rPr>
      <w:t>30</w:t>
    </w:r>
    <w:r>
      <w:rPr>
        <w:rFonts w:ascii="ＭＳ 明朝" w:eastAsia="ＭＳ 明朝" w:hAnsi="ＭＳ 明朝"/>
        <w:sz w:val="20"/>
        <w:szCs w:val="20"/>
      </w:rPr>
      <w:t>年度</w:t>
    </w:r>
    <w:r w:rsidRPr="00EB48B4">
      <w:rPr>
        <w:rFonts w:ascii="ＭＳ 明朝" w:eastAsia="ＭＳ 明朝" w:hAnsi="ＭＳ 明朝" w:hint="eastAsia"/>
        <w:sz w:val="20"/>
        <w:szCs w:val="20"/>
      </w:rPr>
      <w:t xml:space="preserve">　</w:t>
    </w:r>
    <w:r w:rsidR="00F03DFE">
      <w:rPr>
        <w:rFonts w:ascii="ＭＳ 明朝" w:eastAsia="ＭＳ 明朝" w:hAnsi="ＭＳ 明朝" w:hint="eastAsia"/>
        <w:sz w:val="20"/>
        <w:szCs w:val="20"/>
        <w:lang w:eastAsia="ja-JP"/>
      </w:rPr>
      <w:t>６</w:t>
    </w:r>
    <w:r w:rsidR="00D06371">
      <w:rPr>
        <w:rFonts w:ascii="ＭＳ 明朝" w:eastAsia="ＭＳ 明朝" w:hAnsi="ＭＳ 明朝" w:hint="eastAsia"/>
        <w:sz w:val="20"/>
        <w:szCs w:val="20"/>
        <w:lang w:eastAsia="ja-JP"/>
      </w:rPr>
      <w:t>月実施</w:t>
    </w:r>
    <w:r w:rsidR="00F03DFE">
      <w:rPr>
        <w:rFonts w:ascii="ＭＳ 明朝" w:eastAsia="ＭＳ 明朝" w:hAnsi="ＭＳ 明朝" w:hint="eastAsia"/>
        <w:sz w:val="20"/>
        <w:szCs w:val="20"/>
        <w:lang w:eastAsia="ja-JP"/>
      </w:rPr>
      <w:t xml:space="preserve">　　　</w:t>
    </w:r>
  </w:p>
  <w:p w:rsidR="00F07495" w:rsidRPr="00EB48B4" w:rsidRDefault="00F03DFE" w:rsidP="00F07495">
    <w:pPr>
      <w:pStyle w:val="a5"/>
      <w:jc w:val="right"/>
      <w:rPr>
        <w:rFonts w:ascii="ＭＳ 明朝" w:eastAsia="ＭＳ 明朝" w:hAnsi="ＭＳ 明朝"/>
        <w:sz w:val="20"/>
        <w:szCs w:val="20"/>
        <w:lang w:eastAsia="ja-JP"/>
      </w:rPr>
    </w:pPr>
    <w:r>
      <w:rPr>
        <w:rFonts w:ascii="ＭＳ 明朝" w:eastAsia="ＭＳ 明朝" w:hAnsi="ＭＳ 明朝" w:hint="eastAsia"/>
        <w:sz w:val="20"/>
        <w:szCs w:val="20"/>
        <w:lang w:eastAsia="ja-JP"/>
      </w:rPr>
      <w:t xml:space="preserve">心理職　</w:t>
    </w:r>
    <w:r w:rsidR="00483E3F">
      <w:rPr>
        <w:rFonts w:ascii="ＭＳ 明朝" w:eastAsia="ＭＳ 明朝" w:hAnsi="ＭＳ 明朝" w:hint="eastAsia"/>
        <w:sz w:val="20"/>
        <w:szCs w:val="20"/>
        <w:lang w:eastAsia="ja-JP"/>
      </w:rPr>
      <w:t>専門</w:t>
    </w:r>
    <w:r w:rsidR="001A6FAD">
      <w:rPr>
        <w:rFonts w:ascii="ＭＳ 明朝" w:eastAsia="ＭＳ 明朝" w:hAnsi="ＭＳ 明朝" w:hint="eastAsia"/>
        <w:sz w:val="20"/>
        <w:szCs w:val="20"/>
        <w:lang w:eastAsia="ja-JP"/>
      </w:rPr>
      <w:t>考査</w:t>
    </w:r>
    <w:r w:rsidR="00F07495" w:rsidRPr="00EB48B4">
      <w:rPr>
        <w:rFonts w:ascii="ＭＳ 明朝" w:eastAsia="ＭＳ 明朝" w:hAnsi="ＭＳ 明朝" w:hint="eastAsia"/>
        <w:sz w:val="20"/>
        <w:szCs w:val="20"/>
        <w:lang w:eastAsia="ja-JP"/>
      </w:rPr>
      <w:t>（択一式）</w:t>
    </w:r>
  </w:p>
  <w:p w:rsidR="00F07495" w:rsidRDefault="00F07495">
    <w:pPr>
      <w:pStyle w:val="a5"/>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13"/>
    <w:rsid w:val="001A22E7"/>
    <w:rsid w:val="001A6FAD"/>
    <w:rsid w:val="00245719"/>
    <w:rsid w:val="002A1EB9"/>
    <w:rsid w:val="002B3DBF"/>
    <w:rsid w:val="00334949"/>
    <w:rsid w:val="00461FC7"/>
    <w:rsid w:val="00483E3F"/>
    <w:rsid w:val="005241FE"/>
    <w:rsid w:val="005D1B58"/>
    <w:rsid w:val="00673741"/>
    <w:rsid w:val="008E4873"/>
    <w:rsid w:val="0097249D"/>
    <w:rsid w:val="00AE50B2"/>
    <w:rsid w:val="00B61AF5"/>
    <w:rsid w:val="00C16EDF"/>
    <w:rsid w:val="00CB2AF0"/>
    <w:rsid w:val="00CE0007"/>
    <w:rsid w:val="00D06371"/>
    <w:rsid w:val="00D1468A"/>
    <w:rsid w:val="00E13F2C"/>
    <w:rsid w:val="00E524AF"/>
    <w:rsid w:val="00F00069"/>
    <w:rsid w:val="00F03DFE"/>
    <w:rsid w:val="00F07495"/>
    <w:rsid w:val="00F32854"/>
    <w:rsid w:val="00F90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DCE2385"/>
  <w15:docId w15:val="{D435C776-DC85-4A0E-812C-64029727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9"/>
    </w:pPr>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07495"/>
    <w:pPr>
      <w:tabs>
        <w:tab w:val="center" w:pos="4252"/>
        <w:tab w:val="right" w:pos="8504"/>
      </w:tabs>
      <w:snapToGrid w:val="0"/>
    </w:pPr>
  </w:style>
  <w:style w:type="character" w:customStyle="1" w:styleId="a6">
    <w:name w:val="ヘッダー (文字)"/>
    <w:basedOn w:val="a0"/>
    <w:link w:val="a5"/>
    <w:uiPriority w:val="99"/>
    <w:rsid w:val="00F07495"/>
    <w:rPr>
      <w:rFonts w:ascii="PMingLiU" w:eastAsia="PMingLiU" w:hAnsi="PMingLiU" w:cs="PMingLiU"/>
    </w:rPr>
  </w:style>
  <w:style w:type="paragraph" w:styleId="a7">
    <w:name w:val="footer"/>
    <w:basedOn w:val="a"/>
    <w:link w:val="a8"/>
    <w:uiPriority w:val="99"/>
    <w:unhideWhenUsed/>
    <w:rsid w:val="00F07495"/>
    <w:pPr>
      <w:tabs>
        <w:tab w:val="center" w:pos="4252"/>
        <w:tab w:val="right" w:pos="8504"/>
      </w:tabs>
      <w:snapToGrid w:val="0"/>
    </w:pPr>
  </w:style>
  <w:style w:type="character" w:customStyle="1" w:styleId="a8">
    <w:name w:val="フッター (文字)"/>
    <w:basedOn w:val="a0"/>
    <w:link w:val="a7"/>
    <w:uiPriority w:val="99"/>
    <w:rsid w:val="00F07495"/>
    <w:rPr>
      <w:rFonts w:ascii="PMingLiU" w:eastAsia="PMingLiU" w:hAnsi="PMingLiU" w:cs="PMingLiU"/>
    </w:rPr>
  </w:style>
  <w:style w:type="paragraph" w:styleId="a9">
    <w:name w:val="Balloon Text"/>
    <w:basedOn w:val="a"/>
    <w:link w:val="aa"/>
    <w:uiPriority w:val="99"/>
    <w:semiHidden/>
    <w:unhideWhenUsed/>
    <w:rsid w:val="00F03D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3D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阪口　由佳</dc:creator>
  <cp:lastModifiedBy>寺西　浩一</cp:lastModifiedBy>
  <cp:revision>10</cp:revision>
  <cp:lastPrinted>2019-02-05T12:11:00Z</cp:lastPrinted>
  <dcterms:created xsi:type="dcterms:W3CDTF">2019-02-05T03:55:00Z</dcterms:created>
  <dcterms:modified xsi:type="dcterms:W3CDTF">2019-02-05T12:44:00Z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LastSaved">
    <vt:filetime>2019-01-24T00:00:00Z</vt:filetime>
  </property>
</Properties>
</file>