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B0721E8" w14:textId="2149CC3A" w:rsidR="00A535F0" w:rsidRDefault="00F95789" w:rsidP="004855EF">
      <w:pPr>
        <w:rPr>
          <w:rFonts w:ascii="HG丸ｺﾞｼｯｸM-PRO" w:eastAsia="HG丸ｺﾞｼｯｸM-PRO" w:hAnsi="HG丸ｺﾞｼｯｸM-PRO"/>
          <w:b/>
          <w:sz w:val="24"/>
          <w:szCs w:val="24"/>
        </w:rPr>
      </w:pPr>
      <w:r w:rsidRPr="00F95789">
        <w:rPr>
          <w:noProof/>
        </w:rPr>
        <mc:AlternateContent>
          <mc:Choice Requires="wps">
            <w:drawing>
              <wp:anchor distT="0" distB="0" distL="114300" distR="114300" simplePos="0" relativeHeight="251665920" behindDoc="0" locked="0" layoutInCell="1" allowOverlap="1" wp14:anchorId="272C805C" wp14:editId="7B41C114">
                <wp:simplePos x="0" y="0"/>
                <wp:positionH relativeFrom="column">
                  <wp:posOffset>5353050</wp:posOffset>
                </wp:positionH>
                <wp:positionV relativeFrom="paragraph">
                  <wp:posOffset>38100</wp:posOffset>
                </wp:positionV>
                <wp:extent cx="1057275" cy="304800"/>
                <wp:effectExtent l="0" t="0" r="28575" b="19050"/>
                <wp:wrapNone/>
                <wp:docPr id="18" name="正方形/長方形 17"/>
                <wp:cNvGraphicFramePr/>
                <a:graphic xmlns:a="http://schemas.openxmlformats.org/drawingml/2006/main">
                  <a:graphicData uri="http://schemas.microsoft.com/office/word/2010/wordprocessingShape">
                    <wps:wsp>
                      <wps:cNvSpPr/>
                      <wps:spPr>
                        <a:xfrm>
                          <a:off x="0" y="0"/>
                          <a:ext cx="1057275" cy="304800"/>
                        </a:xfrm>
                        <a:prstGeom prst="rect">
                          <a:avLst/>
                        </a:prstGeom>
                      </wps:spPr>
                      <wps:style>
                        <a:lnRef idx="2">
                          <a:schemeClr val="dk1"/>
                        </a:lnRef>
                        <a:fillRef idx="1">
                          <a:schemeClr val="lt1"/>
                        </a:fillRef>
                        <a:effectRef idx="0">
                          <a:schemeClr val="dk1"/>
                        </a:effectRef>
                        <a:fontRef idx="minor">
                          <a:schemeClr val="dk1"/>
                        </a:fontRef>
                      </wps:style>
                      <wps:txbx>
                        <w:txbxContent>
                          <w:p w14:paraId="1082CAB5" w14:textId="5109B219" w:rsidR="00F95789" w:rsidRDefault="00F95789" w:rsidP="00F95789">
                            <w:pPr>
                              <w:pStyle w:val="Web"/>
                              <w:spacing w:before="0" w:beforeAutospacing="0" w:after="0" w:afterAutospacing="0"/>
                            </w:pPr>
                            <w:r>
                              <w:rPr>
                                <w:rFonts w:asciiTheme="minorHAnsi" w:eastAsiaTheme="minorEastAsia" w:hAnsi="ＭＳ 明朝" w:cstheme="minorBidi" w:hint="eastAsia"/>
                                <w:color w:val="000000" w:themeColor="dark1"/>
                                <w:sz w:val="22"/>
                                <w:szCs w:val="22"/>
                              </w:rPr>
                              <w:t xml:space="preserve">　資料　</w:t>
                            </w:r>
                            <w:r>
                              <w:rPr>
                                <w:rFonts w:asciiTheme="minorHAnsi" w:eastAsiaTheme="minorEastAsia" w:hAnsi="ＭＳ 明朝" w:cstheme="minorBidi" w:hint="eastAsia"/>
                                <w:color w:val="000000" w:themeColor="dark1"/>
                                <w:sz w:val="22"/>
                                <w:szCs w:val="22"/>
                              </w:rPr>
                              <w:t>3</w:t>
                            </w:r>
                          </w:p>
                        </w:txbxContent>
                      </wps:txbx>
                      <wps:bodyPr vertOverflow="clip" horzOverflow="clip" wrap="square" rtlCol="0" anchor="t"/>
                    </wps:wsp>
                  </a:graphicData>
                </a:graphic>
                <wp14:sizeRelH relativeFrom="margin">
                  <wp14:pctWidth>0</wp14:pctWidth>
                </wp14:sizeRelH>
              </wp:anchor>
            </w:drawing>
          </mc:Choice>
          <mc:Fallback>
            <w:pict>
              <v:rect w14:anchorId="272C805C" id="正方形/長方形 17" o:spid="_x0000_s1026" style="position:absolute;left:0;text-align:left;margin-left:421.5pt;margin-top:3pt;width:83.25pt;height:24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" fillcolor="white [3201]" strokecolor="black [3200]" strokeweight="2pt">
                <v:textbox>
                  <w:txbxContent>
                    <w:p w14:paraId="1082CAB5" w14:textId="5109B219" w:rsidR="00F95789" w:rsidRDefault="00F95789" w:rsidP="00F95789">
                      <w:pPr>
                        <w:pStyle w:val="Web"/>
                        <w:spacing w:before="0" w:beforeAutospacing="0" w:after="0" w:afterAutospacing="0"/>
                      </w:pPr>
                      <w:r>
                        <w:rPr>
                          <w:rFonts w:asciiTheme="minorHAnsi" w:eastAsiaTheme="minorEastAsia" w:hAnsi="ＭＳ 明朝" w:cstheme="minorBidi" w:hint="eastAsia"/>
                          <w:color w:val="000000" w:themeColor="dark1"/>
                          <w:sz w:val="22"/>
                          <w:szCs w:val="22"/>
                          <w:eastAsianLayout w:id="-1283743231"/>
                        </w:rPr>
                        <w:t xml:space="preserve">　資料　</w:t>
                      </w:r>
                      <w:r>
                        <w:rPr>
                          <w:rFonts w:asciiTheme="minorHAnsi" w:eastAsiaTheme="minorEastAsia" w:hAnsi="ＭＳ 明朝" w:cstheme="minorBidi" w:hint="eastAsia"/>
                          <w:color w:val="000000" w:themeColor="dark1"/>
                          <w:sz w:val="22"/>
                          <w:szCs w:val="22"/>
                        </w:rPr>
                        <w:t>3</w:t>
                      </w:r>
                    </w:p>
                  </w:txbxContent>
                </v:textbox>
              </v:rect>
            </w:pict>
          </mc:Fallback>
        </mc:AlternateContent>
      </w:r>
      <w:r w:rsidR="00A535F0">
        <w:rPr>
          <w:noProof/>
        </w:rPr>
        <mc:AlternateContent>
          <mc:Choice Requires="wps">
            <w:drawing>
              <wp:anchor distT="0" distB="0" distL="114300" distR="114300" simplePos="0" relativeHeight="251663872" behindDoc="0" locked="0" layoutInCell="1" allowOverlap="1" wp14:anchorId="77D17E02" wp14:editId="2895D559">
                <wp:simplePos x="0" y="0"/>
                <wp:positionH relativeFrom="column">
                  <wp:posOffset>209550</wp:posOffset>
                </wp:positionH>
                <wp:positionV relativeFrom="paragraph">
                  <wp:posOffset>0</wp:posOffset>
                </wp:positionV>
                <wp:extent cx="6219825" cy="3714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219825" cy="371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D37D5D" w14:textId="77777777" w:rsidR="00D2741B" w:rsidRPr="00424698" w:rsidRDefault="00D2741B" w:rsidP="00424698">
                            <w:pPr>
                              <w:pStyle w:val="aa"/>
                              <w:jc w:val="center"/>
                              <w:rPr>
                                <w:rFonts w:ascii="HG丸ｺﾞｼｯｸM-PRO" w:eastAsia="HG丸ｺﾞｼｯｸM-PRO" w:hAnsi="HG丸ｺﾞｼｯｸM-PRO"/>
                                <w:sz w:val="26"/>
                                <w:szCs w:val="26"/>
                              </w:rPr>
                            </w:pPr>
                            <w:r w:rsidRPr="00424698">
                              <w:rPr>
                                <w:rFonts w:ascii="HG丸ｺﾞｼｯｸM-PRO" w:eastAsia="HG丸ｺﾞｼｯｸM-PRO" w:hAnsi="HG丸ｺﾞｼｯｸM-PRO" w:hint="eastAsia"/>
                                <w:sz w:val="26"/>
                                <w:szCs w:val="26"/>
                              </w:rPr>
                              <w:t>リース</w:t>
                            </w:r>
                            <w:r w:rsidR="00BD50B0" w:rsidRPr="00424698">
                              <w:rPr>
                                <w:rFonts w:ascii="HG丸ｺﾞｼｯｸM-PRO" w:eastAsia="HG丸ｺﾞｼｯｸM-PRO" w:hAnsi="HG丸ｺﾞｼｯｸM-PRO" w:hint="eastAsia"/>
                                <w:sz w:val="26"/>
                                <w:szCs w:val="26"/>
                              </w:rPr>
                              <w:t>会計</w:t>
                            </w:r>
                            <w:r w:rsidR="00BD50B0" w:rsidRPr="00424698">
                              <w:rPr>
                                <w:rFonts w:ascii="HG丸ｺﾞｼｯｸM-PRO" w:eastAsia="HG丸ｺﾞｼｯｸM-PRO" w:hAnsi="HG丸ｺﾞｼｯｸM-PRO"/>
                                <w:sz w:val="26"/>
                                <w:szCs w:val="26"/>
                              </w:rPr>
                              <w:t>マニュアルの改訂</w:t>
                            </w:r>
                            <w:r w:rsidRPr="00424698">
                              <w:rPr>
                                <w:rFonts w:ascii="HG丸ｺﾞｼｯｸM-PRO" w:eastAsia="HG丸ｺﾞｼｯｸM-PRO" w:hAnsi="HG丸ｺﾞｼｯｸM-PRO" w:hint="eastAsia"/>
                                <w:sz w:val="26"/>
                                <w:szCs w:val="26"/>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D17E02" id="正方形/長方形 1" o:spid="_x0000_s1027" style="position:absolute;left:0;text-align:left;margin-left:16.5pt;margin-top:0;width:489.75pt;height:29.2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" fillcolor="#4f81bd [3204]" strokecolor="#243f60 [1604]" strokeweight="2pt">
                <v:textbox>
                  <w:txbxContent>
                    <w:p w14:paraId="78D37D5D" w14:textId="77777777" w:rsidR="00D2741B" w:rsidRPr="00424698" w:rsidRDefault="00D2741B" w:rsidP="00424698">
                      <w:pPr>
                        <w:pStyle w:val="aa"/>
                        <w:jc w:val="center"/>
                        <w:rPr>
                          <w:rFonts w:ascii="HG丸ｺﾞｼｯｸM-PRO" w:eastAsia="HG丸ｺﾞｼｯｸM-PRO" w:hAnsi="HG丸ｺﾞｼｯｸM-PRO"/>
                          <w:sz w:val="26"/>
                          <w:szCs w:val="26"/>
                        </w:rPr>
                      </w:pPr>
                      <w:r w:rsidRPr="00424698">
                        <w:rPr>
                          <w:rFonts w:ascii="HG丸ｺﾞｼｯｸM-PRO" w:eastAsia="HG丸ｺﾞｼｯｸM-PRO" w:hAnsi="HG丸ｺﾞｼｯｸM-PRO" w:hint="eastAsia"/>
                          <w:sz w:val="26"/>
                          <w:szCs w:val="26"/>
                        </w:rPr>
                        <w:t>リース</w:t>
                      </w:r>
                      <w:r w:rsidR="00BD50B0" w:rsidRPr="00424698">
                        <w:rPr>
                          <w:rFonts w:ascii="HG丸ｺﾞｼｯｸM-PRO" w:eastAsia="HG丸ｺﾞｼｯｸM-PRO" w:hAnsi="HG丸ｺﾞｼｯｸM-PRO" w:hint="eastAsia"/>
                          <w:sz w:val="26"/>
                          <w:szCs w:val="26"/>
                        </w:rPr>
                        <w:t>会計</w:t>
                      </w:r>
                      <w:r w:rsidR="00BD50B0" w:rsidRPr="00424698">
                        <w:rPr>
                          <w:rFonts w:ascii="HG丸ｺﾞｼｯｸM-PRO" w:eastAsia="HG丸ｺﾞｼｯｸM-PRO" w:hAnsi="HG丸ｺﾞｼｯｸM-PRO"/>
                          <w:sz w:val="26"/>
                          <w:szCs w:val="26"/>
                        </w:rPr>
                        <w:t>マニュアルの改訂</w:t>
                      </w:r>
                      <w:r w:rsidRPr="00424698">
                        <w:rPr>
                          <w:rFonts w:ascii="HG丸ｺﾞｼｯｸM-PRO" w:eastAsia="HG丸ｺﾞｼｯｸM-PRO" w:hAnsi="HG丸ｺﾞｼｯｸM-PRO" w:hint="eastAsia"/>
                          <w:sz w:val="26"/>
                          <w:szCs w:val="26"/>
                        </w:rPr>
                        <w:t>について</w:t>
                      </w:r>
                    </w:p>
                  </w:txbxContent>
                </v:textbox>
              </v:rect>
            </w:pict>
          </mc:Fallback>
        </mc:AlternateContent>
      </w:r>
    </w:p>
    <w:p w14:paraId="101B1C5D" w14:textId="77777777" w:rsidR="00424698" w:rsidRDefault="00424698" w:rsidP="00424698">
      <w:pPr>
        <w:pStyle w:val="aa"/>
      </w:pPr>
    </w:p>
    <w:p w14:paraId="0F62A596" w14:textId="1F56B6AC" w:rsidR="003820E6" w:rsidRPr="00A535F0" w:rsidRDefault="00424698" w:rsidP="004855EF">
      <w:pPr>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7728" behindDoc="0" locked="0" layoutInCell="1" allowOverlap="1" wp14:anchorId="26ACB359" wp14:editId="3FFD9B5A">
                <wp:simplePos x="0" y="0"/>
                <wp:positionH relativeFrom="margin">
                  <wp:posOffset>-304800</wp:posOffset>
                </wp:positionH>
                <wp:positionV relativeFrom="paragraph">
                  <wp:posOffset>428625</wp:posOffset>
                </wp:positionV>
                <wp:extent cx="7239000" cy="500062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7239000" cy="50006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0DA52C" w14:textId="2804800D" w:rsidR="00A93341" w:rsidRPr="008E6AED" w:rsidRDefault="00A93341" w:rsidP="0092290C">
                            <w:pPr>
                              <w:jc w:val="left"/>
                              <w:rPr>
                                <w:rFonts w:ascii="HG丸ｺﾞｼｯｸM-PRO" w:eastAsia="HG丸ｺﾞｼｯｸM-PRO" w:hAnsi="HG丸ｺﾞｼｯｸM-PRO"/>
                                <w:b/>
                                <w:bCs/>
                                <w:color w:val="000000" w:themeColor="text1"/>
                                <w:sz w:val="24"/>
                                <w:szCs w:val="24"/>
                              </w:rPr>
                            </w:pPr>
                            <w:r w:rsidRPr="008E6AED">
                              <w:rPr>
                                <w:rFonts w:ascii="HG丸ｺﾞｼｯｸM-PRO" w:eastAsia="HG丸ｺﾞｼｯｸM-PRO" w:hAnsi="HG丸ｺﾞｼｯｸM-PRO" w:hint="eastAsia"/>
                                <w:b/>
                                <w:bCs/>
                                <w:color w:val="000000" w:themeColor="text1"/>
                                <w:sz w:val="24"/>
                                <w:szCs w:val="24"/>
                              </w:rPr>
                              <w:t>□</w:t>
                            </w:r>
                            <w:r w:rsidR="00E70AC1" w:rsidRPr="008E6AED">
                              <w:rPr>
                                <w:rFonts w:ascii="HG丸ｺﾞｼｯｸM-PRO" w:eastAsia="HG丸ｺﾞｼｯｸM-PRO" w:hAnsi="HG丸ｺﾞｼｯｸM-PRO" w:hint="eastAsia"/>
                                <w:b/>
                                <w:bCs/>
                                <w:color w:val="000000" w:themeColor="text1"/>
                                <w:sz w:val="24"/>
                                <w:szCs w:val="24"/>
                              </w:rPr>
                              <w:t xml:space="preserve"> </w:t>
                            </w:r>
                            <w:r w:rsidR="00C63F35" w:rsidRPr="008E6AED">
                              <w:rPr>
                                <w:rFonts w:ascii="HG丸ｺﾞｼｯｸM-PRO" w:eastAsia="HG丸ｺﾞｼｯｸM-PRO" w:hAnsi="HG丸ｺﾞｼｯｸM-PRO" w:hint="eastAsia"/>
                                <w:b/>
                                <w:bCs/>
                                <w:color w:val="000000" w:themeColor="text1"/>
                                <w:sz w:val="24"/>
                                <w:szCs w:val="24"/>
                              </w:rPr>
                              <w:t>現行</w:t>
                            </w:r>
                          </w:p>
                          <w:p w14:paraId="4E562124" w14:textId="3639F0FA" w:rsidR="0092290C" w:rsidRDefault="0092290C" w:rsidP="00B03A02">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B）・中途解約</w:t>
                            </w:r>
                            <w:r>
                              <w:rPr>
                                <w:rFonts w:ascii="HG丸ｺﾞｼｯｸM-PRO" w:eastAsia="HG丸ｺﾞｼｯｸM-PRO" w:hAnsi="HG丸ｺﾞｼｯｸM-PRO" w:hint="eastAsia"/>
                                <w:color w:val="000000" w:themeColor="text1"/>
                              </w:rPr>
                              <w:t>不能</w:t>
                            </w:r>
                            <w:r>
                              <w:rPr>
                                <w:rFonts w:ascii="HG丸ｺﾞｼｯｸM-PRO" w:eastAsia="HG丸ｺﾞｼｯｸM-PRO" w:hAnsi="HG丸ｺﾞｼｯｸM-PRO"/>
                                <w:color w:val="000000" w:themeColor="text1"/>
                              </w:rPr>
                              <w:t>のリース取引</w:t>
                            </w:r>
                            <w:r w:rsidR="00976BB6">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※１　契約上、または</w:t>
                            </w:r>
                            <w:r w:rsidRPr="000C1C34">
                              <w:rPr>
                                <w:rFonts w:ascii="HG丸ｺﾞｼｯｸM-PRO" w:eastAsia="HG丸ｺﾞｼｯｸM-PRO" w:hAnsi="HG丸ｺﾞｼｯｸM-PRO"/>
                                <w:b/>
                                <w:bCs/>
                                <w:color w:val="000000" w:themeColor="text1"/>
                                <w:u w:val="single"/>
                              </w:rPr>
                              <w:t>実質的に解約不能</w:t>
                            </w:r>
                          </w:p>
                          <w:p w14:paraId="594249C7" w14:textId="2962DD4B" w:rsidR="00011FC1" w:rsidRDefault="0092290C" w:rsidP="00B03A02">
                            <w:pPr>
                              <w:ind w:firstLineChars="100" w:firstLine="210"/>
                              <w:jc w:val="left"/>
                              <w:rPr>
                                <w:rFonts w:ascii="HG丸ｺﾞｼｯｸM-PRO" w:eastAsia="HG丸ｺﾞｼｯｸM-PRO" w:hAnsi="HG丸ｺﾞｼｯｸM-PRO"/>
                                <w:color w:val="000000" w:themeColor="text1"/>
                              </w:rPr>
                            </w:pPr>
                            <w:r w:rsidRPr="0092290C">
                              <w:rPr>
                                <w:rFonts w:ascii="HG丸ｺﾞｼｯｸM-PRO" w:eastAsia="HG丸ｺﾞｼｯｸM-PRO" w:hAnsi="HG丸ｺﾞｼｯｸM-PRO" w:hint="eastAsia"/>
                                <w:color w:val="000000" w:themeColor="text1"/>
                                <w:highlight w:val="yellow"/>
                              </w:rPr>
                              <w:t>※1</w:t>
                            </w:r>
                            <w:r w:rsidR="00000098">
                              <w:rPr>
                                <w:rFonts w:ascii="HG丸ｺﾞｼｯｸM-PRO" w:eastAsia="HG丸ｺﾞｼｯｸM-PRO" w:hAnsi="HG丸ｺﾞｼｯｸM-PRO" w:hint="eastAsia"/>
                                <w:color w:val="000000" w:themeColor="text1"/>
                                <w:highlight w:val="yellow"/>
                              </w:rPr>
                              <w:t xml:space="preserve">　</w:t>
                            </w:r>
                            <w:r w:rsidRPr="0092290C">
                              <w:rPr>
                                <w:rFonts w:ascii="HG丸ｺﾞｼｯｸM-PRO" w:eastAsia="HG丸ｺﾞｼｯｸM-PRO" w:hAnsi="HG丸ｺﾞｼｯｸM-PRO" w:hint="eastAsia"/>
                                <w:color w:val="000000" w:themeColor="text1"/>
                                <w:highlight w:val="yellow"/>
                              </w:rPr>
                              <w:t>契約を解除するために</w:t>
                            </w:r>
                            <w:bookmarkStart w:id="1" w:name="_Hlk129510724"/>
                            <w:r w:rsidRPr="0092290C">
                              <w:rPr>
                                <w:rFonts w:ascii="HG丸ｺﾞｼｯｸM-PRO" w:eastAsia="HG丸ｺﾞｼｯｸM-PRO" w:hAnsi="HG丸ｺﾞｼｯｸM-PRO" w:hint="eastAsia"/>
                                <w:color w:val="000000" w:themeColor="text1"/>
                                <w:highlight w:val="yellow"/>
                              </w:rPr>
                              <w:t>違約金などの発生が見込まれる可能性が</w:t>
                            </w:r>
                            <w:bookmarkEnd w:id="1"/>
                            <w:r w:rsidRPr="0092290C">
                              <w:rPr>
                                <w:rFonts w:ascii="HG丸ｺﾞｼｯｸM-PRO" w:eastAsia="HG丸ｺﾞｼｯｸM-PRO" w:hAnsi="HG丸ｺﾞｼｯｸM-PRO" w:hint="eastAsia"/>
                                <w:color w:val="000000" w:themeColor="text1"/>
                                <w:highlight w:val="yellow"/>
                              </w:rPr>
                              <w:t>あれば、実質的に解約不能</w:t>
                            </w:r>
                          </w:p>
                          <w:p w14:paraId="50D048A2" w14:textId="47E88E98" w:rsidR="007F3174" w:rsidRDefault="007F3174" w:rsidP="0092290C">
                            <w:pPr>
                              <w:ind w:firstLineChars="300" w:firstLine="63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8142FE" w:rsidRPr="008142FE">
                              <w:rPr>
                                <w:rFonts w:ascii="HG丸ｺﾞｼｯｸM-PRO" w:eastAsia="HG丸ｺﾞｼｯｸM-PRO" w:hAnsi="HG丸ｺﾞｼｯｸM-PRO" w:hint="eastAsia"/>
                                <w:noProof/>
                                <w:color w:val="000000" w:themeColor="text1"/>
                              </w:rPr>
                              <w:drawing>
                                <wp:inline distT="0" distB="0" distL="0" distR="0" wp14:anchorId="05C8C664" wp14:editId="08949A1A">
                                  <wp:extent cx="1114425" cy="21907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4425" cy="219075"/>
                                          </a:xfrm>
                                          <a:prstGeom prst="rect">
                                            <a:avLst/>
                                          </a:prstGeom>
                                          <a:noFill/>
                                          <a:ln>
                                            <a:noFill/>
                                          </a:ln>
                                        </pic:spPr>
                                      </pic:pic>
                                    </a:graphicData>
                                  </a:graphic>
                                </wp:inline>
                              </w:drawing>
                            </w:r>
                            <w:r>
                              <w:rPr>
                                <w:rFonts w:ascii="HG丸ｺﾞｼｯｸM-PRO" w:eastAsia="HG丸ｺﾞｼｯｸM-PRO" w:hAnsi="HG丸ｺﾞｼｯｸM-PRO" w:hint="eastAsia"/>
                                <w:color w:val="000000" w:themeColor="text1"/>
                              </w:rPr>
                              <w:t xml:space="preserve">　</w:t>
                            </w:r>
                          </w:p>
                          <w:p w14:paraId="5F15401E" w14:textId="18D47395" w:rsidR="00011FC1" w:rsidRPr="008E6AED" w:rsidRDefault="007D541F" w:rsidP="00B03A02">
                            <w:pPr>
                              <w:jc w:val="left"/>
                              <w:rPr>
                                <w:rFonts w:ascii="HG丸ｺﾞｼｯｸM-PRO" w:eastAsia="HG丸ｺﾞｼｯｸM-PRO" w:hAnsi="HG丸ｺﾞｼｯｸM-PRO"/>
                                <w:b/>
                                <w:bCs/>
                                <w:color w:val="000000" w:themeColor="text1"/>
                                <w:sz w:val="24"/>
                                <w:szCs w:val="24"/>
                              </w:rPr>
                            </w:pPr>
                            <w:r w:rsidRPr="008E6AED">
                              <w:rPr>
                                <w:rFonts w:ascii="HG丸ｺﾞｼｯｸM-PRO" w:eastAsia="HG丸ｺﾞｼｯｸM-PRO" w:hAnsi="HG丸ｺﾞｼｯｸM-PRO" w:hint="eastAsia"/>
                                <w:b/>
                                <w:bCs/>
                                <w:color w:val="000000" w:themeColor="text1"/>
                                <w:sz w:val="24"/>
                                <w:szCs w:val="24"/>
                              </w:rPr>
                              <w:t>□ 改訂案</w:t>
                            </w:r>
                            <w:r w:rsidR="00C63F35" w:rsidRPr="008E6AED">
                              <w:rPr>
                                <w:rFonts w:ascii="HG丸ｺﾞｼｯｸM-PRO" w:eastAsia="HG丸ｺﾞｼｯｸM-PRO" w:hAnsi="HG丸ｺﾞｼｯｸM-PRO" w:hint="eastAsia"/>
                                <w:b/>
                                <w:bCs/>
                                <w:color w:val="000000" w:themeColor="text1"/>
                                <w:sz w:val="24"/>
                                <w:szCs w:val="24"/>
                              </w:rPr>
                              <w:t xml:space="preserve">　</w:t>
                            </w:r>
                            <w:r w:rsidR="00C63F35" w:rsidRPr="008E6AED">
                              <w:rPr>
                                <w:rFonts w:ascii="HG丸ｺﾞｼｯｸM-PRO" w:eastAsia="HG丸ｺﾞｼｯｸM-PRO" w:hAnsi="HG丸ｺﾞｼｯｸM-PRO"/>
                                <w:b/>
                                <w:bCs/>
                                <w:color w:val="000000" w:themeColor="text1"/>
                                <w:sz w:val="24"/>
                                <w:szCs w:val="24"/>
                              </w:rPr>
                              <w:t xml:space="preserve">　　　　　　　　　　　　</w:t>
                            </w:r>
                            <w:r w:rsidR="00C63F35" w:rsidRPr="008E6AED">
                              <w:rPr>
                                <w:rFonts w:ascii="HG丸ｺﾞｼｯｸM-PRO" w:eastAsia="HG丸ｺﾞｼｯｸM-PRO" w:hAnsi="HG丸ｺﾞｼｯｸM-PRO" w:hint="eastAsia"/>
                                <w:b/>
                                <w:bCs/>
                                <w:color w:val="000000" w:themeColor="text1"/>
                                <w:sz w:val="24"/>
                                <w:szCs w:val="24"/>
                              </w:rPr>
                              <w:t xml:space="preserve">　</w:t>
                            </w:r>
                            <w:r w:rsidR="00C63F35" w:rsidRPr="008E6AED">
                              <w:rPr>
                                <w:rFonts w:ascii="HG丸ｺﾞｼｯｸM-PRO" w:eastAsia="HG丸ｺﾞｼｯｸM-PRO" w:hAnsi="HG丸ｺﾞｼｯｸM-PRO"/>
                                <w:b/>
                                <w:bCs/>
                                <w:color w:val="000000" w:themeColor="text1"/>
                                <w:sz w:val="24"/>
                                <w:szCs w:val="24"/>
                              </w:rPr>
                              <w:t xml:space="preserve">　</w:t>
                            </w:r>
                          </w:p>
                          <w:p w14:paraId="1C1EF4B4" w14:textId="207A5B2E" w:rsidR="00011FC1" w:rsidRDefault="00011FC1" w:rsidP="00B03A02">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B）・中途解約</w:t>
                            </w:r>
                            <w:r>
                              <w:rPr>
                                <w:rFonts w:ascii="HG丸ｺﾞｼｯｸM-PRO" w:eastAsia="HG丸ｺﾞｼｯｸM-PRO" w:hAnsi="HG丸ｺﾞｼｯｸM-PRO" w:hint="eastAsia"/>
                                <w:color w:val="000000" w:themeColor="text1"/>
                              </w:rPr>
                              <w:t>不能</w:t>
                            </w:r>
                            <w:r>
                              <w:rPr>
                                <w:rFonts w:ascii="HG丸ｺﾞｼｯｸM-PRO" w:eastAsia="HG丸ｺﾞｼｯｸM-PRO" w:hAnsi="HG丸ｺﾞｼｯｸM-PRO"/>
                                <w:color w:val="000000" w:themeColor="text1"/>
                              </w:rPr>
                              <w:t>のリース取引</w:t>
                            </w:r>
                            <w:r w:rsidR="00976BB6">
                              <w:rPr>
                                <w:rFonts w:ascii="HG丸ｺﾞｼｯｸM-PRO" w:eastAsia="HG丸ｺﾞｼｯｸM-PRO" w:hAnsi="HG丸ｺﾞｼｯｸM-PRO" w:hint="eastAsia"/>
                                <w:color w:val="000000" w:themeColor="text1"/>
                              </w:rPr>
                              <w:t xml:space="preserve">　</w:t>
                            </w:r>
                            <w:r w:rsidR="004E273E">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※１　契約上、または</w:t>
                            </w:r>
                            <w:r w:rsidRPr="000C1C34">
                              <w:rPr>
                                <w:rFonts w:ascii="HG丸ｺﾞｼｯｸM-PRO" w:eastAsia="HG丸ｺﾞｼｯｸM-PRO" w:hAnsi="HG丸ｺﾞｼｯｸM-PRO"/>
                                <w:b/>
                                <w:bCs/>
                                <w:color w:val="000000" w:themeColor="text1"/>
                                <w:u w:val="single"/>
                              </w:rPr>
                              <w:t>実質的に解約不能</w:t>
                            </w:r>
                          </w:p>
                          <w:p w14:paraId="6A9E69D1" w14:textId="41F01478" w:rsidR="00011FC1" w:rsidRDefault="00011FC1" w:rsidP="00C10C5B">
                            <w:pPr>
                              <w:ind w:leftChars="100" w:left="630" w:hangingChars="200" w:hanging="420"/>
                              <w:jc w:val="left"/>
                              <w:rPr>
                                <w:rFonts w:ascii="HG丸ｺﾞｼｯｸM-PRO" w:eastAsia="HG丸ｺﾞｼｯｸM-PRO" w:hAnsi="HG丸ｺﾞｼｯｸM-PRO"/>
                                <w:color w:val="000000" w:themeColor="text1"/>
                              </w:rPr>
                            </w:pPr>
                            <w:r w:rsidRPr="00896E37">
                              <w:rPr>
                                <w:rFonts w:ascii="HG丸ｺﾞｼｯｸM-PRO" w:eastAsia="HG丸ｺﾞｼｯｸM-PRO" w:hAnsi="HG丸ｺﾞｼｯｸM-PRO" w:hint="eastAsia"/>
                                <w:color w:val="000000" w:themeColor="text1"/>
                                <w:highlight w:val="yellow"/>
                              </w:rPr>
                              <w:t>※1　「実質的に</w:t>
                            </w:r>
                            <w:r w:rsidRPr="00896E37">
                              <w:rPr>
                                <w:rFonts w:ascii="HG丸ｺﾞｼｯｸM-PRO" w:eastAsia="HG丸ｺﾞｼｯｸM-PRO" w:hAnsi="HG丸ｺﾞｼｯｸM-PRO"/>
                                <w:color w:val="000000" w:themeColor="text1"/>
                                <w:highlight w:val="yellow"/>
                              </w:rPr>
                              <w:t>解約不能</w:t>
                            </w:r>
                            <w:r w:rsidRPr="00896E37">
                              <w:rPr>
                                <w:rFonts w:ascii="HG丸ｺﾞｼｯｸM-PRO" w:eastAsia="HG丸ｺﾞｼｯｸM-PRO" w:hAnsi="HG丸ｺﾞｼｯｸM-PRO" w:hint="eastAsia"/>
                                <w:color w:val="000000" w:themeColor="text1"/>
                                <w:highlight w:val="yellow"/>
                              </w:rPr>
                              <w:t>」</w:t>
                            </w:r>
                            <w:r w:rsidRPr="00896E37">
                              <w:rPr>
                                <w:rFonts w:ascii="HG丸ｺﾞｼｯｸM-PRO" w:eastAsia="HG丸ｺﾞｼｯｸM-PRO" w:hAnsi="HG丸ｺﾞｼｯｸM-PRO"/>
                                <w:color w:val="000000" w:themeColor="text1"/>
                                <w:highlight w:val="yellow"/>
                              </w:rPr>
                              <w:t>とは、</w:t>
                            </w:r>
                            <w:r w:rsidR="00C10C5B" w:rsidRPr="00896E37">
                              <w:rPr>
                                <w:rFonts w:ascii="HG丸ｺﾞｼｯｸM-PRO" w:eastAsia="HG丸ｺﾞｼｯｸM-PRO" w:hAnsi="HG丸ｺﾞｼｯｸM-PRO" w:hint="eastAsia"/>
                                <w:color w:val="000000" w:themeColor="text1"/>
                                <w:highlight w:val="yellow"/>
                              </w:rPr>
                              <w:t>契約上解約可能であるとしても、解約に際し相当の違約金等を支払わなければならない等</w:t>
                            </w:r>
                            <w:r w:rsidR="00896E37" w:rsidRPr="00896E37">
                              <w:rPr>
                                <w:rFonts w:ascii="HG丸ｺﾞｼｯｸM-PRO" w:eastAsia="HG丸ｺﾞｼｯｸM-PRO" w:hAnsi="HG丸ｺﾞｼｯｸM-PRO" w:hint="eastAsia"/>
                                <w:color w:val="000000" w:themeColor="text1"/>
                                <w:highlight w:val="yellow"/>
                              </w:rPr>
                              <w:t>の場合を指し</w:t>
                            </w:r>
                            <w:r w:rsidR="00C10C5B" w:rsidRPr="00896E37">
                              <w:rPr>
                                <w:rFonts w:ascii="HG丸ｺﾞｼｯｸM-PRO" w:eastAsia="HG丸ｺﾞｼｯｸM-PRO" w:hAnsi="HG丸ｺﾞｼｯｸM-PRO" w:hint="eastAsia"/>
                                <w:color w:val="000000" w:themeColor="text1"/>
                                <w:highlight w:val="yellow"/>
                              </w:rPr>
                              <w:t>、相当の違約金等とは、中途解約する場合、</w:t>
                            </w:r>
                            <w:r w:rsidRPr="00896E37">
                              <w:rPr>
                                <w:rFonts w:ascii="HG丸ｺﾞｼｯｸM-PRO" w:eastAsia="HG丸ｺﾞｼｯｸM-PRO" w:hAnsi="HG丸ｺﾞｼｯｸM-PRO"/>
                                <w:color w:val="000000" w:themeColor="text1"/>
                                <w:highlight w:val="yellow"/>
                              </w:rPr>
                              <w:t>未経過期間に対応するリース料の額の</w:t>
                            </w:r>
                            <w:r w:rsidRPr="00896E37">
                              <w:rPr>
                                <w:rFonts w:ascii="HG丸ｺﾞｼｯｸM-PRO" w:eastAsia="HG丸ｺﾞｼｯｸM-PRO" w:hAnsi="HG丸ｺﾞｼｯｸM-PRO" w:hint="eastAsia"/>
                                <w:color w:val="000000" w:themeColor="text1"/>
                                <w:highlight w:val="yellow"/>
                              </w:rPr>
                              <w:t>合計額の</w:t>
                            </w:r>
                            <w:r w:rsidRPr="00896E37">
                              <w:rPr>
                                <w:rFonts w:ascii="HG丸ｺﾞｼｯｸM-PRO" w:eastAsia="HG丸ｺﾞｼｯｸM-PRO" w:hAnsi="HG丸ｺﾞｼｯｸM-PRO"/>
                                <w:color w:val="000000" w:themeColor="text1"/>
                                <w:highlight w:val="yellow"/>
                              </w:rPr>
                              <w:t>概ね全部（原則として９０％以上）</w:t>
                            </w:r>
                            <w:r w:rsidRPr="00896E37">
                              <w:rPr>
                                <w:rFonts w:ascii="HG丸ｺﾞｼｯｸM-PRO" w:eastAsia="HG丸ｺﾞｼｯｸM-PRO" w:hAnsi="HG丸ｺﾞｼｯｸM-PRO" w:hint="eastAsia"/>
                                <w:color w:val="000000" w:themeColor="text1"/>
                                <w:highlight w:val="yellow"/>
                              </w:rPr>
                              <w:t>を</w:t>
                            </w:r>
                            <w:r w:rsidRPr="00896E37">
                              <w:rPr>
                                <w:rFonts w:ascii="HG丸ｺﾞｼｯｸM-PRO" w:eastAsia="HG丸ｺﾞｼｯｸM-PRO" w:hAnsi="HG丸ｺﾞｼｯｸM-PRO"/>
                                <w:color w:val="000000" w:themeColor="text1"/>
                                <w:highlight w:val="yellow"/>
                              </w:rPr>
                              <w:t>支払</w:t>
                            </w:r>
                            <w:r w:rsidR="00C10C5B" w:rsidRPr="00896E37">
                              <w:rPr>
                                <w:rFonts w:ascii="HG丸ｺﾞｼｯｸM-PRO" w:eastAsia="HG丸ｺﾞｼｯｸM-PRO" w:hAnsi="HG丸ｺﾞｼｯｸM-PRO" w:hint="eastAsia"/>
                                <w:color w:val="000000" w:themeColor="text1"/>
                                <w:highlight w:val="yellow"/>
                              </w:rPr>
                              <w:t>わなければならないような</w:t>
                            </w:r>
                            <w:r w:rsidRPr="00896E37">
                              <w:rPr>
                                <w:rFonts w:ascii="HG丸ｺﾞｼｯｸM-PRO" w:eastAsia="HG丸ｺﾞｼｯｸM-PRO" w:hAnsi="HG丸ｺﾞｼｯｸM-PRO"/>
                                <w:color w:val="000000" w:themeColor="text1"/>
                                <w:highlight w:val="yellow"/>
                              </w:rPr>
                              <w:t>場合を</w:t>
                            </w:r>
                            <w:r w:rsidRPr="00896E37">
                              <w:rPr>
                                <w:rFonts w:ascii="HG丸ｺﾞｼｯｸM-PRO" w:eastAsia="HG丸ｺﾞｼｯｸM-PRO" w:hAnsi="HG丸ｺﾞｼｯｸM-PRO" w:hint="eastAsia"/>
                                <w:color w:val="000000" w:themeColor="text1"/>
                                <w:highlight w:val="yellow"/>
                              </w:rPr>
                              <w:t>いい</w:t>
                            </w:r>
                            <w:r w:rsidR="00BD3A31" w:rsidRPr="00896E37">
                              <w:rPr>
                                <w:rFonts w:ascii="HG丸ｺﾞｼｯｸM-PRO" w:eastAsia="HG丸ｺﾞｼｯｸM-PRO" w:hAnsi="HG丸ｺﾞｼｯｸM-PRO" w:hint="eastAsia"/>
                                <w:color w:val="000000" w:themeColor="text1"/>
                                <w:highlight w:val="yellow"/>
                              </w:rPr>
                              <w:t>ます。</w:t>
                            </w:r>
                          </w:p>
                          <w:p w14:paraId="5A4E5B41" w14:textId="77777777" w:rsidR="00011FC1" w:rsidRDefault="00011FC1" w:rsidP="00011FC1">
                            <w:pPr>
                              <w:ind w:firstLineChars="300" w:firstLine="630"/>
                              <w:jc w:val="left"/>
                              <w:rPr>
                                <w:rFonts w:ascii="HG丸ｺﾞｼｯｸM-PRO" w:eastAsia="HG丸ｺﾞｼｯｸM-PRO" w:hAnsi="HG丸ｺﾞｼｯｸM-PRO"/>
                                <w:color w:val="000000" w:themeColor="text1"/>
                              </w:rPr>
                            </w:pPr>
                          </w:p>
                          <w:p w14:paraId="0B0FAEC6" w14:textId="4FB14B70" w:rsidR="00B06C50" w:rsidRPr="008E6AED" w:rsidRDefault="00B06C50" w:rsidP="00B06C50">
                            <w:pPr>
                              <w:jc w:val="left"/>
                              <w:rPr>
                                <w:rFonts w:ascii="HG丸ｺﾞｼｯｸM-PRO" w:eastAsia="HG丸ｺﾞｼｯｸM-PRO" w:hAnsi="HG丸ｺﾞｼｯｸM-PRO"/>
                                <w:b/>
                                <w:bCs/>
                                <w:color w:val="000000" w:themeColor="text1"/>
                                <w:sz w:val="24"/>
                                <w:szCs w:val="24"/>
                              </w:rPr>
                            </w:pPr>
                            <w:r w:rsidRPr="008E6AED">
                              <w:rPr>
                                <w:rFonts w:ascii="HG丸ｺﾞｼｯｸM-PRO" w:eastAsia="HG丸ｺﾞｼｯｸM-PRO" w:hAnsi="HG丸ｺﾞｼｯｸM-PRO" w:hint="eastAsia"/>
                                <w:b/>
                                <w:bCs/>
                                <w:color w:val="000000" w:themeColor="text1"/>
                                <w:sz w:val="24"/>
                                <w:szCs w:val="24"/>
                              </w:rPr>
                              <w:t>□ 改訂</w:t>
                            </w:r>
                            <w:r w:rsidRPr="008E6AED">
                              <w:rPr>
                                <w:rFonts w:ascii="HG丸ｺﾞｼｯｸM-PRO" w:eastAsia="HG丸ｺﾞｼｯｸM-PRO" w:hAnsi="HG丸ｺﾞｼｯｸM-PRO"/>
                                <w:b/>
                                <w:bCs/>
                                <w:color w:val="000000" w:themeColor="text1"/>
                                <w:sz w:val="24"/>
                                <w:szCs w:val="24"/>
                              </w:rPr>
                              <w:t>理由</w:t>
                            </w:r>
                          </w:p>
                          <w:p w14:paraId="7E1FFA72" w14:textId="6D1827D7" w:rsidR="00543370" w:rsidRDefault="007D541F" w:rsidP="0076562E">
                            <w:pPr>
                              <w:ind w:left="630" w:hangingChars="300" w:hanging="63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9120C9">
                              <w:rPr>
                                <w:rFonts w:ascii="HG丸ｺﾞｼｯｸM-PRO" w:eastAsia="HG丸ｺﾞｼｯｸM-PRO" w:hAnsi="HG丸ｺﾞｼｯｸM-PRO" w:hint="eastAsia"/>
                                <w:color w:val="000000" w:themeColor="text1"/>
                              </w:rPr>
                              <w:t xml:space="preserve">　</w:t>
                            </w:r>
                            <w:r w:rsidR="00976BB6">
                              <w:rPr>
                                <w:rFonts w:ascii="HG丸ｺﾞｼｯｸM-PRO" w:eastAsia="HG丸ｺﾞｼｯｸM-PRO" w:hAnsi="HG丸ｺﾞｼｯｸM-PRO" w:hint="eastAsia"/>
                                <w:color w:val="000000" w:themeColor="text1"/>
                              </w:rPr>
                              <w:t>・</w:t>
                            </w:r>
                            <w:r w:rsidR="00613341">
                              <w:rPr>
                                <w:rFonts w:ascii="HG丸ｺﾞｼｯｸM-PRO" w:eastAsia="HG丸ｺﾞｼｯｸM-PRO" w:hAnsi="HG丸ｺﾞｼｯｸM-PRO" w:hint="eastAsia"/>
                                <w:color w:val="000000" w:themeColor="text1"/>
                              </w:rPr>
                              <w:t>リース判定</w:t>
                            </w:r>
                            <w:r w:rsidR="00613341">
                              <w:rPr>
                                <w:rFonts w:ascii="HG丸ｺﾞｼｯｸM-PRO" w:eastAsia="HG丸ｺﾞｼｯｸM-PRO" w:hAnsi="HG丸ｺﾞｼｯｸM-PRO"/>
                                <w:color w:val="000000" w:themeColor="text1"/>
                              </w:rPr>
                              <w:t>フローチャートにより</w:t>
                            </w:r>
                            <w:r w:rsidR="00613341">
                              <w:rPr>
                                <w:rFonts w:ascii="HG丸ｺﾞｼｯｸM-PRO" w:eastAsia="HG丸ｺﾞｼｯｸM-PRO" w:hAnsi="HG丸ｺﾞｼｯｸM-PRO" w:hint="eastAsia"/>
                                <w:color w:val="000000" w:themeColor="text1"/>
                              </w:rPr>
                              <w:t>所属は</w:t>
                            </w:r>
                            <w:r w:rsidR="0076562E">
                              <w:rPr>
                                <w:rFonts w:ascii="HG丸ｺﾞｼｯｸM-PRO" w:eastAsia="HG丸ｺﾞｼｯｸM-PRO" w:hAnsi="HG丸ｺﾞｼｯｸM-PRO" w:hint="eastAsia"/>
                                <w:color w:val="000000" w:themeColor="text1"/>
                              </w:rPr>
                              <w:t>リース判定</w:t>
                            </w:r>
                            <w:r w:rsidR="00613341">
                              <w:rPr>
                                <w:rFonts w:ascii="HG丸ｺﾞｼｯｸM-PRO" w:eastAsia="HG丸ｺﾞｼｯｸM-PRO" w:hAnsi="HG丸ｺﾞｼｯｸM-PRO" w:hint="eastAsia"/>
                                <w:color w:val="000000" w:themeColor="text1"/>
                              </w:rPr>
                              <w:t>を</w:t>
                            </w:r>
                            <w:r w:rsidR="00613341">
                              <w:rPr>
                                <w:rFonts w:ascii="HG丸ｺﾞｼｯｸM-PRO" w:eastAsia="HG丸ｺﾞｼｯｸM-PRO" w:hAnsi="HG丸ｺﾞｼｯｸM-PRO"/>
                                <w:color w:val="000000" w:themeColor="text1"/>
                              </w:rPr>
                              <w:t>行っているが、現行の記載</w:t>
                            </w:r>
                            <w:r w:rsidR="00613341">
                              <w:rPr>
                                <w:rFonts w:ascii="HG丸ｺﾞｼｯｸM-PRO" w:eastAsia="HG丸ｺﾞｼｯｸM-PRO" w:hAnsi="HG丸ｺﾞｼｯｸM-PRO" w:hint="eastAsia"/>
                                <w:color w:val="000000" w:themeColor="text1"/>
                              </w:rPr>
                              <w:t>による</w:t>
                            </w:r>
                            <w:r w:rsidR="00613341">
                              <w:rPr>
                                <w:rFonts w:ascii="HG丸ｺﾞｼｯｸM-PRO" w:eastAsia="HG丸ｺﾞｼｯｸM-PRO" w:hAnsi="HG丸ｺﾞｼｯｸM-PRO"/>
                                <w:color w:val="000000" w:themeColor="text1"/>
                              </w:rPr>
                              <w:t>判定では</w:t>
                            </w:r>
                            <w:r w:rsidR="009120C9">
                              <w:rPr>
                                <w:rFonts w:ascii="HG丸ｺﾞｼｯｸM-PRO" w:eastAsia="HG丸ｺﾞｼｯｸM-PRO" w:hAnsi="HG丸ｺﾞｼｯｸM-PRO"/>
                                <w:color w:val="000000" w:themeColor="text1"/>
                              </w:rPr>
                              <w:t>、</w:t>
                            </w:r>
                            <w:r w:rsidR="0079296E">
                              <w:rPr>
                                <w:rFonts w:ascii="HG丸ｺﾞｼｯｸM-PRO" w:eastAsia="HG丸ｺﾞｼｯｸM-PRO" w:hAnsi="HG丸ｺﾞｼｯｸM-PRO" w:hint="eastAsia"/>
                                <w:color w:val="000000" w:themeColor="text1"/>
                              </w:rPr>
                              <w:t>法人税法上の</w:t>
                            </w:r>
                            <w:r w:rsidR="0076562E">
                              <w:rPr>
                                <w:rFonts w:ascii="HG丸ｺﾞｼｯｸM-PRO" w:eastAsia="HG丸ｺﾞｼｯｸM-PRO" w:hAnsi="HG丸ｺﾞｼｯｸM-PRO" w:hint="eastAsia"/>
                                <w:color w:val="000000" w:themeColor="text1"/>
                              </w:rPr>
                              <w:t>リース</w:t>
                            </w:r>
                            <w:r w:rsidR="00903BC1">
                              <w:rPr>
                                <w:rFonts w:ascii="HG丸ｺﾞｼｯｸM-PRO" w:eastAsia="HG丸ｺﾞｼｯｸM-PRO" w:hAnsi="HG丸ｺﾞｼｯｸM-PRO" w:hint="eastAsia"/>
                                <w:color w:val="000000" w:themeColor="text1"/>
                              </w:rPr>
                              <w:t>判定</w:t>
                            </w:r>
                            <w:r w:rsidR="009120C9">
                              <w:rPr>
                                <w:rFonts w:ascii="HG丸ｺﾞｼｯｸM-PRO" w:eastAsia="HG丸ｺﾞｼｯｸM-PRO" w:hAnsi="HG丸ｺﾞｼｯｸM-PRO" w:hint="eastAsia"/>
                                <w:color w:val="000000" w:themeColor="text1"/>
                              </w:rPr>
                              <w:t>と</w:t>
                            </w:r>
                            <w:r w:rsidR="00903BC1">
                              <w:rPr>
                                <w:rFonts w:ascii="HG丸ｺﾞｼｯｸM-PRO" w:eastAsia="HG丸ｺﾞｼｯｸM-PRO" w:hAnsi="HG丸ｺﾞｼｯｸM-PRO" w:hint="eastAsia"/>
                                <w:color w:val="000000" w:themeColor="text1"/>
                              </w:rPr>
                              <w:t>齟齬</w:t>
                            </w:r>
                            <w:r w:rsidR="0076562E">
                              <w:rPr>
                                <w:rFonts w:ascii="HG丸ｺﾞｼｯｸM-PRO" w:eastAsia="HG丸ｺﾞｼｯｸM-PRO" w:hAnsi="HG丸ｺﾞｼｯｸM-PRO" w:hint="eastAsia"/>
                                <w:color w:val="000000" w:themeColor="text1"/>
                              </w:rPr>
                              <w:t>が生じ</w:t>
                            </w:r>
                            <w:r w:rsidR="009120C9">
                              <w:rPr>
                                <w:rFonts w:ascii="HG丸ｺﾞｼｯｸM-PRO" w:eastAsia="HG丸ｺﾞｼｯｸM-PRO" w:hAnsi="HG丸ｺﾞｼｯｸM-PRO" w:hint="eastAsia"/>
                                <w:color w:val="000000" w:themeColor="text1"/>
                              </w:rPr>
                              <w:t>るため。</w:t>
                            </w:r>
                          </w:p>
                          <w:p w14:paraId="399AA80B" w14:textId="263A1466" w:rsidR="00C7396A" w:rsidRDefault="0076562E" w:rsidP="0076562E">
                            <w:pPr>
                              <w:ind w:left="630" w:hangingChars="300" w:hanging="63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bookmarkStart w:id="2" w:name="_Hlk129549043"/>
                            <w:bookmarkStart w:id="3" w:name="_Hlk129547701"/>
                          </w:p>
                          <w:p w14:paraId="1407E1A4" w14:textId="5A904858" w:rsidR="0076562E" w:rsidRPr="009120C9" w:rsidRDefault="009120C9" w:rsidP="009120C9">
                            <w:pPr>
                              <w:jc w:val="left"/>
                              <w:rPr>
                                <w:rFonts w:ascii="HG丸ｺﾞｼｯｸM-PRO" w:eastAsia="HG丸ｺﾞｼｯｸM-PRO" w:hAnsi="HG丸ｺﾞｼｯｸM-PRO"/>
                                <w:b/>
                                <w:color w:val="000000" w:themeColor="text1"/>
                                <w:sz w:val="24"/>
                                <w:szCs w:val="24"/>
                              </w:rPr>
                            </w:pPr>
                            <w:r w:rsidRPr="008E6AED">
                              <w:rPr>
                                <w:rFonts w:ascii="HG丸ｺﾞｼｯｸM-PRO" w:eastAsia="HG丸ｺﾞｼｯｸM-PRO" w:hAnsi="HG丸ｺﾞｼｯｸM-PRO" w:hint="eastAsia"/>
                                <w:b/>
                                <w:bCs/>
                                <w:color w:val="000000" w:themeColor="text1"/>
                                <w:sz w:val="24"/>
                                <w:szCs w:val="24"/>
                              </w:rPr>
                              <w:t>□</w:t>
                            </w:r>
                            <w:r>
                              <w:rPr>
                                <w:rFonts w:ascii="HG丸ｺﾞｼｯｸM-PRO" w:eastAsia="HG丸ｺﾞｼｯｸM-PRO" w:hAnsi="HG丸ｺﾞｼｯｸM-PRO" w:hint="eastAsia"/>
                                <w:b/>
                                <w:bCs/>
                                <w:color w:val="000000" w:themeColor="text1"/>
                                <w:sz w:val="24"/>
                                <w:szCs w:val="24"/>
                              </w:rPr>
                              <w:t xml:space="preserve">　</w:t>
                            </w:r>
                            <w:r w:rsidR="0076562E" w:rsidRPr="009120C9">
                              <w:rPr>
                                <w:rFonts w:ascii="HG丸ｺﾞｼｯｸM-PRO" w:eastAsia="HG丸ｺﾞｼｯｸM-PRO" w:hAnsi="HG丸ｺﾞｼｯｸM-PRO" w:hint="eastAsia"/>
                                <w:b/>
                                <w:color w:val="000000" w:themeColor="text1"/>
                                <w:sz w:val="24"/>
                                <w:szCs w:val="24"/>
                              </w:rPr>
                              <w:t>法人税法上の</w:t>
                            </w:r>
                            <w:r>
                              <w:rPr>
                                <w:rFonts w:ascii="HG丸ｺﾞｼｯｸM-PRO" w:eastAsia="HG丸ｺﾞｼｯｸM-PRO" w:hAnsi="HG丸ｺﾞｼｯｸM-PRO" w:hint="eastAsia"/>
                                <w:b/>
                                <w:color w:val="000000" w:themeColor="text1"/>
                                <w:sz w:val="24"/>
                                <w:szCs w:val="24"/>
                              </w:rPr>
                              <w:t>「</w:t>
                            </w:r>
                            <w:r w:rsidRPr="009120C9">
                              <w:rPr>
                                <w:rFonts w:ascii="HG丸ｺﾞｼｯｸM-PRO" w:eastAsia="HG丸ｺﾞｼｯｸM-PRO" w:hAnsi="HG丸ｺﾞｼｯｸM-PRO" w:hint="eastAsia"/>
                                <w:b/>
                                <w:color w:val="000000" w:themeColor="text1"/>
                                <w:sz w:val="24"/>
                                <w:szCs w:val="24"/>
                              </w:rPr>
                              <w:t>実質的に解約不能</w:t>
                            </w:r>
                            <w:r>
                              <w:rPr>
                                <w:rFonts w:ascii="HG丸ｺﾞｼｯｸM-PRO" w:eastAsia="HG丸ｺﾞｼｯｸM-PRO" w:hAnsi="HG丸ｺﾞｼｯｸM-PRO" w:hint="eastAsia"/>
                                <w:b/>
                                <w:color w:val="000000" w:themeColor="text1"/>
                                <w:sz w:val="24"/>
                                <w:szCs w:val="24"/>
                              </w:rPr>
                              <w:t>」</w:t>
                            </w:r>
                            <w:r>
                              <w:rPr>
                                <w:rFonts w:ascii="HG丸ｺﾞｼｯｸM-PRO" w:eastAsia="HG丸ｺﾞｼｯｸM-PRO" w:hAnsi="HG丸ｺﾞｼｯｸM-PRO"/>
                                <w:b/>
                                <w:color w:val="000000" w:themeColor="text1"/>
                                <w:sz w:val="24"/>
                                <w:szCs w:val="24"/>
                              </w:rPr>
                              <w:t>の</w:t>
                            </w:r>
                            <w:r w:rsidR="0076562E" w:rsidRPr="009120C9">
                              <w:rPr>
                                <w:rFonts w:ascii="HG丸ｺﾞｼｯｸM-PRO" w:eastAsia="HG丸ｺﾞｼｯｸM-PRO" w:hAnsi="HG丸ｺﾞｼｯｸM-PRO" w:hint="eastAsia"/>
                                <w:b/>
                                <w:color w:val="000000" w:themeColor="text1"/>
                                <w:sz w:val="24"/>
                                <w:szCs w:val="24"/>
                              </w:rPr>
                              <w:t>見解</w:t>
                            </w:r>
                          </w:p>
                          <w:p w14:paraId="1D2D664C" w14:textId="2A8D5D92" w:rsidR="0076562E" w:rsidRDefault="0076562E" w:rsidP="0076562E">
                            <w:pPr>
                              <w:ind w:left="630" w:hangingChars="300" w:hanging="630"/>
                              <w:jc w:val="left"/>
                              <w:rPr>
                                <w:rFonts w:ascii="HG丸ｺﾞｼｯｸM-PRO" w:eastAsia="HG丸ｺﾞｼｯｸM-PRO" w:hAnsi="HG丸ｺﾞｼｯｸM-PRO"/>
                                <w:color w:val="000000" w:themeColor="text1"/>
                              </w:rPr>
                            </w:pPr>
                            <w:r w:rsidRPr="0076562E">
                              <w:rPr>
                                <w:rFonts w:ascii="HG丸ｺﾞｼｯｸM-PRO" w:eastAsia="HG丸ｺﾞｼｯｸM-PRO" w:hAnsi="HG丸ｺﾞｼｯｸM-PRO" w:hint="eastAsia"/>
                                <w:color w:val="000000" w:themeColor="text1"/>
                              </w:rPr>
                              <w:t xml:space="preserve">　　</w:t>
                            </w:r>
                            <w:r w:rsidR="009120C9">
                              <w:rPr>
                                <w:rFonts w:ascii="HG丸ｺﾞｼｯｸM-PRO" w:eastAsia="HG丸ｺﾞｼｯｸM-PRO" w:hAnsi="HG丸ｺﾞｼｯｸM-PRO" w:hint="eastAsia"/>
                                <w:color w:val="000000" w:themeColor="text1"/>
                              </w:rPr>
                              <w:t xml:space="preserve">　</w:t>
                            </w:r>
                            <w:r w:rsidR="009120C9">
                              <w:rPr>
                                <w:rFonts w:ascii="HG丸ｺﾞｼｯｸM-PRO" w:eastAsia="HG丸ｺﾞｼｯｸM-PRO" w:hAnsi="HG丸ｺﾞｼｯｸM-PRO"/>
                                <w:color w:val="000000" w:themeColor="text1"/>
                              </w:rPr>
                              <w:t>「</w:t>
                            </w:r>
                            <w:r w:rsidRPr="0076562E">
                              <w:rPr>
                                <w:rFonts w:ascii="HG丸ｺﾞｼｯｸM-PRO" w:eastAsia="HG丸ｺﾞｼｯｸM-PRO" w:hAnsi="HG丸ｺﾞｼｯｸM-PRO" w:hint="eastAsia"/>
                                <w:color w:val="000000" w:themeColor="text1"/>
                              </w:rPr>
                              <w:t>リース期間中の中途解約が禁止されているものであることまたは賃借人が中途解約する場合には、未経過期間に対応するリース料の額の合計額の概ね全部（原則として９０％以上）を支払うこととされているものなど。</w:t>
                            </w:r>
                            <w:r w:rsidR="009120C9">
                              <w:rPr>
                                <w:rFonts w:ascii="HG丸ｺﾞｼｯｸM-PRO" w:eastAsia="HG丸ｺﾞｼｯｸM-PRO" w:hAnsi="HG丸ｺﾞｼｯｸM-PRO" w:hint="eastAsia"/>
                                <w:color w:val="000000" w:themeColor="text1"/>
                              </w:rPr>
                              <w:t>」</w:t>
                            </w:r>
                          </w:p>
                          <w:bookmarkEnd w:id="2"/>
                          <w:bookmarkEnd w:i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ACB359" id="角丸四角形 2" o:spid="_x0000_s1028" style="position:absolute;left:0;text-align:left;margin-left:-24pt;margin-top:33.75pt;width:570pt;height:393.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" fillcolor="white [3212]" strokecolor="#243f60 [1604]" strokeweight="2pt">
                <v:textbox>
                  <w:txbxContent>
                    <w:p w14:paraId="390DA52C" w14:textId="2804800D" w:rsidR="00A93341" w:rsidRPr="008E6AED" w:rsidRDefault="00A93341" w:rsidP="0092290C">
                      <w:pPr>
                        <w:jc w:val="left"/>
                        <w:rPr>
                          <w:rFonts w:ascii="HG丸ｺﾞｼｯｸM-PRO" w:eastAsia="HG丸ｺﾞｼｯｸM-PRO" w:hAnsi="HG丸ｺﾞｼｯｸM-PRO"/>
                          <w:b/>
                          <w:bCs/>
                          <w:color w:val="000000" w:themeColor="text1"/>
                          <w:sz w:val="24"/>
                          <w:szCs w:val="24"/>
                        </w:rPr>
                      </w:pPr>
                      <w:r w:rsidRPr="008E6AED">
                        <w:rPr>
                          <w:rFonts w:ascii="HG丸ｺﾞｼｯｸM-PRO" w:eastAsia="HG丸ｺﾞｼｯｸM-PRO" w:hAnsi="HG丸ｺﾞｼｯｸM-PRO" w:hint="eastAsia"/>
                          <w:b/>
                          <w:bCs/>
                          <w:color w:val="000000" w:themeColor="text1"/>
                          <w:sz w:val="24"/>
                          <w:szCs w:val="24"/>
                        </w:rPr>
                        <w:t>□</w:t>
                      </w:r>
                      <w:r w:rsidR="00E70AC1" w:rsidRPr="008E6AED">
                        <w:rPr>
                          <w:rFonts w:ascii="HG丸ｺﾞｼｯｸM-PRO" w:eastAsia="HG丸ｺﾞｼｯｸM-PRO" w:hAnsi="HG丸ｺﾞｼｯｸM-PRO" w:hint="eastAsia"/>
                          <w:b/>
                          <w:bCs/>
                          <w:color w:val="000000" w:themeColor="text1"/>
                          <w:sz w:val="24"/>
                          <w:szCs w:val="24"/>
                        </w:rPr>
                        <w:t xml:space="preserve"> </w:t>
                      </w:r>
                      <w:r w:rsidR="00C63F35" w:rsidRPr="008E6AED">
                        <w:rPr>
                          <w:rFonts w:ascii="HG丸ｺﾞｼｯｸM-PRO" w:eastAsia="HG丸ｺﾞｼｯｸM-PRO" w:hAnsi="HG丸ｺﾞｼｯｸM-PRO" w:hint="eastAsia"/>
                          <w:b/>
                          <w:bCs/>
                          <w:color w:val="000000" w:themeColor="text1"/>
                          <w:sz w:val="24"/>
                          <w:szCs w:val="24"/>
                        </w:rPr>
                        <w:t>現行</w:t>
                      </w:r>
                    </w:p>
                    <w:p w14:paraId="4E562124" w14:textId="3639F0FA" w:rsidR="0092290C" w:rsidRDefault="0092290C" w:rsidP="00B03A02">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B）・中途解約</w:t>
                      </w:r>
                      <w:r>
                        <w:rPr>
                          <w:rFonts w:ascii="HG丸ｺﾞｼｯｸM-PRO" w:eastAsia="HG丸ｺﾞｼｯｸM-PRO" w:hAnsi="HG丸ｺﾞｼｯｸM-PRO" w:hint="eastAsia"/>
                          <w:color w:val="000000" w:themeColor="text1"/>
                        </w:rPr>
                        <w:t>不能</w:t>
                      </w:r>
                      <w:r>
                        <w:rPr>
                          <w:rFonts w:ascii="HG丸ｺﾞｼｯｸM-PRO" w:eastAsia="HG丸ｺﾞｼｯｸM-PRO" w:hAnsi="HG丸ｺﾞｼｯｸM-PRO"/>
                          <w:color w:val="000000" w:themeColor="text1"/>
                        </w:rPr>
                        <w:t>のリース取引</w:t>
                      </w:r>
                      <w:r w:rsidR="00976BB6">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※１　契約上、または</w:t>
                      </w:r>
                      <w:r w:rsidRPr="000C1C34">
                        <w:rPr>
                          <w:rFonts w:ascii="HG丸ｺﾞｼｯｸM-PRO" w:eastAsia="HG丸ｺﾞｼｯｸM-PRO" w:hAnsi="HG丸ｺﾞｼｯｸM-PRO"/>
                          <w:b/>
                          <w:bCs/>
                          <w:color w:val="000000" w:themeColor="text1"/>
                          <w:u w:val="single"/>
                        </w:rPr>
                        <w:t>実質的に解約不能</w:t>
                      </w:r>
                    </w:p>
                    <w:p w14:paraId="594249C7" w14:textId="2962DD4B" w:rsidR="00011FC1" w:rsidRDefault="0092290C" w:rsidP="00B03A02">
                      <w:pPr>
                        <w:ind w:firstLineChars="100" w:firstLine="210"/>
                        <w:jc w:val="left"/>
                        <w:rPr>
                          <w:rFonts w:ascii="HG丸ｺﾞｼｯｸM-PRO" w:eastAsia="HG丸ｺﾞｼｯｸM-PRO" w:hAnsi="HG丸ｺﾞｼｯｸM-PRO"/>
                          <w:color w:val="000000" w:themeColor="text1"/>
                        </w:rPr>
                      </w:pPr>
                      <w:r w:rsidRPr="0092290C">
                        <w:rPr>
                          <w:rFonts w:ascii="HG丸ｺﾞｼｯｸM-PRO" w:eastAsia="HG丸ｺﾞｼｯｸM-PRO" w:hAnsi="HG丸ｺﾞｼｯｸM-PRO" w:hint="eastAsia"/>
                          <w:color w:val="000000" w:themeColor="text1"/>
                          <w:highlight w:val="yellow"/>
                        </w:rPr>
                        <w:t>※1</w:t>
                      </w:r>
                      <w:r w:rsidR="00000098">
                        <w:rPr>
                          <w:rFonts w:ascii="HG丸ｺﾞｼｯｸM-PRO" w:eastAsia="HG丸ｺﾞｼｯｸM-PRO" w:hAnsi="HG丸ｺﾞｼｯｸM-PRO" w:hint="eastAsia"/>
                          <w:color w:val="000000" w:themeColor="text1"/>
                          <w:highlight w:val="yellow"/>
                        </w:rPr>
                        <w:t xml:space="preserve">　</w:t>
                      </w:r>
                      <w:r w:rsidRPr="0092290C">
                        <w:rPr>
                          <w:rFonts w:ascii="HG丸ｺﾞｼｯｸM-PRO" w:eastAsia="HG丸ｺﾞｼｯｸM-PRO" w:hAnsi="HG丸ｺﾞｼｯｸM-PRO" w:hint="eastAsia"/>
                          <w:color w:val="000000" w:themeColor="text1"/>
                          <w:highlight w:val="yellow"/>
                        </w:rPr>
                        <w:t>契約を解除するために</w:t>
                      </w:r>
                      <w:bookmarkStart w:id="3" w:name="_Hlk129510724"/>
                      <w:r w:rsidRPr="0092290C">
                        <w:rPr>
                          <w:rFonts w:ascii="HG丸ｺﾞｼｯｸM-PRO" w:eastAsia="HG丸ｺﾞｼｯｸM-PRO" w:hAnsi="HG丸ｺﾞｼｯｸM-PRO" w:hint="eastAsia"/>
                          <w:color w:val="000000" w:themeColor="text1"/>
                          <w:highlight w:val="yellow"/>
                        </w:rPr>
                        <w:t>違約金などの発生が見込まれる可能性が</w:t>
                      </w:r>
                      <w:bookmarkEnd w:id="3"/>
                      <w:r w:rsidRPr="0092290C">
                        <w:rPr>
                          <w:rFonts w:ascii="HG丸ｺﾞｼｯｸM-PRO" w:eastAsia="HG丸ｺﾞｼｯｸM-PRO" w:hAnsi="HG丸ｺﾞｼｯｸM-PRO" w:hint="eastAsia"/>
                          <w:color w:val="000000" w:themeColor="text1"/>
                          <w:highlight w:val="yellow"/>
                        </w:rPr>
                        <w:t>あれば、実質的に解約不能</w:t>
                      </w:r>
                    </w:p>
                    <w:p w14:paraId="50D048A2" w14:textId="47E88E98" w:rsidR="007F3174" w:rsidRDefault="007F3174" w:rsidP="0092290C">
                      <w:pPr>
                        <w:ind w:firstLineChars="300" w:firstLine="63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8142FE" w:rsidRPr="008142FE">
                        <w:rPr>
                          <w:rFonts w:ascii="HG丸ｺﾞｼｯｸM-PRO" w:eastAsia="HG丸ｺﾞｼｯｸM-PRO" w:hAnsi="HG丸ｺﾞｼｯｸM-PRO" w:hint="eastAsia"/>
                          <w:noProof/>
                          <w:color w:val="000000" w:themeColor="text1"/>
                        </w:rPr>
                        <w:drawing>
                          <wp:inline distT="0" distB="0" distL="0" distR="0" wp14:anchorId="05C8C664" wp14:editId="08949A1A">
                            <wp:extent cx="1114425" cy="21907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219075"/>
                                    </a:xfrm>
                                    <a:prstGeom prst="rect">
                                      <a:avLst/>
                                    </a:prstGeom>
                                    <a:noFill/>
                                    <a:ln>
                                      <a:noFill/>
                                    </a:ln>
                                  </pic:spPr>
                                </pic:pic>
                              </a:graphicData>
                            </a:graphic>
                          </wp:inline>
                        </w:drawing>
                      </w:r>
                      <w:r>
                        <w:rPr>
                          <w:rFonts w:ascii="HG丸ｺﾞｼｯｸM-PRO" w:eastAsia="HG丸ｺﾞｼｯｸM-PRO" w:hAnsi="HG丸ｺﾞｼｯｸM-PRO" w:hint="eastAsia"/>
                          <w:color w:val="000000" w:themeColor="text1"/>
                        </w:rPr>
                        <w:t xml:space="preserve">　</w:t>
                      </w:r>
                    </w:p>
                    <w:p w14:paraId="5F15401E" w14:textId="18D47395" w:rsidR="00011FC1" w:rsidRPr="008E6AED" w:rsidRDefault="007D541F" w:rsidP="00B03A02">
                      <w:pPr>
                        <w:jc w:val="left"/>
                        <w:rPr>
                          <w:rFonts w:ascii="HG丸ｺﾞｼｯｸM-PRO" w:eastAsia="HG丸ｺﾞｼｯｸM-PRO" w:hAnsi="HG丸ｺﾞｼｯｸM-PRO"/>
                          <w:b/>
                          <w:bCs/>
                          <w:color w:val="000000" w:themeColor="text1"/>
                          <w:sz w:val="24"/>
                          <w:szCs w:val="24"/>
                        </w:rPr>
                      </w:pPr>
                      <w:r w:rsidRPr="008E6AED">
                        <w:rPr>
                          <w:rFonts w:ascii="HG丸ｺﾞｼｯｸM-PRO" w:eastAsia="HG丸ｺﾞｼｯｸM-PRO" w:hAnsi="HG丸ｺﾞｼｯｸM-PRO" w:hint="eastAsia"/>
                          <w:b/>
                          <w:bCs/>
                          <w:color w:val="000000" w:themeColor="text1"/>
                          <w:sz w:val="24"/>
                          <w:szCs w:val="24"/>
                        </w:rPr>
                        <w:t>□ 改訂案</w:t>
                      </w:r>
                      <w:r w:rsidR="00C63F35" w:rsidRPr="008E6AED">
                        <w:rPr>
                          <w:rFonts w:ascii="HG丸ｺﾞｼｯｸM-PRO" w:eastAsia="HG丸ｺﾞｼｯｸM-PRO" w:hAnsi="HG丸ｺﾞｼｯｸM-PRO" w:hint="eastAsia"/>
                          <w:b/>
                          <w:bCs/>
                          <w:color w:val="000000" w:themeColor="text1"/>
                          <w:sz w:val="24"/>
                          <w:szCs w:val="24"/>
                        </w:rPr>
                        <w:t xml:space="preserve">　</w:t>
                      </w:r>
                      <w:r w:rsidR="00C63F35" w:rsidRPr="008E6AED">
                        <w:rPr>
                          <w:rFonts w:ascii="HG丸ｺﾞｼｯｸM-PRO" w:eastAsia="HG丸ｺﾞｼｯｸM-PRO" w:hAnsi="HG丸ｺﾞｼｯｸM-PRO"/>
                          <w:b/>
                          <w:bCs/>
                          <w:color w:val="000000" w:themeColor="text1"/>
                          <w:sz w:val="24"/>
                          <w:szCs w:val="24"/>
                        </w:rPr>
                        <w:t xml:space="preserve">　　　　　　　　　　　　</w:t>
                      </w:r>
                      <w:r w:rsidR="00C63F35" w:rsidRPr="008E6AED">
                        <w:rPr>
                          <w:rFonts w:ascii="HG丸ｺﾞｼｯｸM-PRO" w:eastAsia="HG丸ｺﾞｼｯｸM-PRO" w:hAnsi="HG丸ｺﾞｼｯｸM-PRO" w:hint="eastAsia"/>
                          <w:b/>
                          <w:bCs/>
                          <w:color w:val="000000" w:themeColor="text1"/>
                          <w:sz w:val="24"/>
                          <w:szCs w:val="24"/>
                        </w:rPr>
                        <w:t xml:space="preserve">　</w:t>
                      </w:r>
                      <w:r w:rsidR="00C63F35" w:rsidRPr="008E6AED">
                        <w:rPr>
                          <w:rFonts w:ascii="HG丸ｺﾞｼｯｸM-PRO" w:eastAsia="HG丸ｺﾞｼｯｸM-PRO" w:hAnsi="HG丸ｺﾞｼｯｸM-PRO"/>
                          <w:b/>
                          <w:bCs/>
                          <w:color w:val="000000" w:themeColor="text1"/>
                          <w:sz w:val="24"/>
                          <w:szCs w:val="24"/>
                        </w:rPr>
                        <w:t xml:space="preserve">　</w:t>
                      </w:r>
                    </w:p>
                    <w:p w14:paraId="1C1EF4B4" w14:textId="207A5B2E" w:rsidR="00011FC1" w:rsidRDefault="00011FC1" w:rsidP="00B03A02">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B）・中途解約</w:t>
                      </w:r>
                      <w:r>
                        <w:rPr>
                          <w:rFonts w:ascii="HG丸ｺﾞｼｯｸM-PRO" w:eastAsia="HG丸ｺﾞｼｯｸM-PRO" w:hAnsi="HG丸ｺﾞｼｯｸM-PRO" w:hint="eastAsia"/>
                          <w:color w:val="000000" w:themeColor="text1"/>
                        </w:rPr>
                        <w:t>不能</w:t>
                      </w:r>
                      <w:r>
                        <w:rPr>
                          <w:rFonts w:ascii="HG丸ｺﾞｼｯｸM-PRO" w:eastAsia="HG丸ｺﾞｼｯｸM-PRO" w:hAnsi="HG丸ｺﾞｼｯｸM-PRO"/>
                          <w:color w:val="000000" w:themeColor="text1"/>
                        </w:rPr>
                        <w:t>のリース取引</w:t>
                      </w:r>
                      <w:r w:rsidR="00976BB6">
                        <w:rPr>
                          <w:rFonts w:ascii="HG丸ｺﾞｼｯｸM-PRO" w:eastAsia="HG丸ｺﾞｼｯｸM-PRO" w:hAnsi="HG丸ｺﾞｼｯｸM-PRO" w:hint="eastAsia"/>
                          <w:color w:val="000000" w:themeColor="text1"/>
                        </w:rPr>
                        <w:t xml:space="preserve">　</w:t>
                      </w:r>
                      <w:r w:rsidR="004E273E">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※１　契約上、または</w:t>
                      </w:r>
                      <w:r w:rsidRPr="000C1C34">
                        <w:rPr>
                          <w:rFonts w:ascii="HG丸ｺﾞｼｯｸM-PRO" w:eastAsia="HG丸ｺﾞｼｯｸM-PRO" w:hAnsi="HG丸ｺﾞｼｯｸM-PRO"/>
                          <w:b/>
                          <w:bCs/>
                          <w:color w:val="000000" w:themeColor="text1"/>
                          <w:u w:val="single"/>
                        </w:rPr>
                        <w:t>実質的に解約不能</w:t>
                      </w:r>
                    </w:p>
                    <w:p w14:paraId="6A9E69D1" w14:textId="41F01478" w:rsidR="00011FC1" w:rsidRDefault="00011FC1" w:rsidP="00C10C5B">
                      <w:pPr>
                        <w:ind w:leftChars="100" w:left="630" w:hangingChars="200" w:hanging="420"/>
                        <w:jc w:val="left"/>
                        <w:rPr>
                          <w:rFonts w:ascii="HG丸ｺﾞｼｯｸM-PRO" w:eastAsia="HG丸ｺﾞｼｯｸM-PRO" w:hAnsi="HG丸ｺﾞｼｯｸM-PRO"/>
                          <w:color w:val="000000" w:themeColor="text1"/>
                        </w:rPr>
                      </w:pPr>
                      <w:r w:rsidRPr="00896E37">
                        <w:rPr>
                          <w:rFonts w:ascii="HG丸ｺﾞｼｯｸM-PRO" w:eastAsia="HG丸ｺﾞｼｯｸM-PRO" w:hAnsi="HG丸ｺﾞｼｯｸM-PRO" w:hint="eastAsia"/>
                          <w:color w:val="000000" w:themeColor="text1"/>
                          <w:highlight w:val="yellow"/>
                        </w:rPr>
                        <w:t>※1　「実質的に</w:t>
                      </w:r>
                      <w:r w:rsidRPr="00896E37">
                        <w:rPr>
                          <w:rFonts w:ascii="HG丸ｺﾞｼｯｸM-PRO" w:eastAsia="HG丸ｺﾞｼｯｸM-PRO" w:hAnsi="HG丸ｺﾞｼｯｸM-PRO"/>
                          <w:color w:val="000000" w:themeColor="text1"/>
                          <w:highlight w:val="yellow"/>
                        </w:rPr>
                        <w:t>解約不能</w:t>
                      </w:r>
                      <w:r w:rsidRPr="00896E37">
                        <w:rPr>
                          <w:rFonts w:ascii="HG丸ｺﾞｼｯｸM-PRO" w:eastAsia="HG丸ｺﾞｼｯｸM-PRO" w:hAnsi="HG丸ｺﾞｼｯｸM-PRO" w:hint="eastAsia"/>
                          <w:color w:val="000000" w:themeColor="text1"/>
                          <w:highlight w:val="yellow"/>
                        </w:rPr>
                        <w:t>」</w:t>
                      </w:r>
                      <w:r w:rsidRPr="00896E37">
                        <w:rPr>
                          <w:rFonts w:ascii="HG丸ｺﾞｼｯｸM-PRO" w:eastAsia="HG丸ｺﾞｼｯｸM-PRO" w:hAnsi="HG丸ｺﾞｼｯｸM-PRO"/>
                          <w:color w:val="000000" w:themeColor="text1"/>
                          <w:highlight w:val="yellow"/>
                        </w:rPr>
                        <w:t>とは、</w:t>
                      </w:r>
                      <w:r w:rsidR="00C10C5B" w:rsidRPr="00896E37">
                        <w:rPr>
                          <w:rFonts w:ascii="HG丸ｺﾞｼｯｸM-PRO" w:eastAsia="HG丸ｺﾞｼｯｸM-PRO" w:hAnsi="HG丸ｺﾞｼｯｸM-PRO" w:hint="eastAsia"/>
                          <w:color w:val="000000" w:themeColor="text1"/>
                          <w:highlight w:val="yellow"/>
                        </w:rPr>
                        <w:t>契約上解約可能であるとしても、解約に際し相当の違約金等を支払わなければならない等</w:t>
                      </w:r>
                      <w:r w:rsidR="00896E37" w:rsidRPr="00896E37">
                        <w:rPr>
                          <w:rFonts w:ascii="HG丸ｺﾞｼｯｸM-PRO" w:eastAsia="HG丸ｺﾞｼｯｸM-PRO" w:hAnsi="HG丸ｺﾞｼｯｸM-PRO" w:hint="eastAsia"/>
                          <w:color w:val="000000" w:themeColor="text1"/>
                          <w:highlight w:val="yellow"/>
                        </w:rPr>
                        <w:t>の場合を指し</w:t>
                      </w:r>
                      <w:r w:rsidR="00C10C5B" w:rsidRPr="00896E37">
                        <w:rPr>
                          <w:rFonts w:ascii="HG丸ｺﾞｼｯｸM-PRO" w:eastAsia="HG丸ｺﾞｼｯｸM-PRO" w:hAnsi="HG丸ｺﾞｼｯｸM-PRO" w:hint="eastAsia"/>
                          <w:color w:val="000000" w:themeColor="text1"/>
                          <w:highlight w:val="yellow"/>
                        </w:rPr>
                        <w:t>、相当の違約金等とは、中途解約する場合、</w:t>
                      </w:r>
                      <w:r w:rsidRPr="00896E37">
                        <w:rPr>
                          <w:rFonts w:ascii="HG丸ｺﾞｼｯｸM-PRO" w:eastAsia="HG丸ｺﾞｼｯｸM-PRO" w:hAnsi="HG丸ｺﾞｼｯｸM-PRO"/>
                          <w:color w:val="000000" w:themeColor="text1"/>
                          <w:highlight w:val="yellow"/>
                        </w:rPr>
                        <w:t>未経過期間に対応するリース料の額の</w:t>
                      </w:r>
                      <w:r w:rsidRPr="00896E37">
                        <w:rPr>
                          <w:rFonts w:ascii="HG丸ｺﾞｼｯｸM-PRO" w:eastAsia="HG丸ｺﾞｼｯｸM-PRO" w:hAnsi="HG丸ｺﾞｼｯｸM-PRO" w:hint="eastAsia"/>
                          <w:color w:val="000000" w:themeColor="text1"/>
                          <w:highlight w:val="yellow"/>
                        </w:rPr>
                        <w:t>合計額の</w:t>
                      </w:r>
                      <w:r w:rsidRPr="00896E37">
                        <w:rPr>
                          <w:rFonts w:ascii="HG丸ｺﾞｼｯｸM-PRO" w:eastAsia="HG丸ｺﾞｼｯｸM-PRO" w:hAnsi="HG丸ｺﾞｼｯｸM-PRO"/>
                          <w:color w:val="000000" w:themeColor="text1"/>
                          <w:highlight w:val="yellow"/>
                        </w:rPr>
                        <w:t>概ね全部（原則として９０％以上）</w:t>
                      </w:r>
                      <w:r w:rsidRPr="00896E37">
                        <w:rPr>
                          <w:rFonts w:ascii="HG丸ｺﾞｼｯｸM-PRO" w:eastAsia="HG丸ｺﾞｼｯｸM-PRO" w:hAnsi="HG丸ｺﾞｼｯｸM-PRO" w:hint="eastAsia"/>
                          <w:color w:val="000000" w:themeColor="text1"/>
                          <w:highlight w:val="yellow"/>
                        </w:rPr>
                        <w:t>を</w:t>
                      </w:r>
                      <w:r w:rsidRPr="00896E37">
                        <w:rPr>
                          <w:rFonts w:ascii="HG丸ｺﾞｼｯｸM-PRO" w:eastAsia="HG丸ｺﾞｼｯｸM-PRO" w:hAnsi="HG丸ｺﾞｼｯｸM-PRO"/>
                          <w:color w:val="000000" w:themeColor="text1"/>
                          <w:highlight w:val="yellow"/>
                        </w:rPr>
                        <w:t>支払</w:t>
                      </w:r>
                      <w:r w:rsidR="00C10C5B" w:rsidRPr="00896E37">
                        <w:rPr>
                          <w:rFonts w:ascii="HG丸ｺﾞｼｯｸM-PRO" w:eastAsia="HG丸ｺﾞｼｯｸM-PRO" w:hAnsi="HG丸ｺﾞｼｯｸM-PRO" w:hint="eastAsia"/>
                          <w:color w:val="000000" w:themeColor="text1"/>
                          <w:highlight w:val="yellow"/>
                        </w:rPr>
                        <w:t>わなければならないような</w:t>
                      </w:r>
                      <w:r w:rsidRPr="00896E37">
                        <w:rPr>
                          <w:rFonts w:ascii="HG丸ｺﾞｼｯｸM-PRO" w:eastAsia="HG丸ｺﾞｼｯｸM-PRO" w:hAnsi="HG丸ｺﾞｼｯｸM-PRO"/>
                          <w:color w:val="000000" w:themeColor="text1"/>
                          <w:highlight w:val="yellow"/>
                        </w:rPr>
                        <w:t>場合を</w:t>
                      </w:r>
                      <w:r w:rsidRPr="00896E37">
                        <w:rPr>
                          <w:rFonts w:ascii="HG丸ｺﾞｼｯｸM-PRO" w:eastAsia="HG丸ｺﾞｼｯｸM-PRO" w:hAnsi="HG丸ｺﾞｼｯｸM-PRO" w:hint="eastAsia"/>
                          <w:color w:val="000000" w:themeColor="text1"/>
                          <w:highlight w:val="yellow"/>
                        </w:rPr>
                        <w:t>いい</w:t>
                      </w:r>
                      <w:r w:rsidR="00BD3A31" w:rsidRPr="00896E37">
                        <w:rPr>
                          <w:rFonts w:ascii="HG丸ｺﾞｼｯｸM-PRO" w:eastAsia="HG丸ｺﾞｼｯｸM-PRO" w:hAnsi="HG丸ｺﾞｼｯｸM-PRO" w:hint="eastAsia"/>
                          <w:color w:val="000000" w:themeColor="text1"/>
                          <w:highlight w:val="yellow"/>
                        </w:rPr>
                        <w:t>ます。</w:t>
                      </w:r>
                    </w:p>
                    <w:p w14:paraId="5A4E5B41" w14:textId="77777777" w:rsidR="00011FC1" w:rsidRDefault="00011FC1" w:rsidP="00011FC1">
                      <w:pPr>
                        <w:ind w:firstLineChars="300" w:firstLine="630"/>
                        <w:jc w:val="left"/>
                        <w:rPr>
                          <w:rFonts w:ascii="HG丸ｺﾞｼｯｸM-PRO" w:eastAsia="HG丸ｺﾞｼｯｸM-PRO" w:hAnsi="HG丸ｺﾞｼｯｸM-PRO"/>
                          <w:color w:val="000000" w:themeColor="text1"/>
                        </w:rPr>
                      </w:pPr>
                    </w:p>
                    <w:p w14:paraId="0B0FAEC6" w14:textId="4FB14B70" w:rsidR="00B06C50" w:rsidRPr="008E6AED" w:rsidRDefault="00B06C50" w:rsidP="00B06C50">
                      <w:pPr>
                        <w:jc w:val="left"/>
                        <w:rPr>
                          <w:rFonts w:ascii="HG丸ｺﾞｼｯｸM-PRO" w:eastAsia="HG丸ｺﾞｼｯｸM-PRO" w:hAnsi="HG丸ｺﾞｼｯｸM-PRO"/>
                          <w:b/>
                          <w:bCs/>
                          <w:color w:val="000000" w:themeColor="text1"/>
                          <w:sz w:val="24"/>
                          <w:szCs w:val="24"/>
                        </w:rPr>
                      </w:pPr>
                      <w:r w:rsidRPr="008E6AED">
                        <w:rPr>
                          <w:rFonts w:ascii="HG丸ｺﾞｼｯｸM-PRO" w:eastAsia="HG丸ｺﾞｼｯｸM-PRO" w:hAnsi="HG丸ｺﾞｼｯｸM-PRO" w:hint="eastAsia"/>
                          <w:b/>
                          <w:bCs/>
                          <w:color w:val="000000" w:themeColor="text1"/>
                          <w:sz w:val="24"/>
                          <w:szCs w:val="24"/>
                        </w:rPr>
                        <w:t>□ 改訂</w:t>
                      </w:r>
                      <w:r w:rsidRPr="008E6AED">
                        <w:rPr>
                          <w:rFonts w:ascii="HG丸ｺﾞｼｯｸM-PRO" w:eastAsia="HG丸ｺﾞｼｯｸM-PRO" w:hAnsi="HG丸ｺﾞｼｯｸM-PRO"/>
                          <w:b/>
                          <w:bCs/>
                          <w:color w:val="000000" w:themeColor="text1"/>
                          <w:sz w:val="24"/>
                          <w:szCs w:val="24"/>
                        </w:rPr>
                        <w:t>理由</w:t>
                      </w:r>
                    </w:p>
                    <w:p w14:paraId="7E1FFA72" w14:textId="6D1827D7" w:rsidR="00543370" w:rsidRDefault="007D541F" w:rsidP="0076562E">
                      <w:pPr>
                        <w:ind w:left="630" w:hangingChars="300" w:hanging="63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9120C9">
                        <w:rPr>
                          <w:rFonts w:ascii="HG丸ｺﾞｼｯｸM-PRO" w:eastAsia="HG丸ｺﾞｼｯｸM-PRO" w:hAnsi="HG丸ｺﾞｼｯｸM-PRO" w:hint="eastAsia"/>
                          <w:color w:val="000000" w:themeColor="text1"/>
                        </w:rPr>
                        <w:t xml:space="preserve">　</w:t>
                      </w:r>
                      <w:r w:rsidR="00976BB6">
                        <w:rPr>
                          <w:rFonts w:ascii="HG丸ｺﾞｼｯｸM-PRO" w:eastAsia="HG丸ｺﾞｼｯｸM-PRO" w:hAnsi="HG丸ｺﾞｼｯｸM-PRO" w:hint="eastAsia"/>
                          <w:color w:val="000000" w:themeColor="text1"/>
                        </w:rPr>
                        <w:t>・</w:t>
                      </w:r>
                      <w:r w:rsidR="00613341">
                        <w:rPr>
                          <w:rFonts w:ascii="HG丸ｺﾞｼｯｸM-PRO" w:eastAsia="HG丸ｺﾞｼｯｸM-PRO" w:hAnsi="HG丸ｺﾞｼｯｸM-PRO" w:hint="eastAsia"/>
                          <w:color w:val="000000" w:themeColor="text1"/>
                        </w:rPr>
                        <w:t>リース判定</w:t>
                      </w:r>
                      <w:r w:rsidR="00613341">
                        <w:rPr>
                          <w:rFonts w:ascii="HG丸ｺﾞｼｯｸM-PRO" w:eastAsia="HG丸ｺﾞｼｯｸM-PRO" w:hAnsi="HG丸ｺﾞｼｯｸM-PRO"/>
                          <w:color w:val="000000" w:themeColor="text1"/>
                        </w:rPr>
                        <w:t>フローチャートにより</w:t>
                      </w:r>
                      <w:r w:rsidR="00613341">
                        <w:rPr>
                          <w:rFonts w:ascii="HG丸ｺﾞｼｯｸM-PRO" w:eastAsia="HG丸ｺﾞｼｯｸM-PRO" w:hAnsi="HG丸ｺﾞｼｯｸM-PRO" w:hint="eastAsia"/>
                          <w:color w:val="000000" w:themeColor="text1"/>
                        </w:rPr>
                        <w:t>所属は</w:t>
                      </w:r>
                      <w:r w:rsidR="0076562E">
                        <w:rPr>
                          <w:rFonts w:ascii="HG丸ｺﾞｼｯｸM-PRO" w:eastAsia="HG丸ｺﾞｼｯｸM-PRO" w:hAnsi="HG丸ｺﾞｼｯｸM-PRO" w:hint="eastAsia"/>
                          <w:color w:val="000000" w:themeColor="text1"/>
                        </w:rPr>
                        <w:t>リース判定</w:t>
                      </w:r>
                      <w:r w:rsidR="00613341">
                        <w:rPr>
                          <w:rFonts w:ascii="HG丸ｺﾞｼｯｸM-PRO" w:eastAsia="HG丸ｺﾞｼｯｸM-PRO" w:hAnsi="HG丸ｺﾞｼｯｸM-PRO" w:hint="eastAsia"/>
                          <w:color w:val="000000" w:themeColor="text1"/>
                        </w:rPr>
                        <w:t>を</w:t>
                      </w:r>
                      <w:r w:rsidR="00613341">
                        <w:rPr>
                          <w:rFonts w:ascii="HG丸ｺﾞｼｯｸM-PRO" w:eastAsia="HG丸ｺﾞｼｯｸM-PRO" w:hAnsi="HG丸ｺﾞｼｯｸM-PRO"/>
                          <w:color w:val="000000" w:themeColor="text1"/>
                        </w:rPr>
                        <w:t>行っているが、現行の記載</w:t>
                      </w:r>
                      <w:r w:rsidR="00613341">
                        <w:rPr>
                          <w:rFonts w:ascii="HG丸ｺﾞｼｯｸM-PRO" w:eastAsia="HG丸ｺﾞｼｯｸM-PRO" w:hAnsi="HG丸ｺﾞｼｯｸM-PRO" w:hint="eastAsia"/>
                          <w:color w:val="000000" w:themeColor="text1"/>
                        </w:rPr>
                        <w:t>による</w:t>
                      </w:r>
                      <w:r w:rsidR="00613341">
                        <w:rPr>
                          <w:rFonts w:ascii="HG丸ｺﾞｼｯｸM-PRO" w:eastAsia="HG丸ｺﾞｼｯｸM-PRO" w:hAnsi="HG丸ｺﾞｼｯｸM-PRO"/>
                          <w:color w:val="000000" w:themeColor="text1"/>
                        </w:rPr>
                        <w:t>判定では</w:t>
                      </w:r>
                      <w:r w:rsidR="009120C9">
                        <w:rPr>
                          <w:rFonts w:ascii="HG丸ｺﾞｼｯｸM-PRO" w:eastAsia="HG丸ｺﾞｼｯｸM-PRO" w:hAnsi="HG丸ｺﾞｼｯｸM-PRO"/>
                          <w:color w:val="000000" w:themeColor="text1"/>
                        </w:rPr>
                        <w:t>、</w:t>
                      </w:r>
                      <w:r w:rsidR="0079296E">
                        <w:rPr>
                          <w:rFonts w:ascii="HG丸ｺﾞｼｯｸM-PRO" w:eastAsia="HG丸ｺﾞｼｯｸM-PRO" w:hAnsi="HG丸ｺﾞｼｯｸM-PRO" w:hint="eastAsia"/>
                          <w:color w:val="000000" w:themeColor="text1"/>
                        </w:rPr>
                        <w:t>法人税法上の</w:t>
                      </w:r>
                      <w:r w:rsidR="0076562E">
                        <w:rPr>
                          <w:rFonts w:ascii="HG丸ｺﾞｼｯｸM-PRO" w:eastAsia="HG丸ｺﾞｼｯｸM-PRO" w:hAnsi="HG丸ｺﾞｼｯｸM-PRO" w:hint="eastAsia"/>
                          <w:color w:val="000000" w:themeColor="text1"/>
                        </w:rPr>
                        <w:t>リース</w:t>
                      </w:r>
                      <w:r w:rsidR="00903BC1">
                        <w:rPr>
                          <w:rFonts w:ascii="HG丸ｺﾞｼｯｸM-PRO" w:eastAsia="HG丸ｺﾞｼｯｸM-PRO" w:hAnsi="HG丸ｺﾞｼｯｸM-PRO" w:hint="eastAsia"/>
                          <w:color w:val="000000" w:themeColor="text1"/>
                        </w:rPr>
                        <w:t>判定</w:t>
                      </w:r>
                      <w:r w:rsidR="009120C9">
                        <w:rPr>
                          <w:rFonts w:ascii="HG丸ｺﾞｼｯｸM-PRO" w:eastAsia="HG丸ｺﾞｼｯｸM-PRO" w:hAnsi="HG丸ｺﾞｼｯｸM-PRO" w:hint="eastAsia"/>
                          <w:color w:val="000000" w:themeColor="text1"/>
                        </w:rPr>
                        <w:t>と</w:t>
                      </w:r>
                      <w:r w:rsidR="00903BC1">
                        <w:rPr>
                          <w:rFonts w:ascii="HG丸ｺﾞｼｯｸM-PRO" w:eastAsia="HG丸ｺﾞｼｯｸM-PRO" w:hAnsi="HG丸ｺﾞｼｯｸM-PRO" w:hint="eastAsia"/>
                          <w:color w:val="000000" w:themeColor="text1"/>
                        </w:rPr>
                        <w:t>齟齬</w:t>
                      </w:r>
                      <w:r w:rsidR="0076562E">
                        <w:rPr>
                          <w:rFonts w:ascii="HG丸ｺﾞｼｯｸM-PRO" w:eastAsia="HG丸ｺﾞｼｯｸM-PRO" w:hAnsi="HG丸ｺﾞｼｯｸM-PRO" w:hint="eastAsia"/>
                          <w:color w:val="000000" w:themeColor="text1"/>
                        </w:rPr>
                        <w:t>が生じ</w:t>
                      </w:r>
                      <w:r w:rsidR="009120C9">
                        <w:rPr>
                          <w:rFonts w:ascii="HG丸ｺﾞｼｯｸM-PRO" w:eastAsia="HG丸ｺﾞｼｯｸM-PRO" w:hAnsi="HG丸ｺﾞｼｯｸM-PRO" w:hint="eastAsia"/>
                          <w:color w:val="000000" w:themeColor="text1"/>
                        </w:rPr>
                        <w:t>るため。</w:t>
                      </w:r>
                    </w:p>
                    <w:p w14:paraId="399AA80B" w14:textId="263A1466" w:rsidR="00C7396A" w:rsidRDefault="0076562E" w:rsidP="0076562E">
                      <w:pPr>
                        <w:ind w:left="630" w:hangingChars="300" w:hanging="63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bookmarkStart w:id="4" w:name="_Hlk129549043"/>
                      <w:bookmarkStart w:id="5" w:name="_Hlk129547701"/>
                    </w:p>
                    <w:p w14:paraId="1407E1A4" w14:textId="5A904858" w:rsidR="0076562E" w:rsidRPr="009120C9" w:rsidRDefault="009120C9" w:rsidP="009120C9">
                      <w:pPr>
                        <w:jc w:val="left"/>
                        <w:rPr>
                          <w:rFonts w:ascii="HG丸ｺﾞｼｯｸM-PRO" w:eastAsia="HG丸ｺﾞｼｯｸM-PRO" w:hAnsi="HG丸ｺﾞｼｯｸM-PRO"/>
                          <w:b/>
                          <w:color w:val="000000" w:themeColor="text1"/>
                          <w:sz w:val="24"/>
                          <w:szCs w:val="24"/>
                        </w:rPr>
                      </w:pPr>
                      <w:r w:rsidRPr="008E6AED">
                        <w:rPr>
                          <w:rFonts w:ascii="HG丸ｺﾞｼｯｸM-PRO" w:eastAsia="HG丸ｺﾞｼｯｸM-PRO" w:hAnsi="HG丸ｺﾞｼｯｸM-PRO" w:hint="eastAsia"/>
                          <w:b/>
                          <w:bCs/>
                          <w:color w:val="000000" w:themeColor="text1"/>
                          <w:sz w:val="24"/>
                          <w:szCs w:val="24"/>
                        </w:rPr>
                        <w:t>□</w:t>
                      </w:r>
                      <w:r>
                        <w:rPr>
                          <w:rFonts w:ascii="HG丸ｺﾞｼｯｸM-PRO" w:eastAsia="HG丸ｺﾞｼｯｸM-PRO" w:hAnsi="HG丸ｺﾞｼｯｸM-PRO" w:hint="eastAsia"/>
                          <w:b/>
                          <w:bCs/>
                          <w:color w:val="000000" w:themeColor="text1"/>
                          <w:sz w:val="24"/>
                          <w:szCs w:val="24"/>
                        </w:rPr>
                        <w:t xml:space="preserve">　</w:t>
                      </w:r>
                      <w:r w:rsidR="0076562E" w:rsidRPr="009120C9">
                        <w:rPr>
                          <w:rFonts w:ascii="HG丸ｺﾞｼｯｸM-PRO" w:eastAsia="HG丸ｺﾞｼｯｸM-PRO" w:hAnsi="HG丸ｺﾞｼｯｸM-PRO" w:hint="eastAsia"/>
                          <w:b/>
                          <w:color w:val="000000" w:themeColor="text1"/>
                          <w:sz w:val="24"/>
                          <w:szCs w:val="24"/>
                        </w:rPr>
                        <w:t>法人税法上の</w:t>
                      </w:r>
                      <w:r>
                        <w:rPr>
                          <w:rFonts w:ascii="HG丸ｺﾞｼｯｸM-PRO" w:eastAsia="HG丸ｺﾞｼｯｸM-PRO" w:hAnsi="HG丸ｺﾞｼｯｸM-PRO" w:hint="eastAsia"/>
                          <w:b/>
                          <w:color w:val="000000" w:themeColor="text1"/>
                          <w:sz w:val="24"/>
                          <w:szCs w:val="24"/>
                        </w:rPr>
                        <w:t>「</w:t>
                      </w:r>
                      <w:r w:rsidRPr="009120C9">
                        <w:rPr>
                          <w:rFonts w:ascii="HG丸ｺﾞｼｯｸM-PRO" w:eastAsia="HG丸ｺﾞｼｯｸM-PRO" w:hAnsi="HG丸ｺﾞｼｯｸM-PRO" w:hint="eastAsia"/>
                          <w:b/>
                          <w:color w:val="000000" w:themeColor="text1"/>
                          <w:sz w:val="24"/>
                          <w:szCs w:val="24"/>
                        </w:rPr>
                        <w:t>実質的に解約不能</w:t>
                      </w:r>
                      <w:r>
                        <w:rPr>
                          <w:rFonts w:ascii="HG丸ｺﾞｼｯｸM-PRO" w:eastAsia="HG丸ｺﾞｼｯｸM-PRO" w:hAnsi="HG丸ｺﾞｼｯｸM-PRO" w:hint="eastAsia"/>
                          <w:b/>
                          <w:color w:val="000000" w:themeColor="text1"/>
                          <w:sz w:val="24"/>
                          <w:szCs w:val="24"/>
                        </w:rPr>
                        <w:t>」</w:t>
                      </w:r>
                      <w:r>
                        <w:rPr>
                          <w:rFonts w:ascii="HG丸ｺﾞｼｯｸM-PRO" w:eastAsia="HG丸ｺﾞｼｯｸM-PRO" w:hAnsi="HG丸ｺﾞｼｯｸM-PRO"/>
                          <w:b/>
                          <w:color w:val="000000" w:themeColor="text1"/>
                          <w:sz w:val="24"/>
                          <w:szCs w:val="24"/>
                        </w:rPr>
                        <w:t>の</w:t>
                      </w:r>
                      <w:r w:rsidR="0076562E" w:rsidRPr="009120C9">
                        <w:rPr>
                          <w:rFonts w:ascii="HG丸ｺﾞｼｯｸM-PRO" w:eastAsia="HG丸ｺﾞｼｯｸM-PRO" w:hAnsi="HG丸ｺﾞｼｯｸM-PRO" w:hint="eastAsia"/>
                          <w:b/>
                          <w:color w:val="000000" w:themeColor="text1"/>
                          <w:sz w:val="24"/>
                          <w:szCs w:val="24"/>
                        </w:rPr>
                        <w:t>見解</w:t>
                      </w:r>
                    </w:p>
                    <w:p w14:paraId="1D2D664C" w14:textId="2A8D5D92" w:rsidR="0076562E" w:rsidRDefault="0076562E" w:rsidP="0076562E">
                      <w:pPr>
                        <w:ind w:left="630" w:hangingChars="300" w:hanging="630"/>
                        <w:jc w:val="left"/>
                        <w:rPr>
                          <w:rFonts w:ascii="HG丸ｺﾞｼｯｸM-PRO" w:eastAsia="HG丸ｺﾞｼｯｸM-PRO" w:hAnsi="HG丸ｺﾞｼｯｸM-PRO"/>
                          <w:color w:val="000000" w:themeColor="text1"/>
                        </w:rPr>
                      </w:pPr>
                      <w:r w:rsidRPr="0076562E">
                        <w:rPr>
                          <w:rFonts w:ascii="HG丸ｺﾞｼｯｸM-PRO" w:eastAsia="HG丸ｺﾞｼｯｸM-PRO" w:hAnsi="HG丸ｺﾞｼｯｸM-PRO" w:hint="eastAsia"/>
                          <w:color w:val="000000" w:themeColor="text1"/>
                        </w:rPr>
                        <w:t xml:space="preserve">　　</w:t>
                      </w:r>
                      <w:r w:rsidR="009120C9">
                        <w:rPr>
                          <w:rFonts w:ascii="HG丸ｺﾞｼｯｸM-PRO" w:eastAsia="HG丸ｺﾞｼｯｸM-PRO" w:hAnsi="HG丸ｺﾞｼｯｸM-PRO" w:hint="eastAsia"/>
                          <w:color w:val="000000" w:themeColor="text1"/>
                        </w:rPr>
                        <w:t xml:space="preserve">　</w:t>
                      </w:r>
                      <w:r w:rsidR="009120C9">
                        <w:rPr>
                          <w:rFonts w:ascii="HG丸ｺﾞｼｯｸM-PRO" w:eastAsia="HG丸ｺﾞｼｯｸM-PRO" w:hAnsi="HG丸ｺﾞｼｯｸM-PRO"/>
                          <w:color w:val="000000" w:themeColor="text1"/>
                        </w:rPr>
                        <w:t>「</w:t>
                      </w:r>
                      <w:r w:rsidRPr="0076562E">
                        <w:rPr>
                          <w:rFonts w:ascii="HG丸ｺﾞｼｯｸM-PRO" w:eastAsia="HG丸ｺﾞｼｯｸM-PRO" w:hAnsi="HG丸ｺﾞｼｯｸM-PRO" w:hint="eastAsia"/>
                          <w:color w:val="000000" w:themeColor="text1"/>
                        </w:rPr>
                        <w:t>リース期間中の中途解約が禁止されているものであることまたは賃借人が中途解約する場合には、未経過期間に対応するリース料の額の合計額の概ね全部（原則として９０％以上）を支払うこととされているものなど。</w:t>
                      </w:r>
                      <w:r w:rsidR="009120C9">
                        <w:rPr>
                          <w:rFonts w:ascii="HG丸ｺﾞｼｯｸM-PRO" w:eastAsia="HG丸ｺﾞｼｯｸM-PRO" w:hAnsi="HG丸ｺﾞｼｯｸM-PRO" w:hint="eastAsia"/>
                          <w:color w:val="000000" w:themeColor="text1"/>
                        </w:rPr>
                        <w:t>」</w:t>
                      </w:r>
                    </w:p>
                    <w:bookmarkEnd w:id="4"/>
                    <w:bookmarkEnd w:id="5"/>
                  </w:txbxContent>
                </v:textbox>
                <w10:wrap anchorx="margin"/>
              </v:roundrect>
            </w:pict>
          </mc:Fallback>
        </mc:AlternateContent>
      </w:r>
      <w:r w:rsidR="007F3174" w:rsidRPr="00A535F0">
        <w:rPr>
          <w:rFonts w:ascii="HG丸ｺﾞｼｯｸM-PRO" w:eastAsia="HG丸ｺﾞｼｯｸM-PRO" w:hAnsi="HG丸ｺﾞｼｯｸM-PRO" w:hint="eastAsia"/>
          <w:b/>
          <w:sz w:val="28"/>
          <w:szCs w:val="28"/>
        </w:rPr>
        <w:t>●</w:t>
      </w:r>
      <w:r w:rsidR="0097260F" w:rsidRPr="00A535F0">
        <w:rPr>
          <w:rFonts w:ascii="HG丸ｺﾞｼｯｸM-PRO" w:eastAsia="HG丸ｺﾞｼｯｸM-PRO" w:hAnsi="HG丸ｺﾞｼｯｸM-PRO" w:hint="eastAsia"/>
          <w:b/>
          <w:sz w:val="28"/>
          <w:szCs w:val="28"/>
        </w:rPr>
        <w:t>改訂</w:t>
      </w:r>
      <w:r w:rsidR="00BD50B0" w:rsidRPr="00A535F0">
        <w:rPr>
          <w:rFonts w:ascii="HG丸ｺﾞｼｯｸM-PRO" w:eastAsia="HG丸ｺﾞｼｯｸM-PRO" w:hAnsi="HG丸ｺﾞｼｯｸM-PRO" w:hint="eastAsia"/>
          <w:b/>
          <w:sz w:val="28"/>
          <w:szCs w:val="28"/>
        </w:rPr>
        <w:t>箇所</w:t>
      </w:r>
      <w:r w:rsidR="007F3174" w:rsidRPr="00A535F0">
        <w:rPr>
          <w:rFonts w:ascii="HG丸ｺﾞｼｯｸM-PRO" w:eastAsia="HG丸ｺﾞｼｯｸM-PRO" w:hAnsi="HG丸ｺﾞｼｯｸM-PRO" w:hint="eastAsia"/>
          <w:b/>
          <w:sz w:val="28"/>
          <w:szCs w:val="28"/>
        </w:rPr>
        <w:t xml:space="preserve">　</w:t>
      </w:r>
      <w:r w:rsidR="00BD50B0" w:rsidRPr="00A535F0">
        <w:rPr>
          <w:rFonts w:ascii="HG丸ｺﾞｼｯｸM-PRO" w:eastAsia="HG丸ｺﾞｼｯｸM-PRO" w:hAnsi="HG丸ｺﾞｼｯｸM-PRO" w:hint="eastAsia"/>
          <w:b/>
          <w:sz w:val="28"/>
          <w:szCs w:val="28"/>
        </w:rPr>
        <w:t>リース判定フローチャートの</w:t>
      </w:r>
      <w:r w:rsidR="009120C9">
        <w:rPr>
          <w:rFonts w:ascii="HG丸ｺﾞｼｯｸM-PRO" w:eastAsia="HG丸ｺﾞｼｯｸM-PRO" w:hAnsi="HG丸ｺﾞｼｯｸM-PRO" w:hint="eastAsia"/>
          <w:b/>
          <w:sz w:val="28"/>
          <w:szCs w:val="28"/>
        </w:rPr>
        <w:t>「</w:t>
      </w:r>
      <w:r w:rsidR="009120C9" w:rsidRPr="009120C9">
        <w:rPr>
          <w:rFonts w:ascii="HG丸ｺﾞｼｯｸM-PRO" w:eastAsia="HG丸ｺﾞｼｯｸM-PRO" w:hAnsi="HG丸ｺﾞｼｯｸM-PRO" w:hint="eastAsia"/>
          <w:b/>
          <w:sz w:val="28"/>
          <w:szCs w:val="28"/>
        </w:rPr>
        <w:t>実質的に解約不能</w:t>
      </w:r>
      <w:r w:rsidR="009120C9">
        <w:rPr>
          <w:rFonts w:ascii="HG丸ｺﾞｼｯｸM-PRO" w:eastAsia="HG丸ｺﾞｼｯｸM-PRO" w:hAnsi="HG丸ｺﾞｼｯｸM-PRO" w:hint="eastAsia"/>
          <w:b/>
          <w:sz w:val="28"/>
          <w:szCs w:val="28"/>
        </w:rPr>
        <w:t>」の</w:t>
      </w:r>
      <w:r w:rsidR="00BD50B0" w:rsidRPr="00A535F0">
        <w:rPr>
          <w:rFonts w:ascii="HG丸ｺﾞｼｯｸM-PRO" w:eastAsia="HG丸ｺﾞｼｯｸM-PRO" w:hAnsi="HG丸ｺﾞｼｯｸM-PRO" w:hint="eastAsia"/>
          <w:b/>
          <w:sz w:val="28"/>
          <w:szCs w:val="28"/>
        </w:rPr>
        <w:t>但し書き</w:t>
      </w:r>
      <w:r w:rsidR="009120C9">
        <w:rPr>
          <w:rFonts w:ascii="HG丸ｺﾞｼｯｸM-PRO" w:eastAsia="HG丸ｺﾞｼｯｸM-PRO" w:hAnsi="HG丸ｺﾞｼｯｸM-PRO" w:hint="eastAsia"/>
          <w:b/>
          <w:sz w:val="28"/>
          <w:szCs w:val="28"/>
        </w:rPr>
        <w:t>部分</w:t>
      </w:r>
    </w:p>
    <w:p w14:paraId="63DF2C71" w14:textId="7D7C29A6" w:rsidR="008142FE" w:rsidRDefault="008142FE">
      <w:pPr>
        <w:rPr>
          <w:rFonts w:ascii="HG丸ｺﾞｼｯｸM-PRO" w:eastAsia="HG丸ｺﾞｼｯｸM-PRO" w:hAnsi="HG丸ｺﾞｼｯｸM-PRO"/>
          <w:sz w:val="24"/>
          <w:szCs w:val="24"/>
        </w:rPr>
      </w:pPr>
    </w:p>
    <w:p w14:paraId="62A28DC8" w14:textId="1B50A3FF" w:rsidR="008142FE" w:rsidRDefault="008142FE">
      <w:pPr>
        <w:rPr>
          <w:rFonts w:ascii="HG丸ｺﾞｼｯｸM-PRO" w:eastAsia="HG丸ｺﾞｼｯｸM-PRO" w:hAnsi="HG丸ｺﾞｼｯｸM-PRO"/>
          <w:sz w:val="24"/>
          <w:szCs w:val="24"/>
        </w:rPr>
      </w:pPr>
    </w:p>
    <w:p w14:paraId="7FC9C84F" w14:textId="7B167396" w:rsidR="008142FE" w:rsidRDefault="008142FE">
      <w:pPr>
        <w:rPr>
          <w:rFonts w:ascii="HG丸ｺﾞｼｯｸM-PRO" w:eastAsia="HG丸ｺﾞｼｯｸM-PRO" w:hAnsi="HG丸ｺﾞｼｯｸM-PRO"/>
          <w:sz w:val="24"/>
          <w:szCs w:val="24"/>
        </w:rPr>
      </w:pPr>
    </w:p>
    <w:p w14:paraId="275D291F" w14:textId="3BFF45D5" w:rsidR="008142FE" w:rsidRDefault="008142FE">
      <w:pPr>
        <w:rPr>
          <w:rFonts w:ascii="HG丸ｺﾞｼｯｸM-PRO" w:eastAsia="HG丸ｺﾞｼｯｸM-PRO" w:hAnsi="HG丸ｺﾞｼｯｸM-PRO"/>
          <w:sz w:val="24"/>
          <w:szCs w:val="24"/>
        </w:rPr>
      </w:pPr>
    </w:p>
    <w:p w14:paraId="4B26BF5D" w14:textId="28883B76" w:rsidR="008142FE" w:rsidRDefault="008142FE">
      <w:pPr>
        <w:rPr>
          <w:rFonts w:ascii="HG丸ｺﾞｼｯｸM-PRO" w:eastAsia="HG丸ｺﾞｼｯｸM-PRO" w:hAnsi="HG丸ｺﾞｼｯｸM-PRO"/>
          <w:sz w:val="24"/>
          <w:szCs w:val="24"/>
        </w:rPr>
      </w:pPr>
    </w:p>
    <w:p w14:paraId="0D5DEE32" w14:textId="67879CD9" w:rsidR="008142FE" w:rsidRDefault="008142FE">
      <w:pPr>
        <w:rPr>
          <w:rFonts w:ascii="HG丸ｺﾞｼｯｸM-PRO" w:eastAsia="HG丸ｺﾞｼｯｸM-PRO" w:hAnsi="HG丸ｺﾞｼｯｸM-PRO"/>
          <w:sz w:val="24"/>
          <w:szCs w:val="24"/>
        </w:rPr>
      </w:pPr>
    </w:p>
    <w:p w14:paraId="589922DF" w14:textId="05DBB063" w:rsidR="008142FE" w:rsidRDefault="008142FE">
      <w:pPr>
        <w:rPr>
          <w:rFonts w:ascii="HG丸ｺﾞｼｯｸM-PRO" w:eastAsia="HG丸ｺﾞｼｯｸM-PRO" w:hAnsi="HG丸ｺﾞｼｯｸM-PRO"/>
          <w:sz w:val="24"/>
          <w:szCs w:val="24"/>
        </w:rPr>
      </w:pPr>
    </w:p>
    <w:p w14:paraId="580A849B" w14:textId="268E0274" w:rsidR="008142FE" w:rsidRDefault="008142FE">
      <w:pPr>
        <w:rPr>
          <w:rFonts w:ascii="HG丸ｺﾞｼｯｸM-PRO" w:eastAsia="HG丸ｺﾞｼｯｸM-PRO" w:hAnsi="HG丸ｺﾞｼｯｸM-PRO"/>
          <w:sz w:val="24"/>
          <w:szCs w:val="24"/>
        </w:rPr>
      </w:pPr>
    </w:p>
    <w:p w14:paraId="3100F54E" w14:textId="0CCF9106" w:rsidR="008142FE" w:rsidRDefault="008142FE">
      <w:pPr>
        <w:rPr>
          <w:rFonts w:ascii="HG丸ｺﾞｼｯｸM-PRO" w:eastAsia="HG丸ｺﾞｼｯｸM-PRO" w:hAnsi="HG丸ｺﾞｼｯｸM-PRO"/>
          <w:sz w:val="24"/>
          <w:szCs w:val="24"/>
        </w:rPr>
      </w:pPr>
    </w:p>
    <w:p w14:paraId="11FB44EF" w14:textId="6F904FAD" w:rsidR="008142FE" w:rsidRDefault="008142FE">
      <w:pPr>
        <w:rPr>
          <w:rFonts w:ascii="HG丸ｺﾞｼｯｸM-PRO" w:eastAsia="HG丸ｺﾞｼｯｸM-PRO" w:hAnsi="HG丸ｺﾞｼｯｸM-PRO"/>
          <w:sz w:val="24"/>
          <w:szCs w:val="24"/>
        </w:rPr>
      </w:pPr>
    </w:p>
    <w:p w14:paraId="0E4D8B4C" w14:textId="4FE5A85E" w:rsidR="008142FE" w:rsidRDefault="008142FE">
      <w:pPr>
        <w:rPr>
          <w:rFonts w:ascii="HG丸ｺﾞｼｯｸM-PRO" w:eastAsia="HG丸ｺﾞｼｯｸM-PRO" w:hAnsi="HG丸ｺﾞｼｯｸM-PRO"/>
          <w:sz w:val="24"/>
          <w:szCs w:val="24"/>
        </w:rPr>
      </w:pPr>
    </w:p>
    <w:p w14:paraId="3878FC1C" w14:textId="146C8F79" w:rsidR="008142FE" w:rsidRDefault="008142FE">
      <w:pPr>
        <w:rPr>
          <w:rFonts w:ascii="HG丸ｺﾞｼｯｸM-PRO" w:eastAsia="HG丸ｺﾞｼｯｸM-PRO" w:hAnsi="HG丸ｺﾞｼｯｸM-PRO"/>
          <w:sz w:val="24"/>
          <w:szCs w:val="24"/>
        </w:rPr>
      </w:pPr>
    </w:p>
    <w:p w14:paraId="23C8CB82" w14:textId="6933F6B1" w:rsidR="008142FE" w:rsidRDefault="008142FE">
      <w:pPr>
        <w:rPr>
          <w:rFonts w:ascii="HG丸ｺﾞｼｯｸM-PRO" w:eastAsia="HG丸ｺﾞｼｯｸM-PRO" w:hAnsi="HG丸ｺﾞｼｯｸM-PRO"/>
          <w:sz w:val="24"/>
          <w:szCs w:val="24"/>
        </w:rPr>
      </w:pPr>
    </w:p>
    <w:p w14:paraId="098BD48C" w14:textId="77777777" w:rsidR="008142FE" w:rsidRDefault="008142FE">
      <w:pPr>
        <w:rPr>
          <w:rFonts w:ascii="HG丸ｺﾞｼｯｸM-PRO" w:eastAsia="HG丸ｺﾞｼｯｸM-PRO" w:hAnsi="HG丸ｺﾞｼｯｸM-PRO"/>
          <w:sz w:val="24"/>
          <w:szCs w:val="24"/>
        </w:rPr>
      </w:pPr>
    </w:p>
    <w:p w14:paraId="067C6DF3" w14:textId="6E92BBC5" w:rsidR="008142FE" w:rsidRDefault="008142FE">
      <w:pPr>
        <w:rPr>
          <w:rFonts w:ascii="HG丸ｺﾞｼｯｸM-PRO" w:eastAsia="HG丸ｺﾞｼｯｸM-PRO" w:hAnsi="HG丸ｺﾞｼｯｸM-PRO"/>
          <w:sz w:val="24"/>
          <w:szCs w:val="24"/>
        </w:rPr>
      </w:pPr>
    </w:p>
    <w:p w14:paraId="0E3A7320" w14:textId="735F3E28" w:rsidR="008142FE" w:rsidRDefault="008142FE">
      <w:pPr>
        <w:rPr>
          <w:rFonts w:ascii="HG丸ｺﾞｼｯｸM-PRO" w:eastAsia="HG丸ｺﾞｼｯｸM-PRO" w:hAnsi="HG丸ｺﾞｼｯｸM-PRO"/>
          <w:sz w:val="24"/>
          <w:szCs w:val="24"/>
        </w:rPr>
      </w:pPr>
    </w:p>
    <w:p w14:paraId="27E072D4" w14:textId="68A1F0E0" w:rsidR="008142FE" w:rsidRDefault="008142FE">
      <w:pPr>
        <w:rPr>
          <w:rFonts w:ascii="HG丸ｺﾞｼｯｸM-PRO" w:eastAsia="HG丸ｺﾞｼｯｸM-PRO" w:hAnsi="HG丸ｺﾞｼｯｸM-PRO"/>
          <w:sz w:val="24"/>
          <w:szCs w:val="24"/>
        </w:rPr>
      </w:pPr>
    </w:p>
    <w:p w14:paraId="27A2B49E" w14:textId="27F7D2D0" w:rsidR="008142FE" w:rsidRDefault="008142FE">
      <w:pPr>
        <w:rPr>
          <w:rFonts w:ascii="HG丸ｺﾞｼｯｸM-PRO" w:eastAsia="HG丸ｺﾞｼｯｸM-PRO" w:hAnsi="HG丸ｺﾞｼｯｸM-PRO"/>
          <w:sz w:val="24"/>
          <w:szCs w:val="24"/>
        </w:rPr>
      </w:pPr>
    </w:p>
    <w:p w14:paraId="695F3EFD" w14:textId="0600706B" w:rsidR="008142FE" w:rsidRDefault="008142FE">
      <w:pPr>
        <w:rPr>
          <w:rFonts w:ascii="HG丸ｺﾞｼｯｸM-PRO" w:eastAsia="HG丸ｺﾞｼｯｸM-PRO" w:hAnsi="HG丸ｺﾞｼｯｸM-PRO"/>
          <w:sz w:val="24"/>
          <w:szCs w:val="24"/>
        </w:rPr>
      </w:pPr>
    </w:p>
    <w:p w14:paraId="493DC697" w14:textId="77777777" w:rsidR="007D15FD" w:rsidRDefault="007D15FD">
      <w:pPr>
        <w:rPr>
          <w:rFonts w:ascii="HG丸ｺﾞｼｯｸM-PRO" w:eastAsia="HG丸ｺﾞｼｯｸM-PRO" w:hAnsi="HG丸ｺﾞｼｯｸM-PRO"/>
          <w:sz w:val="24"/>
          <w:szCs w:val="24"/>
        </w:rPr>
      </w:pPr>
    </w:p>
    <w:p w14:paraId="20C8CD25" w14:textId="5F77AF00" w:rsidR="009C643D" w:rsidRDefault="009C643D">
      <w:pPr>
        <w:rPr>
          <w:rFonts w:ascii="HG丸ｺﾞｼｯｸM-PRO" w:eastAsia="HG丸ｺﾞｼｯｸM-PRO" w:hAnsi="HG丸ｺﾞｼｯｸM-PRO"/>
          <w:sz w:val="24"/>
          <w:szCs w:val="24"/>
        </w:rPr>
      </w:pPr>
    </w:p>
    <w:p w14:paraId="0D816BB8" w14:textId="77777777" w:rsidR="00424698" w:rsidRDefault="00424698">
      <w:pPr>
        <w:rPr>
          <w:rFonts w:ascii="HG丸ｺﾞｼｯｸM-PRO" w:eastAsia="HG丸ｺﾞｼｯｸM-PRO" w:hAnsi="HG丸ｺﾞｼｯｸM-PRO"/>
          <w:sz w:val="24"/>
          <w:szCs w:val="24"/>
        </w:rPr>
      </w:pPr>
    </w:p>
    <w:p w14:paraId="330EAD4A" w14:textId="5D9BDFCE" w:rsidR="0092290C" w:rsidRDefault="00424698">
      <w:pPr>
        <w:rPr>
          <w:rFonts w:ascii="HG丸ｺﾞｼｯｸM-PRO" w:eastAsia="HG丸ｺﾞｼｯｸM-PRO" w:hAnsi="HG丸ｺﾞｼｯｸM-PRO"/>
          <w:sz w:val="24"/>
          <w:szCs w:val="24"/>
        </w:rPr>
      </w:pPr>
      <w:r w:rsidRPr="004E7757">
        <w:rPr>
          <w:noProof/>
        </w:rPr>
        <w:drawing>
          <wp:inline distT="0" distB="0" distL="0" distR="0" wp14:anchorId="3FE5D1A1" wp14:editId="6EA7E7A0">
            <wp:extent cx="6549390" cy="3200400"/>
            <wp:effectExtent l="0" t="0" r="381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19542" cy="3234680"/>
                    </a:xfrm>
                    <a:prstGeom prst="rect">
                      <a:avLst/>
                    </a:prstGeom>
                    <a:noFill/>
                    <a:ln>
                      <a:noFill/>
                    </a:ln>
                  </pic:spPr>
                </pic:pic>
              </a:graphicData>
            </a:graphic>
          </wp:inline>
        </w:drawing>
      </w:r>
      <w:r w:rsidR="007F3174">
        <w:rPr>
          <w:rFonts w:ascii="HG丸ｺﾞｼｯｸM-PRO" w:eastAsia="HG丸ｺﾞｼｯｸM-PRO" w:hAnsi="HG丸ｺﾞｼｯｸM-PRO" w:hint="eastAsia"/>
          <w:sz w:val="24"/>
          <w:szCs w:val="24"/>
        </w:rPr>
        <w:t xml:space="preserve">　</w:t>
      </w:r>
    </w:p>
    <w:p w14:paraId="7F94318E" w14:textId="77777777" w:rsidR="0092290C" w:rsidRPr="009F5887" w:rsidRDefault="0092290C" w:rsidP="0092290C">
      <w:pPr>
        <w:spacing w:line="280" w:lineRule="exact"/>
        <w:ind w:leftChars="100" w:left="410" w:hangingChars="100" w:hanging="200"/>
        <w:rPr>
          <w:rFonts w:ascii="HG丸ｺﾞｼｯｸM-PRO" w:eastAsia="HG丸ｺﾞｼｯｸM-PRO" w:hAnsi="HG丸ｺﾞｼｯｸM-PRO" w:cs="Times New Roman"/>
          <w:sz w:val="20"/>
          <w:szCs w:val="20"/>
        </w:rPr>
      </w:pPr>
      <w:r w:rsidRPr="0092290C">
        <w:rPr>
          <w:rFonts w:ascii="HG丸ｺﾞｼｯｸM-PRO" w:eastAsia="HG丸ｺﾞｼｯｸM-PRO" w:hAnsi="HG丸ｺﾞｼｯｸM-PRO" w:cs="Times New Roman" w:hint="eastAsia"/>
          <w:sz w:val="20"/>
          <w:szCs w:val="20"/>
          <w:highlight w:val="yellow"/>
        </w:rPr>
        <w:lastRenderedPageBreak/>
        <w:t>※1契約を解除するために違約金などの発生が見込まれる可能性があれば、実質的に解約不能な場合に含みます。</w:t>
      </w:r>
    </w:p>
    <w:p w14:paraId="733E238C" w14:textId="77777777" w:rsidR="0092290C" w:rsidRPr="009F5887" w:rsidRDefault="0092290C" w:rsidP="0092290C">
      <w:pPr>
        <w:spacing w:line="280" w:lineRule="exact"/>
        <w:ind w:leftChars="100" w:left="410" w:hangingChars="100" w:hanging="200"/>
        <w:rPr>
          <w:rFonts w:ascii="HG丸ｺﾞｼｯｸM-PRO" w:eastAsia="HG丸ｺﾞｼｯｸM-PRO" w:hAnsi="HG丸ｺﾞｼｯｸM-PRO" w:cs="Times New Roman"/>
          <w:sz w:val="20"/>
          <w:szCs w:val="20"/>
        </w:rPr>
      </w:pPr>
      <w:r w:rsidRPr="009F5887">
        <w:rPr>
          <w:rFonts w:ascii="HG丸ｺﾞｼｯｸM-PRO" w:eastAsia="HG丸ｺﾞｼｯｸM-PRO" w:hAnsi="HG丸ｺﾞｼｯｸM-PRO" w:cs="Times New Roman" w:hint="eastAsia"/>
          <w:sz w:val="20"/>
          <w:szCs w:val="20"/>
        </w:rPr>
        <w:t>※</w:t>
      </w:r>
      <w:r>
        <w:rPr>
          <w:rFonts w:ascii="HG丸ｺﾞｼｯｸM-PRO" w:eastAsia="HG丸ｺﾞｼｯｸM-PRO" w:hAnsi="HG丸ｺﾞｼｯｸM-PRO" w:cs="Times New Roman" w:hint="eastAsia"/>
          <w:sz w:val="20"/>
          <w:szCs w:val="20"/>
        </w:rPr>
        <w:t>2</w:t>
      </w:r>
      <w:r w:rsidRPr="009F5887">
        <w:rPr>
          <w:rFonts w:ascii="HG丸ｺﾞｼｯｸM-PRO" w:eastAsia="HG丸ｺﾞｼｯｸM-PRO" w:hAnsi="HG丸ｺﾞｼｯｸM-PRO" w:cs="Times New Roman" w:hint="eastAsia"/>
          <w:sz w:val="20"/>
          <w:szCs w:val="20"/>
        </w:rPr>
        <w:t xml:space="preserve">経済的耐用年数は、「物品調達システム取扱要領　別表　重要物品の耐用年数表」を参照してください。　</w:t>
      </w:r>
    </w:p>
    <w:p w14:paraId="31E6A194" w14:textId="77777777" w:rsidR="0092290C" w:rsidRPr="009F5887" w:rsidRDefault="0092290C" w:rsidP="0092290C">
      <w:pPr>
        <w:spacing w:line="280" w:lineRule="exact"/>
        <w:ind w:leftChars="100" w:left="410" w:hangingChars="100" w:hanging="200"/>
        <w:rPr>
          <w:rFonts w:ascii="HG丸ｺﾞｼｯｸM-PRO" w:eastAsia="HG丸ｺﾞｼｯｸM-PRO" w:hAnsi="HG丸ｺﾞｼｯｸM-PRO" w:cs="Times New Roman"/>
          <w:sz w:val="20"/>
          <w:szCs w:val="20"/>
        </w:rPr>
      </w:pPr>
      <w:r w:rsidRPr="009F5887">
        <w:rPr>
          <w:rFonts w:ascii="HG丸ｺﾞｼｯｸM-PRO" w:eastAsia="HG丸ｺﾞｼｯｸM-PRO" w:hAnsi="HG丸ｺﾞｼｯｸM-PRO" w:cs="Times New Roman" w:hint="eastAsia"/>
          <w:sz w:val="20"/>
          <w:szCs w:val="20"/>
        </w:rPr>
        <w:t>※</w:t>
      </w:r>
      <w:r>
        <w:rPr>
          <w:rFonts w:ascii="HG丸ｺﾞｼｯｸM-PRO" w:eastAsia="HG丸ｺﾞｼｯｸM-PRO" w:hAnsi="HG丸ｺﾞｼｯｸM-PRO" w:cs="Times New Roman" w:hint="eastAsia"/>
          <w:sz w:val="20"/>
          <w:szCs w:val="20"/>
        </w:rPr>
        <w:t>3</w:t>
      </w:r>
      <w:r w:rsidRPr="009F5887">
        <w:rPr>
          <w:rFonts w:ascii="HG丸ｺﾞｼｯｸM-PRO" w:eastAsia="HG丸ｺﾞｼｯｸM-PRO" w:hAnsi="HG丸ｺﾞｼｯｸM-PRO" w:cs="Times New Roman" w:hint="eastAsia"/>
          <w:sz w:val="20"/>
          <w:szCs w:val="20"/>
        </w:rPr>
        <w:t>リース物件の購入価額</w:t>
      </w:r>
      <w:r>
        <w:rPr>
          <w:rFonts w:ascii="HG丸ｺﾞｼｯｸM-PRO" w:eastAsia="HG丸ｺﾞｼｯｸM-PRO" w:hAnsi="HG丸ｺﾞｼｯｸM-PRO" w:cs="Times New Roman" w:hint="eastAsia"/>
          <w:sz w:val="20"/>
          <w:szCs w:val="20"/>
        </w:rPr>
        <w:t>等は</w:t>
      </w:r>
      <w:r w:rsidRPr="009F5887">
        <w:rPr>
          <w:rFonts w:ascii="HG丸ｺﾞｼｯｸM-PRO" w:eastAsia="HG丸ｺﾞｼｯｸM-PRO" w:hAnsi="HG丸ｺﾞｼｯｸM-PRO" w:cs="Times New Roman" w:hint="eastAsia"/>
          <w:sz w:val="20"/>
          <w:szCs w:val="20"/>
        </w:rPr>
        <w:t>見積を徴取して</w:t>
      </w:r>
      <w:r>
        <w:rPr>
          <w:rFonts w:ascii="HG丸ｺﾞｼｯｸM-PRO" w:eastAsia="HG丸ｺﾞｼｯｸM-PRO" w:hAnsi="HG丸ｺﾞｼｯｸM-PRO" w:cs="Times New Roman" w:hint="eastAsia"/>
          <w:sz w:val="20"/>
          <w:szCs w:val="20"/>
        </w:rPr>
        <w:t>判定</w:t>
      </w:r>
      <w:r w:rsidRPr="009F5887">
        <w:rPr>
          <w:rFonts w:ascii="HG丸ｺﾞｼｯｸM-PRO" w:eastAsia="HG丸ｺﾞｼｯｸM-PRO" w:hAnsi="HG丸ｺﾞｼｯｸM-PRO" w:cs="Times New Roman" w:hint="eastAsia"/>
          <w:sz w:val="20"/>
          <w:szCs w:val="20"/>
        </w:rPr>
        <w:t>してください。</w:t>
      </w:r>
    </w:p>
    <w:sectPr w:rsidR="0092290C" w:rsidRPr="009F5887" w:rsidSect="00F329F9">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ACDB9" w14:textId="77777777" w:rsidR="00852872" w:rsidRDefault="00852872" w:rsidP="00E9407A">
      <w:r>
        <w:separator/>
      </w:r>
    </w:p>
  </w:endnote>
  <w:endnote w:type="continuationSeparator" w:id="0">
    <w:p w14:paraId="41612262" w14:textId="77777777" w:rsidR="00852872" w:rsidRDefault="00852872" w:rsidP="00E9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50D4D" w14:textId="77777777" w:rsidR="00AF1B99" w:rsidRDefault="00AF1B9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2E821" w14:textId="77777777" w:rsidR="00AF1B99" w:rsidRDefault="00AF1B9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FF1C8" w14:textId="77777777" w:rsidR="00AF1B99" w:rsidRDefault="00AF1B9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F7402" w14:textId="77777777" w:rsidR="00852872" w:rsidRDefault="00852872" w:rsidP="00E9407A">
      <w:r>
        <w:separator/>
      </w:r>
    </w:p>
  </w:footnote>
  <w:footnote w:type="continuationSeparator" w:id="0">
    <w:p w14:paraId="228D0278" w14:textId="77777777" w:rsidR="00852872" w:rsidRDefault="00852872" w:rsidP="00E94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E2C3D" w14:textId="77777777" w:rsidR="00AF1B99" w:rsidRDefault="00AF1B9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856E3" w14:textId="77777777" w:rsidR="00AF1B99" w:rsidRDefault="00AF1B99">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09BBF" w14:textId="77777777" w:rsidR="00AF1B99" w:rsidRDefault="00AF1B9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66A34"/>
    <w:multiLevelType w:val="hybridMultilevel"/>
    <w:tmpl w:val="B3AC645E"/>
    <w:lvl w:ilvl="0" w:tplc="DEC84E56">
      <w:numFmt w:val="bullet"/>
      <w:lvlText w:val="□"/>
      <w:lvlJc w:val="left"/>
      <w:pPr>
        <w:ind w:left="255" w:hanging="360"/>
      </w:pPr>
      <w:rPr>
        <w:rFonts w:ascii="ＭＳ 明朝" w:eastAsia="ＭＳ 明朝" w:hAnsi="ＭＳ 明朝" w:cstheme="minorBidi" w:hint="eastAsia"/>
      </w:rPr>
    </w:lvl>
    <w:lvl w:ilvl="1" w:tplc="0409000B" w:tentative="1">
      <w:start w:val="1"/>
      <w:numFmt w:val="bullet"/>
      <w:lvlText w:val=""/>
      <w:lvlJc w:val="left"/>
      <w:pPr>
        <w:ind w:left="735" w:hanging="420"/>
      </w:pPr>
      <w:rPr>
        <w:rFonts w:ascii="Wingdings" w:hAnsi="Wingdings" w:hint="default"/>
      </w:rPr>
    </w:lvl>
    <w:lvl w:ilvl="2" w:tplc="0409000D" w:tentative="1">
      <w:start w:val="1"/>
      <w:numFmt w:val="bullet"/>
      <w:lvlText w:val=""/>
      <w:lvlJc w:val="left"/>
      <w:pPr>
        <w:ind w:left="1155" w:hanging="420"/>
      </w:pPr>
      <w:rPr>
        <w:rFonts w:ascii="Wingdings" w:hAnsi="Wingdings" w:hint="default"/>
      </w:rPr>
    </w:lvl>
    <w:lvl w:ilvl="3" w:tplc="04090001" w:tentative="1">
      <w:start w:val="1"/>
      <w:numFmt w:val="bullet"/>
      <w:lvlText w:val=""/>
      <w:lvlJc w:val="left"/>
      <w:pPr>
        <w:ind w:left="1575" w:hanging="420"/>
      </w:pPr>
      <w:rPr>
        <w:rFonts w:ascii="Wingdings" w:hAnsi="Wingdings" w:hint="default"/>
      </w:rPr>
    </w:lvl>
    <w:lvl w:ilvl="4" w:tplc="0409000B" w:tentative="1">
      <w:start w:val="1"/>
      <w:numFmt w:val="bullet"/>
      <w:lvlText w:val=""/>
      <w:lvlJc w:val="left"/>
      <w:pPr>
        <w:ind w:left="1995" w:hanging="420"/>
      </w:pPr>
      <w:rPr>
        <w:rFonts w:ascii="Wingdings" w:hAnsi="Wingdings" w:hint="default"/>
      </w:rPr>
    </w:lvl>
    <w:lvl w:ilvl="5" w:tplc="0409000D" w:tentative="1">
      <w:start w:val="1"/>
      <w:numFmt w:val="bullet"/>
      <w:lvlText w:val=""/>
      <w:lvlJc w:val="left"/>
      <w:pPr>
        <w:ind w:left="2415" w:hanging="420"/>
      </w:pPr>
      <w:rPr>
        <w:rFonts w:ascii="Wingdings" w:hAnsi="Wingdings" w:hint="default"/>
      </w:rPr>
    </w:lvl>
    <w:lvl w:ilvl="6" w:tplc="04090001" w:tentative="1">
      <w:start w:val="1"/>
      <w:numFmt w:val="bullet"/>
      <w:lvlText w:val=""/>
      <w:lvlJc w:val="left"/>
      <w:pPr>
        <w:ind w:left="2835" w:hanging="420"/>
      </w:pPr>
      <w:rPr>
        <w:rFonts w:ascii="Wingdings" w:hAnsi="Wingdings" w:hint="default"/>
      </w:rPr>
    </w:lvl>
    <w:lvl w:ilvl="7" w:tplc="0409000B" w:tentative="1">
      <w:start w:val="1"/>
      <w:numFmt w:val="bullet"/>
      <w:lvlText w:val=""/>
      <w:lvlJc w:val="left"/>
      <w:pPr>
        <w:ind w:left="3255" w:hanging="420"/>
      </w:pPr>
      <w:rPr>
        <w:rFonts w:ascii="Wingdings" w:hAnsi="Wingdings" w:hint="default"/>
      </w:rPr>
    </w:lvl>
    <w:lvl w:ilvl="8" w:tplc="0409000D" w:tentative="1">
      <w:start w:val="1"/>
      <w:numFmt w:val="bullet"/>
      <w:lvlText w:val=""/>
      <w:lvlJc w:val="left"/>
      <w:pPr>
        <w:ind w:left="3675" w:hanging="420"/>
      </w:pPr>
      <w:rPr>
        <w:rFonts w:ascii="Wingdings" w:hAnsi="Wingdings" w:hint="default"/>
      </w:rPr>
    </w:lvl>
  </w:abstractNum>
  <w:abstractNum w:abstractNumId="1" w15:restartNumberingAfterBreak="0">
    <w:nsid w:val="0DB164BB"/>
    <w:multiLevelType w:val="hybridMultilevel"/>
    <w:tmpl w:val="C302BE14"/>
    <w:lvl w:ilvl="0" w:tplc="5B8ECCE4">
      <w:numFmt w:val="bullet"/>
      <w:lvlText w:val="・"/>
      <w:lvlJc w:val="left"/>
      <w:pPr>
        <w:ind w:left="64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115D44FA"/>
    <w:multiLevelType w:val="hybridMultilevel"/>
    <w:tmpl w:val="1FC2D116"/>
    <w:lvl w:ilvl="0" w:tplc="45448F2C">
      <w:numFmt w:val="bullet"/>
      <w:lvlText w:val="□"/>
      <w:lvlJc w:val="left"/>
      <w:pPr>
        <w:ind w:left="8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 w15:restartNumberingAfterBreak="0">
    <w:nsid w:val="12627AB5"/>
    <w:multiLevelType w:val="hybridMultilevel"/>
    <w:tmpl w:val="89BEC536"/>
    <w:lvl w:ilvl="0" w:tplc="69F8C2B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D86A53"/>
    <w:multiLevelType w:val="hybridMultilevel"/>
    <w:tmpl w:val="11987148"/>
    <w:lvl w:ilvl="0" w:tplc="FAD436F0">
      <w:numFmt w:val="bullet"/>
      <w:lvlText w:val="□"/>
      <w:lvlJc w:val="left"/>
      <w:pPr>
        <w:ind w:left="675" w:hanging="360"/>
      </w:pPr>
      <w:rPr>
        <w:rFonts w:ascii="ＭＳ 明朝" w:eastAsia="ＭＳ 明朝" w:hAnsi="ＭＳ 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5" w15:restartNumberingAfterBreak="0">
    <w:nsid w:val="31460E75"/>
    <w:multiLevelType w:val="hybridMultilevel"/>
    <w:tmpl w:val="93581274"/>
    <w:lvl w:ilvl="0" w:tplc="75604E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C81E9A"/>
    <w:multiLevelType w:val="hybridMultilevel"/>
    <w:tmpl w:val="157C75AA"/>
    <w:lvl w:ilvl="0" w:tplc="830E296E">
      <w:start w:val="1"/>
      <w:numFmt w:val="decimalFullWidth"/>
      <w:lvlText w:val="（%1）"/>
      <w:lvlJc w:val="left"/>
      <w:pPr>
        <w:ind w:left="360" w:hanging="360"/>
      </w:pPr>
      <w:rPr>
        <w:rFonts w:ascii="HG丸ｺﾞｼｯｸM-PRO" w:eastAsia="HG丸ｺﾞｼｯｸM-PRO" w:hAnsi="HG丸ｺﾞｼｯｸM-PRO" w:cstheme="minorBidi"/>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8C03640"/>
    <w:multiLevelType w:val="hybridMultilevel"/>
    <w:tmpl w:val="9FAC1624"/>
    <w:lvl w:ilvl="0" w:tplc="BB762D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1C6C9B"/>
    <w:multiLevelType w:val="hybridMultilevel"/>
    <w:tmpl w:val="A4A6204E"/>
    <w:lvl w:ilvl="0" w:tplc="B30E8E96">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54463A58"/>
    <w:multiLevelType w:val="hybridMultilevel"/>
    <w:tmpl w:val="B44A2886"/>
    <w:lvl w:ilvl="0" w:tplc="24DE9B6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5F1F7662"/>
    <w:multiLevelType w:val="hybridMultilevel"/>
    <w:tmpl w:val="42F630CE"/>
    <w:lvl w:ilvl="0" w:tplc="BBEE3EB6">
      <w:start w:val="1"/>
      <w:numFmt w:val="bullet"/>
      <w:lvlText w:val="□"/>
      <w:lvlJc w:val="left"/>
      <w:pPr>
        <w:ind w:left="360" w:hanging="360"/>
      </w:pPr>
      <w:rPr>
        <w:rFonts w:ascii="HG丸ｺﾞｼｯｸM-PRO" w:eastAsia="HG丸ｺﾞｼｯｸM-PRO" w:hAnsi="HG丸ｺﾞｼｯｸM-PRO" w:cstheme="minorBidi" w:hint="eastAsia"/>
        <w:b/>
        <w:bC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FCD128F"/>
    <w:multiLevelType w:val="hybridMultilevel"/>
    <w:tmpl w:val="6D26C1A6"/>
    <w:lvl w:ilvl="0" w:tplc="C4B631F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7FC0338"/>
    <w:multiLevelType w:val="hybridMultilevel"/>
    <w:tmpl w:val="AF168678"/>
    <w:lvl w:ilvl="0" w:tplc="FFFFFFFF">
      <w:start w:val="1"/>
      <w:numFmt w:val="decimalFullWidth"/>
      <w:lvlText w:val="（%1）"/>
      <w:lvlJc w:val="left"/>
      <w:pPr>
        <w:ind w:left="1350" w:hanging="720"/>
      </w:pPr>
      <w:rPr>
        <w:rFonts w:hint="default"/>
      </w:r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13" w15:restartNumberingAfterBreak="0">
    <w:nsid w:val="6F7A63E7"/>
    <w:multiLevelType w:val="hybridMultilevel"/>
    <w:tmpl w:val="617C507A"/>
    <w:lvl w:ilvl="0" w:tplc="5C0EED8A">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74C03D73"/>
    <w:multiLevelType w:val="hybridMultilevel"/>
    <w:tmpl w:val="AF168678"/>
    <w:lvl w:ilvl="0" w:tplc="689490C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76EB733D"/>
    <w:multiLevelType w:val="hybridMultilevel"/>
    <w:tmpl w:val="189EBC22"/>
    <w:lvl w:ilvl="0" w:tplc="4A70433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79591C79"/>
    <w:multiLevelType w:val="hybridMultilevel"/>
    <w:tmpl w:val="EB687846"/>
    <w:lvl w:ilvl="0" w:tplc="32F696C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C4B0ABE"/>
    <w:multiLevelType w:val="hybridMultilevel"/>
    <w:tmpl w:val="BC301984"/>
    <w:lvl w:ilvl="0" w:tplc="E846439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46785B"/>
    <w:multiLevelType w:val="hybridMultilevel"/>
    <w:tmpl w:val="3D8A3D02"/>
    <w:lvl w:ilvl="0" w:tplc="95822328">
      <w:numFmt w:val="bullet"/>
      <w:lvlText w:val="□"/>
      <w:lvlJc w:val="left"/>
      <w:pPr>
        <w:ind w:left="991" w:hanging="360"/>
      </w:pPr>
      <w:rPr>
        <w:rFonts w:ascii="ＭＳ 明朝" w:eastAsia="ＭＳ 明朝" w:hAnsi="ＭＳ 明朝" w:cstheme="minorBidi" w:hint="eastAsia"/>
        <w:b/>
      </w:rPr>
    </w:lvl>
    <w:lvl w:ilvl="1" w:tplc="0409000B" w:tentative="1">
      <w:start w:val="1"/>
      <w:numFmt w:val="bullet"/>
      <w:lvlText w:val=""/>
      <w:lvlJc w:val="left"/>
      <w:pPr>
        <w:ind w:left="1471" w:hanging="420"/>
      </w:pPr>
      <w:rPr>
        <w:rFonts w:ascii="Wingdings" w:hAnsi="Wingdings" w:hint="default"/>
      </w:rPr>
    </w:lvl>
    <w:lvl w:ilvl="2" w:tplc="0409000D" w:tentative="1">
      <w:start w:val="1"/>
      <w:numFmt w:val="bullet"/>
      <w:lvlText w:val=""/>
      <w:lvlJc w:val="left"/>
      <w:pPr>
        <w:ind w:left="1891" w:hanging="420"/>
      </w:pPr>
      <w:rPr>
        <w:rFonts w:ascii="Wingdings" w:hAnsi="Wingdings" w:hint="default"/>
      </w:rPr>
    </w:lvl>
    <w:lvl w:ilvl="3" w:tplc="04090001" w:tentative="1">
      <w:start w:val="1"/>
      <w:numFmt w:val="bullet"/>
      <w:lvlText w:val=""/>
      <w:lvlJc w:val="left"/>
      <w:pPr>
        <w:ind w:left="2311" w:hanging="420"/>
      </w:pPr>
      <w:rPr>
        <w:rFonts w:ascii="Wingdings" w:hAnsi="Wingdings" w:hint="default"/>
      </w:rPr>
    </w:lvl>
    <w:lvl w:ilvl="4" w:tplc="0409000B" w:tentative="1">
      <w:start w:val="1"/>
      <w:numFmt w:val="bullet"/>
      <w:lvlText w:val=""/>
      <w:lvlJc w:val="left"/>
      <w:pPr>
        <w:ind w:left="2731" w:hanging="420"/>
      </w:pPr>
      <w:rPr>
        <w:rFonts w:ascii="Wingdings" w:hAnsi="Wingdings" w:hint="default"/>
      </w:rPr>
    </w:lvl>
    <w:lvl w:ilvl="5" w:tplc="0409000D"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B" w:tentative="1">
      <w:start w:val="1"/>
      <w:numFmt w:val="bullet"/>
      <w:lvlText w:val=""/>
      <w:lvlJc w:val="left"/>
      <w:pPr>
        <w:ind w:left="3991" w:hanging="420"/>
      </w:pPr>
      <w:rPr>
        <w:rFonts w:ascii="Wingdings" w:hAnsi="Wingdings" w:hint="default"/>
      </w:rPr>
    </w:lvl>
    <w:lvl w:ilvl="8" w:tplc="0409000D" w:tentative="1">
      <w:start w:val="1"/>
      <w:numFmt w:val="bullet"/>
      <w:lvlText w:val=""/>
      <w:lvlJc w:val="left"/>
      <w:pPr>
        <w:ind w:left="4411" w:hanging="420"/>
      </w:pPr>
      <w:rPr>
        <w:rFonts w:ascii="Wingdings" w:hAnsi="Wingdings" w:hint="default"/>
      </w:rPr>
    </w:lvl>
  </w:abstractNum>
  <w:abstractNum w:abstractNumId="19" w15:restartNumberingAfterBreak="0">
    <w:nsid w:val="7FBC33FB"/>
    <w:multiLevelType w:val="hybridMultilevel"/>
    <w:tmpl w:val="7E9A381A"/>
    <w:lvl w:ilvl="0" w:tplc="AC1066F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1"/>
  </w:num>
  <w:num w:numId="3">
    <w:abstractNumId w:val="7"/>
  </w:num>
  <w:num w:numId="4">
    <w:abstractNumId w:val="0"/>
  </w:num>
  <w:num w:numId="5">
    <w:abstractNumId w:val="8"/>
  </w:num>
  <w:num w:numId="6">
    <w:abstractNumId w:val="15"/>
  </w:num>
  <w:num w:numId="7">
    <w:abstractNumId w:val="18"/>
  </w:num>
  <w:num w:numId="8">
    <w:abstractNumId w:val="4"/>
  </w:num>
  <w:num w:numId="9">
    <w:abstractNumId w:val="13"/>
  </w:num>
  <w:num w:numId="10">
    <w:abstractNumId w:val="19"/>
  </w:num>
  <w:num w:numId="11">
    <w:abstractNumId w:val="9"/>
  </w:num>
  <w:num w:numId="12">
    <w:abstractNumId w:val="2"/>
  </w:num>
  <w:num w:numId="13">
    <w:abstractNumId w:val="17"/>
  </w:num>
  <w:num w:numId="14">
    <w:abstractNumId w:val="16"/>
  </w:num>
  <w:num w:numId="15">
    <w:abstractNumId w:val="5"/>
  </w:num>
  <w:num w:numId="16">
    <w:abstractNumId w:val="14"/>
  </w:num>
  <w:num w:numId="17">
    <w:abstractNumId w:val="12"/>
  </w:num>
  <w:num w:numId="18">
    <w:abstractNumId w:val="6"/>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41B"/>
    <w:rsid w:val="00000098"/>
    <w:rsid w:val="00011FC1"/>
    <w:rsid w:val="00026C35"/>
    <w:rsid w:val="00034E19"/>
    <w:rsid w:val="00050F88"/>
    <w:rsid w:val="000528A9"/>
    <w:rsid w:val="000737C2"/>
    <w:rsid w:val="00095E38"/>
    <w:rsid w:val="000C1C34"/>
    <w:rsid w:val="000E28D8"/>
    <w:rsid w:val="000E5657"/>
    <w:rsid w:val="000F5050"/>
    <w:rsid w:val="001034C8"/>
    <w:rsid w:val="00107C01"/>
    <w:rsid w:val="001243A2"/>
    <w:rsid w:val="00143F67"/>
    <w:rsid w:val="00154A85"/>
    <w:rsid w:val="001F6552"/>
    <w:rsid w:val="0020522D"/>
    <w:rsid w:val="002067B5"/>
    <w:rsid w:val="00212EFC"/>
    <w:rsid w:val="00255498"/>
    <w:rsid w:val="002708E0"/>
    <w:rsid w:val="002923DC"/>
    <w:rsid w:val="002C4705"/>
    <w:rsid w:val="002E7AAF"/>
    <w:rsid w:val="0030387C"/>
    <w:rsid w:val="00316929"/>
    <w:rsid w:val="00325981"/>
    <w:rsid w:val="00380534"/>
    <w:rsid w:val="003820E6"/>
    <w:rsid w:val="003968E6"/>
    <w:rsid w:val="003A0F3C"/>
    <w:rsid w:val="003B1F08"/>
    <w:rsid w:val="003C31C1"/>
    <w:rsid w:val="003E5F8F"/>
    <w:rsid w:val="0040668D"/>
    <w:rsid w:val="00411A68"/>
    <w:rsid w:val="004166D8"/>
    <w:rsid w:val="00424698"/>
    <w:rsid w:val="004730E5"/>
    <w:rsid w:val="004855EF"/>
    <w:rsid w:val="00494C03"/>
    <w:rsid w:val="004A275F"/>
    <w:rsid w:val="004A6EC4"/>
    <w:rsid w:val="004B70F9"/>
    <w:rsid w:val="004E273E"/>
    <w:rsid w:val="00507688"/>
    <w:rsid w:val="0051075A"/>
    <w:rsid w:val="00543370"/>
    <w:rsid w:val="005507B3"/>
    <w:rsid w:val="0059032E"/>
    <w:rsid w:val="00596CB9"/>
    <w:rsid w:val="005D3CF4"/>
    <w:rsid w:val="005F2E16"/>
    <w:rsid w:val="00613341"/>
    <w:rsid w:val="006135AC"/>
    <w:rsid w:val="0062046D"/>
    <w:rsid w:val="006224B5"/>
    <w:rsid w:val="00630397"/>
    <w:rsid w:val="00653F91"/>
    <w:rsid w:val="00655353"/>
    <w:rsid w:val="00657813"/>
    <w:rsid w:val="00663503"/>
    <w:rsid w:val="006A0A57"/>
    <w:rsid w:val="006B2F74"/>
    <w:rsid w:val="006C4DE1"/>
    <w:rsid w:val="006D4BE2"/>
    <w:rsid w:val="006E645F"/>
    <w:rsid w:val="0076562E"/>
    <w:rsid w:val="007657A9"/>
    <w:rsid w:val="00784425"/>
    <w:rsid w:val="0079296E"/>
    <w:rsid w:val="0079333F"/>
    <w:rsid w:val="007A4028"/>
    <w:rsid w:val="007C18BD"/>
    <w:rsid w:val="007D0BCB"/>
    <w:rsid w:val="007D15FD"/>
    <w:rsid w:val="007D541F"/>
    <w:rsid w:val="007F1783"/>
    <w:rsid w:val="007F3174"/>
    <w:rsid w:val="00807C47"/>
    <w:rsid w:val="008142FE"/>
    <w:rsid w:val="00817BA5"/>
    <w:rsid w:val="00840A5A"/>
    <w:rsid w:val="00852872"/>
    <w:rsid w:val="00896E37"/>
    <w:rsid w:val="008E3284"/>
    <w:rsid w:val="008E6AED"/>
    <w:rsid w:val="00903BC1"/>
    <w:rsid w:val="009120C9"/>
    <w:rsid w:val="00915390"/>
    <w:rsid w:val="0092290C"/>
    <w:rsid w:val="00970779"/>
    <w:rsid w:val="0097260F"/>
    <w:rsid w:val="00976BB6"/>
    <w:rsid w:val="009803F0"/>
    <w:rsid w:val="00981185"/>
    <w:rsid w:val="009A1272"/>
    <w:rsid w:val="009C5502"/>
    <w:rsid w:val="009C643D"/>
    <w:rsid w:val="009E1F37"/>
    <w:rsid w:val="00A244E5"/>
    <w:rsid w:val="00A32CF7"/>
    <w:rsid w:val="00A535F0"/>
    <w:rsid w:val="00A93341"/>
    <w:rsid w:val="00AA2797"/>
    <w:rsid w:val="00AB35DF"/>
    <w:rsid w:val="00AC19D9"/>
    <w:rsid w:val="00AC6999"/>
    <w:rsid w:val="00AF1B99"/>
    <w:rsid w:val="00B03A02"/>
    <w:rsid w:val="00B06C50"/>
    <w:rsid w:val="00B10A63"/>
    <w:rsid w:val="00B150D9"/>
    <w:rsid w:val="00B1651B"/>
    <w:rsid w:val="00B52E1E"/>
    <w:rsid w:val="00B63271"/>
    <w:rsid w:val="00B74FDA"/>
    <w:rsid w:val="00BC49F9"/>
    <w:rsid w:val="00BC6271"/>
    <w:rsid w:val="00BD3A31"/>
    <w:rsid w:val="00BD50B0"/>
    <w:rsid w:val="00C10C5B"/>
    <w:rsid w:val="00C63F35"/>
    <w:rsid w:val="00C7396A"/>
    <w:rsid w:val="00C753F5"/>
    <w:rsid w:val="00CD574A"/>
    <w:rsid w:val="00D21EE6"/>
    <w:rsid w:val="00D2741B"/>
    <w:rsid w:val="00D3594A"/>
    <w:rsid w:val="00D55DFB"/>
    <w:rsid w:val="00D66331"/>
    <w:rsid w:val="00DA1AE8"/>
    <w:rsid w:val="00DA65AA"/>
    <w:rsid w:val="00DC3AC2"/>
    <w:rsid w:val="00DD3492"/>
    <w:rsid w:val="00E06602"/>
    <w:rsid w:val="00E22565"/>
    <w:rsid w:val="00E27A45"/>
    <w:rsid w:val="00E46143"/>
    <w:rsid w:val="00E63BD9"/>
    <w:rsid w:val="00E70AC1"/>
    <w:rsid w:val="00E91269"/>
    <w:rsid w:val="00E9407A"/>
    <w:rsid w:val="00EA3F24"/>
    <w:rsid w:val="00EE20DC"/>
    <w:rsid w:val="00F21187"/>
    <w:rsid w:val="00F24527"/>
    <w:rsid w:val="00F31DFD"/>
    <w:rsid w:val="00F329F9"/>
    <w:rsid w:val="00F40864"/>
    <w:rsid w:val="00F852B5"/>
    <w:rsid w:val="00F95789"/>
    <w:rsid w:val="00FB4701"/>
    <w:rsid w:val="00FB5F49"/>
    <w:rsid w:val="00FD0BA8"/>
    <w:rsid w:val="00FD4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D36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6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741B"/>
    <w:pPr>
      <w:ind w:leftChars="400" w:left="840"/>
    </w:pPr>
  </w:style>
  <w:style w:type="paragraph" w:styleId="a4">
    <w:name w:val="Balloon Text"/>
    <w:basedOn w:val="a"/>
    <w:link w:val="a5"/>
    <w:uiPriority w:val="99"/>
    <w:semiHidden/>
    <w:unhideWhenUsed/>
    <w:rsid w:val="00B52E1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52E1E"/>
    <w:rPr>
      <w:rFonts w:asciiTheme="majorHAnsi" w:eastAsiaTheme="majorEastAsia" w:hAnsiTheme="majorHAnsi" w:cstheme="majorBidi"/>
      <w:sz w:val="18"/>
      <w:szCs w:val="18"/>
    </w:rPr>
  </w:style>
  <w:style w:type="paragraph" w:styleId="a6">
    <w:name w:val="header"/>
    <w:basedOn w:val="a"/>
    <w:link w:val="a7"/>
    <w:uiPriority w:val="99"/>
    <w:unhideWhenUsed/>
    <w:rsid w:val="00E9407A"/>
    <w:pPr>
      <w:tabs>
        <w:tab w:val="center" w:pos="4252"/>
        <w:tab w:val="right" w:pos="8504"/>
      </w:tabs>
      <w:snapToGrid w:val="0"/>
    </w:pPr>
  </w:style>
  <w:style w:type="character" w:customStyle="1" w:styleId="a7">
    <w:name w:val="ヘッダー (文字)"/>
    <w:basedOn w:val="a0"/>
    <w:link w:val="a6"/>
    <w:uiPriority w:val="99"/>
    <w:rsid w:val="00E9407A"/>
  </w:style>
  <w:style w:type="paragraph" w:styleId="a8">
    <w:name w:val="footer"/>
    <w:basedOn w:val="a"/>
    <w:link w:val="a9"/>
    <w:uiPriority w:val="99"/>
    <w:unhideWhenUsed/>
    <w:rsid w:val="00E9407A"/>
    <w:pPr>
      <w:tabs>
        <w:tab w:val="center" w:pos="4252"/>
        <w:tab w:val="right" w:pos="8504"/>
      </w:tabs>
      <w:snapToGrid w:val="0"/>
    </w:pPr>
  </w:style>
  <w:style w:type="character" w:customStyle="1" w:styleId="a9">
    <w:name w:val="フッター (文字)"/>
    <w:basedOn w:val="a0"/>
    <w:link w:val="a8"/>
    <w:uiPriority w:val="99"/>
    <w:rsid w:val="00E9407A"/>
  </w:style>
  <w:style w:type="paragraph" w:styleId="Web">
    <w:name w:val="Normal (Web)"/>
    <w:basedOn w:val="a"/>
    <w:uiPriority w:val="99"/>
    <w:unhideWhenUsed/>
    <w:rsid w:val="0059032E"/>
    <w:pPr>
      <w:widowControl/>
      <w:spacing w:before="100" w:beforeAutospacing="1" w:after="100" w:afterAutospacing="1"/>
      <w:jc w:val="left"/>
    </w:pPr>
    <w:rPr>
      <w:rFonts w:ascii="ＭＳ Ｐゴシック" w:eastAsia="ＭＳ Ｐゴシック" w:hAnsi="ＭＳ Ｐゴシック" w:cs="ＭＳ Ｐゴシック"/>
      <w:spacing w:val="4"/>
      <w:kern w:val="0"/>
      <w:sz w:val="24"/>
      <w:szCs w:val="24"/>
    </w:rPr>
  </w:style>
  <w:style w:type="paragraph" w:styleId="aa">
    <w:name w:val="No Spacing"/>
    <w:uiPriority w:val="1"/>
    <w:qFormat/>
    <w:rsid w:val="0042469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2023-03-23T06:29:00Z</dcterms:created>
  <dcterms:modified xsi:type="dcterms:W3CDTF">2023-03-23T06:30:00Z</dcterms:modified>
</cp:coreProperties>
</file>