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63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rPr>
        <w:t>①</w:t>
      </w:r>
      <w:r w:rsidRPr="005A43C8">
        <w:rPr>
          <w:rFonts w:ascii="HG丸ｺﾞｼｯｸM-PRO" w:eastAsia="HG丸ｺﾞｼｯｸM-PRO" w:hAnsi="HG丸ｺﾞｼｯｸM-PRO" w:hint="eastAsia"/>
          <w:sz w:val="18"/>
          <w:szCs w:val="18"/>
        </w:rPr>
        <w:t>事業の概要</w:t>
      </w:r>
    </w:p>
    <w:p w14:paraId="16F8DC9A" w14:textId="3195D62D" w:rsidR="00BF516D" w:rsidRPr="00A6479B" w:rsidRDefault="00BF516D" w:rsidP="00BF516D">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w:t>
      </w:r>
      <w:r w:rsidR="008939C2">
        <w:rPr>
          <w:rFonts w:ascii="HG丸ｺﾞｼｯｸM-PRO" w:eastAsia="HG丸ｺﾞｼｯｸM-PRO" w:hAnsi="HG丸ｺﾞｼｯｸM-PRO" w:hint="eastAsia"/>
          <w:sz w:val="18"/>
          <w:szCs w:val="18"/>
        </w:rPr>
        <w:t>及び農業改良資金の</w:t>
      </w:r>
      <w:r w:rsidRPr="00A6479B">
        <w:rPr>
          <w:rFonts w:ascii="HG丸ｺﾞｼｯｸM-PRO" w:eastAsia="HG丸ｺﾞｼｯｸM-PRO" w:hAnsi="HG丸ｺﾞｼｯｸM-PRO" w:hint="eastAsia"/>
          <w:sz w:val="18"/>
          <w:szCs w:val="18"/>
        </w:rPr>
        <w:t>資金造成に活用した国庫等の償還を行っています。</w:t>
      </w:r>
      <w:bookmarkStart w:id="0" w:name="_GoBack"/>
      <w:bookmarkEnd w:id="0"/>
    </w:p>
    <w:p w14:paraId="607DDD48" w14:textId="77777777" w:rsidR="0027356E" w:rsidRPr="00BF516D"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CDFBC46-B19D-4CDC-9443-F1F6598A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FA13CD-AF04-432F-ABD7-C43CCF64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福田　侑祐</cp:lastModifiedBy>
  <cp:revision>3</cp:revision>
  <cp:lastPrinted>2013-09-13T11:00:00Z</cp:lastPrinted>
  <dcterms:created xsi:type="dcterms:W3CDTF">2019-08-22T10:03:00Z</dcterms:created>
  <dcterms:modified xsi:type="dcterms:W3CDTF">2019-08-22T10:12:00Z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