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61" w:rsidRPr="00A62438" w:rsidRDefault="00483E61" w:rsidP="00A62438">
      <w:pPr>
        <w:rPr>
          <w:rFonts w:ascii="Meiryo UI" w:eastAsia="Meiryo UI" w:hAnsi="Meiryo UI"/>
          <w:b/>
          <w:sz w:val="28"/>
          <w:szCs w:val="28"/>
        </w:rPr>
      </w:pPr>
      <w:bookmarkStart w:id="0" w:name="_GoBack"/>
      <w:bookmarkEnd w:id="0"/>
      <w:r w:rsidRPr="00483E61">
        <w:rPr>
          <w:rFonts w:asciiTheme="majorEastAsia" w:eastAsiaTheme="majorEastAsia" w:hAnsiTheme="majorEastAsia" w:cs="Meiryo UI" w:hint="eastAsia"/>
          <w:sz w:val="24"/>
          <w:szCs w:val="24"/>
        </w:rPr>
        <w:t xml:space="preserve">別表第２‐１‐１　</w:t>
      </w:r>
      <w:r w:rsidR="00305679">
        <w:rPr>
          <w:rFonts w:asciiTheme="majorEastAsia" w:eastAsiaTheme="majorEastAsia" w:hAnsiTheme="majorEastAsia" w:cs="Meiryo UI" w:hint="eastAsia"/>
          <w:sz w:val="24"/>
          <w:szCs w:val="24"/>
        </w:rPr>
        <w:t>淀川</w:t>
      </w:r>
      <w:r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Pr="00E94FF5">
        <w:rPr>
          <w:rFonts w:asciiTheme="majorEastAsia" w:eastAsiaTheme="majorEastAsia" w:hAnsiTheme="majorEastAsia" w:cs="Meiryo UI" w:hint="eastAsia"/>
          <w:sz w:val="24"/>
          <w:szCs w:val="24"/>
        </w:rPr>
        <w:t>特別区を代表して承継する第１区分に係る財産</w:t>
      </w:r>
    </w:p>
    <w:tbl>
      <w:tblPr>
        <w:tblStyle w:val="12"/>
        <w:tblW w:w="8819" w:type="dxa"/>
        <w:tblInd w:w="247" w:type="dxa"/>
        <w:tblLook w:val="04A0" w:firstRow="1" w:lastRow="0" w:firstColumn="1" w:lastColumn="0" w:noHBand="0" w:noVBand="1"/>
      </w:tblPr>
      <w:tblGrid>
        <w:gridCol w:w="7055"/>
        <w:gridCol w:w="1764"/>
      </w:tblGrid>
      <w:tr w:rsidR="00483E61" w:rsidRPr="00E94FF5" w:rsidTr="004C5E8A">
        <w:trPr>
          <w:trHeight w:val="340"/>
        </w:trPr>
        <w:tc>
          <w:tcPr>
            <w:tcW w:w="7055"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1764"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612"/>
        </w:trPr>
        <w:tc>
          <w:tcPr>
            <w:tcW w:w="7055"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別表第２‐３に掲げる事務の用に供する財産（第１区分に係るものに限る。）</w:t>
            </w:r>
          </w:p>
        </w:tc>
        <w:tc>
          <w:tcPr>
            <w:tcW w:w="1764" w:type="dxa"/>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bl>
    <w:p w:rsidR="00483E61" w:rsidRPr="00E94FF5" w:rsidRDefault="00483E61" w:rsidP="00483E61">
      <w:pPr>
        <w:rPr>
          <w:rFonts w:asciiTheme="majorEastAsia" w:eastAsiaTheme="majorEastAsia" w:hAnsiTheme="majorEastAsia"/>
          <w:sz w:val="24"/>
          <w:szCs w:val="24"/>
        </w:rPr>
      </w:pPr>
    </w:p>
    <w:p w:rsidR="00483E61" w:rsidRPr="00E94FF5" w:rsidRDefault="00305679" w:rsidP="00483E61">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別表第２‐１‐２　淀川</w:t>
      </w:r>
      <w:r w:rsidR="00483E61"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00483E61" w:rsidRPr="00E94FF5">
        <w:rPr>
          <w:rFonts w:asciiTheme="majorEastAsia" w:eastAsiaTheme="majorEastAsia" w:hAnsiTheme="majorEastAsia" w:cs="Meiryo UI" w:hint="eastAsia"/>
          <w:sz w:val="24"/>
          <w:szCs w:val="24"/>
        </w:rPr>
        <w:t>特別区を代表して承継する第２区分に係る財産</w:t>
      </w:r>
    </w:p>
    <w:tbl>
      <w:tblPr>
        <w:tblStyle w:val="12"/>
        <w:tblW w:w="8805" w:type="dxa"/>
        <w:tblInd w:w="247" w:type="dxa"/>
        <w:tblLook w:val="04A0" w:firstRow="1" w:lastRow="0" w:firstColumn="1" w:lastColumn="0" w:noHBand="0" w:noVBand="1"/>
      </w:tblPr>
      <w:tblGrid>
        <w:gridCol w:w="1386"/>
        <w:gridCol w:w="5669"/>
        <w:gridCol w:w="1750"/>
      </w:tblGrid>
      <w:tr w:rsidR="00483E61" w:rsidRPr="00E94FF5" w:rsidTr="004C5E8A">
        <w:trPr>
          <w:trHeight w:val="340"/>
        </w:trPr>
        <w:tc>
          <w:tcPr>
            <w:tcW w:w="1386"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区分</w:t>
            </w:r>
          </w:p>
        </w:tc>
        <w:tc>
          <w:tcPr>
            <w:tcW w:w="5669"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1750"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509"/>
        </w:trPr>
        <w:tc>
          <w:tcPr>
            <w:tcW w:w="7055" w:type="dxa"/>
            <w:gridSpan w:val="2"/>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別表第２‐３に掲げる事務の用に供する財産（第２区分に係るものに限る。）</w:t>
            </w:r>
          </w:p>
        </w:tc>
        <w:tc>
          <w:tcPr>
            <w:tcW w:w="1750" w:type="dxa"/>
            <w:vMerge w:val="restart"/>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r w:rsidR="00483E61" w:rsidRPr="00E94FF5" w:rsidTr="004C5E8A">
        <w:trPr>
          <w:trHeight w:val="532"/>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債権</w:t>
            </w:r>
          </w:p>
        </w:tc>
        <w:tc>
          <w:tcPr>
            <w:tcW w:w="5669"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・委託料返還等請求事件和解金</w:t>
            </w:r>
            <w:r w:rsidR="00746139" w:rsidRPr="00E94FF5">
              <w:rPr>
                <w:rFonts w:asciiTheme="majorEastAsia" w:eastAsiaTheme="majorEastAsia" w:hAnsiTheme="majorEastAsia" w:hint="eastAsia"/>
                <w:sz w:val="24"/>
              </w:rPr>
              <w:t>（介護保険事業）</w:t>
            </w:r>
          </w:p>
        </w:tc>
        <w:tc>
          <w:tcPr>
            <w:tcW w:w="1750" w:type="dxa"/>
            <w:vMerge/>
          </w:tcPr>
          <w:p w:rsidR="00483E61" w:rsidRPr="00E94FF5" w:rsidRDefault="00483E61" w:rsidP="00483E61">
            <w:pPr>
              <w:rPr>
                <w:rFonts w:asciiTheme="majorEastAsia" w:eastAsiaTheme="majorEastAsia" w:hAnsiTheme="majorEastAsia"/>
                <w:sz w:val="24"/>
              </w:rPr>
            </w:pPr>
          </w:p>
        </w:tc>
      </w:tr>
      <w:tr w:rsidR="00483E61" w:rsidRPr="00E94FF5" w:rsidTr="004C5E8A">
        <w:trPr>
          <w:trHeight w:val="721"/>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基金</w:t>
            </w:r>
          </w:p>
        </w:tc>
        <w:tc>
          <w:tcPr>
            <w:tcW w:w="5669"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・大阪市設泉南メモリアルパーク運営基金</w:t>
            </w:r>
          </w:p>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・大阪市介護給付費準備基金</w:t>
            </w:r>
          </w:p>
        </w:tc>
        <w:tc>
          <w:tcPr>
            <w:tcW w:w="1750" w:type="dxa"/>
            <w:vMerge/>
          </w:tcPr>
          <w:p w:rsidR="00483E61" w:rsidRPr="00E94FF5" w:rsidRDefault="00483E61" w:rsidP="00483E61">
            <w:pPr>
              <w:rPr>
                <w:rFonts w:asciiTheme="majorEastAsia" w:eastAsiaTheme="majorEastAsia" w:hAnsiTheme="majorEastAsia"/>
                <w:sz w:val="24"/>
              </w:rPr>
            </w:pPr>
          </w:p>
        </w:tc>
      </w:tr>
      <w:tr w:rsidR="00483E61" w:rsidRPr="004220AC" w:rsidTr="004C5E8A">
        <w:trPr>
          <w:trHeight w:val="2553"/>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その他の財産</w:t>
            </w:r>
          </w:p>
        </w:tc>
        <w:tc>
          <w:tcPr>
            <w:tcW w:w="5669" w:type="dxa"/>
            <w:vAlign w:val="center"/>
          </w:tcPr>
          <w:p w:rsidR="00483E61" w:rsidRPr="00E94FF5" w:rsidRDefault="00483E61" w:rsidP="00483E61">
            <w:pPr>
              <w:ind w:left="240" w:hangingChars="100" w:hanging="240"/>
              <w:rPr>
                <w:rFonts w:asciiTheme="majorEastAsia" w:eastAsiaTheme="majorEastAsia" w:hAnsiTheme="majorEastAsia"/>
                <w:sz w:val="24"/>
              </w:rPr>
            </w:pPr>
            <w:r w:rsidRPr="00E94FF5">
              <w:rPr>
                <w:rFonts w:asciiTheme="majorEastAsia" w:eastAsiaTheme="majorEastAsia" w:hAnsiTheme="majorEastAsia" w:hint="eastAsia"/>
                <w:sz w:val="24"/>
              </w:rPr>
              <w:t>・大阪市の区域外に所在する財産</w:t>
            </w:r>
          </w:p>
          <w:p w:rsidR="00483E61" w:rsidRPr="00E94FF5" w:rsidRDefault="00483E61" w:rsidP="004220AC">
            <w:pPr>
              <w:ind w:left="240" w:hangingChars="100" w:hanging="240"/>
              <w:rPr>
                <w:rFonts w:asciiTheme="majorEastAsia" w:eastAsiaTheme="majorEastAsia" w:hAnsiTheme="majorEastAsia"/>
                <w:sz w:val="24"/>
              </w:rPr>
            </w:pPr>
            <w:r w:rsidRPr="00E94FF5">
              <w:rPr>
                <w:rFonts w:asciiTheme="majorEastAsia" w:eastAsiaTheme="majorEastAsia" w:hAnsiTheme="majorEastAsia" w:hint="eastAsia"/>
                <w:sz w:val="24"/>
              </w:rPr>
              <w:t>・「大阪市未利用地活用方針」（「大阪市未利用地活用方針の策定について」（平成19年６月大阪市決定）に基づき逐次決定される未利用地の活用に関する方針をいう。）に基づき「処分検討地」とされた土地及びその土地上の建物その他の財産</w:t>
            </w:r>
          </w:p>
        </w:tc>
        <w:tc>
          <w:tcPr>
            <w:tcW w:w="1750" w:type="dxa"/>
            <w:vMerge/>
          </w:tcPr>
          <w:p w:rsidR="00483E61" w:rsidRPr="00E94FF5" w:rsidRDefault="00483E61" w:rsidP="00483E61">
            <w:pPr>
              <w:ind w:left="240" w:hangingChars="100" w:hanging="240"/>
              <w:rPr>
                <w:rFonts w:asciiTheme="majorEastAsia" w:eastAsiaTheme="majorEastAsia" w:hAnsiTheme="majorEastAsia"/>
                <w:sz w:val="24"/>
              </w:rPr>
            </w:pPr>
          </w:p>
        </w:tc>
      </w:tr>
    </w:tbl>
    <w:p w:rsidR="00483E61" w:rsidRPr="00E94FF5" w:rsidRDefault="00483E61" w:rsidP="00483E61">
      <w:pPr>
        <w:jc w:val="left"/>
        <w:rPr>
          <w:rFonts w:asciiTheme="majorEastAsia" w:eastAsiaTheme="majorEastAsia" w:hAnsiTheme="majorEastAsia" w:cs="Meiryo UI"/>
          <w:sz w:val="24"/>
          <w:szCs w:val="24"/>
        </w:rPr>
      </w:pPr>
    </w:p>
    <w:p w:rsidR="00483E61" w:rsidRPr="00E94FF5" w:rsidRDefault="00305679" w:rsidP="004954F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別表第２‐１‐３　淀川</w:t>
      </w:r>
      <w:r w:rsidR="00483E61"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00483E61" w:rsidRPr="00E94FF5">
        <w:rPr>
          <w:rFonts w:asciiTheme="majorEastAsia" w:eastAsiaTheme="majorEastAsia" w:hAnsiTheme="majorEastAsia" w:cs="Meiryo UI" w:hint="eastAsia"/>
          <w:sz w:val="24"/>
          <w:szCs w:val="24"/>
        </w:rPr>
        <w:t>特別区を代表して承継する債務</w:t>
      </w:r>
    </w:p>
    <w:tbl>
      <w:tblPr>
        <w:tblStyle w:val="12"/>
        <w:tblW w:w="8833" w:type="dxa"/>
        <w:tblInd w:w="233" w:type="dxa"/>
        <w:tblLook w:val="04A0" w:firstRow="1" w:lastRow="0" w:firstColumn="1" w:lastColumn="0" w:noHBand="0" w:noVBand="1"/>
      </w:tblPr>
      <w:tblGrid>
        <w:gridCol w:w="5642"/>
        <w:gridCol w:w="3191"/>
      </w:tblGrid>
      <w:tr w:rsidR="00483E61" w:rsidRPr="00E94FF5" w:rsidTr="004C5E8A">
        <w:trPr>
          <w:trHeight w:val="340"/>
        </w:trPr>
        <w:tc>
          <w:tcPr>
            <w:tcW w:w="5642"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3191"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892"/>
        </w:trPr>
        <w:tc>
          <w:tcPr>
            <w:tcW w:w="5642"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別表第２‐３に掲げる事務に係る債務負担行為に基づく債務</w:t>
            </w:r>
          </w:p>
        </w:tc>
        <w:tc>
          <w:tcPr>
            <w:tcW w:w="3191" w:type="dxa"/>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bl>
    <w:p w:rsidR="00FE4313" w:rsidRDefault="00FE4313">
      <w:pPr>
        <w:widowControl/>
        <w:jc w:val="left"/>
        <w:rPr>
          <w:rFonts w:ascii="ＭＳ ゴシック" w:eastAsia="ＭＳ ゴシック" w:hAnsi="ＭＳ ゴシック"/>
          <w:sz w:val="24"/>
          <w:szCs w:val="24"/>
        </w:rPr>
      </w:pPr>
    </w:p>
    <w:p w:rsidR="00483E61" w:rsidRPr="00483E61" w:rsidRDefault="00483E61" w:rsidP="00FE4313">
      <w:pPr>
        <w:widowControl/>
        <w:jc w:val="left"/>
        <w:rPr>
          <w:rFonts w:asciiTheme="majorEastAsia" w:eastAsiaTheme="majorEastAsia" w:hAnsiTheme="majorEastAsia" w:cs="Meiryo UI"/>
          <w:sz w:val="24"/>
          <w:szCs w:val="24"/>
        </w:rPr>
      </w:pPr>
      <w:r w:rsidRPr="00483E61">
        <w:rPr>
          <w:rFonts w:ascii="ＭＳ ゴシック" w:eastAsia="ＭＳ ゴシック" w:hAnsi="ＭＳ ゴシック" w:hint="eastAsia"/>
          <w:sz w:val="24"/>
          <w:szCs w:val="24"/>
        </w:rPr>
        <w:t>別表第２‐２‐１　大阪府が承継する第２区分に係る財産</w:t>
      </w:r>
    </w:p>
    <w:tbl>
      <w:tblPr>
        <w:tblStyle w:val="12"/>
        <w:tblW w:w="8819" w:type="dxa"/>
        <w:tblInd w:w="247" w:type="dxa"/>
        <w:tblLook w:val="04A0" w:firstRow="1" w:lastRow="0" w:firstColumn="1" w:lastColumn="0" w:noHBand="0" w:noVBand="1"/>
      </w:tblPr>
      <w:tblGrid>
        <w:gridCol w:w="1470"/>
        <w:gridCol w:w="7349"/>
      </w:tblGrid>
      <w:tr w:rsidR="00483E61" w:rsidRPr="00483E61" w:rsidTr="004C5E8A">
        <w:trPr>
          <w:trHeight w:val="340"/>
        </w:trPr>
        <w:tc>
          <w:tcPr>
            <w:tcW w:w="1470" w:type="dxa"/>
          </w:tcPr>
          <w:p w:rsidR="00483E61" w:rsidRPr="00483E61" w:rsidRDefault="00483E61" w:rsidP="004C5E8A">
            <w:pPr>
              <w:jc w:val="cente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区分</w:t>
            </w:r>
          </w:p>
        </w:tc>
        <w:tc>
          <w:tcPr>
            <w:tcW w:w="7349" w:type="dxa"/>
          </w:tcPr>
          <w:p w:rsidR="00483E61" w:rsidRPr="00483E61" w:rsidRDefault="00483E61" w:rsidP="004C5E8A">
            <w:pPr>
              <w:widowControl/>
              <w:jc w:val="center"/>
              <w:textAlignment w:val="baseline"/>
              <w:rPr>
                <w:rFonts w:asciiTheme="majorEastAsia" w:eastAsiaTheme="majorEastAsia" w:hAnsiTheme="majorEastAsia" w:cs="Meiryo UI"/>
                <w:kern w:val="24"/>
                <w:sz w:val="24"/>
                <w:szCs w:val="18"/>
                <w:highlight w:val="yellow"/>
              </w:rPr>
            </w:pPr>
            <w:r w:rsidRPr="00483E61">
              <w:rPr>
                <w:rFonts w:asciiTheme="majorEastAsia" w:eastAsiaTheme="majorEastAsia" w:hAnsiTheme="majorEastAsia" w:cs="Meiryo UI" w:hint="eastAsia"/>
                <w:kern w:val="24"/>
                <w:sz w:val="24"/>
                <w:szCs w:val="18"/>
              </w:rPr>
              <w:t>項目</w:t>
            </w:r>
          </w:p>
        </w:tc>
      </w:tr>
      <w:tr w:rsidR="00483E61" w:rsidRPr="00483E61" w:rsidTr="004C5E8A">
        <w:tc>
          <w:tcPr>
            <w:tcW w:w="1470" w:type="dxa"/>
          </w:tcPr>
          <w:p w:rsidR="00483E61" w:rsidRPr="00483E61" w:rsidRDefault="00483E61" w:rsidP="00483E61">
            <w:pPr>
              <w:jc w:val="left"/>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株式・出資による権利</w:t>
            </w:r>
          </w:p>
        </w:tc>
        <w:tc>
          <w:tcPr>
            <w:tcW w:w="7349" w:type="dxa"/>
          </w:tcPr>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・大阪港埠頭ターミナル株式会社株式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・株式会社大阪港トランスポートシステム株式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・関西国際空港土地保有株式会社株式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・阪神高速道路株式会社株式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・本州四国連絡高速道路株式会社株式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・株式会社湊町開発センター株式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・株式会社日本宝くじシステム株式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lastRenderedPageBreak/>
              <w:t>・阪神国際港湾株式会社株式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・公立大学法人大阪市立大学出資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・地方独立行政法人大阪市立工業研究所出資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・独立行政法人日本高速道路保有・債務返済機構出資金</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・社会福祉法人大阪社会医療センター出捐金</w:t>
            </w:r>
          </w:p>
          <w:p w:rsidR="00244FE8" w:rsidRPr="00E94FF5" w:rsidRDefault="00244FE8"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・地方独立行政法人大阪市民病院機構出資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・公益財団法人大阪市博物館協会出捐金</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・公益財団法人大阪科学振興協会出捐金</w:t>
            </w:r>
          </w:p>
          <w:p w:rsidR="00483E61" w:rsidRPr="00E94FF5" w:rsidRDefault="00483E61" w:rsidP="00244FE8">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・ハック大阪投資事業有限責任組合出資金</w:t>
            </w:r>
          </w:p>
        </w:tc>
      </w:tr>
      <w:tr w:rsidR="00483E61" w:rsidRPr="00483E61" w:rsidTr="004C5E8A">
        <w:trPr>
          <w:trHeight w:val="410"/>
        </w:trPr>
        <w:tc>
          <w:tcPr>
            <w:tcW w:w="1470" w:type="dxa"/>
          </w:tcPr>
          <w:p w:rsidR="00483E61" w:rsidRPr="00483E61" w:rsidRDefault="00483E61" w:rsidP="00483E61">
            <w:pPr>
              <w:jc w:val="left"/>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lastRenderedPageBreak/>
              <w:t>債権</w:t>
            </w:r>
          </w:p>
        </w:tc>
        <w:tc>
          <w:tcPr>
            <w:tcW w:w="7349" w:type="dxa"/>
          </w:tcPr>
          <w:p w:rsidR="00483E61" w:rsidRPr="00E94FF5" w:rsidRDefault="00483E61" w:rsidP="004C5E8A">
            <w:pPr>
              <w:spacing w:line="320" w:lineRule="exact"/>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・株式会社湊町開発センター貸付金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・クリスタ長堀株式会社貸付金（大阪都市計画道路長堀東西線整備事業にかかわる社会資本整備特別措置法に基づく無利子貸付金）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・クリスタ長堀株式会社貸付金（クリスタ長堀株式会社に対する長期貸付金）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・公立大学法人大阪市立大学貸付金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・大阪港埠頭株式会社貸付金（外貿埠頭建設資金貸付金）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・大阪港埠頭株式会社貸付金（フェリー埠頭建設資金貸付金）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・夢洲コンテナターミナル株式会社貸付金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・関西国際空港土地保有株式会社貸付金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・独立行政法人日本高速道路保有・債務返済機構貸付金</w:t>
            </w:r>
          </w:p>
          <w:p w:rsidR="00244FE8" w:rsidRPr="00E94FF5" w:rsidRDefault="00244FE8"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・地方独立行政法人大阪市民病院機構貸付金</w:t>
            </w:r>
          </w:p>
          <w:p w:rsidR="00244FE8" w:rsidRPr="00E94FF5" w:rsidRDefault="00244FE8"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・阪神国際港湾株式会社貸付金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・大阪市食肉市場株式会社貸付金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・母子福祉貸付金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・父子福祉貸付金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・寡婦福祉貸付金</w:t>
            </w:r>
          </w:p>
          <w:p w:rsidR="00483E61" w:rsidRPr="00E94FF5" w:rsidRDefault="00483E61" w:rsidP="004C5E8A">
            <w:pPr>
              <w:spacing w:line="320" w:lineRule="exact"/>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（保証金）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・アジア太平洋トレードセンター株式会社保証金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・消防</w:t>
            </w:r>
            <w:r w:rsidR="00712DF3" w:rsidRPr="00E94FF5">
              <w:rPr>
                <w:rFonts w:asciiTheme="majorEastAsia" w:eastAsiaTheme="majorEastAsia" w:hAnsiTheme="majorEastAsia" w:cs="Meiryo UI" w:hint="eastAsia"/>
                <w:kern w:val="24"/>
                <w:sz w:val="24"/>
                <w:szCs w:val="18"/>
              </w:rPr>
              <w:t>職員災害待機宿舎</w:t>
            </w:r>
            <w:r w:rsidRPr="00E94FF5">
              <w:rPr>
                <w:rFonts w:asciiTheme="majorEastAsia" w:eastAsiaTheme="majorEastAsia" w:hAnsiTheme="majorEastAsia" w:cs="Meiryo UI" w:hint="eastAsia"/>
                <w:kern w:val="24"/>
                <w:sz w:val="24"/>
                <w:szCs w:val="18"/>
              </w:rPr>
              <w:t>保証金</w:t>
            </w:r>
          </w:p>
        </w:tc>
      </w:tr>
      <w:tr w:rsidR="00483E61" w:rsidRPr="00E94FF5" w:rsidTr="004C5E8A">
        <w:tc>
          <w:tcPr>
            <w:tcW w:w="1470" w:type="dxa"/>
          </w:tcPr>
          <w:p w:rsidR="00483E61" w:rsidRPr="00E94FF5" w:rsidRDefault="00483E61" w:rsidP="00483E61">
            <w:pPr>
              <w:jc w:val="left"/>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基金</w:t>
            </w:r>
          </w:p>
        </w:tc>
        <w:tc>
          <w:tcPr>
            <w:tcW w:w="7349" w:type="dxa"/>
          </w:tcPr>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・東洋陶磁美術振興基金</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・大阪市美術品等取得基金</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・大阪市財政調整基金（六１．（三）（３）に係るものに限る。）</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・大阪港振興基金（大阪港の振興を目的とする寄附を原資とするものに限る。）</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20"/>
              </w:rPr>
              <w:t>・大阪市産業経済振興基金</w:t>
            </w:r>
            <w:r w:rsidRPr="00E94FF5">
              <w:rPr>
                <w:rFonts w:asciiTheme="majorEastAsia" w:eastAsiaTheme="majorEastAsia" w:hAnsiTheme="majorEastAsia" w:cs="Meiryo UI" w:hint="eastAsia"/>
                <w:sz w:val="24"/>
                <w:szCs w:val="18"/>
              </w:rPr>
              <w:t>（大阪市立大学の振興を目的とする寄附を原資とするものに限る。）</w:t>
            </w:r>
          </w:p>
          <w:p w:rsidR="008F66D2" w:rsidRDefault="008F66D2" w:rsidP="004C5E8A">
            <w:pPr>
              <w:spacing w:line="320" w:lineRule="exact"/>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・公債償還基金</w:t>
            </w:r>
          </w:p>
          <w:p w:rsidR="00305679" w:rsidRPr="00305679" w:rsidRDefault="00305679" w:rsidP="00305679">
            <w:pPr>
              <w:spacing w:line="320" w:lineRule="exact"/>
              <w:ind w:left="240" w:hangingChars="100" w:hanging="240"/>
              <w:rPr>
                <w:rFonts w:asciiTheme="majorEastAsia" w:eastAsiaTheme="majorEastAsia" w:hAnsiTheme="majorEastAsia" w:cs="Meiryo UI"/>
                <w:sz w:val="24"/>
                <w:szCs w:val="18"/>
              </w:rPr>
            </w:pPr>
            <w:r w:rsidRPr="00305679">
              <w:rPr>
                <w:rFonts w:asciiTheme="majorEastAsia" w:eastAsiaTheme="majorEastAsia" w:hAnsiTheme="majorEastAsia" w:cs="Meiryo UI" w:hint="eastAsia"/>
                <w:sz w:val="24"/>
                <w:szCs w:val="18"/>
              </w:rPr>
              <w:t>・万博会場建設費を負担する基金（特別区設置後に生じる額を負担するものに限る。）</w:t>
            </w:r>
          </w:p>
        </w:tc>
      </w:tr>
    </w:tbl>
    <w:p w:rsidR="004954F6" w:rsidRPr="00A62438" w:rsidRDefault="00483E61" w:rsidP="004954F6">
      <w:pPr>
        <w:snapToGrid w:val="0"/>
        <w:ind w:leftChars="200" w:left="630" w:hangingChars="100" w:hanging="210"/>
        <w:jc w:val="left"/>
        <w:rPr>
          <w:rFonts w:asciiTheme="minorEastAsia" w:hAnsiTheme="minorEastAsia" w:cs="Meiryo UI"/>
          <w:sz w:val="24"/>
          <w:szCs w:val="24"/>
        </w:rPr>
      </w:pPr>
      <w:r w:rsidRPr="00A62438">
        <w:rPr>
          <w:rFonts w:asciiTheme="minorEastAsia" w:hAnsiTheme="minorEastAsia" w:hint="eastAsia"/>
        </w:rPr>
        <w:t>（注）本表に掲げる財産は、</w:t>
      </w:r>
      <w:r w:rsidR="008616E3">
        <w:rPr>
          <w:rFonts w:asciiTheme="minorEastAsia" w:hAnsiTheme="minorEastAsia" w:hint="eastAsia"/>
        </w:rPr>
        <w:t>「万博会場建設費を負担する基金」を除き、</w:t>
      </w:r>
      <w:r w:rsidRPr="00A62438">
        <w:rPr>
          <w:rFonts w:asciiTheme="minorEastAsia" w:hAnsiTheme="minorEastAsia" w:hint="eastAsia"/>
        </w:rPr>
        <w:t>平成28年度大阪市</w:t>
      </w:r>
      <w:r w:rsidRPr="00A62438">
        <w:rPr>
          <w:rFonts w:asciiTheme="minorEastAsia" w:hAnsiTheme="minorEastAsia" w:hint="eastAsia"/>
        </w:rPr>
        <w:lastRenderedPageBreak/>
        <w:t>決算書「平成28年度大阪市財産に関する調書」記載ベースの該当財産であり、特別区の設置の日までの間に、この協定書の考え方に基づいて追加その他の変更が生じることがある。</w:t>
      </w:r>
    </w:p>
    <w:p w:rsidR="004954F6" w:rsidRPr="00E94FF5" w:rsidRDefault="004954F6" w:rsidP="004954F6">
      <w:pPr>
        <w:snapToGrid w:val="0"/>
        <w:jc w:val="left"/>
        <w:rPr>
          <w:rFonts w:asciiTheme="majorEastAsia" w:eastAsiaTheme="majorEastAsia" w:hAnsiTheme="majorEastAsia" w:cs="Meiryo UI"/>
          <w:sz w:val="24"/>
          <w:szCs w:val="24"/>
          <w:u w:val="single"/>
        </w:rPr>
      </w:pPr>
    </w:p>
    <w:p w:rsidR="00483E61" w:rsidRPr="004954F6" w:rsidRDefault="00483E61" w:rsidP="004954F6">
      <w:pPr>
        <w:snapToGrid w:val="0"/>
        <w:jc w:val="left"/>
        <w:rPr>
          <w:rFonts w:ascii="ＭＳ ゴシック" w:eastAsia="ＭＳ ゴシック" w:hAnsi="ＭＳ ゴシック"/>
        </w:rPr>
      </w:pPr>
      <w:r w:rsidRPr="00483E61">
        <w:rPr>
          <w:rFonts w:asciiTheme="majorEastAsia" w:eastAsiaTheme="majorEastAsia" w:hAnsiTheme="majorEastAsia" w:cs="Meiryo UI" w:hint="eastAsia"/>
          <w:sz w:val="24"/>
          <w:szCs w:val="24"/>
        </w:rPr>
        <w:t>別表第２‐２‐２　大阪府が承継する債務</w:t>
      </w:r>
    </w:p>
    <w:tbl>
      <w:tblPr>
        <w:tblStyle w:val="12"/>
        <w:tblW w:w="8778" w:type="dxa"/>
        <w:tblInd w:w="247" w:type="dxa"/>
        <w:tblLook w:val="04A0" w:firstRow="1" w:lastRow="0" w:firstColumn="1" w:lastColumn="0" w:noHBand="0" w:noVBand="1"/>
      </w:tblPr>
      <w:tblGrid>
        <w:gridCol w:w="1540"/>
        <w:gridCol w:w="7238"/>
      </w:tblGrid>
      <w:tr w:rsidR="00483E61" w:rsidRPr="00483E61" w:rsidTr="004C5E8A">
        <w:trPr>
          <w:trHeight w:val="340"/>
        </w:trPr>
        <w:tc>
          <w:tcPr>
            <w:tcW w:w="1540" w:type="dxa"/>
          </w:tcPr>
          <w:p w:rsidR="00483E61" w:rsidRPr="00483E61" w:rsidRDefault="00483E61" w:rsidP="00483E61">
            <w:pPr>
              <w:jc w:val="cente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 xml:space="preserve">　区分</w:t>
            </w:r>
          </w:p>
        </w:tc>
        <w:tc>
          <w:tcPr>
            <w:tcW w:w="7238" w:type="dxa"/>
          </w:tcPr>
          <w:p w:rsidR="00483E61" w:rsidRPr="00483E61" w:rsidRDefault="00483E61" w:rsidP="00483E61">
            <w:pPr>
              <w:widowControl/>
              <w:jc w:val="center"/>
              <w:textAlignment w:val="baseline"/>
              <w:rPr>
                <w:rFonts w:asciiTheme="majorEastAsia" w:eastAsiaTheme="majorEastAsia" w:hAnsiTheme="majorEastAsia" w:cs="Meiryo UI"/>
                <w:kern w:val="24"/>
                <w:sz w:val="24"/>
                <w:szCs w:val="18"/>
                <w:highlight w:val="yellow"/>
              </w:rPr>
            </w:pPr>
            <w:r w:rsidRPr="00483E61">
              <w:rPr>
                <w:rFonts w:asciiTheme="majorEastAsia" w:eastAsiaTheme="majorEastAsia" w:hAnsiTheme="majorEastAsia" w:cs="Meiryo UI" w:hint="eastAsia"/>
                <w:kern w:val="24"/>
                <w:sz w:val="24"/>
                <w:szCs w:val="18"/>
              </w:rPr>
              <w:t>項目</w:t>
            </w:r>
          </w:p>
        </w:tc>
      </w:tr>
      <w:tr w:rsidR="00483E61" w:rsidRPr="00483E61" w:rsidTr="004C5E8A">
        <w:tc>
          <w:tcPr>
            <w:tcW w:w="1540" w:type="dxa"/>
          </w:tcPr>
          <w:p w:rsidR="00483E61" w:rsidRPr="00483E61" w:rsidRDefault="00483E61" w:rsidP="004C5E8A">
            <w:pP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損失補償の債務</w:t>
            </w:r>
          </w:p>
        </w:tc>
        <w:tc>
          <w:tcPr>
            <w:tcW w:w="7238" w:type="dxa"/>
          </w:tcPr>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・アジア太平洋トレードセンター株式会社に係る特定調停に伴う資金借入金に対する損失補償</w:t>
            </w:r>
          </w:p>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・株式会社湊町開発センターに係る特定調停に伴う資金借入金に対する損失補償</w:t>
            </w:r>
          </w:p>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・クリスタ長堀株式会社に係る特定調停に伴う資金借入金に対する損失補償</w:t>
            </w:r>
          </w:p>
        </w:tc>
      </w:tr>
    </w:tbl>
    <w:p w:rsidR="00483E61" w:rsidRPr="00483E61" w:rsidRDefault="00483E61" w:rsidP="00483E61">
      <w:pPr>
        <w:widowControl/>
        <w:jc w:val="left"/>
        <w:rPr>
          <w:rFonts w:asciiTheme="majorEastAsia" w:eastAsiaTheme="majorEastAsia" w:hAnsiTheme="majorEastAsia" w:cstheme="majorBidi"/>
          <w:sz w:val="24"/>
          <w:szCs w:val="24"/>
        </w:rPr>
      </w:pPr>
    </w:p>
    <w:p w:rsidR="006B7BF5" w:rsidRDefault="006B7BF5">
      <w:pPr>
        <w:widowControl/>
        <w:jc w:val="left"/>
        <w:rPr>
          <w:rFonts w:ascii="ＭＳ ゴシック" w:eastAsia="ＭＳ ゴシック" w:hAnsi="ＭＳ ゴシック"/>
        </w:rPr>
      </w:pPr>
      <w:r>
        <w:rPr>
          <w:rFonts w:ascii="ＭＳ ゴシック" w:eastAsia="ＭＳ ゴシック" w:hAnsi="ＭＳ ゴシック"/>
        </w:rPr>
        <w:br w:type="page"/>
      </w:r>
    </w:p>
    <w:p w:rsidR="006B7BF5" w:rsidRPr="00A711D1" w:rsidRDefault="004C5E8A" w:rsidP="006B7BF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別表第２‐３　特別区が一部事務組合を設けて共同処理する事務</w:t>
      </w:r>
    </w:p>
    <w:p w:rsidR="006B7BF5" w:rsidRDefault="006B7BF5" w:rsidP="006B7BF5">
      <w:pPr>
        <w:rPr>
          <w:rFonts w:asciiTheme="majorEastAsia" w:eastAsiaTheme="majorEastAsia" w:hAnsiTheme="majorEastAsia"/>
          <w:color w:val="FF0000"/>
          <w:sz w:val="24"/>
          <w:szCs w:val="24"/>
        </w:rPr>
      </w:pPr>
      <w:r>
        <w:rPr>
          <w:noProof/>
        </w:rPr>
        <mc:AlternateContent>
          <mc:Choice Requires="wps">
            <w:drawing>
              <wp:anchor distT="0" distB="0" distL="114300" distR="114300" simplePos="0" relativeHeight="251661312" behindDoc="0" locked="0" layoutInCell="1" allowOverlap="1" wp14:anchorId="177085DB" wp14:editId="52CBDFED">
                <wp:simplePos x="0" y="0"/>
                <wp:positionH relativeFrom="column">
                  <wp:posOffset>156845</wp:posOffset>
                </wp:positionH>
                <wp:positionV relativeFrom="paragraph">
                  <wp:posOffset>13970</wp:posOffset>
                </wp:positionV>
                <wp:extent cx="5652135" cy="7987030"/>
                <wp:effectExtent l="0" t="0" r="24765" b="13970"/>
                <wp:wrapNone/>
                <wp:docPr id="4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798703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①事務・事業</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介護保険事業、民間の児童養護施設等及び保護施設の設置認可に関する事務（指導、助成等の事務を含む。）</w:t>
                            </w:r>
                          </w:p>
                          <w:p w:rsidR="006B7BF5" w:rsidRPr="006173B2" w:rsidRDefault="006B7BF5" w:rsidP="004C5E8A">
                            <w:pPr>
                              <w:ind w:leftChars="11" w:left="23"/>
                              <w:rPr>
                                <w:rFonts w:asciiTheme="majorEastAsia" w:eastAsiaTheme="majorEastAsia" w:hAnsiTheme="majorEastAsia"/>
                                <w:sz w:val="24"/>
                                <w:szCs w:val="24"/>
                              </w:rPr>
                            </w:pPr>
                          </w:p>
                          <w:p w:rsidR="006B7BF5" w:rsidRPr="006173B2" w:rsidRDefault="006B7BF5" w:rsidP="004C5E8A">
                            <w:pPr>
                              <w:ind w:leftChars="11" w:left="23"/>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②システム管理</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住民情報系７システム〔住民基本台帳等システム、戸籍情報システム、税務事務システム、総合福祉システム、国民健康保険等システム、介護保険システム、統合基盤・ネットワークシステム〕等</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③施設管理</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＜福祉施設＞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・児童自立支援施設（大阪市立阿武山学園）</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・児童心理治療施設（大阪市立児童院・大阪市立弘済のぞみ園）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・児童養護施設（大阪市立弘済みらい園・大阪市立長谷川羽曳野学園）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・母子・父子福祉施設（大阪市立愛光会館）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・大阪市立心身障がい者リハビリテーションセンター</w:t>
                            </w:r>
                          </w:p>
                          <w:p w:rsidR="006B7BF5" w:rsidRPr="006173B2" w:rsidRDefault="006B7BF5" w:rsidP="004C5E8A">
                            <w:pPr>
                              <w:ind w:left="720" w:hangingChars="300" w:hanging="72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（八２．（三）（１）において機関等の共同設置により処理する事務を除いた</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施設</w:t>
                            </w:r>
                            <w:r w:rsidRPr="006173B2">
                              <w:rPr>
                                <w:rFonts w:asciiTheme="majorEastAsia" w:eastAsiaTheme="majorEastAsia" w:hAnsiTheme="majorEastAsia"/>
                                <w:sz w:val="24"/>
                                <w:szCs w:val="24"/>
                              </w:rPr>
                              <w:t>管理に</w:t>
                            </w:r>
                            <w:r w:rsidRPr="006173B2">
                              <w:rPr>
                                <w:rFonts w:asciiTheme="majorEastAsia" w:eastAsiaTheme="majorEastAsia" w:hAnsiTheme="majorEastAsia" w:hint="eastAsia"/>
                                <w:sz w:val="24"/>
                                <w:szCs w:val="24"/>
                              </w:rPr>
                              <w:t>限る。）</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・福祉型障がい児入所施設（大阪市立敷津浦学園）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・障がい者就労支援施設（大阪市立千里作業指導所）</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・医療保護施設（弘済院附属病院）・特別養護老人ホーム（弘済院第１特別養護老人ホーム・弘済院第２特別養護老人ホーム）</w:t>
                            </w:r>
                            <w:r w:rsidR="00335C31" w:rsidRPr="00DD11CB">
                              <w:rPr>
                                <w:rFonts w:asciiTheme="majorEastAsia" w:eastAsiaTheme="majorEastAsia" w:hAnsiTheme="majorEastAsia" w:hint="eastAsia"/>
                                <w:kern w:val="0"/>
                                <w:sz w:val="24"/>
                                <w:szCs w:val="24"/>
                              </w:rPr>
                              <w:t>※</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＜市民利用施設＞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・青少年野外活動施設（大阪市立信太山青少年野外活動センター）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・ユースホステル（大阪市立長居ユースホステル）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・青少年センター（大阪市立青少年センター）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・こども文化センター（大阪市立こども文化センター）</w:t>
                            </w:r>
                          </w:p>
                          <w:p w:rsidR="006B7BF5" w:rsidRPr="006173B2" w:rsidRDefault="006B7BF5" w:rsidP="004C5E8A">
                            <w:pPr>
                              <w:ind w:left="3600" w:hangingChars="1500" w:hanging="360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・障がい者スポーツセンター（大阪市舞洲障がい者スポーツセンター・</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大阪市長居障がい者スポーツセンター）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・体育</w:t>
                            </w:r>
                            <w:r w:rsidRPr="006173B2">
                              <w:rPr>
                                <w:rFonts w:asciiTheme="majorEastAsia" w:eastAsiaTheme="majorEastAsia" w:hAnsiTheme="majorEastAsia"/>
                                <w:sz w:val="24"/>
                                <w:szCs w:val="24"/>
                              </w:rPr>
                              <w:t>館（</w:t>
                            </w:r>
                            <w:r w:rsidRPr="006173B2">
                              <w:rPr>
                                <w:rFonts w:asciiTheme="majorEastAsia" w:eastAsiaTheme="majorEastAsia" w:hAnsiTheme="majorEastAsia" w:hint="eastAsia"/>
                                <w:sz w:val="24"/>
                                <w:szCs w:val="24"/>
                              </w:rPr>
                              <w:t>大阪市中央体育館）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・プール</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大阪市立大阪プール）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・庭球場</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靭テニスセンター、靱庭球場）</w:t>
                            </w:r>
                          </w:p>
                          <w:p w:rsidR="006B7BF5" w:rsidRPr="00B115F5" w:rsidRDefault="006B7BF5" w:rsidP="006B7BF5">
                            <w:pPr>
                              <w:jc w:val="left"/>
                              <w:rPr>
                                <w:rFonts w:asciiTheme="majorEastAsia" w:eastAsiaTheme="majorEastAsia" w:hAnsiTheme="majorEastAs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77085DB" id="正方形/長方形 10" o:spid="_x0000_s1027" style="position:absolute;left:0;text-align:left;margin-left:12.35pt;margin-top:1.1pt;width:445.05pt;height:6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">
                <v:textbox>
                  <w:txbxContent>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①事務・事業</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介護保険事業、民間の児童養護施設等及び保護施設の設置認可に関する事務（指導、助成等の事務を含む。）</w:t>
                      </w:r>
                    </w:p>
                    <w:p w:rsidR="006B7BF5" w:rsidRPr="006173B2" w:rsidRDefault="006B7BF5" w:rsidP="004C5E8A">
                      <w:pPr>
                        <w:ind w:leftChars="11" w:left="23"/>
                        <w:rPr>
                          <w:rFonts w:asciiTheme="majorEastAsia" w:eastAsiaTheme="majorEastAsia" w:hAnsiTheme="majorEastAsia"/>
                          <w:sz w:val="24"/>
                          <w:szCs w:val="24"/>
                        </w:rPr>
                      </w:pPr>
                    </w:p>
                    <w:p w:rsidR="006B7BF5" w:rsidRPr="006173B2" w:rsidRDefault="006B7BF5" w:rsidP="004C5E8A">
                      <w:pPr>
                        <w:ind w:leftChars="11" w:left="23"/>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②システム管理</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住民情報系７システム〔住民基本台帳等システム、戸籍情報システム、税務事務システム、総合福祉システム、国民健康保険等システム、介護保険システム、統合基盤・ネットワークシステム〕等</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③施設管理</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＜福祉施設＞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・児童自立支援施設（大阪市立阿武山学園）</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・児童心理治療施設（大阪市立児童院・大阪市立弘済のぞみ園）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・児童養護施設（大阪市立弘済みらい園・大阪市立長谷川羽曳野学園）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・母子・父子福祉施設（大阪市立愛光会館）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・大阪市立心身障がい者リハビリテーションセンター</w:t>
                      </w:r>
                    </w:p>
                    <w:p w:rsidR="006B7BF5" w:rsidRPr="006173B2" w:rsidRDefault="006B7BF5" w:rsidP="004C5E8A">
                      <w:pPr>
                        <w:ind w:left="720" w:hangingChars="300" w:hanging="72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（八２．（三）（１）において機関等の共同設置により処理する事務を除いた</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施設</w:t>
                      </w:r>
                      <w:r w:rsidRPr="006173B2">
                        <w:rPr>
                          <w:rFonts w:asciiTheme="majorEastAsia" w:eastAsiaTheme="majorEastAsia" w:hAnsiTheme="majorEastAsia"/>
                          <w:sz w:val="24"/>
                          <w:szCs w:val="24"/>
                        </w:rPr>
                        <w:t>管理に</w:t>
                      </w:r>
                      <w:r w:rsidRPr="006173B2">
                        <w:rPr>
                          <w:rFonts w:asciiTheme="majorEastAsia" w:eastAsiaTheme="majorEastAsia" w:hAnsiTheme="majorEastAsia" w:hint="eastAsia"/>
                          <w:sz w:val="24"/>
                          <w:szCs w:val="24"/>
                        </w:rPr>
                        <w:t>限る。）</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・福祉型障がい児入所施設（大阪市立敷津浦学園）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・障がい者就労支援施設（大阪市立千里作業指導所）</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w:t>
                      </w:r>
                      <w:r w:rsidRPr="006173B2">
                        <w:rPr>
                          <w:rFonts w:asciiTheme="majorEastAsia" w:eastAsiaTheme="majorEastAsia" w:hAnsiTheme="majorEastAsia" w:hint="eastAsia"/>
                          <w:sz w:val="24"/>
                          <w:szCs w:val="24"/>
                        </w:rPr>
                        <w:t>・医療保護施設（弘済院附属病院）・特別養護老人ホーム（弘済院第１特別養護老人ホーム・弘済院第２特別養護老人ホーム）</w:t>
                      </w:r>
                      <w:r w:rsidR="00335C31" w:rsidRPr="00DD11CB">
                        <w:rPr>
                          <w:rFonts w:asciiTheme="majorEastAsia" w:eastAsiaTheme="majorEastAsia" w:hAnsiTheme="majorEastAsia" w:hint="eastAsia"/>
                          <w:kern w:val="0"/>
                          <w:sz w:val="24"/>
                          <w:szCs w:val="24"/>
                        </w:rPr>
                        <w:t>※</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＜市民利用施設＞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・青少年野外活動施設（大阪市立信太山青少年野外活動センター）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・ユースホステル（大阪市立長居ユースホステル）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・青少年センター（大阪市立青少年センター）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・こども文化センター（大阪市立こども文化センター）</w:t>
                      </w:r>
                    </w:p>
                    <w:p w:rsidR="006B7BF5" w:rsidRPr="006173B2" w:rsidRDefault="006B7BF5" w:rsidP="004C5E8A">
                      <w:pPr>
                        <w:ind w:left="3600" w:hangingChars="1500" w:hanging="360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・障がい者スポーツセンター（大阪市舞洲障がい者スポーツセンター・</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大阪市長居障がい者スポーツセンター）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・体育</w:t>
                      </w:r>
                      <w:r w:rsidRPr="006173B2">
                        <w:rPr>
                          <w:rFonts w:asciiTheme="majorEastAsia" w:eastAsiaTheme="majorEastAsia" w:hAnsiTheme="majorEastAsia"/>
                          <w:sz w:val="24"/>
                          <w:szCs w:val="24"/>
                        </w:rPr>
                        <w:t>館（</w:t>
                      </w:r>
                      <w:r w:rsidRPr="006173B2">
                        <w:rPr>
                          <w:rFonts w:asciiTheme="majorEastAsia" w:eastAsiaTheme="majorEastAsia" w:hAnsiTheme="majorEastAsia" w:hint="eastAsia"/>
                          <w:sz w:val="24"/>
                          <w:szCs w:val="24"/>
                        </w:rPr>
                        <w:t>大阪市中央体育館）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・プール</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大阪市立大阪プール）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・庭球場</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靭テニスセンター、靱庭球場）</w:t>
                      </w:r>
                    </w:p>
                    <w:p w:rsidR="006B7BF5" w:rsidRPr="00B115F5" w:rsidRDefault="006B7BF5" w:rsidP="006B7BF5">
                      <w:pPr>
                        <w:jc w:val="left"/>
                        <w:rPr>
                          <w:rFonts w:asciiTheme="majorEastAsia" w:eastAsiaTheme="majorEastAsia" w:hAnsiTheme="majorEastAsia"/>
                          <w:sz w:val="24"/>
                          <w:szCs w:val="24"/>
                        </w:rPr>
                      </w:pPr>
                    </w:p>
                  </w:txbxContent>
                </v:textbox>
              </v:rect>
            </w:pict>
          </mc:Fallback>
        </mc:AlternateContent>
      </w: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Pr="00AE58DB"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br w:type="page"/>
      </w:r>
    </w:p>
    <w:p w:rsidR="006B7BF5" w:rsidRDefault="006B7BF5" w:rsidP="006B7BF5">
      <w:pPr>
        <w:widowControl/>
        <w:jc w:val="left"/>
        <w:rPr>
          <w:rFonts w:asciiTheme="majorEastAsia" w:eastAsiaTheme="majorEastAsia" w:hAnsiTheme="majorEastAsia"/>
          <w:color w:val="FF0000"/>
          <w:sz w:val="24"/>
          <w:szCs w:val="24"/>
        </w:rPr>
      </w:pPr>
      <w:r>
        <w:rPr>
          <w:noProof/>
        </w:rPr>
        <w:lastRenderedPageBreak/>
        <mc:AlternateContent>
          <mc:Choice Requires="wps">
            <w:drawing>
              <wp:anchor distT="0" distB="0" distL="114300" distR="114300" simplePos="0" relativeHeight="251662336" behindDoc="0" locked="0" layoutInCell="1" allowOverlap="1" wp14:anchorId="725A57DE" wp14:editId="0EE9D883">
                <wp:simplePos x="0" y="0"/>
                <wp:positionH relativeFrom="margin">
                  <wp:posOffset>166370</wp:posOffset>
                </wp:positionH>
                <wp:positionV relativeFrom="paragraph">
                  <wp:posOffset>4445</wp:posOffset>
                </wp:positionV>
                <wp:extent cx="5633085" cy="2395855"/>
                <wp:effectExtent l="0" t="0" r="24765" b="23495"/>
                <wp:wrapNone/>
                <wp:docPr id="4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2395855"/>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＜その他＞</w:t>
                            </w: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・大阪市動物管理センター</w:t>
                            </w:r>
                          </w:p>
                          <w:p w:rsidR="006B7BF5" w:rsidRPr="00584C38" w:rsidRDefault="006B7BF5" w:rsidP="004C5E8A">
                            <w:pPr>
                              <w:ind w:left="1200" w:hangingChars="500" w:hanging="120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584C38">
                              <w:rPr>
                                <w:rFonts w:asciiTheme="majorEastAsia" w:eastAsiaTheme="majorEastAsia" w:hAnsiTheme="majorEastAsia" w:hint="eastAsia"/>
                                <w:sz w:val="24"/>
                                <w:szCs w:val="24"/>
                              </w:rPr>
                              <w:t>斎場（大阪市立北斎場・大阪市立小林斎場・大阪市立佃斎場・</w:t>
                            </w:r>
                            <w:r>
                              <w:rPr>
                                <w:rFonts w:asciiTheme="majorEastAsia" w:eastAsiaTheme="majorEastAsia" w:hAnsiTheme="majorEastAsia"/>
                                <w:sz w:val="24"/>
                                <w:szCs w:val="24"/>
                              </w:rPr>
                              <w:br/>
                            </w:r>
                            <w:r w:rsidRPr="00584C38">
                              <w:rPr>
                                <w:rFonts w:asciiTheme="majorEastAsia" w:eastAsiaTheme="majorEastAsia" w:hAnsiTheme="majorEastAsia" w:hint="eastAsia"/>
                                <w:sz w:val="24"/>
                                <w:szCs w:val="24"/>
                              </w:rPr>
                              <w:t>大阪市立鶴見斎場・大阪市立瓜破斎場・大阪市立葬祭場）</w:t>
                            </w:r>
                          </w:p>
                          <w:p w:rsidR="006B7BF5" w:rsidRPr="009A26B0" w:rsidRDefault="006B7BF5" w:rsidP="004C5E8A">
                            <w:pPr>
                              <w:rPr>
                                <w:rFonts w:asciiTheme="majorEastAsia" w:eastAsiaTheme="majorEastAsia" w:hAnsiTheme="majorEastAsia"/>
                                <w:sz w:val="24"/>
                                <w:szCs w:val="24"/>
                              </w:rPr>
                            </w:pPr>
                            <w:r w:rsidRPr="00584C38">
                              <w:rPr>
                                <w:rFonts w:asciiTheme="majorEastAsia" w:eastAsiaTheme="majorEastAsia" w:hAnsiTheme="majorEastAsia" w:hint="eastAsia"/>
                                <w:sz w:val="24"/>
                                <w:szCs w:val="24"/>
                              </w:rPr>
                              <w:t xml:space="preserve">　・霊園（泉南メモリアルパーク・瓜破霊園・服部霊園・北霊園・南霊園）</w:t>
                            </w:r>
                          </w:p>
                          <w:p w:rsidR="006B7BF5" w:rsidRPr="009A26B0" w:rsidRDefault="006B7BF5" w:rsidP="004C5E8A">
                            <w:pPr>
                              <w:rPr>
                                <w:rFonts w:asciiTheme="majorEastAsia" w:eastAsiaTheme="majorEastAsia" w:hAnsiTheme="majorEastAsia"/>
                                <w:sz w:val="24"/>
                                <w:szCs w:val="24"/>
                              </w:rPr>
                            </w:pP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④財産管理</w:t>
                            </w:r>
                          </w:p>
                          <w:p w:rsidR="006B7BF5" w:rsidRPr="004E21D6" w:rsidRDefault="006B7BF5" w:rsidP="009270A0">
                            <w:pPr>
                              <w:ind w:left="480" w:hangingChars="200" w:hanging="48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・「処分検討地」とされた土地</w:t>
                            </w:r>
                            <w:r w:rsidR="004220AC" w:rsidRPr="004220AC">
                              <w:rPr>
                                <w:rFonts w:asciiTheme="majorEastAsia" w:eastAsiaTheme="majorEastAsia" w:hAnsiTheme="majorEastAsia" w:hint="eastAsia"/>
                                <w:sz w:val="24"/>
                                <w:szCs w:val="24"/>
                              </w:rPr>
                              <w:t>（</w:t>
                            </w:r>
                            <w:r w:rsidR="009270A0" w:rsidRPr="009270A0">
                              <w:rPr>
                                <w:rFonts w:asciiTheme="majorEastAsia" w:eastAsiaTheme="majorEastAsia" w:hAnsiTheme="majorEastAsia" w:hint="eastAsia"/>
                                <w:sz w:val="24"/>
                                <w:szCs w:val="24"/>
                              </w:rPr>
                              <w:t>別表第２‐１‐２に規定する「大阪市未利用地活用方針」に基づき「処分検討地」とされた土地をいう。</w:t>
                            </w:r>
                            <w:r w:rsidR="004220AC">
                              <w:rPr>
                                <w:rFonts w:asciiTheme="majorEastAsia" w:eastAsiaTheme="majorEastAsia" w:hAnsiTheme="majorEastAsia" w:hint="eastAsia"/>
                                <w:sz w:val="24"/>
                                <w:szCs w:val="24"/>
                              </w:rPr>
                              <w:t>）</w:t>
                            </w:r>
                            <w:r w:rsidRPr="009A26B0">
                              <w:rPr>
                                <w:rFonts w:asciiTheme="majorEastAsia" w:eastAsiaTheme="majorEastAsia" w:hAnsiTheme="majorEastAsia" w:hint="eastAsia"/>
                                <w:sz w:val="24"/>
                                <w:szCs w:val="24"/>
                              </w:rPr>
                              <w:t>等の管理及び処分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25A57DE" id="_x0000_s1028" style="position:absolute;margin-left:13.1pt;margin-top:.35pt;width:443.55pt;height:18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">
                <v:textbox>
                  <w:txbxContent>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＜その他＞</w:t>
                      </w: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・大阪市動物管理センター</w:t>
                      </w:r>
                    </w:p>
                    <w:p w:rsidR="006B7BF5" w:rsidRPr="00584C38" w:rsidRDefault="006B7BF5" w:rsidP="004C5E8A">
                      <w:pPr>
                        <w:ind w:left="1200" w:hangingChars="500" w:hanging="120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584C38">
                        <w:rPr>
                          <w:rFonts w:asciiTheme="majorEastAsia" w:eastAsiaTheme="majorEastAsia" w:hAnsiTheme="majorEastAsia" w:hint="eastAsia"/>
                          <w:sz w:val="24"/>
                          <w:szCs w:val="24"/>
                        </w:rPr>
                        <w:t>斎場（大阪市立北斎場・大阪市立小林斎場・大阪市立佃斎場・</w:t>
                      </w:r>
                      <w:r>
                        <w:rPr>
                          <w:rFonts w:asciiTheme="majorEastAsia" w:eastAsiaTheme="majorEastAsia" w:hAnsiTheme="majorEastAsia"/>
                          <w:sz w:val="24"/>
                          <w:szCs w:val="24"/>
                        </w:rPr>
                        <w:br/>
                      </w:r>
                      <w:r w:rsidRPr="00584C38">
                        <w:rPr>
                          <w:rFonts w:asciiTheme="majorEastAsia" w:eastAsiaTheme="majorEastAsia" w:hAnsiTheme="majorEastAsia" w:hint="eastAsia"/>
                          <w:sz w:val="24"/>
                          <w:szCs w:val="24"/>
                        </w:rPr>
                        <w:t>大阪市立鶴見斎場・大阪市立瓜破斎場・大阪市立葬祭場）</w:t>
                      </w:r>
                    </w:p>
                    <w:p w:rsidR="006B7BF5" w:rsidRPr="009A26B0" w:rsidRDefault="006B7BF5" w:rsidP="004C5E8A">
                      <w:pPr>
                        <w:rPr>
                          <w:rFonts w:asciiTheme="majorEastAsia" w:eastAsiaTheme="majorEastAsia" w:hAnsiTheme="majorEastAsia"/>
                          <w:sz w:val="24"/>
                          <w:szCs w:val="24"/>
                        </w:rPr>
                      </w:pPr>
                      <w:r w:rsidRPr="00584C38">
                        <w:rPr>
                          <w:rFonts w:asciiTheme="majorEastAsia" w:eastAsiaTheme="majorEastAsia" w:hAnsiTheme="majorEastAsia" w:hint="eastAsia"/>
                          <w:sz w:val="24"/>
                          <w:szCs w:val="24"/>
                        </w:rPr>
                        <w:t xml:space="preserve">　・霊園（泉南メモリアルパーク・瓜破霊園・服部霊園・北霊園・南霊園）</w:t>
                      </w:r>
                    </w:p>
                    <w:p w:rsidR="006B7BF5" w:rsidRPr="009A26B0" w:rsidRDefault="006B7BF5" w:rsidP="004C5E8A">
                      <w:pPr>
                        <w:rPr>
                          <w:rFonts w:asciiTheme="majorEastAsia" w:eastAsiaTheme="majorEastAsia" w:hAnsiTheme="majorEastAsia"/>
                          <w:sz w:val="24"/>
                          <w:szCs w:val="24"/>
                        </w:rPr>
                      </w:pP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④財産管理</w:t>
                      </w:r>
                    </w:p>
                    <w:p w:rsidR="006B7BF5" w:rsidRPr="004E21D6" w:rsidRDefault="006B7BF5" w:rsidP="009270A0">
                      <w:pPr>
                        <w:ind w:left="480" w:hangingChars="200" w:hanging="48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9A26B0">
                        <w:rPr>
                          <w:rFonts w:asciiTheme="majorEastAsia" w:eastAsiaTheme="majorEastAsia" w:hAnsiTheme="majorEastAsia" w:hint="eastAsia"/>
                          <w:sz w:val="24"/>
                          <w:szCs w:val="24"/>
                        </w:rPr>
                        <w:t>・「処分検討地」とされた土地</w:t>
                      </w:r>
                      <w:r w:rsidR="004220AC" w:rsidRPr="004220AC">
                        <w:rPr>
                          <w:rFonts w:asciiTheme="majorEastAsia" w:eastAsiaTheme="majorEastAsia" w:hAnsiTheme="majorEastAsia" w:hint="eastAsia"/>
                          <w:sz w:val="24"/>
                          <w:szCs w:val="24"/>
                        </w:rPr>
                        <w:t>（</w:t>
                      </w:r>
                      <w:r w:rsidR="009270A0" w:rsidRPr="009270A0">
                        <w:rPr>
                          <w:rFonts w:asciiTheme="majorEastAsia" w:eastAsiaTheme="majorEastAsia" w:hAnsiTheme="majorEastAsia" w:hint="eastAsia"/>
                          <w:sz w:val="24"/>
                          <w:szCs w:val="24"/>
                        </w:rPr>
                        <w:t>別表第２‐１‐２に規定する「大阪市未利用地活用方針」に基づき「処分検討地」とされた土地をいう。</w:t>
                      </w:r>
                      <w:r w:rsidR="004220AC">
                        <w:rPr>
                          <w:rFonts w:asciiTheme="majorEastAsia" w:eastAsiaTheme="majorEastAsia" w:hAnsiTheme="majorEastAsia" w:hint="eastAsia"/>
                          <w:sz w:val="24"/>
                          <w:szCs w:val="24"/>
                        </w:rPr>
                        <w:t>）</w:t>
                      </w:r>
                      <w:r w:rsidRPr="009A26B0">
                        <w:rPr>
                          <w:rFonts w:asciiTheme="majorEastAsia" w:eastAsiaTheme="majorEastAsia" w:hAnsiTheme="majorEastAsia" w:hint="eastAsia"/>
                          <w:sz w:val="24"/>
                          <w:szCs w:val="24"/>
                        </w:rPr>
                        <w:t>等の管理及び処分</w:t>
                      </w:r>
                    </w:p>
                  </w:txbxContent>
                </v:textbox>
                <w10:wrap anchorx="margin"/>
              </v:rect>
            </w:pict>
          </mc:Fallback>
        </mc:AlternateContent>
      </w: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9270A0" w:rsidRDefault="009270A0"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335C31" w:rsidRPr="0026276B" w:rsidRDefault="00335C31" w:rsidP="00335C31">
      <w:pPr>
        <w:widowControl/>
        <w:ind w:left="210" w:hangingChars="100" w:hanging="210"/>
        <w:jc w:val="left"/>
        <w:rPr>
          <w:rFonts w:ascii="ＭＳ ゴシック" w:eastAsia="ＭＳ ゴシック" w:hAnsi="ＭＳ ゴシック"/>
          <w:color w:val="FF0000"/>
          <w:u w:val="single"/>
        </w:rPr>
      </w:pPr>
      <w:r w:rsidRPr="00DD11CB">
        <w:rPr>
          <w:rFonts w:asciiTheme="minorEastAsia" w:hAnsiTheme="minorEastAsia" w:hint="eastAsia"/>
          <w:szCs w:val="21"/>
        </w:rPr>
        <w:t>※　なお、大阪市立弘済院は</w:t>
      </w:r>
      <w:r w:rsidRPr="00335C31">
        <w:rPr>
          <w:rFonts w:asciiTheme="minorEastAsia" w:hAnsiTheme="minorEastAsia" w:hint="eastAsia"/>
          <w:szCs w:val="21"/>
        </w:rPr>
        <w:t>、「弘済院の今後の方向性の変更について」（平成31年４月大阪市決定）により示された方針により処理することとする</w:t>
      </w:r>
      <w:r w:rsidRPr="00D216DB">
        <w:rPr>
          <w:rFonts w:asciiTheme="minorEastAsia" w:hAnsiTheme="minorEastAsia" w:hint="eastAsia"/>
          <w:szCs w:val="21"/>
        </w:rPr>
        <w:t>。</w:t>
      </w:r>
    </w:p>
    <w:p w:rsidR="001644B6" w:rsidRPr="00335C31" w:rsidRDefault="001644B6" w:rsidP="002E536F">
      <w:pPr>
        <w:widowControl/>
        <w:ind w:left="210" w:hangingChars="100" w:hanging="210"/>
        <w:jc w:val="left"/>
        <w:rPr>
          <w:rFonts w:ascii="ＭＳ ゴシック" w:eastAsia="ＭＳ ゴシック" w:hAnsi="ＭＳ ゴシック"/>
        </w:rPr>
      </w:pPr>
    </w:p>
    <w:sectPr w:rsidR="001644B6" w:rsidRPr="00335C31" w:rsidSect="00A6243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3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7E" w:rsidRDefault="00A6547E" w:rsidP="00F11627">
      <w:r>
        <w:separator/>
      </w:r>
    </w:p>
  </w:endnote>
  <w:endnote w:type="continuationSeparator" w:id="0">
    <w:p w:rsidR="00A6547E" w:rsidRDefault="00A6547E"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F5" w:rsidRDefault="002D31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8" w:rsidRPr="00D15B74" w:rsidRDefault="00A62438">
    <w:pPr>
      <w:pStyle w:val="a7"/>
      <w:jc w:val="center"/>
      <w:rPr>
        <w:rFonts w:ascii="ＭＳ Ｐ明朝" w:eastAsia="ＭＳ Ｐ明朝" w:hAnsi="ＭＳ Ｐ明朝"/>
      </w:rPr>
    </w:pPr>
  </w:p>
  <w:p w:rsidR="00C55236" w:rsidRDefault="00C552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F5" w:rsidRDefault="002D31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7E" w:rsidRDefault="00A6547E" w:rsidP="00F11627">
      <w:r>
        <w:separator/>
      </w:r>
    </w:p>
  </w:footnote>
  <w:footnote w:type="continuationSeparator" w:id="0">
    <w:p w:rsidR="00A6547E" w:rsidRDefault="00A6547E"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F5" w:rsidRDefault="002D31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F5" w:rsidRDefault="002D31F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F5" w:rsidRDefault="002D31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3"/>
  </w:num>
  <w:num w:numId="3">
    <w:abstractNumId w:val="17"/>
  </w:num>
  <w:num w:numId="4">
    <w:abstractNumId w:val="28"/>
  </w:num>
  <w:num w:numId="5">
    <w:abstractNumId w:val="27"/>
  </w:num>
  <w:num w:numId="6">
    <w:abstractNumId w:val="3"/>
  </w:num>
  <w:num w:numId="7">
    <w:abstractNumId w:val="16"/>
  </w:num>
  <w:num w:numId="8">
    <w:abstractNumId w:val="1"/>
  </w:num>
  <w:num w:numId="9">
    <w:abstractNumId w:val="15"/>
  </w:num>
  <w:num w:numId="10">
    <w:abstractNumId w:val="11"/>
  </w:num>
  <w:num w:numId="11">
    <w:abstractNumId w:val="29"/>
  </w:num>
  <w:num w:numId="12">
    <w:abstractNumId w:val="21"/>
  </w:num>
  <w:num w:numId="13">
    <w:abstractNumId w:val="31"/>
  </w:num>
  <w:num w:numId="14">
    <w:abstractNumId w:val="8"/>
  </w:num>
  <w:num w:numId="15">
    <w:abstractNumId w:val="30"/>
  </w:num>
  <w:num w:numId="16">
    <w:abstractNumId w:val="10"/>
  </w:num>
  <w:num w:numId="17">
    <w:abstractNumId w:val="20"/>
  </w:num>
  <w:num w:numId="18">
    <w:abstractNumId w:val="6"/>
  </w:num>
  <w:num w:numId="19">
    <w:abstractNumId w:val="34"/>
  </w:num>
  <w:num w:numId="20">
    <w:abstractNumId w:val="13"/>
  </w:num>
  <w:num w:numId="21">
    <w:abstractNumId w:val="9"/>
  </w:num>
  <w:num w:numId="22">
    <w:abstractNumId w:val="7"/>
  </w:num>
  <w:num w:numId="23">
    <w:abstractNumId w:val="19"/>
  </w:num>
  <w:num w:numId="24">
    <w:abstractNumId w:val="4"/>
  </w:num>
  <w:num w:numId="25">
    <w:abstractNumId w:val="32"/>
  </w:num>
  <w:num w:numId="26">
    <w:abstractNumId w:val="24"/>
  </w:num>
  <w:num w:numId="27">
    <w:abstractNumId w:val="18"/>
  </w:num>
  <w:num w:numId="28">
    <w:abstractNumId w:val="23"/>
  </w:num>
  <w:num w:numId="29">
    <w:abstractNumId w:val="14"/>
  </w:num>
  <w:num w:numId="30">
    <w:abstractNumId w:val="12"/>
  </w:num>
  <w:num w:numId="31">
    <w:abstractNumId w:val="0"/>
  </w:num>
  <w:num w:numId="32">
    <w:abstractNumId w:val="2"/>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4972"/>
    <w:rsid w:val="0002052E"/>
    <w:rsid w:val="0002211E"/>
    <w:rsid w:val="00027888"/>
    <w:rsid w:val="0003202E"/>
    <w:rsid w:val="00033F10"/>
    <w:rsid w:val="00034847"/>
    <w:rsid w:val="000357D2"/>
    <w:rsid w:val="00037F9E"/>
    <w:rsid w:val="00042A76"/>
    <w:rsid w:val="00042FC1"/>
    <w:rsid w:val="00044F8D"/>
    <w:rsid w:val="00046D04"/>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5292"/>
    <w:rsid w:val="000969E9"/>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A9C"/>
    <w:rsid w:val="000E03B4"/>
    <w:rsid w:val="000E10C9"/>
    <w:rsid w:val="000E1FCF"/>
    <w:rsid w:val="000E349C"/>
    <w:rsid w:val="000E40C6"/>
    <w:rsid w:val="000E5545"/>
    <w:rsid w:val="000E6C6A"/>
    <w:rsid w:val="000E723F"/>
    <w:rsid w:val="000F39FE"/>
    <w:rsid w:val="000F4575"/>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25A2"/>
    <w:rsid w:val="00135110"/>
    <w:rsid w:val="00143594"/>
    <w:rsid w:val="001441B4"/>
    <w:rsid w:val="001462D6"/>
    <w:rsid w:val="001465B8"/>
    <w:rsid w:val="001473EF"/>
    <w:rsid w:val="00150AEF"/>
    <w:rsid w:val="0015107F"/>
    <w:rsid w:val="0015364E"/>
    <w:rsid w:val="001540AC"/>
    <w:rsid w:val="001567B6"/>
    <w:rsid w:val="0016002F"/>
    <w:rsid w:val="001608A7"/>
    <w:rsid w:val="00160C1E"/>
    <w:rsid w:val="001644B6"/>
    <w:rsid w:val="00165888"/>
    <w:rsid w:val="00165FB7"/>
    <w:rsid w:val="001677AE"/>
    <w:rsid w:val="00171057"/>
    <w:rsid w:val="00172997"/>
    <w:rsid w:val="0017315E"/>
    <w:rsid w:val="00173855"/>
    <w:rsid w:val="001745A8"/>
    <w:rsid w:val="001760E7"/>
    <w:rsid w:val="001765E9"/>
    <w:rsid w:val="00176732"/>
    <w:rsid w:val="00176D76"/>
    <w:rsid w:val="001806FE"/>
    <w:rsid w:val="0018071D"/>
    <w:rsid w:val="001860FA"/>
    <w:rsid w:val="001906D4"/>
    <w:rsid w:val="001927DD"/>
    <w:rsid w:val="00193A9E"/>
    <w:rsid w:val="001944BE"/>
    <w:rsid w:val="00196D43"/>
    <w:rsid w:val="001A0CEC"/>
    <w:rsid w:val="001A2D79"/>
    <w:rsid w:val="001A3C6E"/>
    <w:rsid w:val="001A48C9"/>
    <w:rsid w:val="001A6B5A"/>
    <w:rsid w:val="001B0DB6"/>
    <w:rsid w:val="001B2969"/>
    <w:rsid w:val="001B4032"/>
    <w:rsid w:val="001B4418"/>
    <w:rsid w:val="001B4604"/>
    <w:rsid w:val="001B506C"/>
    <w:rsid w:val="001B50DE"/>
    <w:rsid w:val="001B57B7"/>
    <w:rsid w:val="001C1DFC"/>
    <w:rsid w:val="001C35AD"/>
    <w:rsid w:val="001C44EA"/>
    <w:rsid w:val="001D0020"/>
    <w:rsid w:val="001D15DF"/>
    <w:rsid w:val="001D3B5A"/>
    <w:rsid w:val="001D71BE"/>
    <w:rsid w:val="001D7A41"/>
    <w:rsid w:val="001E5E69"/>
    <w:rsid w:val="001F25E8"/>
    <w:rsid w:val="001F393F"/>
    <w:rsid w:val="001F3ADC"/>
    <w:rsid w:val="001F4F18"/>
    <w:rsid w:val="002033CD"/>
    <w:rsid w:val="00206398"/>
    <w:rsid w:val="002074D6"/>
    <w:rsid w:val="00207A90"/>
    <w:rsid w:val="00211DB9"/>
    <w:rsid w:val="00213A96"/>
    <w:rsid w:val="00214A5B"/>
    <w:rsid w:val="002155C1"/>
    <w:rsid w:val="002158D5"/>
    <w:rsid w:val="00220D6C"/>
    <w:rsid w:val="00222C53"/>
    <w:rsid w:val="0022477D"/>
    <w:rsid w:val="002274F7"/>
    <w:rsid w:val="002278E1"/>
    <w:rsid w:val="002318A2"/>
    <w:rsid w:val="0023205F"/>
    <w:rsid w:val="00232101"/>
    <w:rsid w:val="00234DF9"/>
    <w:rsid w:val="00236EC2"/>
    <w:rsid w:val="00237242"/>
    <w:rsid w:val="002438EC"/>
    <w:rsid w:val="00243DC0"/>
    <w:rsid w:val="00244FE8"/>
    <w:rsid w:val="002458A8"/>
    <w:rsid w:val="0024593A"/>
    <w:rsid w:val="00247240"/>
    <w:rsid w:val="002512A0"/>
    <w:rsid w:val="002518E0"/>
    <w:rsid w:val="002539AF"/>
    <w:rsid w:val="00256500"/>
    <w:rsid w:val="002601D4"/>
    <w:rsid w:val="0026213A"/>
    <w:rsid w:val="00265CF8"/>
    <w:rsid w:val="002712C9"/>
    <w:rsid w:val="00271582"/>
    <w:rsid w:val="002805A8"/>
    <w:rsid w:val="0028101E"/>
    <w:rsid w:val="00282B54"/>
    <w:rsid w:val="00283E8C"/>
    <w:rsid w:val="00287ACC"/>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6367"/>
    <w:rsid w:val="002C6B7A"/>
    <w:rsid w:val="002C6DAF"/>
    <w:rsid w:val="002C7512"/>
    <w:rsid w:val="002D0959"/>
    <w:rsid w:val="002D0FB8"/>
    <w:rsid w:val="002D31F5"/>
    <w:rsid w:val="002D36B8"/>
    <w:rsid w:val="002D505E"/>
    <w:rsid w:val="002D618F"/>
    <w:rsid w:val="002D62BA"/>
    <w:rsid w:val="002D6DB7"/>
    <w:rsid w:val="002E536F"/>
    <w:rsid w:val="002E6A6D"/>
    <w:rsid w:val="002F0FBD"/>
    <w:rsid w:val="002F3618"/>
    <w:rsid w:val="002F71B2"/>
    <w:rsid w:val="002F7D9C"/>
    <w:rsid w:val="0030281D"/>
    <w:rsid w:val="00303245"/>
    <w:rsid w:val="00303BA9"/>
    <w:rsid w:val="00304DBE"/>
    <w:rsid w:val="00305679"/>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A8F"/>
    <w:rsid w:val="003343AF"/>
    <w:rsid w:val="0033491D"/>
    <w:rsid w:val="00335106"/>
    <w:rsid w:val="00335C31"/>
    <w:rsid w:val="00337EBB"/>
    <w:rsid w:val="003418CC"/>
    <w:rsid w:val="003432F3"/>
    <w:rsid w:val="003438E8"/>
    <w:rsid w:val="003472B8"/>
    <w:rsid w:val="00350408"/>
    <w:rsid w:val="003516DA"/>
    <w:rsid w:val="0035295B"/>
    <w:rsid w:val="0035454B"/>
    <w:rsid w:val="003548E3"/>
    <w:rsid w:val="00354E93"/>
    <w:rsid w:val="003558C3"/>
    <w:rsid w:val="003558EB"/>
    <w:rsid w:val="00355BB6"/>
    <w:rsid w:val="00355E0F"/>
    <w:rsid w:val="00364F01"/>
    <w:rsid w:val="00370B18"/>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21B2"/>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5654"/>
    <w:rsid w:val="003E5DC7"/>
    <w:rsid w:val="003E6A21"/>
    <w:rsid w:val="003F1CD1"/>
    <w:rsid w:val="003F2CD2"/>
    <w:rsid w:val="003F72E6"/>
    <w:rsid w:val="003F7663"/>
    <w:rsid w:val="00400BB7"/>
    <w:rsid w:val="00400D0F"/>
    <w:rsid w:val="004012D1"/>
    <w:rsid w:val="00402CF0"/>
    <w:rsid w:val="00403B36"/>
    <w:rsid w:val="0040641F"/>
    <w:rsid w:val="0040654E"/>
    <w:rsid w:val="0040657B"/>
    <w:rsid w:val="004130AE"/>
    <w:rsid w:val="00413B83"/>
    <w:rsid w:val="004169F8"/>
    <w:rsid w:val="004174A9"/>
    <w:rsid w:val="004206C3"/>
    <w:rsid w:val="00421B21"/>
    <w:rsid w:val="004220AC"/>
    <w:rsid w:val="004238E8"/>
    <w:rsid w:val="00425D47"/>
    <w:rsid w:val="00425D9F"/>
    <w:rsid w:val="004307F5"/>
    <w:rsid w:val="004312D8"/>
    <w:rsid w:val="00432F79"/>
    <w:rsid w:val="0043415E"/>
    <w:rsid w:val="00434D1A"/>
    <w:rsid w:val="00434F02"/>
    <w:rsid w:val="004379C2"/>
    <w:rsid w:val="00437BF9"/>
    <w:rsid w:val="004411CB"/>
    <w:rsid w:val="00442FFB"/>
    <w:rsid w:val="00444ADC"/>
    <w:rsid w:val="00446D22"/>
    <w:rsid w:val="00447DF7"/>
    <w:rsid w:val="00452D99"/>
    <w:rsid w:val="00453C40"/>
    <w:rsid w:val="00455361"/>
    <w:rsid w:val="00455DC5"/>
    <w:rsid w:val="004561D8"/>
    <w:rsid w:val="00456A86"/>
    <w:rsid w:val="00457701"/>
    <w:rsid w:val="00460ED3"/>
    <w:rsid w:val="00462844"/>
    <w:rsid w:val="0046508A"/>
    <w:rsid w:val="00470B45"/>
    <w:rsid w:val="00475F3C"/>
    <w:rsid w:val="0047609B"/>
    <w:rsid w:val="00480E62"/>
    <w:rsid w:val="00482864"/>
    <w:rsid w:val="00483E61"/>
    <w:rsid w:val="00484E22"/>
    <w:rsid w:val="00485427"/>
    <w:rsid w:val="00486703"/>
    <w:rsid w:val="00490755"/>
    <w:rsid w:val="004954F6"/>
    <w:rsid w:val="00497CCB"/>
    <w:rsid w:val="004A1000"/>
    <w:rsid w:val="004A13CB"/>
    <w:rsid w:val="004A517D"/>
    <w:rsid w:val="004A714F"/>
    <w:rsid w:val="004A7707"/>
    <w:rsid w:val="004B049B"/>
    <w:rsid w:val="004B06AA"/>
    <w:rsid w:val="004B2C63"/>
    <w:rsid w:val="004B6E84"/>
    <w:rsid w:val="004C0B92"/>
    <w:rsid w:val="004C21D9"/>
    <w:rsid w:val="004C4353"/>
    <w:rsid w:val="004C5BA2"/>
    <w:rsid w:val="004C5E8A"/>
    <w:rsid w:val="004D5450"/>
    <w:rsid w:val="004D7E24"/>
    <w:rsid w:val="004E011A"/>
    <w:rsid w:val="004E5733"/>
    <w:rsid w:val="004E6E67"/>
    <w:rsid w:val="004E6F81"/>
    <w:rsid w:val="004F20ED"/>
    <w:rsid w:val="004F22E7"/>
    <w:rsid w:val="004F43DF"/>
    <w:rsid w:val="005014C1"/>
    <w:rsid w:val="00502254"/>
    <w:rsid w:val="00502640"/>
    <w:rsid w:val="0050527F"/>
    <w:rsid w:val="00505397"/>
    <w:rsid w:val="005064A5"/>
    <w:rsid w:val="005067E4"/>
    <w:rsid w:val="00510AC6"/>
    <w:rsid w:val="00511F23"/>
    <w:rsid w:val="0051210D"/>
    <w:rsid w:val="00513FAD"/>
    <w:rsid w:val="005147CD"/>
    <w:rsid w:val="00515B20"/>
    <w:rsid w:val="00516214"/>
    <w:rsid w:val="0051676B"/>
    <w:rsid w:val="005216A8"/>
    <w:rsid w:val="00522592"/>
    <w:rsid w:val="00522E66"/>
    <w:rsid w:val="0052683E"/>
    <w:rsid w:val="00530329"/>
    <w:rsid w:val="0053791E"/>
    <w:rsid w:val="00541531"/>
    <w:rsid w:val="00544221"/>
    <w:rsid w:val="00545411"/>
    <w:rsid w:val="00547FBC"/>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843"/>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6A42"/>
    <w:rsid w:val="00610811"/>
    <w:rsid w:val="00610832"/>
    <w:rsid w:val="00610CF2"/>
    <w:rsid w:val="0061113D"/>
    <w:rsid w:val="00611B79"/>
    <w:rsid w:val="006123FF"/>
    <w:rsid w:val="006127AF"/>
    <w:rsid w:val="00613D97"/>
    <w:rsid w:val="006156D0"/>
    <w:rsid w:val="00616557"/>
    <w:rsid w:val="0061707A"/>
    <w:rsid w:val="006178B0"/>
    <w:rsid w:val="00625FD4"/>
    <w:rsid w:val="00626C06"/>
    <w:rsid w:val="00630AAA"/>
    <w:rsid w:val="00630E66"/>
    <w:rsid w:val="00631D18"/>
    <w:rsid w:val="006328DB"/>
    <w:rsid w:val="0063356D"/>
    <w:rsid w:val="00640602"/>
    <w:rsid w:val="00641147"/>
    <w:rsid w:val="0064461D"/>
    <w:rsid w:val="006472E1"/>
    <w:rsid w:val="006516E0"/>
    <w:rsid w:val="00653401"/>
    <w:rsid w:val="0065651A"/>
    <w:rsid w:val="00660450"/>
    <w:rsid w:val="00660729"/>
    <w:rsid w:val="00661136"/>
    <w:rsid w:val="0066127A"/>
    <w:rsid w:val="0066145F"/>
    <w:rsid w:val="00663029"/>
    <w:rsid w:val="00663481"/>
    <w:rsid w:val="006650C8"/>
    <w:rsid w:val="006654D6"/>
    <w:rsid w:val="00665682"/>
    <w:rsid w:val="00666AC2"/>
    <w:rsid w:val="00672DE1"/>
    <w:rsid w:val="00675A88"/>
    <w:rsid w:val="00676981"/>
    <w:rsid w:val="00681237"/>
    <w:rsid w:val="00692304"/>
    <w:rsid w:val="006943F8"/>
    <w:rsid w:val="006951AE"/>
    <w:rsid w:val="006A06CF"/>
    <w:rsid w:val="006A2CC0"/>
    <w:rsid w:val="006A57CE"/>
    <w:rsid w:val="006A6BCD"/>
    <w:rsid w:val="006A75D8"/>
    <w:rsid w:val="006B28C0"/>
    <w:rsid w:val="006B3BA8"/>
    <w:rsid w:val="006B4B87"/>
    <w:rsid w:val="006B6E6F"/>
    <w:rsid w:val="006B74D7"/>
    <w:rsid w:val="006B7BF5"/>
    <w:rsid w:val="006C0586"/>
    <w:rsid w:val="006C5A38"/>
    <w:rsid w:val="006C6728"/>
    <w:rsid w:val="006C6EB2"/>
    <w:rsid w:val="006C7FA5"/>
    <w:rsid w:val="006D4698"/>
    <w:rsid w:val="006D57C3"/>
    <w:rsid w:val="006D5C99"/>
    <w:rsid w:val="006E1B57"/>
    <w:rsid w:val="006E36F3"/>
    <w:rsid w:val="006E3CCC"/>
    <w:rsid w:val="006E44E8"/>
    <w:rsid w:val="006E5E76"/>
    <w:rsid w:val="006E645E"/>
    <w:rsid w:val="006E79C3"/>
    <w:rsid w:val="006F0457"/>
    <w:rsid w:val="006F1E36"/>
    <w:rsid w:val="006F43F0"/>
    <w:rsid w:val="006F52E4"/>
    <w:rsid w:val="006F68FD"/>
    <w:rsid w:val="007049EE"/>
    <w:rsid w:val="00705E24"/>
    <w:rsid w:val="00705EA5"/>
    <w:rsid w:val="00707D6F"/>
    <w:rsid w:val="00711160"/>
    <w:rsid w:val="00712DF3"/>
    <w:rsid w:val="00714568"/>
    <w:rsid w:val="00714AFE"/>
    <w:rsid w:val="00717E1C"/>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139"/>
    <w:rsid w:val="00746629"/>
    <w:rsid w:val="00750F0A"/>
    <w:rsid w:val="00752359"/>
    <w:rsid w:val="00752D87"/>
    <w:rsid w:val="0075614D"/>
    <w:rsid w:val="0076026E"/>
    <w:rsid w:val="007640E7"/>
    <w:rsid w:val="00764820"/>
    <w:rsid w:val="00770CE6"/>
    <w:rsid w:val="00771235"/>
    <w:rsid w:val="007732BF"/>
    <w:rsid w:val="007756B9"/>
    <w:rsid w:val="007759D3"/>
    <w:rsid w:val="00776225"/>
    <w:rsid w:val="00777BF9"/>
    <w:rsid w:val="00782A6E"/>
    <w:rsid w:val="007831F9"/>
    <w:rsid w:val="00783B1B"/>
    <w:rsid w:val="0078551D"/>
    <w:rsid w:val="007937FF"/>
    <w:rsid w:val="0079409C"/>
    <w:rsid w:val="00794759"/>
    <w:rsid w:val="00795548"/>
    <w:rsid w:val="0079620A"/>
    <w:rsid w:val="007A0306"/>
    <w:rsid w:val="007A2B23"/>
    <w:rsid w:val="007A3094"/>
    <w:rsid w:val="007A31E8"/>
    <w:rsid w:val="007A72DA"/>
    <w:rsid w:val="007B1D6B"/>
    <w:rsid w:val="007B3060"/>
    <w:rsid w:val="007B3ACB"/>
    <w:rsid w:val="007B433F"/>
    <w:rsid w:val="007B4830"/>
    <w:rsid w:val="007B53C8"/>
    <w:rsid w:val="007B7E8C"/>
    <w:rsid w:val="007C04FA"/>
    <w:rsid w:val="007C237E"/>
    <w:rsid w:val="007C5455"/>
    <w:rsid w:val="007C64FD"/>
    <w:rsid w:val="007C710E"/>
    <w:rsid w:val="007D37AF"/>
    <w:rsid w:val="007D5A9A"/>
    <w:rsid w:val="007E5B56"/>
    <w:rsid w:val="007F1957"/>
    <w:rsid w:val="007F2911"/>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5B15"/>
    <w:rsid w:val="00827F0C"/>
    <w:rsid w:val="008308DA"/>
    <w:rsid w:val="00831827"/>
    <w:rsid w:val="00833912"/>
    <w:rsid w:val="008359B2"/>
    <w:rsid w:val="00837662"/>
    <w:rsid w:val="008404A3"/>
    <w:rsid w:val="00840C25"/>
    <w:rsid w:val="0084614B"/>
    <w:rsid w:val="00851F53"/>
    <w:rsid w:val="00854881"/>
    <w:rsid w:val="00856A39"/>
    <w:rsid w:val="00856FD4"/>
    <w:rsid w:val="00860355"/>
    <w:rsid w:val="00860705"/>
    <w:rsid w:val="00860E76"/>
    <w:rsid w:val="008616E3"/>
    <w:rsid w:val="00862037"/>
    <w:rsid w:val="00862562"/>
    <w:rsid w:val="00863DD1"/>
    <w:rsid w:val="00863F12"/>
    <w:rsid w:val="00865192"/>
    <w:rsid w:val="00871073"/>
    <w:rsid w:val="00872F72"/>
    <w:rsid w:val="00874BA3"/>
    <w:rsid w:val="00874C5F"/>
    <w:rsid w:val="008755F4"/>
    <w:rsid w:val="00875D90"/>
    <w:rsid w:val="00877B49"/>
    <w:rsid w:val="00881F42"/>
    <w:rsid w:val="008853BB"/>
    <w:rsid w:val="008854E3"/>
    <w:rsid w:val="008863AD"/>
    <w:rsid w:val="0089082B"/>
    <w:rsid w:val="00895989"/>
    <w:rsid w:val="00896115"/>
    <w:rsid w:val="008972ED"/>
    <w:rsid w:val="008A2A04"/>
    <w:rsid w:val="008A46A7"/>
    <w:rsid w:val="008A67EE"/>
    <w:rsid w:val="008B05DD"/>
    <w:rsid w:val="008B1446"/>
    <w:rsid w:val="008B20E4"/>
    <w:rsid w:val="008B2E11"/>
    <w:rsid w:val="008B39BF"/>
    <w:rsid w:val="008B5D42"/>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E1472"/>
    <w:rsid w:val="008E3ED6"/>
    <w:rsid w:val="008E43E7"/>
    <w:rsid w:val="008E4EC2"/>
    <w:rsid w:val="008E58EF"/>
    <w:rsid w:val="008E69DF"/>
    <w:rsid w:val="008F27E1"/>
    <w:rsid w:val="008F3A9D"/>
    <w:rsid w:val="008F66D2"/>
    <w:rsid w:val="008F7C8B"/>
    <w:rsid w:val="00900DB8"/>
    <w:rsid w:val="00903CB7"/>
    <w:rsid w:val="009066D4"/>
    <w:rsid w:val="009112EB"/>
    <w:rsid w:val="00920599"/>
    <w:rsid w:val="00921529"/>
    <w:rsid w:val="00921AAB"/>
    <w:rsid w:val="009222B0"/>
    <w:rsid w:val="0092299C"/>
    <w:rsid w:val="00926B0B"/>
    <w:rsid w:val="009270A0"/>
    <w:rsid w:val="00927616"/>
    <w:rsid w:val="00927E5B"/>
    <w:rsid w:val="0093041F"/>
    <w:rsid w:val="009313A4"/>
    <w:rsid w:val="00934146"/>
    <w:rsid w:val="00934AD6"/>
    <w:rsid w:val="00937308"/>
    <w:rsid w:val="00944FAD"/>
    <w:rsid w:val="0094565F"/>
    <w:rsid w:val="009526D9"/>
    <w:rsid w:val="00953D8F"/>
    <w:rsid w:val="00957155"/>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45C0"/>
    <w:rsid w:val="00994C62"/>
    <w:rsid w:val="00994CE8"/>
    <w:rsid w:val="0099618D"/>
    <w:rsid w:val="00996AE6"/>
    <w:rsid w:val="009977F4"/>
    <w:rsid w:val="00997885"/>
    <w:rsid w:val="009A0635"/>
    <w:rsid w:val="009A06F0"/>
    <w:rsid w:val="009A1F4F"/>
    <w:rsid w:val="009A4DD8"/>
    <w:rsid w:val="009A5EBF"/>
    <w:rsid w:val="009A5FA4"/>
    <w:rsid w:val="009A79D5"/>
    <w:rsid w:val="009B1F40"/>
    <w:rsid w:val="009B29AD"/>
    <w:rsid w:val="009B3955"/>
    <w:rsid w:val="009B6FAF"/>
    <w:rsid w:val="009B71D7"/>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A01371"/>
    <w:rsid w:val="00A033C7"/>
    <w:rsid w:val="00A03AE6"/>
    <w:rsid w:val="00A040DC"/>
    <w:rsid w:val="00A06CAA"/>
    <w:rsid w:val="00A10575"/>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7CE9"/>
    <w:rsid w:val="00A37DA9"/>
    <w:rsid w:val="00A37F3D"/>
    <w:rsid w:val="00A4077E"/>
    <w:rsid w:val="00A4127B"/>
    <w:rsid w:val="00A447CB"/>
    <w:rsid w:val="00A45A0D"/>
    <w:rsid w:val="00A46D41"/>
    <w:rsid w:val="00A47EBF"/>
    <w:rsid w:val="00A52563"/>
    <w:rsid w:val="00A528F4"/>
    <w:rsid w:val="00A53387"/>
    <w:rsid w:val="00A53425"/>
    <w:rsid w:val="00A559AC"/>
    <w:rsid w:val="00A57398"/>
    <w:rsid w:val="00A576F5"/>
    <w:rsid w:val="00A57851"/>
    <w:rsid w:val="00A57F82"/>
    <w:rsid w:val="00A62438"/>
    <w:rsid w:val="00A62AEC"/>
    <w:rsid w:val="00A65043"/>
    <w:rsid w:val="00A6547E"/>
    <w:rsid w:val="00A663AA"/>
    <w:rsid w:val="00A67081"/>
    <w:rsid w:val="00A67875"/>
    <w:rsid w:val="00A711D1"/>
    <w:rsid w:val="00A71C17"/>
    <w:rsid w:val="00A74BC2"/>
    <w:rsid w:val="00A75790"/>
    <w:rsid w:val="00A80C08"/>
    <w:rsid w:val="00A82995"/>
    <w:rsid w:val="00A83E20"/>
    <w:rsid w:val="00A85B01"/>
    <w:rsid w:val="00A902D5"/>
    <w:rsid w:val="00A90C1B"/>
    <w:rsid w:val="00A924DC"/>
    <w:rsid w:val="00A94688"/>
    <w:rsid w:val="00A95F44"/>
    <w:rsid w:val="00A97BD4"/>
    <w:rsid w:val="00A97D3B"/>
    <w:rsid w:val="00AA003C"/>
    <w:rsid w:val="00AA0F09"/>
    <w:rsid w:val="00AA307C"/>
    <w:rsid w:val="00AA3DC6"/>
    <w:rsid w:val="00AA75B8"/>
    <w:rsid w:val="00AB47D4"/>
    <w:rsid w:val="00AB6B46"/>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62F2"/>
    <w:rsid w:val="00AF72CB"/>
    <w:rsid w:val="00AF7DE6"/>
    <w:rsid w:val="00B0047C"/>
    <w:rsid w:val="00B0081D"/>
    <w:rsid w:val="00B0210F"/>
    <w:rsid w:val="00B0571F"/>
    <w:rsid w:val="00B066A7"/>
    <w:rsid w:val="00B11BD8"/>
    <w:rsid w:val="00B127B3"/>
    <w:rsid w:val="00B12806"/>
    <w:rsid w:val="00B146BC"/>
    <w:rsid w:val="00B15E33"/>
    <w:rsid w:val="00B16336"/>
    <w:rsid w:val="00B1672E"/>
    <w:rsid w:val="00B17CD5"/>
    <w:rsid w:val="00B2072E"/>
    <w:rsid w:val="00B22E76"/>
    <w:rsid w:val="00B235C4"/>
    <w:rsid w:val="00B2372B"/>
    <w:rsid w:val="00B25E58"/>
    <w:rsid w:val="00B31FCC"/>
    <w:rsid w:val="00B33678"/>
    <w:rsid w:val="00B35A3C"/>
    <w:rsid w:val="00B4177C"/>
    <w:rsid w:val="00B43802"/>
    <w:rsid w:val="00B468BE"/>
    <w:rsid w:val="00B5141E"/>
    <w:rsid w:val="00B517B3"/>
    <w:rsid w:val="00B567D5"/>
    <w:rsid w:val="00B60C6A"/>
    <w:rsid w:val="00B652B7"/>
    <w:rsid w:val="00B6740D"/>
    <w:rsid w:val="00B67E9C"/>
    <w:rsid w:val="00B70F06"/>
    <w:rsid w:val="00B70FAD"/>
    <w:rsid w:val="00B718D0"/>
    <w:rsid w:val="00B73479"/>
    <w:rsid w:val="00B75099"/>
    <w:rsid w:val="00B76D05"/>
    <w:rsid w:val="00B85BCF"/>
    <w:rsid w:val="00B8693F"/>
    <w:rsid w:val="00B8798E"/>
    <w:rsid w:val="00B905E2"/>
    <w:rsid w:val="00B910B0"/>
    <w:rsid w:val="00B920F9"/>
    <w:rsid w:val="00B9233C"/>
    <w:rsid w:val="00B928E4"/>
    <w:rsid w:val="00B933A8"/>
    <w:rsid w:val="00B94050"/>
    <w:rsid w:val="00B96C1F"/>
    <w:rsid w:val="00B97B4D"/>
    <w:rsid w:val="00BA12F9"/>
    <w:rsid w:val="00BA3500"/>
    <w:rsid w:val="00BA4138"/>
    <w:rsid w:val="00BA492A"/>
    <w:rsid w:val="00BB1A2B"/>
    <w:rsid w:val="00BB3A90"/>
    <w:rsid w:val="00BB3B21"/>
    <w:rsid w:val="00BB503B"/>
    <w:rsid w:val="00BB5BC8"/>
    <w:rsid w:val="00BC055E"/>
    <w:rsid w:val="00BC3931"/>
    <w:rsid w:val="00BC5926"/>
    <w:rsid w:val="00BC5F33"/>
    <w:rsid w:val="00BC6891"/>
    <w:rsid w:val="00BD05FA"/>
    <w:rsid w:val="00BD3D4A"/>
    <w:rsid w:val="00BD45B6"/>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10C"/>
    <w:rsid w:val="00C037EF"/>
    <w:rsid w:val="00C04646"/>
    <w:rsid w:val="00C04A52"/>
    <w:rsid w:val="00C05B59"/>
    <w:rsid w:val="00C10635"/>
    <w:rsid w:val="00C11691"/>
    <w:rsid w:val="00C1201E"/>
    <w:rsid w:val="00C13182"/>
    <w:rsid w:val="00C14EA6"/>
    <w:rsid w:val="00C17568"/>
    <w:rsid w:val="00C20C4B"/>
    <w:rsid w:val="00C22511"/>
    <w:rsid w:val="00C2547D"/>
    <w:rsid w:val="00C25654"/>
    <w:rsid w:val="00C262B3"/>
    <w:rsid w:val="00C3177F"/>
    <w:rsid w:val="00C3226B"/>
    <w:rsid w:val="00C33D18"/>
    <w:rsid w:val="00C345E5"/>
    <w:rsid w:val="00C35CC5"/>
    <w:rsid w:val="00C35F2D"/>
    <w:rsid w:val="00C36C6F"/>
    <w:rsid w:val="00C40F73"/>
    <w:rsid w:val="00C4203B"/>
    <w:rsid w:val="00C453C6"/>
    <w:rsid w:val="00C4779B"/>
    <w:rsid w:val="00C5268A"/>
    <w:rsid w:val="00C52D58"/>
    <w:rsid w:val="00C5304A"/>
    <w:rsid w:val="00C530B6"/>
    <w:rsid w:val="00C55236"/>
    <w:rsid w:val="00C57533"/>
    <w:rsid w:val="00C636A2"/>
    <w:rsid w:val="00C641EB"/>
    <w:rsid w:val="00C642A5"/>
    <w:rsid w:val="00C71FC2"/>
    <w:rsid w:val="00C74613"/>
    <w:rsid w:val="00C74EB8"/>
    <w:rsid w:val="00C76FB5"/>
    <w:rsid w:val="00C7746C"/>
    <w:rsid w:val="00C82DE6"/>
    <w:rsid w:val="00C8313E"/>
    <w:rsid w:val="00C83236"/>
    <w:rsid w:val="00C835FF"/>
    <w:rsid w:val="00C83FE6"/>
    <w:rsid w:val="00C86743"/>
    <w:rsid w:val="00C86CD8"/>
    <w:rsid w:val="00C878B7"/>
    <w:rsid w:val="00C90E54"/>
    <w:rsid w:val="00C913BF"/>
    <w:rsid w:val="00C93320"/>
    <w:rsid w:val="00C936E0"/>
    <w:rsid w:val="00C944D8"/>
    <w:rsid w:val="00C971AC"/>
    <w:rsid w:val="00CA0FEC"/>
    <w:rsid w:val="00CA1094"/>
    <w:rsid w:val="00CA55B8"/>
    <w:rsid w:val="00CB1D19"/>
    <w:rsid w:val="00CB46F0"/>
    <w:rsid w:val="00CC00AC"/>
    <w:rsid w:val="00CC093A"/>
    <w:rsid w:val="00CC16FE"/>
    <w:rsid w:val="00CC267A"/>
    <w:rsid w:val="00CC6881"/>
    <w:rsid w:val="00CD0DE6"/>
    <w:rsid w:val="00CD0ED0"/>
    <w:rsid w:val="00CD32B8"/>
    <w:rsid w:val="00CD3494"/>
    <w:rsid w:val="00CD57C6"/>
    <w:rsid w:val="00CD7AB8"/>
    <w:rsid w:val="00CE03BE"/>
    <w:rsid w:val="00CE080D"/>
    <w:rsid w:val="00CE17AF"/>
    <w:rsid w:val="00CE42C5"/>
    <w:rsid w:val="00CE5399"/>
    <w:rsid w:val="00CE6855"/>
    <w:rsid w:val="00CE79DB"/>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5B74"/>
    <w:rsid w:val="00D16CC6"/>
    <w:rsid w:val="00D214E2"/>
    <w:rsid w:val="00D221DF"/>
    <w:rsid w:val="00D23228"/>
    <w:rsid w:val="00D30CB6"/>
    <w:rsid w:val="00D33C77"/>
    <w:rsid w:val="00D4016B"/>
    <w:rsid w:val="00D43107"/>
    <w:rsid w:val="00D44603"/>
    <w:rsid w:val="00D466DC"/>
    <w:rsid w:val="00D501CF"/>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84673"/>
    <w:rsid w:val="00D85E18"/>
    <w:rsid w:val="00D875F0"/>
    <w:rsid w:val="00D8763C"/>
    <w:rsid w:val="00D90455"/>
    <w:rsid w:val="00D90947"/>
    <w:rsid w:val="00D91251"/>
    <w:rsid w:val="00D91CB1"/>
    <w:rsid w:val="00D92B77"/>
    <w:rsid w:val="00D93440"/>
    <w:rsid w:val="00D93FC4"/>
    <w:rsid w:val="00D95CF1"/>
    <w:rsid w:val="00D95EAA"/>
    <w:rsid w:val="00DA0A5A"/>
    <w:rsid w:val="00DA185A"/>
    <w:rsid w:val="00DA4D7C"/>
    <w:rsid w:val="00DA7A80"/>
    <w:rsid w:val="00DB110E"/>
    <w:rsid w:val="00DB218F"/>
    <w:rsid w:val="00DB3CBE"/>
    <w:rsid w:val="00DB6E7D"/>
    <w:rsid w:val="00DC0190"/>
    <w:rsid w:val="00DC0717"/>
    <w:rsid w:val="00DC22D9"/>
    <w:rsid w:val="00DC3381"/>
    <w:rsid w:val="00DC4080"/>
    <w:rsid w:val="00DC5142"/>
    <w:rsid w:val="00DD1EF6"/>
    <w:rsid w:val="00DD4379"/>
    <w:rsid w:val="00DD5C11"/>
    <w:rsid w:val="00DD6999"/>
    <w:rsid w:val="00DD7AA2"/>
    <w:rsid w:val="00DE1273"/>
    <w:rsid w:val="00DE21E8"/>
    <w:rsid w:val="00DE26DD"/>
    <w:rsid w:val="00DE26F6"/>
    <w:rsid w:val="00DE2F3B"/>
    <w:rsid w:val="00DE2F68"/>
    <w:rsid w:val="00DE3571"/>
    <w:rsid w:val="00DF04D3"/>
    <w:rsid w:val="00DF1A70"/>
    <w:rsid w:val="00DF213C"/>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CE4"/>
    <w:rsid w:val="00E31404"/>
    <w:rsid w:val="00E31BC1"/>
    <w:rsid w:val="00E31BEA"/>
    <w:rsid w:val="00E36C00"/>
    <w:rsid w:val="00E42066"/>
    <w:rsid w:val="00E4516C"/>
    <w:rsid w:val="00E47D05"/>
    <w:rsid w:val="00E47DB3"/>
    <w:rsid w:val="00E525B9"/>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4FF5"/>
    <w:rsid w:val="00E95993"/>
    <w:rsid w:val="00E97020"/>
    <w:rsid w:val="00E97875"/>
    <w:rsid w:val="00EA0455"/>
    <w:rsid w:val="00EA3752"/>
    <w:rsid w:val="00EA50C8"/>
    <w:rsid w:val="00EA5450"/>
    <w:rsid w:val="00EA5B89"/>
    <w:rsid w:val="00EB098A"/>
    <w:rsid w:val="00EB11B7"/>
    <w:rsid w:val="00EB3787"/>
    <w:rsid w:val="00EB4DAD"/>
    <w:rsid w:val="00EB4E42"/>
    <w:rsid w:val="00EB6E0B"/>
    <w:rsid w:val="00EC2E6B"/>
    <w:rsid w:val="00EC5B13"/>
    <w:rsid w:val="00ED010E"/>
    <w:rsid w:val="00ED0324"/>
    <w:rsid w:val="00ED3022"/>
    <w:rsid w:val="00EE458B"/>
    <w:rsid w:val="00EE561E"/>
    <w:rsid w:val="00EE6A9C"/>
    <w:rsid w:val="00EF05AD"/>
    <w:rsid w:val="00EF49DA"/>
    <w:rsid w:val="00EF5346"/>
    <w:rsid w:val="00F00294"/>
    <w:rsid w:val="00F0375D"/>
    <w:rsid w:val="00F03C85"/>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D1E"/>
    <w:rsid w:val="00F26AD5"/>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571"/>
    <w:rsid w:val="00F56878"/>
    <w:rsid w:val="00F60E7F"/>
    <w:rsid w:val="00F612D2"/>
    <w:rsid w:val="00F632A6"/>
    <w:rsid w:val="00F66061"/>
    <w:rsid w:val="00F66DD2"/>
    <w:rsid w:val="00F67659"/>
    <w:rsid w:val="00F70EC8"/>
    <w:rsid w:val="00F7299D"/>
    <w:rsid w:val="00F75389"/>
    <w:rsid w:val="00F8120A"/>
    <w:rsid w:val="00F81DFA"/>
    <w:rsid w:val="00F8421B"/>
    <w:rsid w:val="00F844E6"/>
    <w:rsid w:val="00F84ACE"/>
    <w:rsid w:val="00F854A4"/>
    <w:rsid w:val="00F8552D"/>
    <w:rsid w:val="00F869F1"/>
    <w:rsid w:val="00F87610"/>
    <w:rsid w:val="00F87759"/>
    <w:rsid w:val="00F92217"/>
    <w:rsid w:val="00F96916"/>
    <w:rsid w:val="00F97750"/>
    <w:rsid w:val="00FA0A50"/>
    <w:rsid w:val="00FA0F50"/>
    <w:rsid w:val="00FA142E"/>
    <w:rsid w:val="00FA2881"/>
    <w:rsid w:val="00FA5362"/>
    <w:rsid w:val="00FA59D5"/>
    <w:rsid w:val="00FA65A5"/>
    <w:rsid w:val="00FA7A23"/>
    <w:rsid w:val="00FB1BCB"/>
    <w:rsid w:val="00FB1D93"/>
    <w:rsid w:val="00FB35DC"/>
    <w:rsid w:val="00FB5627"/>
    <w:rsid w:val="00FB5FD1"/>
    <w:rsid w:val="00FC03CA"/>
    <w:rsid w:val="00FC1802"/>
    <w:rsid w:val="00FC3753"/>
    <w:rsid w:val="00FC3C6E"/>
    <w:rsid w:val="00FC4095"/>
    <w:rsid w:val="00FC4863"/>
    <w:rsid w:val="00FC51EB"/>
    <w:rsid w:val="00FC79DE"/>
    <w:rsid w:val="00FC7EB5"/>
    <w:rsid w:val="00FD0DD4"/>
    <w:rsid w:val="00FD19BE"/>
    <w:rsid w:val="00FD33F0"/>
    <w:rsid w:val="00FD4A3D"/>
    <w:rsid w:val="00FD597A"/>
    <w:rsid w:val="00FD660C"/>
    <w:rsid w:val="00FD7211"/>
    <w:rsid w:val="00FD7CB4"/>
    <w:rsid w:val="00FE0562"/>
    <w:rsid w:val="00FE0CF2"/>
    <w:rsid w:val="00FE1D3C"/>
    <w:rsid w:val="00FE272C"/>
    <w:rsid w:val="00FE33C2"/>
    <w:rsid w:val="00FE3C91"/>
    <w:rsid w:val="00FE4313"/>
    <w:rsid w:val="00FE59E1"/>
    <w:rsid w:val="00FF011B"/>
    <w:rsid w:val="00FF06F5"/>
    <w:rsid w:val="00FF1869"/>
    <w:rsid w:val="00FF2035"/>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F6"/>
    <w:pPr>
      <w:widowControl w:val="0"/>
      <w:jc w:val="both"/>
    </w:p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21F"/>
    <w:pPr>
      <w:tabs>
        <w:tab w:val="right" w:leader="dot" w:pos="9060"/>
      </w:tabs>
    </w:pPr>
    <w:rPr>
      <w:rFonts w:asciiTheme="majorEastAsia" w:eastAsiaTheme="majorEastAsia" w:hAnsiTheme="majorEastAsia"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48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24E4B-8FDC-440B-801F-832349CB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2019-12-20T08:09:00Z</dcterms:created>
  <dcterms:modified xsi:type="dcterms:W3CDTF">2020-01-28T02:09:00Z</dcterms:modified>
</cp:coreProperties>
</file>