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E2" w:rsidRDefault="00531BE2" w:rsidP="0055061D">
      <w:pPr>
        <w:spacing w:line="480" w:lineRule="exact"/>
        <w:rPr>
          <w:rFonts w:ascii="Meiryo UI" w:eastAsia="Meiryo UI" w:hAnsi="Meiryo UI" w:cs="Meiryo UI"/>
          <w:b/>
          <w:sz w:val="32"/>
          <w:szCs w:val="24"/>
        </w:rPr>
      </w:pPr>
      <w:r w:rsidRPr="00A94A69">
        <w:rPr>
          <w:rFonts w:ascii="Meiryo UI" w:eastAsia="Meiryo UI" w:hAnsi="Meiryo UI" w:cs="Meiryo UI" w:hint="eastAsia"/>
          <w:b/>
          <w:noProof/>
          <w:sz w:val="24"/>
          <w:szCs w:val="24"/>
        </w:rPr>
        <mc:AlternateContent>
          <mc:Choice Requires="wps">
            <w:drawing>
              <wp:anchor distT="0" distB="0" distL="114300" distR="114300" simplePos="0" relativeHeight="251659264" behindDoc="0" locked="0" layoutInCell="1" allowOverlap="1" wp14:anchorId="305B8026" wp14:editId="41500B1F">
                <wp:simplePos x="0" y="0"/>
                <wp:positionH relativeFrom="column">
                  <wp:posOffset>5320030</wp:posOffset>
                </wp:positionH>
                <wp:positionV relativeFrom="paragraph">
                  <wp:posOffset>-506095</wp:posOffset>
                </wp:positionV>
                <wp:extent cx="1077595" cy="490855"/>
                <wp:effectExtent l="0" t="0" r="27305" b="23495"/>
                <wp:wrapNone/>
                <wp:docPr id="1" name="テキスト ボックス 1"/>
                <wp:cNvGraphicFramePr/>
                <a:graphic xmlns:a="http://schemas.openxmlformats.org/drawingml/2006/main">
                  <a:graphicData uri="http://schemas.microsoft.com/office/word/2010/wordprocessingShape">
                    <wps:wsp>
                      <wps:cNvSpPr txBox="1"/>
                      <wps:spPr>
                        <a:xfrm>
                          <a:off x="0" y="0"/>
                          <a:ext cx="1077595"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4C7F" w:rsidRPr="00A54C7F" w:rsidRDefault="00B640B3" w:rsidP="00A54C7F">
                            <w:pPr>
                              <w:jc w:val="center"/>
                              <w:rPr>
                                <w:rFonts w:ascii="Meiryo UI" w:eastAsia="Meiryo UI" w:hAnsi="Meiryo UI" w:cs="Meiryo UI"/>
                              </w:rPr>
                            </w:pPr>
                            <w:r>
                              <w:rPr>
                                <w:rFonts w:ascii="Meiryo UI" w:eastAsia="Meiryo UI" w:hAnsi="Meiryo UI" w:cs="Meiryo UI" w:hint="eastAsia"/>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9pt;margin-top:-39.85pt;width:84.85pt;height:3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" fillcolor="white [3201]" strokeweight=".5pt">
                <v:textbox>
                  <w:txbxContent>
                    <w:p w:rsidR="00A54C7F" w:rsidRPr="00A54C7F" w:rsidRDefault="00B640B3" w:rsidP="00A54C7F">
                      <w:pPr>
                        <w:jc w:val="center"/>
                        <w:rPr>
                          <w:rFonts w:ascii="Meiryo UI" w:eastAsia="Meiryo UI" w:hAnsi="Meiryo UI" w:cs="Meiryo UI"/>
                        </w:rPr>
                      </w:pPr>
                      <w:r>
                        <w:rPr>
                          <w:rFonts w:ascii="Meiryo UI" w:eastAsia="Meiryo UI" w:hAnsi="Meiryo UI" w:cs="Meiryo UI" w:hint="eastAsia"/>
                        </w:rPr>
                        <w:t>資料２</w:t>
                      </w:r>
                    </w:p>
                  </w:txbxContent>
                </v:textbox>
              </v:shape>
            </w:pict>
          </mc:Fallback>
        </mc:AlternateContent>
      </w:r>
    </w:p>
    <w:p w:rsidR="00D2176D" w:rsidRPr="00BF1F80" w:rsidRDefault="00A54C7F" w:rsidP="00406EB5">
      <w:pPr>
        <w:spacing w:line="480" w:lineRule="exact"/>
        <w:jc w:val="center"/>
        <w:rPr>
          <w:rFonts w:ascii="Meiryo UI" w:eastAsia="Meiryo UI" w:hAnsi="Meiryo UI" w:cs="Meiryo UI"/>
          <w:b/>
          <w:sz w:val="32"/>
          <w:szCs w:val="24"/>
        </w:rPr>
      </w:pPr>
      <w:r w:rsidRPr="00BF1F80">
        <w:rPr>
          <w:rFonts w:ascii="Meiryo UI" w:eastAsia="Meiryo UI" w:hAnsi="Meiryo UI" w:cs="Meiryo UI" w:hint="eastAsia"/>
          <w:b/>
          <w:sz w:val="32"/>
          <w:szCs w:val="24"/>
        </w:rPr>
        <w:t>「10歳若返り」ワークショップ開催のねらい</w:t>
      </w:r>
    </w:p>
    <w:p w:rsidR="00A54C7F" w:rsidRPr="00BF1F80" w:rsidRDefault="00A54C7F" w:rsidP="00406EB5">
      <w:pPr>
        <w:spacing w:line="480" w:lineRule="exact"/>
        <w:jc w:val="center"/>
        <w:rPr>
          <w:rFonts w:ascii="Meiryo UI" w:eastAsia="Meiryo UI" w:hAnsi="Meiryo UI" w:cs="Meiryo UI"/>
          <w:b/>
          <w:sz w:val="32"/>
          <w:szCs w:val="24"/>
        </w:rPr>
      </w:pPr>
      <w:r w:rsidRPr="00BF1F80">
        <w:rPr>
          <w:rFonts w:ascii="Meiryo UI" w:eastAsia="Meiryo UI" w:hAnsi="Meiryo UI" w:cs="Meiryo UI" w:hint="eastAsia"/>
          <w:b/>
          <w:sz w:val="32"/>
          <w:szCs w:val="24"/>
        </w:rPr>
        <w:t>~</w:t>
      </w:r>
      <w:r w:rsidR="00EF0526" w:rsidRPr="00BF1F80">
        <w:rPr>
          <w:rFonts w:ascii="Meiryo UI" w:eastAsia="Meiryo UI" w:hAnsi="Meiryo UI" w:cs="Meiryo UI" w:hint="eastAsia"/>
          <w:b/>
          <w:sz w:val="32"/>
          <w:szCs w:val="24"/>
        </w:rPr>
        <w:t xml:space="preserve">　</w:t>
      </w:r>
      <w:r w:rsidRPr="00BF1F80">
        <w:rPr>
          <w:rFonts w:ascii="Meiryo UI" w:eastAsia="Meiryo UI" w:hAnsi="Meiryo UI" w:cs="Meiryo UI" w:hint="eastAsia"/>
          <w:b/>
          <w:sz w:val="32"/>
          <w:szCs w:val="24"/>
        </w:rPr>
        <w:t>いのち輝く未来社会をめざすビジョン推進の本格化に向けて</w:t>
      </w:r>
      <w:r w:rsidR="00EF0526" w:rsidRPr="00BF1F80">
        <w:rPr>
          <w:rFonts w:ascii="Meiryo UI" w:eastAsia="Meiryo UI" w:hAnsi="Meiryo UI" w:cs="Meiryo UI" w:hint="eastAsia"/>
          <w:b/>
          <w:sz w:val="32"/>
          <w:szCs w:val="24"/>
        </w:rPr>
        <w:t xml:space="preserve">　</w:t>
      </w:r>
      <w:r w:rsidRPr="00BF1F80">
        <w:rPr>
          <w:rFonts w:ascii="Meiryo UI" w:eastAsia="Meiryo UI" w:hAnsi="Meiryo UI" w:cs="Meiryo UI" w:hint="eastAsia"/>
          <w:b/>
          <w:sz w:val="32"/>
          <w:szCs w:val="24"/>
        </w:rPr>
        <w:t>~</w:t>
      </w:r>
    </w:p>
    <w:p w:rsidR="00A54C7F" w:rsidRDefault="00A54C7F" w:rsidP="00406EB5">
      <w:pPr>
        <w:spacing w:line="480" w:lineRule="exact"/>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60288" behindDoc="0" locked="0" layoutInCell="1" allowOverlap="1" wp14:anchorId="6D27E3A0" wp14:editId="2E5467F6">
                <wp:simplePos x="0" y="0"/>
                <wp:positionH relativeFrom="column">
                  <wp:posOffset>-19050</wp:posOffset>
                </wp:positionH>
                <wp:positionV relativeFrom="paragraph">
                  <wp:posOffset>85725</wp:posOffset>
                </wp:positionV>
                <wp:extent cx="6268720" cy="0"/>
                <wp:effectExtent l="38100" t="38100" r="55880" b="95250"/>
                <wp:wrapNone/>
                <wp:docPr id="2" name="直線コネクタ 2"/>
                <wp:cNvGraphicFramePr/>
                <a:graphic xmlns:a="http://schemas.openxmlformats.org/drawingml/2006/main">
                  <a:graphicData uri="http://schemas.microsoft.com/office/word/2010/wordprocessingShape">
                    <wps:wsp>
                      <wps:cNvCnPr/>
                      <wps:spPr>
                        <a:xfrm>
                          <a:off x="0" y="0"/>
                          <a:ext cx="626872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75pt" to="49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" strokecolor="#9bbb59 [3206]" strokeweight="2pt">
                <v:shadow on="t" color="black" opacity="24903f" origin=",.5" offset="0,.55556mm"/>
              </v:line>
            </w:pict>
          </mc:Fallback>
        </mc:AlternateContent>
      </w:r>
    </w:p>
    <w:p w:rsidR="00901C8C" w:rsidRDefault="00901C8C" w:rsidP="00B640B3">
      <w:pPr>
        <w:spacing w:line="480" w:lineRule="exact"/>
        <w:jc w:val="distribute"/>
        <w:rPr>
          <w:rFonts w:ascii="Meiryo UI" w:eastAsia="Meiryo UI" w:hAnsi="Meiryo UI" w:cs="Meiryo UI"/>
          <w:b/>
          <w:sz w:val="24"/>
          <w:szCs w:val="24"/>
        </w:rPr>
      </w:pPr>
      <w:r>
        <w:rPr>
          <w:rFonts w:ascii="Meiryo UI" w:eastAsia="Meiryo UI" w:hAnsi="Meiryo UI" w:cs="Meiryo UI" w:hint="eastAsia"/>
          <w:b/>
          <w:sz w:val="24"/>
          <w:szCs w:val="24"/>
        </w:rPr>
        <w:t>いきいきと長く活躍できる</w:t>
      </w:r>
      <w:r w:rsidR="00A54C7F" w:rsidRPr="00BF1F80">
        <w:rPr>
          <w:rFonts w:ascii="Meiryo UI" w:eastAsia="Meiryo UI" w:hAnsi="Meiryo UI" w:cs="Meiryo UI" w:hint="eastAsia"/>
          <w:b/>
          <w:sz w:val="24"/>
          <w:szCs w:val="24"/>
        </w:rPr>
        <w:t>「10歳若返り」の内容</w:t>
      </w:r>
      <w:r w:rsidR="008535FF">
        <w:rPr>
          <w:rFonts w:ascii="Meiryo UI" w:eastAsia="Meiryo UI" w:hAnsi="Meiryo UI" w:cs="Meiryo UI" w:hint="eastAsia"/>
          <w:b/>
          <w:sz w:val="24"/>
          <w:szCs w:val="24"/>
        </w:rPr>
        <w:t>の</w:t>
      </w:r>
      <w:r w:rsidR="00A54C7F" w:rsidRPr="00BF1F80">
        <w:rPr>
          <w:rFonts w:ascii="Meiryo UI" w:eastAsia="Meiryo UI" w:hAnsi="Meiryo UI" w:cs="Meiryo UI" w:hint="eastAsia"/>
          <w:b/>
          <w:sz w:val="24"/>
          <w:szCs w:val="24"/>
        </w:rPr>
        <w:t>整理を進める</w:t>
      </w:r>
      <w:r w:rsidR="00A94A69" w:rsidRPr="00BF1F80">
        <w:rPr>
          <w:rFonts w:ascii="Meiryo UI" w:eastAsia="Meiryo UI" w:hAnsi="Meiryo UI" w:cs="Meiryo UI" w:hint="eastAsia"/>
          <w:b/>
          <w:sz w:val="24"/>
          <w:szCs w:val="24"/>
        </w:rPr>
        <w:t>ため、</w:t>
      </w:r>
    </w:p>
    <w:p w:rsidR="00A54C7F" w:rsidRPr="00BF1F80" w:rsidRDefault="00A94A69" w:rsidP="00B640B3">
      <w:pPr>
        <w:spacing w:line="480" w:lineRule="exact"/>
        <w:jc w:val="distribute"/>
        <w:rPr>
          <w:rFonts w:ascii="Meiryo UI" w:eastAsia="Meiryo UI" w:hAnsi="Meiryo UI" w:cs="Meiryo UI"/>
          <w:b/>
          <w:sz w:val="24"/>
          <w:szCs w:val="24"/>
        </w:rPr>
      </w:pPr>
      <w:r w:rsidRPr="00BF1F80">
        <w:rPr>
          <w:rFonts w:ascii="Meiryo UI" w:eastAsia="Meiryo UI" w:hAnsi="Meiryo UI" w:cs="Meiryo UI" w:hint="eastAsia"/>
          <w:b/>
          <w:sz w:val="24"/>
          <w:szCs w:val="24"/>
        </w:rPr>
        <w:t>有識者の知見を結集するとともに、広く発信することで府域</w:t>
      </w:r>
      <w:r w:rsidR="00A54C7F" w:rsidRPr="00BF1F80">
        <w:rPr>
          <w:rFonts w:ascii="Meiryo UI" w:eastAsia="Meiryo UI" w:hAnsi="Meiryo UI" w:cs="Meiryo UI" w:hint="eastAsia"/>
          <w:b/>
          <w:sz w:val="24"/>
          <w:szCs w:val="24"/>
        </w:rPr>
        <w:t>全体での</w:t>
      </w:r>
      <w:r w:rsidR="00901C8C">
        <w:rPr>
          <w:rFonts w:ascii="Meiryo UI" w:eastAsia="Meiryo UI" w:hAnsi="Meiryo UI" w:cs="Meiryo UI" w:hint="eastAsia"/>
          <w:b/>
          <w:sz w:val="24"/>
          <w:szCs w:val="24"/>
        </w:rPr>
        <w:t>取組に繋げていく</w:t>
      </w:r>
    </w:p>
    <w:p w:rsidR="0055061D" w:rsidRDefault="00A54C7F" w:rsidP="00901C8C">
      <w:pPr>
        <w:spacing w:line="480" w:lineRule="exact"/>
        <w:ind w:left="240" w:hangingChars="100" w:hanging="240"/>
        <w:rPr>
          <w:rFonts w:ascii="Meiryo UI" w:eastAsia="Meiryo UI" w:hAnsi="Meiryo UI" w:cs="Meiryo UI" w:hint="eastAsia"/>
          <w:sz w:val="24"/>
          <w:szCs w:val="24"/>
        </w:rPr>
      </w:pPr>
      <w:r w:rsidRPr="00A54C7F">
        <w:rPr>
          <w:rFonts w:ascii="Meiryo UI" w:eastAsia="Meiryo UI" w:hAnsi="Meiryo UI" w:cs="Meiryo UI" w:hint="eastAsia"/>
          <w:sz w:val="24"/>
          <w:szCs w:val="24"/>
        </w:rPr>
        <w:t>・　いきいきと長く活躍できる「10歳若返り」の達成に向け、府民に分かりやすい形で「10歳若返り」の</w:t>
      </w:r>
    </w:p>
    <w:p w:rsidR="00A54C7F" w:rsidRPr="00A54C7F" w:rsidRDefault="00A54C7F" w:rsidP="0055061D">
      <w:pPr>
        <w:spacing w:line="480" w:lineRule="exact"/>
        <w:ind w:leftChars="100" w:left="210"/>
        <w:rPr>
          <w:rFonts w:ascii="Meiryo UI" w:eastAsia="Meiryo UI" w:hAnsi="Meiryo UI" w:cs="Meiryo UI"/>
          <w:sz w:val="24"/>
          <w:szCs w:val="24"/>
        </w:rPr>
      </w:pPr>
      <w:r w:rsidRPr="00A54C7F">
        <w:rPr>
          <w:rFonts w:ascii="Meiryo UI" w:eastAsia="Meiryo UI" w:hAnsi="Meiryo UI" w:cs="Meiryo UI" w:hint="eastAsia"/>
          <w:sz w:val="24"/>
          <w:szCs w:val="24"/>
        </w:rPr>
        <w:t>内容を明確化し、府域全体で取組を進めて行く必要があ</w:t>
      </w:r>
      <w:r>
        <w:rPr>
          <w:rFonts w:ascii="Meiryo UI" w:eastAsia="Meiryo UI" w:hAnsi="Meiryo UI" w:cs="Meiryo UI" w:hint="eastAsia"/>
          <w:sz w:val="24"/>
          <w:szCs w:val="24"/>
        </w:rPr>
        <w:t>ります</w:t>
      </w:r>
      <w:r w:rsidRPr="00A54C7F">
        <w:rPr>
          <w:rFonts w:ascii="Meiryo UI" w:eastAsia="Meiryo UI" w:hAnsi="Meiryo UI" w:cs="Meiryo UI" w:hint="eastAsia"/>
          <w:sz w:val="24"/>
          <w:szCs w:val="24"/>
        </w:rPr>
        <w:t>。</w:t>
      </w:r>
    </w:p>
    <w:p w:rsidR="0055061D" w:rsidRDefault="00A54C7F" w:rsidP="00901C8C">
      <w:pPr>
        <w:spacing w:line="480" w:lineRule="exact"/>
        <w:ind w:left="240" w:hangingChars="100" w:hanging="240"/>
        <w:rPr>
          <w:rFonts w:ascii="Meiryo UI" w:eastAsia="Meiryo UI" w:hAnsi="Meiryo UI" w:cs="Meiryo UI" w:hint="eastAsia"/>
          <w:sz w:val="24"/>
          <w:szCs w:val="24"/>
        </w:rPr>
      </w:pPr>
      <w:r w:rsidRPr="00A54C7F">
        <w:rPr>
          <w:rFonts w:ascii="Meiryo UI" w:eastAsia="Meiryo UI" w:hAnsi="Meiryo UI" w:cs="Meiryo UI" w:hint="eastAsia"/>
          <w:sz w:val="24"/>
          <w:szCs w:val="24"/>
        </w:rPr>
        <w:t>・　そのため、まずは多様な意味合いを持つ「10歳若返り」に関連する幅広い有識者を大阪に結集し、</w:t>
      </w:r>
    </w:p>
    <w:p w:rsidR="00A54C7F" w:rsidRPr="00A54C7F" w:rsidRDefault="00A54C7F" w:rsidP="0055061D">
      <w:pPr>
        <w:spacing w:line="480" w:lineRule="exact"/>
        <w:ind w:leftChars="100" w:left="210"/>
        <w:rPr>
          <w:rFonts w:ascii="Meiryo UI" w:eastAsia="Meiryo UI" w:hAnsi="Meiryo UI" w:cs="Meiryo UI"/>
          <w:sz w:val="24"/>
          <w:szCs w:val="24"/>
        </w:rPr>
      </w:pPr>
      <w:r w:rsidRPr="00BF1F80">
        <w:rPr>
          <w:rFonts w:ascii="Meiryo UI" w:eastAsia="Meiryo UI" w:hAnsi="Meiryo UI" w:cs="Meiryo UI" w:hint="eastAsia"/>
          <w:sz w:val="24"/>
          <w:szCs w:val="24"/>
        </w:rPr>
        <w:t>オープンな場で</w:t>
      </w:r>
      <w:r w:rsidRPr="00A54C7F">
        <w:rPr>
          <w:rFonts w:ascii="Meiryo UI" w:eastAsia="Meiryo UI" w:hAnsi="Meiryo UI" w:cs="Meiryo UI" w:hint="eastAsia"/>
          <w:sz w:val="24"/>
          <w:szCs w:val="24"/>
        </w:rPr>
        <w:t>最新の知見を披露いただくほか、民間や行政の先駆的な取組の紹介など様々な立場から意見交換を行い、その知見を集約していくため、ワークショップを開催</w:t>
      </w:r>
      <w:r>
        <w:rPr>
          <w:rFonts w:ascii="Meiryo UI" w:eastAsia="Meiryo UI" w:hAnsi="Meiryo UI" w:cs="Meiryo UI" w:hint="eastAsia"/>
          <w:sz w:val="24"/>
          <w:szCs w:val="24"/>
        </w:rPr>
        <w:t>します</w:t>
      </w:r>
      <w:r w:rsidRPr="00A54C7F">
        <w:rPr>
          <w:rFonts w:ascii="Meiryo UI" w:eastAsia="Meiryo UI" w:hAnsi="Meiryo UI" w:cs="Meiryo UI" w:hint="eastAsia"/>
          <w:sz w:val="24"/>
          <w:szCs w:val="24"/>
        </w:rPr>
        <w:t>。</w:t>
      </w:r>
    </w:p>
    <w:p w:rsidR="00A54C7F" w:rsidRPr="00A54C7F" w:rsidRDefault="00A54C7F" w:rsidP="00901C8C">
      <w:pPr>
        <w:spacing w:line="480" w:lineRule="exact"/>
        <w:ind w:left="240" w:hangingChars="100" w:hanging="240"/>
        <w:rPr>
          <w:rFonts w:ascii="Meiryo UI" w:eastAsia="Meiryo UI" w:hAnsi="Meiryo UI" w:cs="Meiryo UI"/>
          <w:sz w:val="24"/>
          <w:szCs w:val="24"/>
        </w:rPr>
      </w:pPr>
      <w:r w:rsidRPr="00A54C7F">
        <w:rPr>
          <w:rFonts w:ascii="Meiryo UI" w:eastAsia="Meiryo UI" w:hAnsi="Meiryo UI" w:cs="Meiryo UI" w:hint="eastAsia"/>
          <w:sz w:val="24"/>
          <w:szCs w:val="24"/>
        </w:rPr>
        <w:t>・　本ワークショップでは、10</w:t>
      </w:r>
      <w:r w:rsidR="00901C8C">
        <w:rPr>
          <w:rFonts w:ascii="Meiryo UI" w:eastAsia="Meiryo UI" w:hAnsi="Meiryo UI" w:cs="Meiryo UI" w:hint="eastAsia"/>
          <w:sz w:val="24"/>
          <w:szCs w:val="24"/>
        </w:rPr>
        <w:t>歳若返りに関する様々な知見を集め、</w:t>
      </w:r>
      <w:r w:rsidRPr="00A54C7F">
        <w:rPr>
          <w:rFonts w:ascii="Meiryo UI" w:eastAsia="Meiryo UI" w:hAnsi="Meiryo UI" w:cs="Meiryo UI" w:hint="eastAsia"/>
          <w:sz w:val="24"/>
          <w:szCs w:val="24"/>
        </w:rPr>
        <w:t>一層の具体化を</w:t>
      </w:r>
      <w:bookmarkStart w:id="0" w:name="_GoBack"/>
      <w:bookmarkEnd w:id="0"/>
      <w:r w:rsidRPr="00A54C7F">
        <w:rPr>
          <w:rFonts w:ascii="Meiryo UI" w:eastAsia="Meiryo UI" w:hAnsi="Meiryo UI" w:cs="Meiryo UI" w:hint="eastAsia"/>
          <w:sz w:val="24"/>
          <w:szCs w:val="24"/>
        </w:rPr>
        <w:t>図るとともに</w:t>
      </w:r>
      <w:r w:rsidR="007A646B">
        <w:rPr>
          <w:rFonts w:ascii="Meiryo UI" w:eastAsia="Meiryo UI" w:hAnsi="Meiryo UI" w:cs="Meiryo UI" w:hint="eastAsia"/>
          <w:sz w:val="24"/>
          <w:szCs w:val="24"/>
        </w:rPr>
        <w:t>、このような取組を広く発信することで、府域全体での取</w:t>
      </w:r>
      <w:r w:rsidR="00E727CD">
        <w:rPr>
          <w:rFonts w:ascii="Meiryo UI" w:eastAsia="Meiryo UI" w:hAnsi="Meiryo UI" w:cs="Meiryo UI" w:hint="eastAsia"/>
          <w:sz w:val="24"/>
          <w:szCs w:val="24"/>
        </w:rPr>
        <w:t>組に</w:t>
      </w:r>
      <w:r w:rsidRPr="00A54C7F">
        <w:rPr>
          <w:rFonts w:ascii="Meiryo UI" w:eastAsia="Meiryo UI" w:hAnsi="Meiryo UI" w:cs="Meiryo UI" w:hint="eastAsia"/>
          <w:sz w:val="24"/>
          <w:szCs w:val="24"/>
        </w:rPr>
        <w:t>繋げていくことをねらいと</w:t>
      </w:r>
      <w:r>
        <w:rPr>
          <w:rFonts w:ascii="Meiryo UI" w:eastAsia="Meiryo UI" w:hAnsi="Meiryo UI" w:cs="Meiryo UI" w:hint="eastAsia"/>
          <w:sz w:val="24"/>
          <w:szCs w:val="24"/>
        </w:rPr>
        <w:t>します</w:t>
      </w:r>
      <w:r w:rsidRPr="00A54C7F">
        <w:rPr>
          <w:rFonts w:ascii="Meiryo UI" w:eastAsia="Meiryo UI" w:hAnsi="Meiryo UI" w:cs="Meiryo UI" w:hint="eastAsia"/>
          <w:sz w:val="24"/>
          <w:szCs w:val="24"/>
        </w:rPr>
        <w:t>。</w:t>
      </w:r>
    </w:p>
    <w:p w:rsidR="00A54C7F" w:rsidRDefault="00A54C7F" w:rsidP="00406EB5">
      <w:pPr>
        <w:spacing w:line="480" w:lineRule="exact"/>
        <w:rPr>
          <w:rFonts w:ascii="Meiryo UI" w:eastAsia="Meiryo UI" w:hAnsi="Meiryo UI" w:cs="Meiryo UI" w:hint="eastAsia"/>
          <w:sz w:val="24"/>
          <w:szCs w:val="24"/>
        </w:rPr>
      </w:pPr>
    </w:p>
    <w:p w:rsidR="0055061D" w:rsidRPr="00A54C7F" w:rsidRDefault="0055061D" w:rsidP="00406EB5">
      <w:pPr>
        <w:spacing w:line="480" w:lineRule="exact"/>
        <w:rPr>
          <w:rFonts w:ascii="Meiryo UI" w:eastAsia="Meiryo UI" w:hAnsi="Meiryo UI" w:cs="Meiryo UI"/>
          <w:sz w:val="24"/>
          <w:szCs w:val="24"/>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62"/>
      </w:tblGrid>
      <w:tr w:rsidR="00A54C7F" w:rsidTr="00406EB5">
        <w:trPr>
          <w:trHeight w:val="5997"/>
        </w:trPr>
        <w:tc>
          <w:tcPr>
            <w:tcW w:w="14876" w:type="dxa"/>
          </w:tcPr>
          <w:p w:rsidR="00A54C7F" w:rsidRPr="00A94A69" w:rsidRDefault="00A54C7F" w:rsidP="00406EB5">
            <w:pPr>
              <w:spacing w:line="480" w:lineRule="exact"/>
              <w:jc w:val="center"/>
              <w:rPr>
                <w:rFonts w:ascii="Meiryo UI" w:eastAsia="Meiryo UI" w:hAnsi="Meiryo UI" w:cs="Meiryo UI"/>
                <w:b/>
                <w:sz w:val="24"/>
                <w:szCs w:val="24"/>
              </w:rPr>
            </w:pPr>
            <w:r w:rsidRPr="00A94A69">
              <w:rPr>
                <w:rFonts w:ascii="Meiryo UI" w:eastAsia="Meiryo UI" w:hAnsi="Meiryo UI" w:cs="Meiryo UI" w:hint="eastAsia"/>
                <w:b/>
                <w:sz w:val="24"/>
                <w:szCs w:val="24"/>
              </w:rPr>
              <w:t>―</w:t>
            </w:r>
            <w:r w:rsidR="00A94A69">
              <w:rPr>
                <w:rFonts w:ascii="Meiryo UI" w:eastAsia="Meiryo UI" w:hAnsi="Meiryo UI" w:cs="Meiryo UI" w:hint="eastAsia"/>
                <w:b/>
                <w:sz w:val="24"/>
                <w:szCs w:val="24"/>
              </w:rPr>
              <w:t xml:space="preserve">　</w:t>
            </w:r>
            <w:r w:rsidRPr="00A94A69">
              <w:rPr>
                <w:rFonts w:ascii="Meiryo UI" w:eastAsia="Meiryo UI" w:hAnsi="Meiryo UI" w:cs="Meiryo UI" w:hint="eastAsia"/>
                <w:b/>
                <w:sz w:val="24"/>
                <w:szCs w:val="24"/>
              </w:rPr>
              <w:t>背景</w:t>
            </w:r>
            <w:r w:rsidR="00A94A69">
              <w:rPr>
                <w:rFonts w:ascii="Meiryo UI" w:eastAsia="Meiryo UI" w:hAnsi="Meiryo UI" w:cs="Meiryo UI" w:hint="eastAsia"/>
                <w:b/>
                <w:sz w:val="24"/>
                <w:szCs w:val="24"/>
              </w:rPr>
              <w:t xml:space="preserve">　</w:t>
            </w:r>
            <w:r w:rsidRPr="00A94A69">
              <w:rPr>
                <w:rFonts w:ascii="Meiryo UI" w:eastAsia="Meiryo UI" w:hAnsi="Meiryo UI" w:cs="Meiryo UI" w:hint="eastAsia"/>
                <w:b/>
                <w:sz w:val="24"/>
                <w:szCs w:val="24"/>
              </w:rPr>
              <w:t>―</w:t>
            </w:r>
          </w:p>
          <w:p w:rsidR="00406EB5" w:rsidRDefault="00406EB5" w:rsidP="00406EB5">
            <w:pPr>
              <w:spacing w:line="480" w:lineRule="exact"/>
              <w:ind w:left="240" w:hangingChars="100" w:hanging="240"/>
              <w:rPr>
                <w:rFonts w:ascii="Meiryo UI" w:eastAsia="Meiryo UI" w:hAnsi="Meiryo UI" w:cs="Meiryo UI"/>
                <w:b/>
                <w:sz w:val="24"/>
                <w:szCs w:val="24"/>
              </w:rPr>
            </w:pPr>
          </w:p>
          <w:p w:rsidR="00A54C7F" w:rsidRPr="00A94A69" w:rsidRDefault="00A54C7F" w:rsidP="0055061D">
            <w:pPr>
              <w:spacing w:line="480" w:lineRule="exact"/>
              <w:ind w:leftChars="100" w:left="210"/>
              <w:rPr>
                <w:rFonts w:ascii="Meiryo UI" w:eastAsia="Meiryo UI" w:hAnsi="Meiryo UI" w:cs="Meiryo UI"/>
                <w:b/>
                <w:sz w:val="24"/>
                <w:szCs w:val="24"/>
              </w:rPr>
            </w:pPr>
            <w:r w:rsidRPr="00A94A69">
              <w:rPr>
                <w:rFonts w:ascii="Meiryo UI" w:eastAsia="Meiryo UI" w:hAnsi="Meiryo UI" w:cs="Meiryo UI" w:hint="eastAsia"/>
                <w:b/>
                <w:sz w:val="24"/>
                <w:szCs w:val="24"/>
              </w:rPr>
              <w:t>○　いのち輝く未来社会をめざすビジョンの策定</w:t>
            </w:r>
          </w:p>
          <w:p w:rsidR="00A54C7F" w:rsidRPr="00A54C7F" w:rsidRDefault="00A54C7F" w:rsidP="0055061D">
            <w:pPr>
              <w:spacing w:line="480" w:lineRule="exact"/>
              <w:ind w:leftChars="200" w:left="660" w:hangingChars="100" w:hanging="240"/>
              <w:rPr>
                <w:rFonts w:ascii="Meiryo UI" w:eastAsia="Meiryo UI" w:hAnsi="Meiryo UI" w:cs="Meiryo UI"/>
                <w:sz w:val="24"/>
                <w:szCs w:val="24"/>
              </w:rPr>
            </w:pPr>
            <w:r w:rsidRPr="00A54C7F">
              <w:rPr>
                <w:rFonts w:ascii="Meiryo UI" w:eastAsia="Meiryo UI" w:hAnsi="Meiryo UI" w:cs="Meiryo UI" w:hint="eastAsia"/>
                <w:sz w:val="24"/>
                <w:szCs w:val="24"/>
              </w:rPr>
              <w:t>・　現在、大阪府は、2025年万博の誘致を進めており</w:t>
            </w:r>
            <w:r w:rsidR="00B640B3">
              <w:rPr>
                <w:rFonts w:ascii="Meiryo UI" w:eastAsia="Meiryo UI" w:hAnsi="Meiryo UI" w:cs="Meiryo UI" w:hint="eastAsia"/>
                <w:sz w:val="24"/>
                <w:szCs w:val="24"/>
              </w:rPr>
              <w:t>、</w:t>
            </w:r>
            <w:r w:rsidR="008F2FFC">
              <w:rPr>
                <w:rFonts w:ascii="Meiryo UI" w:eastAsia="Meiryo UI" w:hAnsi="Meiryo UI" w:cs="Meiryo UI" w:hint="eastAsia"/>
                <w:sz w:val="24"/>
                <w:szCs w:val="24"/>
              </w:rPr>
              <w:t>万博のテーマである「いのち輝く未来社会」の理念を先取りした施策の推進を図るため、オール大阪で取組</w:t>
            </w:r>
            <w:r w:rsidRPr="00A54C7F">
              <w:rPr>
                <w:rFonts w:ascii="Meiryo UI" w:eastAsia="Meiryo UI" w:hAnsi="Meiryo UI" w:cs="Meiryo UI" w:hint="eastAsia"/>
                <w:sz w:val="24"/>
                <w:szCs w:val="24"/>
              </w:rPr>
              <w:t>を進めるアクションプランとして、2018年３月に「いのち輝く未来社会をめざすビジョン」を策定いたしました。</w:t>
            </w:r>
          </w:p>
          <w:p w:rsidR="00A54C7F" w:rsidRPr="00A94A69" w:rsidRDefault="00A54C7F" w:rsidP="0055061D">
            <w:pPr>
              <w:spacing w:line="480" w:lineRule="exact"/>
              <w:ind w:leftChars="100" w:left="210"/>
              <w:rPr>
                <w:rFonts w:ascii="Meiryo UI" w:eastAsia="Meiryo UI" w:hAnsi="Meiryo UI" w:cs="Meiryo UI"/>
                <w:b/>
                <w:sz w:val="24"/>
                <w:szCs w:val="24"/>
              </w:rPr>
            </w:pPr>
            <w:r w:rsidRPr="00A94A69">
              <w:rPr>
                <w:rFonts w:ascii="Meiryo UI" w:eastAsia="Meiryo UI" w:hAnsi="Meiryo UI" w:cs="Meiryo UI" w:hint="eastAsia"/>
                <w:b/>
                <w:sz w:val="24"/>
                <w:szCs w:val="24"/>
              </w:rPr>
              <w:t>○　「10歳若返り」をビジョンの目標に位置付け</w:t>
            </w:r>
          </w:p>
          <w:p w:rsidR="00A54C7F" w:rsidRDefault="008F2FFC" w:rsidP="0055061D">
            <w:pPr>
              <w:spacing w:line="48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本ビジョンでは目標として、①健康を重点ターゲットに</w:t>
            </w:r>
            <w:r w:rsidRPr="00B640B3">
              <w:rPr>
                <w:rFonts w:ascii="Meiryo UI" w:eastAsia="Meiryo UI" w:hAnsi="Meiryo UI" w:cs="Meiryo UI" w:hint="eastAsia"/>
                <w:sz w:val="24"/>
                <w:szCs w:val="24"/>
                <w:u w:val="wave"/>
              </w:rPr>
              <w:t>「</w:t>
            </w:r>
            <w:r w:rsidR="00A54C7F" w:rsidRPr="00B640B3">
              <w:rPr>
                <w:rFonts w:ascii="Meiryo UI" w:eastAsia="Meiryo UI" w:hAnsi="Meiryo UI" w:cs="Meiryo UI" w:hint="eastAsia"/>
                <w:sz w:val="24"/>
                <w:szCs w:val="24"/>
                <w:u w:val="wave"/>
              </w:rPr>
              <w:t>健康寿命の延伸</w:t>
            </w:r>
            <w:r w:rsidRPr="00B640B3">
              <w:rPr>
                <w:rFonts w:ascii="Meiryo UI" w:eastAsia="Meiryo UI" w:hAnsi="Meiryo UI" w:cs="Meiryo UI" w:hint="eastAsia"/>
                <w:sz w:val="24"/>
                <w:szCs w:val="24"/>
                <w:u w:val="wave"/>
              </w:rPr>
              <w:t>」</w:t>
            </w:r>
            <w:r>
              <w:rPr>
                <w:rFonts w:ascii="Meiryo UI" w:eastAsia="Meiryo UI" w:hAnsi="Meiryo UI" w:cs="Meiryo UI" w:hint="eastAsia"/>
                <w:sz w:val="24"/>
                <w:szCs w:val="24"/>
              </w:rPr>
              <w:t>と</w:t>
            </w:r>
            <w:r w:rsidR="00A54C7F" w:rsidRPr="00A54C7F">
              <w:rPr>
                <w:rFonts w:ascii="Meiryo UI" w:eastAsia="Meiryo UI" w:hAnsi="Meiryo UI" w:cs="Meiryo UI" w:hint="eastAsia"/>
                <w:sz w:val="24"/>
                <w:szCs w:val="24"/>
              </w:rPr>
              <w:t>、</w:t>
            </w:r>
            <w:r>
              <w:rPr>
                <w:rFonts w:ascii="Meiryo UI" w:eastAsia="Meiryo UI" w:hAnsi="Meiryo UI" w:cs="Meiryo UI" w:hint="eastAsia"/>
                <w:sz w:val="24"/>
                <w:szCs w:val="24"/>
              </w:rPr>
              <w:t>②</w:t>
            </w:r>
            <w:r w:rsidR="00A54C7F" w:rsidRPr="00A54C7F">
              <w:rPr>
                <w:rFonts w:ascii="Meiryo UI" w:eastAsia="Meiryo UI" w:hAnsi="Meiryo UI" w:cs="Meiryo UI" w:hint="eastAsia"/>
                <w:sz w:val="24"/>
                <w:szCs w:val="24"/>
              </w:rPr>
              <w:t>地域の健康づくり活動に加え、革新技術を活用し、さらに2025年万博のインパクトを活かして、</w:t>
            </w:r>
            <w:r w:rsidR="00A54C7F" w:rsidRPr="00B640B3">
              <w:rPr>
                <w:rFonts w:ascii="Meiryo UI" w:eastAsia="Meiryo UI" w:hAnsi="Meiryo UI" w:cs="Meiryo UI" w:hint="eastAsia"/>
                <w:sz w:val="24"/>
                <w:szCs w:val="24"/>
                <w:u w:val="wave"/>
              </w:rPr>
              <w:t>いきいきと長く活躍できる「10歳若返り」</w:t>
            </w:r>
            <w:r>
              <w:rPr>
                <w:rFonts w:ascii="Meiryo UI" w:eastAsia="Meiryo UI" w:hAnsi="Meiryo UI" w:cs="Meiryo UI" w:hint="eastAsia"/>
                <w:sz w:val="24"/>
                <w:szCs w:val="24"/>
              </w:rPr>
              <w:t>を掲げています。</w:t>
            </w:r>
          </w:p>
          <w:p w:rsidR="008F2FFC" w:rsidRPr="00A54C7F" w:rsidRDefault="008F2FFC" w:rsidP="0055061D">
            <w:pPr>
              <w:spacing w:line="48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「10歳</w:t>
            </w:r>
            <w:r w:rsidR="008535FF">
              <w:rPr>
                <w:rFonts w:ascii="Meiryo UI" w:eastAsia="Meiryo UI" w:hAnsi="Meiryo UI" w:cs="Meiryo UI" w:hint="eastAsia"/>
                <w:sz w:val="24"/>
                <w:szCs w:val="24"/>
              </w:rPr>
              <w:t>若返り」については、今年度、有識者の意見を聞きながら、具体的な</w:t>
            </w:r>
            <w:r>
              <w:rPr>
                <w:rFonts w:ascii="Meiryo UI" w:eastAsia="Meiryo UI" w:hAnsi="Meiryo UI" w:cs="Meiryo UI" w:hint="eastAsia"/>
                <w:sz w:val="24"/>
                <w:szCs w:val="24"/>
              </w:rPr>
              <w:t>内容を整理していくこととしています。</w:t>
            </w:r>
          </w:p>
        </w:tc>
      </w:tr>
    </w:tbl>
    <w:p w:rsidR="00A54C7F" w:rsidRPr="00A54C7F" w:rsidRDefault="00A54C7F" w:rsidP="00406EB5">
      <w:pPr>
        <w:spacing w:line="480" w:lineRule="exact"/>
        <w:rPr>
          <w:rFonts w:ascii="Meiryo UI" w:eastAsia="Meiryo UI" w:hAnsi="Meiryo UI" w:cs="Meiryo UI"/>
          <w:sz w:val="24"/>
          <w:szCs w:val="24"/>
        </w:rPr>
      </w:pPr>
    </w:p>
    <w:sectPr w:rsidR="00A54C7F" w:rsidRPr="00A54C7F" w:rsidSect="005506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13F" w:rsidRDefault="00E2013F" w:rsidP="00A94A69">
      <w:r>
        <w:separator/>
      </w:r>
    </w:p>
  </w:endnote>
  <w:endnote w:type="continuationSeparator" w:id="0">
    <w:p w:rsidR="00E2013F" w:rsidRDefault="00E2013F" w:rsidP="00A9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13F" w:rsidRDefault="00E2013F" w:rsidP="00A94A69">
      <w:r>
        <w:separator/>
      </w:r>
    </w:p>
  </w:footnote>
  <w:footnote w:type="continuationSeparator" w:id="0">
    <w:p w:rsidR="00E2013F" w:rsidRDefault="00E2013F" w:rsidP="00A94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7F"/>
    <w:rsid w:val="001E7044"/>
    <w:rsid w:val="00406EB5"/>
    <w:rsid w:val="00531BE2"/>
    <w:rsid w:val="0055061D"/>
    <w:rsid w:val="0070272D"/>
    <w:rsid w:val="007A646B"/>
    <w:rsid w:val="008535FF"/>
    <w:rsid w:val="00892D15"/>
    <w:rsid w:val="008F2FFC"/>
    <w:rsid w:val="00901C8C"/>
    <w:rsid w:val="00A54C7F"/>
    <w:rsid w:val="00A94A69"/>
    <w:rsid w:val="00B52E44"/>
    <w:rsid w:val="00B640B3"/>
    <w:rsid w:val="00BF1F80"/>
    <w:rsid w:val="00CE436E"/>
    <w:rsid w:val="00D2176D"/>
    <w:rsid w:val="00E2013F"/>
    <w:rsid w:val="00E727CD"/>
    <w:rsid w:val="00EB5C49"/>
    <w:rsid w:val="00EF0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4C7F"/>
    <w:pPr>
      <w:ind w:leftChars="400" w:left="840"/>
    </w:pPr>
  </w:style>
  <w:style w:type="paragraph" w:styleId="a5">
    <w:name w:val="header"/>
    <w:basedOn w:val="a"/>
    <w:link w:val="a6"/>
    <w:uiPriority w:val="99"/>
    <w:unhideWhenUsed/>
    <w:rsid w:val="00A94A69"/>
    <w:pPr>
      <w:tabs>
        <w:tab w:val="center" w:pos="4252"/>
        <w:tab w:val="right" w:pos="8504"/>
      </w:tabs>
      <w:snapToGrid w:val="0"/>
    </w:pPr>
  </w:style>
  <w:style w:type="character" w:customStyle="1" w:styleId="a6">
    <w:name w:val="ヘッダー (文字)"/>
    <w:basedOn w:val="a0"/>
    <w:link w:val="a5"/>
    <w:uiPriority w:val="99"/>
    <w:rsid w:val="00A94A69"/>
  </w:style>
  <w:style w:type="paragraph" w:styleId="a7">
    <w:name w:val="footer"/>
    <w:basedOn w:val="a"/>
    <w:link w:val="a8"/>
    <w:uiPriority w:val="99"/>
    <w:unhideWhenUsed/>
    <w:rsid w:val="00A94A69"/>
    <w:pPr>
      <w:tabs>
        <w:tab w:val="center" w:pos="4252"/>
        <w:tab w:val="right" w:pos="8504"/>
      </w:tabs>
      <w:snapToGrid w:val="0"/>
    </w:pPr>
  </w:style>
  <w:style w:type="character" w:customStyle="1" w:styleId="a8">
    <w:name w:val="フッター (文字)"/>
    <w:basedOn w:val="a0"/>
    <w:link w:val="a7"/>
    <w:uiPriority w:val="99"/>
    <w:rsid w:val="00A94A69"/>
  </w:style>
  <w:style w:type="paragraph" w:styleId="a9">
    <w:name w:val="Balloon Text"/>
    <w:basedOn w:val="a"/>
    <w:link w:val="aa"/>
    <w:uiPriority w:val="99"/>
    <w:semiHidden/>
    <w:unhideWhenUsed/>
    <w:rsid w:val="00B52E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2E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4C7F"/>
    <w:pPr>
      <w:ind w:leftChars="400" w:left="840"/>
    </w:pPr>
  </w:style>
  <w:style w:type="paragraph" w:styleId="a5">
    <w:name w:val="header"/>
    <w:basedOn w:val="a"/>
    <w:link w:val="a6"/>
    <w:uiPriority w:val="99"/>
    <w:unhideWhenUsed/>
    <w:rsid w:val="00A94A69"/>
    <w:pPr>
      <w:tabs>
        <w:tab w:val="center" w:pos="4252"/>
        <w:tab w:val="right" w:pos="8504"/>
      </w:tabs>
      <w:snapToGrid w:val="0"/>
    </w:pPr>
  </w:style>
  <w:style w:type="character" w:customStyle="1" w:styleId="a6">
    <w:name w:val="ヘッダー (文字)"/>
    <w:basedOn w:val="a0"/>
    <w:link w:val="a5"/>
    <w:uiPriority w:val="99"/>
    <w:rsid w:val="00A94A69"/>
  </w:style>
  <w:style w:type="paragraph" w:styleId="a7">
    <w:name w:val="footer"/>
    <w:basedOn w:val="a"/>
    <w:link w:val="a8"/>
    <w:uiPriority w:val="99"/>
    <w:unhideWhenUsed/>
    <w:rsid w:val="00A94A69"/>
    <w:pPr>
      <w:tabs>
        <w:tab w:val="center" w:pos="4252"/>
        <w:tab w:val="right" w:pos="8504"/>
      </w:tabs>
      <w:snapToGrid w:val="0"/>
    </w:pPr>
  </w:style>
  <w:style w:type="character" w:customStyle="1" w:styleId="a8">
    <w:name w:val="フッター (文字)"/>
    <w:basedOn w:val="a0"/>
    <w:link w:val="a7"/>
    <w:uiPriority w:val="99"/>
    <w:rsid w:val="00A94A69"/>
  </w:style>
  <w:style w:type="paragraph" w:styleId="a9">
    <w:name w:val="Balloon Text"/>
    <w:basedOn w:val="a"/>
    <w:link w:val="aa"/>
    <w:uiPriority w:val="99"/>
    <w:semiHidden/>
    <w:unhideWhenUsed/>
    <w:rsid w:val="00B52E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2E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2018-06-06T01:19:00Z</cp:lastPrinted>
  <dcterms:created xsi:type="dcterms:W3CDTF">2018-06-06T02:21:00Z</dcterms:created>
  <dcterms:modified xsi:type="dcterms:W3CDTF">2018-07-02T04:51:00Z</dcterms:modified>
</cp:coreProperties>
</file>