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0" w:rsidRPr="00C63860" w:rsidRDefault="00342A30" w:rsidP="00E93846">
      <w:pPr>
        <w:ind w:rightChars="44" w:right="106"/>
        <w:rPr>
          <w:rFonts w:ascii="HG教科書体" w:eastAsia="HG教科書体" w:hint="eastAsia"/>
          <w:sz w:val="36"/>
          <w:szCs w:val="36"/>
          <w:lang w:eastAsia="ja-JP"/>
        </w:rPr>
      </w:pPr>
      <w:bookmarkStart w:id="0" w:name="_Toc74391110"/>
      <w:bookmarkStart w:id="1" w:name="_Toc105819206"/>
      <w:bookmarkStart w:id="2" w:name="_Toc105840446"/>
      <w:bookmarkStart w:id="3" w:name="_Toc120970164"/>
      <w:bookmarkStart w:id="4" w:name="_Toc120937259"/>
    </w:p>
    <w:p w:rsidR="00342A30" w:rsidRPr="00C63860" w:rsidRDefault="00342A30" w:rsidP="00E93846">
      <w:pPr>
        <w:ind w:rightChars="44" w:right="106"/>
        <w:rPr>
          <w:rFonts w:ascii="HG教科書体" w:eastAsia="HG教科書体" w:hint="eastAsia"/>
          <w:sz w:val="36"/>
          <w:szCs w:val="36"/>
          <w:lang w:eastAsia="ja-JP"/>
        </w:rPr>
      </w:pPr>
    </w:p>
    <w:p w:rsidR="00342A30" w:rsidRPr="00C63860" w:rsidRDefault="00342A30" w:rsidP="00E93846">
      <w:pPr>
        <w:ind w:rightChars="44" w:right="106"/>
        <w:rPr>
          <w:rFonts w:ascii="HG教科書体" w:eastAsia="HG教科書体" w:hAnsi="ＭＳ Ｐゴシック" w:hint="eastAsia"/>
          <w:b/>
          <w:sz w:val="40"/>
          <w:szCs w:val="40"/>
          <w:lang w:eastAsia="ja-JP"/>
        </w:rPr>
      </w:pPr>
    </w:p>
    <w:p w:rsidR="00342A30" w:rsidRPr="00C44DD1" w:rsidRDefault="00342A30" w:rsidP="00342A30">
      <w:pPr>
        <w:ind w:rightChars="44" w:right="106"/>
        <w:jc w:val="center"/>
        <w:rPr>
          <w:rFonts w:asciiTheme="minorEastAsia" w:hAnsiTheme="minorEastAsia"/>
          <w:b/>
          <w:sz w:val="40"/>
          <w:szCs w:val="40"/>
          <w:lang w:eastAsia="ja-JP"/>
        </w:rPr>
      </w:pPr>
      <w:r w:rsidRPr="00C44DD1">
        <w:rPr>
          <w:rFonts w:asciiTheme="minorEastAsia" w:hAnsiTheme="minorEastAsia" w:hint="eastAsia"/>
          <w:b/>
          <w:sz w:val="40"/>
          <w:szCs w:val="40"/>
          <w:lang w:eastAsia="ja-JP"/>
        </w:rPr>
        <w:t>平成</w:t>
      </w:r>
      <w:r>
        <w:rPr>
          <w:rFonts w:asciiTheme="minorEastAsia" w:hAnsiTheme="minorEastAsia" w:hint="eastAsia"/>
          <w:b/>
          <w:sz w:val="40"/>
          <w:szCs w:val="40"/>
          <w:lang w:eastAsia="ja-JP"/>
        </w:rPr>
        <w:t>28</w:t>
      </w:r>
      <w:r w:rsidRPr="00C44DD1">
        <w:rPr>
          <w:rFonts w:asciiTheme="minorEastAsia" w:hAnsiTheme="minorEastAsia" w:hint="eastAsia"/>
          <w:b/>
          <w:sz w:val="40"/>
          <w:szCs w:val="40"/>
          <w:lang w:eastAsia="ja-JP"/>
        </w:rPr>
        <w:t>年度</w:t>
      </w:r>
    </w:p>
    <w:p w:rsidR="00342A30" w:rsidRPr="00C44DD1" w:rsidRDefault="00342A30" w:rsidP="00E93846">
      <w:pPr>
        <w:spacing w:line="220" w:lineRule="exact"/>
        <w:ind w:rightChars="44" w:right="106"/>
        <w:rPr>
          <w:rFonts w:asciiTheme="minorEastAsia" w:hAnsiTheme="minorEastAsia"/>
          <w:sz w:val="48"/>
          <w:szCs w:val="48"/>
          <w:lang w:eastAsia="ja-JP"/>
        </w:rPr>
      </w:pPr>
    </w:p>
    <w:p w:rsidR="00342A30" w:rsidRPr="00C44DD1" w:rsidRDefault="00342A30" w:rsidP="00342A30">
      <w:pPr>
        <w:ind w:rightChars="44" w:right="106"/>
        <w:jc w:val="center"/>
        <w:rPr>
          <w:rFonts w:asciiTheme="minorEastAsia" w:hAnsiTheme="minorEastAsia"/>
          <w:b/>
          <w:sz w:val="48"/>
          <w:szCs w:val="48"/>
          <w:lang w:eastAsia="ja-JP"/>
        </w:rPr>
      </w:pPr>
      <w:r w:rsidRPr="00C44DD1">
        <w:rPr>
          <w:rFonts w:asciiTheme="minorEastAsia" w:hAnsiTheme="minorEastAsia" w:hint="eastAsia"/>
          <w:b/>
          <w:sz w:val="48"/>
          <w:szCs w:val="48"/>
          <w:lang w:eastAsia="ja-JP"/>
        </w:rPr>
        <w:t>国の施策並びに予算に関する提案・要望</w:t>
      </w:r>
    </w:p>
    <w:p w:rsidR="00342A30" w:rsidRPr="00C44DD1" w:rsidRDefault="00342A30" w:rsidP="00342A30">
      <w:pPr>
        <w:ind w:leftChars="86" w:left="442" w:rightChars="44" w:right="106" w:hangingChars="49" w:hanging="236"/>
        <w:jc w:val="center"/>
        <w:rPr>
          <w:rFonts w:asciiTheme="minorEastAsia" w:hAnsiTheme="minorEastAsia"/>
          <w:b/>
          <w:sz w:val="48"/>
          <w:szCs w:val="48"/>
        </w:rPr>
      </w:pPr>
      <w:r w:rsidRPr="00C44DD1">
        <w:rPr>
          <w:rFonts w:asciiTheme="minorEastAsia" w:hAnsiTheme="minorEastAsia" w:hint="eastAsia"/>
          <w:b/>
          <w:sz w:val="48"/>
          <w:szCs w:val="48"/>
        </w:rPr>
        <w:t>（</w:t>
      </w:r>
      <w:proofErr w:type="spellStart"/>
      <w:r w:rsidRPr="00C44DD1">
        <w:rPr>
          <w:rFonts w:asciiTheme="minorEastAsia" w:hAnsiTheme="minorEastAsia" w:hint="eastAsia"/>
          <w:b/>
          <w:sz w:val="48"/>
          <w:szCs w:val="48"/>
        </w:rPr>
        <w:t>健康医療関連</w:t>
      </w:r>
      <w:proofErr w:type="spellEnd"/>
      <w:r w:rsidRPr="00C44DD1">
        <w:rPr>
          <w:rFonts w:asciiTheme="minorEastAsia" w:hAnsiTheme="minorEastAsia" w:hint="eastAsia"/>
          <w:b/>
          <w:sz w:val="48"/>
          <w:szCs w:val="48"/>
        </w:rPr>
        <w:t>）</w:t>
      </w:r>
    </w:p>
    <w:p w:rsidR="00342A30" w:rsidRPr="00C63860" w:rsidRDefault="00342A30" w:rsidP="00E93846">
      <w:pPr>
        <w:pStyle w:val="1"/>
        <w:spacing w:line="240" w:lineRule="exact"/>
        <w:rPr>
          <w:rFonts w:ascii="HGP創英角ｺﾞｼｯｸUB" w:eastAsia="HGP創英角ｺﾞｼｯｸUB" w:hAnsi="HGP創英角ｺﾞｼｯｸUB" w:hint="eastAsia"/>
          <w:sz w:val="40"/>
          <w:lang w:eastAsia="ja-JP"/>
        </w:rPr>
      </w:pPr>
    </w:p>
    <w:p w:rsidR="00342A30" w:rsidRPr="00C63860" w:rsidRDefault="00342A30" w:rsidP="00E93846">
      <w:pPr>
        <w:pStyle w:val="1"/>
        <w:rPr>
          <w:rFonts w:ascii="HGP創英角ｺﾞｼｯｸUB" w:eastAsia="HGP創英角ｺﾞｼｯｸUB" w:hAnsi="HGP創英角ｺﾞｼｯｸUB" w:hint="eastAsia"/>
          <w:sz w:val="40"/>
          <w:lang w:eastAsia="ja-JP"/>
        </w:rPr>
      </w:pPr>
    </w:p>
    <w:p w:rsidR="00342A30" w:rsidRPr="00C63860" w:rsidRDefault="00342A30" w:rsidP="00342A30">
      <w:pPr>
        <w:ind w:rightChars="44" w:right="106"/>
        <w:rPr>
          <w:rFonts w:ascii="HGP創英角ｺﾞｼｯｸUB" w:eastAsia="HGP創英角ｺﾞｼｯｸUB" w:hAnsi="HGP創英角ｺﾞｼｯｸUB"/>
          <w:sz w:val="40"/>
          <w:szCs w:val="40"/>
        </w:rPr>
      </w:pPr>
    </w:p>
    <w:p w:rsidR="00342A30" w:rsidRPr="00C63860" w:rsidRDefault="00342A30" w:rsidP="00E93846">
      <w:pPr>
        <w:ind w:rightChars="44" w:right="106"/>
        <w:rPr>
          <w:rFonts w:ascii="HGP創英角ｺﾞｼｯｸUB" w:eastAsia="HGP創英角ｺﾞｼｯｸUB" w:hAnsi="HGP創英角ｺﾞｼｯｸUB" w:hint="eastAsia"/>
          <w:sz w:val="40"/>
          <w:szCs w:val="40"/>
          <w:lang w:eastAsia="ja-JP"/>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342A30">
      <w:pPr>
        <w:pStyle w:val="1"/>
        <w:rPr>
          <w:rFonts w:ascii="HGP創英角ｺﾞｼｯｸUB" w:eastAsia="HGP創英角ｺﾞｼｯｸUB" w:hAnsi="HGP創英角ｺﾞｼｯｸUB"/>
        </w:rPr>
      </w:pPr>
    </w:p>
    <w:p w:rsidR="00342A30" w:rsidRPr="00C63860" w:rsidRDefault="00342A30" w:rsidP="00342A30">
      <w:pPr>
        <w:pStyle w:val="1"/>
        <w:keepNext w:val="0"/>
        <w:rPr>
          <w:rFonts w:ascii="HGP創英角ｺﾞｼｯｸUB" w:eastAsia="HGP創英角ｺﾞｼｯｸUB" w:hAnsi="HGP創英角ｺﾞｼｯｸUB"/>
          <w:lang w:eastAsia="ja-JP"/>
        </w:rPr>
      </w:pPr>
    </w:p>
    <w:p w:rsidR="00342A30" w:rsidRPr="00C63860" w:rsidRDefault="00342A30" w:rsidP="00342A30">
      <w:pPr>
        <w:pStyle w:val="1"/>
        <w:keepNext w:val="0"/>
        <w:rPr>
          <w:rFonts w:ascii="HGP創英角ｺﾞｼｯｸUB" w:eastAsia="HGP創英角ｺﾞｼｯｸUB" w:hAnsi="HGP創英角ｺﾞｼｯｸUB"/>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E93846">
      <w:pPr>
        <w:ind w:rightChars="44" w:right="106"/>
        <w:rPr>
          <w:rFonts w:ascii="HGP創英角ｺﾞｼｯｸUB" w:eastAsia="HGP創英角ｺﾞｼｯｸUB" w:hAnsi="HGP創英角ｺﾞｼｯｸUB" w:hint="eastAsia"/>
          <w:sz w:val="40"/>
          <w:szCs w:val="40"/>
          <w:lang w:eastAsia="ja-JP"/>
        </w:rPr>
      </w:pPr>
    </w:p>
    <w:p w:rsidR="00342A30" w:rsidRPr="00C63860" w:rsidRDefault="00342A30" w:rsidP="00342A30">
      <w:pPr>
        <w:rPr>
          <w:rFonts w:ascii="HGP創英角ｺﾞｼｯｸUB" w:eastAsia="HGP創英角ｺﾞｼｯｸUB" w:hAnsi="HGP創英角ｺﾞｼｯｸUB"/>
        </w:rPr>
      </w:pPr>
    </w:p>
    <w:p w:rsidR="00342A30" w:rsidRPr="00C63860" w:rsidRDefault="00342A30" w:rsidP="00E93846">
      <w:pPr>
        <w:ind w:rightChars="44" w:right="106"/>
        <w:rPr>
          <w:rFonts w:ascii="HGP創英角ｺﾞｼｯｸUB" w:eastAsia="HGP創英角ｺﾞｼｯｸUB" w:hAnsi="HGP創英角ｺﾞｼｯｸUB" w:hint="eastAsia"/>
          <w:sz w:val="36"/>
          <w:szCs w:val="36"/>
          <w:lang w:eastAsia="ja-JP"/>
        </w:rPr>
      </w:pPr>
    </w:p>
    <w:p w:rsidR="00342A30" w:rsidRPr="00C63860" w:rsidRDefault="00342A30" w:rsidP="00342A30">
      <w:pPr>
        <w:ind w:leftChars="200" w:left="480" w:rightChars="44" w:right="106"/>
        <w:jc w:val="center"/>
        <w:rPr>
          <w:rFonts w:hAnsi="ＭＳ 明朝"/>
          <w:sz w:val="36"/>
          <w:szCs w:val="36"/>
          <w:lang w:eastAsia="ja-JP"/>
        </w:rPr>
      </w:pPr>
      <w:r>
        <w:rPr>
          <w:rFonts w:hAnsi="ＭＳ 明朝" w:hint="eastAsia"/>
          <w:sz w:val="36"/>
          <w:szCs w:val="36"/>
          <w:lang w:eastAsia="ja-JP"/>
        </w:rPr>
        <w:t>平成</w:t>
      </w:r>
      <w:r>
        <w:rPr>
          <w:rFonts w:hAnsi="ＭＳ 明朝" w:hint="eastAsia"/>
          <w:sz w:val="36"/>
          <w:szCs w:val="36"/>
          <w:lang w:eastAsia="ja-JP"/>
        </w:rPr>
        <w:t>27</w:t>
      </w:r>
      <w:r w:rsidRPr="00C63860">
        <w:rPr>
          <w:rFonts w:hAnsi="ＭＳ 明朝" w:hint="eastAsia"/>
          <w:sz w:val="36"/>
          <w:szCs w:val="36"/>
          <w:lang w:eastAsia="ja-JP"/>
        </w:rPr>
        <w:t>年７月</w:t>
      </w:r>
    </w:p>
    <w:p w:rsidR="00342A30" w:rsidRPr="00C63860" w:rsidRDefault="00342A30" w:rsidP="00E93846">
      <w:pPr>
        <w:ind w:rightChars="44" w:right="106"/>
        <w:rPr>
          <w:rFonts w:hAnsi="ＭＳ 明朝"/>
          <w:sz w:val="28"/>
          <w:szCs w:val="28"/>
          <w:lang w:eastAsia="ja-JP"/>
        </w:rPr>
      </w:pPr>
    </w:p>
    <w:p w:rsidR="00342A30" w:rsidRPr="00C63860" w:rsidRDefault="00342A30" w:rsidP="00342A30">
      <w:pPr>
        <w:ind w:leftChars="200" w:left="480" w:rightChars="44" w:right="106"/>
        <w:jc w:val="center"/>
        <w:rPr>
          <w:rFonts w:hAnsi="ＭＳ 明朝"/>
          <w:sz w:val="48"/>
          <w:szCs w:val="48"/>
          <w:lang w:eastAsia="ja-JP"/>
        </w:rPr>
      </w:pPr>
      <w:r w:rsidRPr="00342A30">
        <w:rPr>
          <w:rFonts w:hAnsi="ＭＳ 明朝" w:hint="eastAsia"/>
          <w:spacing w:val="520"/>
          <w:sz w:val="48"/>
          <w:szCs w:val="48"/>
          <w:fitText w:val="3520" w:id="920915712"/>
          <w:lang w:eastAsia="ja-JP"/>
        </w:rPr>
        <w:t>大阪</w:t>
      </w:r>
      <w:r w:rsidRPr="00342A30">
        <w:rPr>
          <w:rFonts w:hAnsi="ＭＳ 明朝" w:hint="eastAsia"/>
          <w:sz w:val="48"/>
          <w:szCs w:val="48"/>
          <w:fitText w:val="3520" w:id="920915712"/>
          <w:lang w:eastAsia="ja-JP"/>
        </w:rPr>
        <w:t>府</w:t>
      </w:r>
    </w:p>
    <w:p w:rsidR="00342A30" w:rsidRPr="00C63860" w:rsidRDefault="00342A30" w:rsidP="00342A30">
      <w:pPr>
        <w:rPr>
          <w:rFonts w:ascii="HG教科書体" w:eastAsia="HG教科書体"/>
          <w:sz w:val="48"/>
          <w:szCs w:val="48"/>
          <w:lang w:eastAsia="ja-JP"/>
        </w:rPr>
      </w:pPr>
    </w:p>
    <w:p w:rsidR="00E93846" w:rsidRDefault="00E93846" w:rsidP="00E93846">
      <w:pPr>
        <w:rPr>
          <w:rFonts w:ascii="HG正楷書体-PRO" w:eastAsia="HG正楷書体-PRO" w:hint="eastAsia"/>
          <w:b/>
          <w:sz w:val="38"/>
          <w:szCs w:val="38"/>
          <w:lang w:eastAsia="ja-JP"/>
        </w:rPr>
      </w:pPr>
    </w:p>
    <w:p w:rsidR="00342A30" w:rsidRPr="005F3D26" w:rsidRDefault="00342A30" w:rsidP="00342A30">
      <w:pPr>
        <w:jc w:val="center"/>
        <w:rPr>
          <w:rFonts w:ascii="HG正楷書体-PRO" w:eastAsia="HG正楷書体-PRO"/>
          <w:b/>
          <w:sz w:val="38"/>
          <w:szCs w:val="38"/>
          <w:lang w:eastAsia="ja-JP"/>
        </w:rPr>
      </w:pPr>
      <w:r w:rsidRPr="005F3D26">
        <w:rPr>
          <w:rFonts w:ascii="HG正楷書体-PRO" w:eastAsia="HG正楷書体-PRO" w:hint="eastAsia"/>
          <w:b/>
          <w:sz w:val="38"/>
          <w:szCs w:val="38"/>
          <w:lang w:eastAsia="ja-JP"/>
        </w:rPr>
        <w:lastRenderedPageBreak/>
        <w:t>平成</w:t>
      </w:r>
      <w:r w:rsidR="005F3D26" w:rsidRPr="005F3D26">
        <w:rPr>
          <w:rFonts w:ascii="HG正楷書体-PRO" w:eastAsia="HG正楷書体-PRO" w:hint="eastAsia"/>
          <w:b/>
          <w:sz w:val="38"/>
          <w:szCs w:val="38"/>
          <w:lang w:eastAsia="ja-JP"/>
        </w:rPr>
        <w:t>28</w:t>
      </w:r>
      <w:r w:rsidRPr="005F3D26">
        <w:rPr>
          <w:rFonts w:ascii="HG正楷書体-PRO" w:eastAsia="HG正楷書体-PRO" w:hint="eastAsia"/>
          <w:b/>
          <w:sz w:val="38"/>
          <w:szCs w:val="38"/>
          <w:lang w:eastAsia="ja-JP"/>
        </w:rPr>
        <w:t>年度国の施策並びに予算に関する提案・要望</w:t>
      </w:r>
    </w:p>
    <w:p w:rsidR="00342A30" w:rsidRPr="00C63860" w:rsidRDefault="00342A30" w:rsidP="00342A30">
      <w:pPr>
        <w:jc w:val="center"/>
        <w:rPr>
          <w:rFonts w:ascii="HG正楷書体-PRO" w:eastAsia="HG正楷書体-PRO"/>
          <w:b/>
          <w:sz w:val="40"/>
          <w:szCs w:val="40"/>
          <w:lang w:eastAsia="ja-JP"/>
        </w:rPr>
      </w:pPr>
      <w:r>
        <w:rPr>
          <w:rFonts w:ascii="HG正楷書体-PRO" w:eastAsia="HG正楷書体-PRO" w:hint="eastAsia"/>
          <w:b/>
          <w:sz w:val="40"/>
          <w:szCs w:val="40"/>
          <w:lang w:eastAsia="ja-JP"/>
        </w:rPr>
        <w:t>（健康医療関連）</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ind w:firstLineChars="100" w:firstLine="280"/>
        <w:rPr>
          <w:rFonts w:ascii="HG正楷書体-PRO" w:eastAsia="HG正楷書体-PRO"/>
          <w:sz w:val="28"/>
          <w:szCs w:val="28"/>
          <w:lang w:eastAsia="ja-JP"/>
        </w:rPr>
      </w:pPr>
      <w:r w:rsidRPr="00DA3610">
        <w:rPr>
          <w:rFonts w:ascii="HG正楷書体-PRO" w:eastAsia="HG正楷書体-PRO" w:hint="eastAsia"/>
          <w:sz w:val="28"/>
          <w:szCs w:val="28"/>
          <w:lang w:eastAsia="ja-JP"/>
        </w:rPr>
        <w:t>日頃から、大阪府健康医療行政の推進につきまして、格別のご高配とご協力を賜り、厚くお礼申し上げます。</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ind w:firstLineChars="100" w:firstLine="280"/>
        <w:rPr>
          <w:rFonts w:ascii="HG正楷書体-PRO" w:eastAsia="HG正楷書体-PRO"/>
          <w:sz w:val="28"/>
          <w:szCs w:val="28"/>
          <w:lang w:eastAsia="ja-JP"/>
        </w:rPr>
      </w:pPr>
      <w:r w:rsidRPr="00DA3610">
        <w:rPr>
          <w:rFonts w:ascii="HG正楷書体-PRO" w:eastAsia="HG正楷書体-PRO" w:hint="eastAsia"/>
          <w:sz w:val="28"/>
          <w:szCs w:val="28"/>
          <w:lang w:eastAsia="ja-JP"/>
        </w:rPr>
        <w:t>本府におきましては、大阪を明るく笑顔にするための将来像を描いた「将来ビジョン・大阪」において、府民が安心して必要な医療を受けることができる体制の整備や、がんや生活習慣病などをしっかりと予防・治療し、健康長寿を実現できることを目標に掲げ、厳しい財政状況にありながらも、懸命に各種施策に取り組んでいるところです。</w:t>
      </w:r>
    </w:p>
    <w:p w:rsidR="00342A30" w:rsidRPr="00DA3610" w:rsidRDefault="00342A30" w:rsidP="00342A30">
      <w:pPr>
        <w:rPr>
          <w:rFonts w:ascii="HG正楷書体-PRO" w:eastAsia="HG正楷書体-PRO"/>
          <w:sz w:val="28"/>
          <w:szCs w:val="28"/>
          <w:lang w:eastAsia="ja-JP"/>
        </w:rPr>
      </w:pPr>
    </w:p>
    <w:p w:rsidR="00342A30" w:rsidRPr="00DA3610" w:rsidRDefault="006168C3" w:rsidP="008F4715">
      <w:pPr>
        <w:ind w:firstLineChars="100" w:firstLine="280"/>
        <w:rPr>
          <w:rFonts w:ascii="HG正楷書体-PRO" w:eastAsia="HG正楷書体-PRO"/>
          <w:sz w:val="28"/>
          <w:szCs w:val="28"/>
          <w:lang w:eastAsia="ja-JP"/>
        </w:rPr>
      </w:pPr>
      <w:r>
        <w:rPr>
          <w:rFonts w:ascii="HG正楷書体-PRO" w:eastAsia="HG正楷書体-PRO" w:hint="eastAsia"/>
          <w:sz w:val="28"/>
          <w:szCs w:val="28"/>
          <w:lang w:eastAsia="ja-JP"/>
        </w:rPr>
        <w:t>そうした中、健康医療分野においては、</w:t>
      </w:r>
      <w:r w:rsidR="00664D5D" w:rsidRPr="008A6CDD">
        <w:rPr>
          <w:rFonts w:ascii="HG正楷書体-PRO" w:eastAsia="HG正楷書体-PRO" w:hint="eastAsia"/>
          <w:sz w:val="28"/>
          <w:szCs w:val="28"/>
          <w:lang w:eastAsia="ja-JP"/>
        </w:rPr>
        <w:t>本府の高齢化が</w:t>
      </w:r>
      <w:r w:rsidR="003B733C" w:rsidRPr="008A6CDD">
        <w:rPr>
          <w:rFonts w:ascii="HG正楷書体-PRO" w:eastAsia="HG正楷書体-PRO" w:hint="eastAsia"/>
          <w:sz w:val="28"/>
          <w:szCs w:val="28"/>
          <w:lang w:eastAsia="ja-JP"/>
        </w:rPr>
        <w:t>全国平均を上回る速さで進</w:t>
      </w:r>
      <w:r w:rsidR="00664D5D" w:rsidRPr="008A6CDD">
        <w:rPr>
          <w:rFonts w:ascii="HG正楷書体-PRO" w:eastAsia="HG正楷書体-PRO" w:hint="eastAsia"/>
          <w:sz w:val="28"/>
          <w:szCs w:val="28"/>
          <w:lang w:eastAsia="ja-JP"/>
        </w:rPr>
        <w:t>む</w:t>
      </w:r>
      <w:r w:rsidR="003B733C" w:rsidRPr="008A6CDD">
        <w:rPr>
          <w:rFonts w:ascii="HG正楷書体-PRO" w:eastAsia="HG正楷書体-PRO" w:hint="eastAsia"/>
          <w:sz w:val="28"/>
          <w:szCs w:val="28"/>
          <w:lang w:eastAsia="ja-JP"/>
        </w:rPr>
        <w:t>中、誰もが住み慣れた地域で、安心し</w:t>
      </w:r>
      <w:r w:rsidRPr="008A6CDD">
        <w:rPr>
          <w:rFonts w:ascii="HG正楷書体-PRO" w:eastAsia="HG正楷書体-PRO" w:hint="eastAsia"/>
          <w:sz w:val="28"/>
          <w:szCs w:val="28"/>
          <w:lang w:eastAsia="ja-JP"/>
        </w:rPr>
        <w:t>て必要な医療を受け続けることができる体制の</w:t>
      </w:r>
      <w:r w:rsidR="003B733C" w:rsidRPr="008A6CDD">
        <w:rPr>
          <w:rFonts w:ascii="HG正楷書体-PRO" w:eastAsia="HG正楷書体-PRO" w:hint="eastAsia"/>
          <w:sz w:val="28"/>
          <w:szCs w:val="28"/>
          <w:lang w:eastAsia="ja-JP"/>
        </w:rPr>
        <w:t>構築</w:t>
      </w:r>
      <w:r w:rsidRPr="008A6CDD">
        <w:rPr>
          <w:rFonts w:ascii="HG正楷書体-PRO" w:eastAsia="HG正楷書体-PRO" w:hint="eastAsia"/>
          <w:sz w:val="28"/>
          <w:szCs w:val="28"/>
          <w:lang w:eastAsia="ja-JP"/>
        </w:rPr>
        <w:t>や、</w:t>
      </w:r>
      <w:r w:rsidR="008F4715" w:rsidRPr="008A6CDD">
        <w:rPr>
          <w:rFonts w:ascii="HG正楷書体-PRO" w:eastAsia="HG正楷書体-PRO" w:hint="eastAsia"/>
          <w:sz w:val="28"/>
          <w:szCs w:val="28"/>
          <w:lang w:eastAsia="ja-JP"/>
        </w:rPr>
        <w:t>健康寿命をはじめとする府民の健康指標が</w:t>
      </w:r>
      <w:r w:rsidR="00664D5D" w:rsidRPr="008A6CDD">
        <w:rPr>
          <w:rFonts w:ascii="HG正楷書体-PRO" w:eastAsia="HG正楷書体-PRO" w:hint="eastAsia"/>
          <w:sz w:val="28"/>
          <w:szCs w:val="28"/>
          <w:lang w:eastAsia="ja-JP"/>
        </w:rPr>
        <w:t>全国的に低位で推移していることから</w:t>
      </w:r>
      <w:r w:rsidR="003B733C" w:rsidRPr="008A6CDD">
        <w:rPr>
          <w:rFonts w:ascii="HG正楷書体-PRO" w:eastAsia="HG正楷書体-PRO" w:hint="eastAsia"/>
          <w:sz w:val="28"/>
          <w:szCs w:val="28"/>
          <w:lang w:eastAsia="ja-JP"/>
        </w:rPr>
        <w:t>、その改善に向けた取組み</w:t>
      </w:r>
      <w:r w:rsidR="008F4715" w:rsidRPr="008A6CDD">
        <w:rPr>
          <w:rFonts w:ascii="HG正楷書体-PRO" w:eastAsia="HG正楷書体-PRO" w:hint="eastAsia"/>
          <w:sz w:val="28"/>
          <w:szCs w:val="28"/>
          <w:lang w:eastAsia="ja-JP"/>
        </w:rPr>
        <w:t>など、</w:t>
      </w:r>
      <w:r w:rsidR="00342A30" w:rsidRPr="008A6CDD">
        <w:rPr>
          <w:rFonts w:ascii="HG正楷書体-PRO" w:eastAsia="HG正楷書体-PRO" w:hint="eastAsia"/>
          <w:sz w:val="28"/>
          <w:szCs w:val="28"/>
          <w:lang w:eastAsia="ja-JP"/>
        </w:rPr>
        <w:t>早急に対応</w:t>
      </w:r>
      <w:r w:rsidR="00342A30" w:rsidRPr="00DA3610">
        <w:rPr>
          <w:rFonts w:ascii="HG正楷書体-PRO" w:eastAsia="HG正楷書体-PRO" w:hint="eastAsia"/>
          <w:sz w:val="28"/>
          <w:szCs w:val="28"/>
          <w:lang w:eastAsia="ja-JP"/>
        </w:rPr>
        <w:t>すべき課題が山積しています。</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ind w:firstLineChars="100" w:firstLine="280"/>
        <w:rPr>
          <w:rFonts w:ascii="HG正楷書体-PRO" w:eastAsia="HG正楷書体-PRO"/>
          <w:sz w:val="28"/>
          <w:szCs w:val="28"/>
          <w:lang w:eastAsia="ja-JP"/>
        </w:rPr>
      </w:pPr>
      <w:r w:rsidRPr="00DA3610">
        <w:rPr>
          <w:rFonts w:ascii="HG正楷書体-PRO" w:eastAsia="HG正楷書体-PRO" w:hint="eastAsia"/>
          <w:sz w:val="28"/>
          <w:szCs w:val="28"/>
          <w:lang w:eastAsia="ja-JP"/>
        </w:rPr>
        <w:t>一方、国においては、「社会保障と税の一体改革」が進められております。府民の安全安心を守る、持続可能なセーフティネットを実現するためには、地方の声にも十分に耳を傾けていただくとともに、国と地方の適切な役割分担のもと、権限・財源・責任を明確化すべきであり、ナショナルミニマムとして位置づけられる施策については、国の責任により財源が確保されるべきです。</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ind w:firstLineChars="100" w:firstLine="280"/>
        <w:rPr>
          <w:rFonts w:ascii="HG正楷書体-PRO" w:eastAsia="HG正楷書体-PRO"/>
          <w:sz w:val="28"/>
          <w:szCs w:val="28"/>
          <w:lang w:eastAsia="ja-JP"/>
        </w:rPr>
      </w:pPr>
      <w:r w:rsidRPr="00DA3610">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国におかれましては、要望事項の具体化、実現のため、格別のご配慮を賜りますようお願い申し上げます。</w:t>
      </w: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342A30" w:rsidRPr="00DA3610" w:rsidRDefault="00342A30" w:rsidP="00342A30">
      <w:pPr>
        <w:rPr>
          <w:rFonts w:ascii="HG正楷書体-PRO" w:eastAsia="HG正楷書体-PRO"/>
          <w:sz w:val="28"/>
          <w:szCs w:val="28"/>
          <w:lang w:eastAsia="ja-JP"/>
        </w:rPr>
      </w:pPr>
    </w:p>
    <w:p w:rsidR="00D762E8" w:rsidRPr="008F4715" w:rsidRDefault="00342A30" w:rsidP="00D762E8">
      <w:pPr>
        <w:rPr>
          <w:rFonts w:ascii="HG正楷書体-PRO" w:eastAsia="HG正楷書体-PRO"/>
          <w:b/>
          <w:sz w:val="44"/>
          <w:szCs w:val="44"/>
          <w:lang w:eastAsia="ja-JP"/>
        </w:rPr>
      </w:pPr>
      <w:r w:rsidRPr="00C63860">
        <w:rPr>
          <w:rFonts w:hint="eastAsia"/>
          <w:sz w:val="28"/>
          <w:szCs w:val="28"/>
          <w:lang w:eastAsia="ja-JP"/>
        </w:rPr>
        <w:t xml:space="preserve">　　　　　　　　　　　　　</w:t>
      </w:r>
      <w:r>
        <w:rPr>
          <w:rFonts w:hint="eastAsia"/>
          <w:sz w:val="28"/>
          <w:szCs w:val="28"/>
          <w:lang w:eastAsia="ja-JP"/>
        </w:rPr>
        <w:t xml:space="preserve">　</w:t>
      </w:r>
      <w:r w:rsidRPr="00C63860">
        <w:rPr>
          <w:rFonts w:ascii="HG正楷書体-PRO" w:eastAsia="HG正楷書体-PRO" w:hint="eastAsia"/>
          <w:b/>
          <w:sz w:val="28"/>
          <w:szCs w:val="28"/>
          <w:lang w:eastAsia="ja-JP"/>
        </w:rPr>
        <w:t>大阪府知事</w:t>
      </w:r>
      <w:r w:rsidRPr="00C63860">
        <w:rPr>
          <w:rFonts w:hint="eastAsia"/>
          <w:b/>
          <w:sz w:val="28"/>
          <w:szCs w:val="28"/>
          <w:lang w:eastAsia="ja-JP"/>
        </w:rPr>
        <w:t xml:space="preserve">　</w:t>
      </w:r>
      <w:r w:rsidRPr="00C63860">
        <w:rPr>
          <w:rFonts w:hint="eastAsia"/>
          <w:b/>
          <w:sz w:val="32"/>
          <w:szCs w:val="32"/>
          <w:lang w:eastAsia="ja-JP"/>
        </w:rPr>
        <w:t xml:space="preserve">　　</w:t>
      </w:r>
      <w:r>
        <w:rPr>
          <w:rFonts w:ascii="HG正楷書体-PRO" w:eastAsia="HG正楷書体-PRO" w:hint="eastAsia"/>
          <w:b/>
          <w:sz w:val="44"/>
          <w:szCs w:val="44"/>
          <w:lang w:eastAsia="ja-JP"/>
        </w:rPr>
        <w:t>松井　一郎</w:t>
      </w:r>
    </w:p>
    <w:p w:rsidR="00D16DEB" w:rsidRPr="00B33A82" w:rsidRDefault="008A6CDD" w:rsidP="00342A30">
      <w:pPr>
        <w:ind w:rightChars="44" w:right="106"/>
        <w:jc w:val="center"/>
        <w:rPr>
          <w:rFonts w:asciiTheme="minorEastAsia" w:hAnsiTheme="minorEastAsia"/>
          <w:sz w:val="44"/>
          <w:szCs w:val="44"/>
          <w:lang w:eastAsia="ja-JP"/>
        </w:rPr>
      </w:pPr>
      <w:r>
        <w:rPr>
          <w:rFonts w:asciiTheme="minorEastAsia" w:hAnsiTheme="minorEastAsia"/>
          <w:sz w:val="44"/>
          <w:szCs w:val="44"/>
          <w:lang w:eastAsia="ja-JP"/>
        </w:rPr>
        <w:lastRenderedPageBreak/>
        <w:br/>
      </w:r>
      <w:r w:rsidR="00D16DEB" w:rsidRPr="00B33A82">
        <w:rPr>
          <w:rFonts w:asciiTheme="minorEastAsia" w:hAnsiTheme="minorEastAsia" w:hint="eastAsia"/>
          <w:sz w:val="44"/>
          <w:szCs w:val="44"/>
          <w:lang w:eastAsia="ja-JP"/>
        </w:rPr>
        <w:t>目　　　次</w:t>
      </w:r>
    </w:p>
    <w:p w:rsidR="0047105C" w:rsidRPr="00FC5183" w:rsidRDefault="0047105C" w:rsidP="00E93846">
      <w:pPr>
        <w:ind w:rightChars="44" w:right="106"/>
        <w:rPr>
          <w:rFonts w:ascii="HG教科書体" w:eastAsia="HG教科書体" w:hAnsi="ＭＳ ゴシック"/>
          <w:sz w:val="40"/>
          <w:szCs w:val="40"/>
          <w:lang w:eastAsia="ja-JP"/>
        </w:rPr>
      </w:pPr>
    </w:p>
    <w:p w:rsidR="0047105C" w:rsidRPr="00B33A82" w:rsidRDefault="0047105C" w:rsidP="00342A30">
      <w:pPr>
        <w:ind w:rightChars="44" w:right="106"/>
        <w:rPr>
          <w:rFonts w:asciiTheme="minorEastAsia" w:hAnsiTheme="minorEastAsia"/>
          <w:sz w:val="40"/>
          <w:szCs w:val="32"/>
          <w:lang w:eastAsia="ja-JP"/>
        </w:rPr>
      </w:pPr>
      <w:r w:rsidRPr="00B33A82">
        <w:rPr>
          <w:rFonts w:asciiTheme="minorEastAsia" w:hAnsiTheme="minorEastAsia" w:hint="eastAsia"/>
          <w:sz w:val="40"/>
          <w:szCs w:val="32"/>
          <w:lang w:eastAsia="ja-JP"/>
        </w:rPr>
        <w:t>重点要望</w:t>
      </w:r>
    </w:p>
    <w:p w:rsidR="00D72828" w:rsidRPr="00FC5183" w:rsidRDefault="00D72828" w:rsidP="00547CCB">
      <w:pPr>
        <w:pStyle w:val="1"/>
        <w:spacing w:line="320" w:lineRule="exact"/>
        <w:rPr>
          <w:lang w:eastAsia="ja-JP"/>
        </w:rPr>
      </w:pPr>
    </w:p>
    <w:tbl>
      <w:tblPr>
        <w:tblpPr w:leftFromText="142" w:rightFromText="142" w:vertAnchor="text" w:horzAnchor="margin" w:tblpXSpec="center" w:tblpY="110"/>
        <w:tblW w:w="8940" w:type="dxa"/>
        <w:tblLayout w:type="fixed"/>
        <w:tblCellMar>
          <w:left w:w="99" w:type="dxa"/>
          <w:right w:w="99" w:type="dxa"/>
        </w:tblCellMar>
        <w:tblLook w:val="0000" w:firstRow="0" w:lastRow="0" w:firstColumn="0" w:lastColumn="0" w:noHBand="0" w:noVBand="0"/>
      </w:tblPr>
      <w:tblGrid>
        <w:gridCol w:w="8321"/>
        <w:gridCol w:w="619"/>
      </w:tblGrid>
      <w:tr w:rsidR="00FC5183" w:rsidRPr="00FC5183" w:rsidTr="00421F15">
        <w:trPr>
          <w:trHeight w:hRule="exact" w:val="1276"/>
        </w:trPr>
        <w:tc>
          <w:tcPr>
            <w:tcW w:w="8321" w:type="dxa"/>
          </w:tcPr>
          <w:p w:rsidR="00967046" w:rsidRPr="000B044B" w:rsidRDefault="00967046" w:rsidP="00342A30">
            <w:pPr>
              <w:tabs>
                <w:tab w:val="left" w:pos="7178"/>
              </w:tabs>
              <w:spacing w:line="320" w:lineRule="exact"/>
              <w:ind w:rightChars="44" w:right="106"/>
              <w:rPr>
                <w:rFonts w:asciiTheme="minorEastAsia" w:hAnsiTheme="minorEastAsia"/>
                <w:spacing w:val="10"/>
                <w:lang w:eastAsia="ja-JP"/>
              </w:rPr>
            </w:pPr>
            <w:r w:rsidRPr="000B044B">
              <w:rPr>
                <w:rFonts w:asciiTheme="minorEastAsia" w:hAnsiTheme="minorEastAsia" w:hint="eastAsia"/>
                <w:spacing w:val="10"/>
                <w:sz w:val="28"/>
                <w:lang w:eastAsia="ja-JP"/>
              </w:rPr>
              <w:t>１．保健医療体制等の確保</w:t>
            </w:r>
            <w:r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 xml:space="preserve">　　　 </w:t>
            </w:r>
          </w:p>
          <w:p w:rsidR="00843D07" w:rsidRPr="000B044B" w:rsidRDefault="00E344C3" w:rsidP="00342A30">
            <w:pPr>
              <w:tabs>
                <w:tab w:val="left" w:pos="608"/>
                <w:tab w:val="left" w:pos="7193"/>
              </w:tabs>
              <w:spacing w:line="320" w:lineRule="exact"/>
              <w:ind w:leftChars="-139" w:left="-334" w:rightChars="44" w:right="106" w:firstLineChars="228" w:firstLine="547"/>
              <w:rPr>
                <w:rFonts w:asciiTheme="minorEastAsia" w:hAnsiTheme="minorEastAsia"/>
                <w:spacing w:val="10"/>
                <w:sz w:val="22"/>
                <w:lang w:eastAsia="ja-JP"/>
              </w:rPr>
            </w:pPr>
            <w:r w:rsidRPr="000B044B">
              <w:rPr>
                <w:rFonts w:asciiTheme="minorEastAsia" w:hAnsiTheme="minorEastAsia" w:hint="eastAsia"/>
                <w:spacing w:val="10"/>
                <w:sz w:val="22"/>
                <w:lang w:eastAsia="ja-JP"/>
              </w:rPr>
              <w:t xml:space="preserve">(1) </w:t>
            </w:r>
            <w:r w:rsidR="00843D07" w:rsidRPr="000B044B">
              <w:rPr>
                <w:rFonts w:asciiTheme="minorEastAsia" w:hAnsiTheme="minorEastAsia" w:hint="eastAsia"/>
                <w:spacing w:val="10"/>
                <w:sz w:val="22"/>
                <w:lang w:eastAsia="ja-JP"/>
              </w:rPr>
              <w:t>医療提供体制の整備</w:t>
            </w:r>
          </w:p>
          <w:p w:rsidR="00843D07" w:rsidRPr="000B044B" w:rsidRDefault="00E344C3" w:rsidP="00342A30">
            <w:pPr>
              <w:tabs>
                <w:tab w:val="left" w:pos="608"/>
                <w:tab w:val="left" w:pos="7193"/>
              </w:tabs>
              <w:spacing w:line="320" w:lineRule="exact"/>
              <w:ind w:leftChars="-139" w:left="-334" w:rightChars="44" w:right="106" w:firstLineChars="228" w:firstLine="547"/>
              <w:rPr>
                <w:rFonts w:asciiTheme="minorEastAsia" w:hAnsiTheme="minorEastAsia"/>
                <w:spacing w:val="10"/>
                <w:sz w:val="22"/>
                <w:lang w:eastAsia="ja-JP"/>
              </w:rPr>
            </w:pPr>
            <w:r w:rsidRPr="000B044B">
              <w:rPr>
                <w:rFonts w:asciiTheme="minorEastAsia" w:hAnsiTheme="minorEastAsia" w:hint="eastAsia"/>
                <w:spacing w:val="10"/>
                <w:sz w:val="22"/>
                <w:lang w:eastAsia="ja-JP"/>
              </w:rPr>
              <w:t xml:space="preserve">(2) </w:t>
            </w:r>
            <w:r w:rsidR="00843D07" w:rsidRPr="000B044B">
              <w:rPr>
                <w:rFonts w:asciiTheme="minorEastAsia" w:hAnsiTheme="minorEastAsia" w:hint="eastAsia"/>
                <w:spacing w:val="10"/>
                <w:sz w:val="22"/>
                <w:lang w:eastAsia="ja-JP"/>
              </w:rPr>
              <w:t>救急医療体制等の充実・強化</w:t>
            </w:r>
          </w:p>
          <w:p w:rsidR="00843D07" w:rsidRPr="000B044B" w:rsidRDefault="00843D07" w:rsidP="00342A30">
            <w:pPr>
              <w:tabs>
                <w:tab w:val="left" w:pos="608"/>
                <w:tab w:val="left" w:pos="7193"/>
              </w:tabs>
              <w:spacing w:line="320" w:lineRule="exact"/>
              <w:ind w:leftChars="-139" w:left="-334" w:rightChars="44" w:right="106" w:firstLineChars="228" w:firstLine="593"/>
              <w:rPr>
                <w:rFonts w:asciiTheme="minorEastAsia" w:hAnsiTheme="minorEastAsia"/>
                <w:spacing w:val="10"/>
                <w:lang w:eastAsia="ja-JP"/>
              </w:rPr>
            </w:pPr>
          </w:p>
          <w:p w:rsidR="00967046" w:rsidRPr="000B044B" w:rsidRDefault="00967046" w:rsidP="00547CCB">
            <w:pPr>
              <w:spacing w:line="320" w:lineRule="exact"/>
              <w:rPr>
                <w:rFonts w:asciiTheme="minorEastAsia" w:hAnsiTheme="minorEastAsia"/>
                <w:lang w:eastAsia="ja-JP"/>
              </w:rPr>
            </w:pPr>
          </w:p>
        </w:tc>
        <w:tc>
          <w:tcPr>
            <w:tcW w:w="619" w:type="dxa"/>
          </w:tcPr>
          <w:p w:rsidR="00967046"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１</w:t>
            </w:r>
          </w:p>
        </w:tc>
      </w:tr>
      <w:tr w:rsidR="00FC5183" w:rsidRPr="00FC5183" w:rsidTr="00421F15">
        <w:trPr>
          <w:trHeight w:hRule="exact" w:val="992"/>
        </w:trPr>
        <w:tc>
          <w:tcPr>
            <w:tcW w:w="8321" w:type="dxa"/>
          </w:tcPr>
          <w:p w:rsidR="00843D07" w:rsidRPr="000B044B" w:rsidRDefault="00967046" w:rsidP="00342A30">
            <w:pPr>
              <w:spacing w:line="320" w:lineRule="exact"/>
              <w:ind w:left="600" w:rightChars="44" w:right="106" w:hangingChars="200" w:hanging="600"/>
              <w:rPr>
                <w:rFonts w:asciiTheme="minorEastAsia" w:hAnsiTheme="minorEastAsia"/>
                <w:spacing w:val="10"/>
                <w:w w:val="50"/>
                <w:lang w:eastAsia="ja-JP"/>
              </w:rPr>
            </w:pPr>
            <w:r w:rsidRPr="000B044B">
              <w:rPr>
                <w:rFonts w:asciiTheme="minorEastAsia" w:hAnsiTheme="minorEastAsia" w:hint="eastAsia"/>
                <w:spacing w:val="10"/>
                <w:sz w:val="28"/>
                <w:lang w:eastAsia="ja-JP"/>
              </w:rPr>
              <w:t>２．</w:t>
            </w:r>
            <w:r w:rsidR="00B16DDE" w:rsidRPr="000B044B">
              <w:rPr>
                <w:rFonts w:asciiTheme="minorEastAsia" w:hAnsiTheme="minorEastAsia" w:hint="eastAsia"/>
                <w:spacing w:val="10"/>
                <w:sz w:val="28"/>
                <w:lang w:eastAsia="ja-JP"/>
              </w:rPr>
              <w:t>がん対策・循環器病予防など非感染性疾患（ＮＣＤ）対策の推進</w:t>
            </w:r>
            <w:r w:rsidRPr="000B044B">
              <w:rPr>
                <w:rFonts w:asciiTheme="minorEastAsia" w:hAnsiTheme="minorEastAsia" w:hint="eastAsia"/>
                <w:spacing w:val="10"/>
                <w:w w:val="50"/>
                <w:lang w:eastAsia="ja-JP"/>
              </w:rPr>
              <w:t>････････････････････････････････････････････････････</w:t>
            </w:r>
            <w:r w:rsidR="00B16DDE"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p>
          <w:p w:rsidR="00967046" w:rsidRPr="00667C66" w:rsidRDefault="00967046" w:rsidP="00342A30">
            <w:pPr>
              <w:spacing w:line="320" w:lineRule="exact"/>
              <w:ind w:rightChars="44" w:right="106"/>
              <w:rPr>
                <w:rFonts w:asciiTheme="minorEastAsia" w:hAnsiTheme="minorEastAsia"/>
                <w:spacing w:val="10"/>
                <w:lang w:eastAsia="ja-JP"/>
              </w:rPr>
            </w:pPr>
          </w:p>
        </w:tc>
        <w:tc>
          <w:tcPr>
            <w:tcW w:w="619" w:type="dxa"/>
          </w:tcPr>
          <w:p w:rsidR="00B16DDE" w:rsidRPr="000B044B" w:rsidRDefault="00B16DDE" w:rsidP="00342A30">
            <w:pPr>
              <w:spacing w:line="320" w:lineRule="exact"/>
              <w:ind w:rightChars="44" w:right="106"/>
              <w:rPr>
                <w:rFonts w:asciiTheme="minorEastAsia" w:hAnsiTheme="minorEastAsia"/>
                <w:spacing w:val="10"/>
                <w:lang w:eastAsia="ja-JP"/>
              </w:rPr>
            </w:pPr>
          </w:p>
          <w:p w:rsidR="00967046"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５</w:t>
            </w:r>
          </w:p>
        </w:tc>
      </w:tr>
      <w:tr w:rsidR="00FC5183" w:rsidRPr="00FC5183" w:rsidTr="00421F15">
        <w:trPr>
          <w:trHeight w:hRule="exact" w:val="1842"/>
        </w:trPr>
        <w:tc>
          <w:tcPr>
            <w:tcW w:w="8321" w:type="dxa"/>
          </w:tcPr>
          <w:p w:rsidR="00DB2451" w:rsidRPr="000B044B" w:rsidRDefault="00DB2451" w:rsidP="00342A30">
            <w:pPr>
              <w:tabs>
                <w:tab w:val="left" w:pos="623"/>
              </w:tabs>
              <w:spacing w:line="320" w:lineRule="exact"/>
              <w:ind w:rightChars="44" w:right="106"/>
              <w:rPr>
                <w:rFonts w:asciiTheme="minorEastAsia" w:hAnsiTheme="minorEastAsia"/>
                <w:spacing w:val="10"/>
                <w:w w:val="50"/>
                <w:lang w:eastAsia="ja-JP"/>
              </w:rPr>
            </w:pPr>
            <w:r w:rsidRPr="000B044B">
              <w:rPr>
                <w:rFonts w:asciiTheme="minorEastAsia" w:hAnsiTheme="minorEastAsia" w:hint="eastAsia"/>
                <w:spacing w:val="10"/>
                <w:sz w:val="28"/>
                <w:lang w:eastAsia="ja-JP"/>
              </w:rPr>
              <w:t>３．難病対策の推進</w:t>
            </w:r>
            <w:r w:rsidRPr="000B044B">
              <w:rPr>
                <w:rFonts w:asciiTheme="minorEastAsia" w:hAnsiTheme="minorEastAsia" w:hint="eastAsia"/>
                <w:spacing w:val="10"/>
                <w:w w:val="50"/>
                <w:lang w:eastAsia="ja-JP"/>
              </w:rPr>
              <w:t>････････････････････････････････････････････････････････････</w:t>
            </w:r>
            <w:r w:rsidR="00010001">
              <w:rPr>
                <w:rFonts w:asciiTheme="minorEastAsia" w:hAnsiTheme="minorEastAsia" w:hint="eastAsia"/>
                <w:spacing w:val="10"/>
                <w:w w:val="50"/>
                <w:lang w:eastAsia="ja-JP"/>
              </w:rPr>
              <w:t>･</w:t>
            </w:r>
            <w:r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p>
          <w:p w:rsidR="00DB2451" w:rsidRPr="000B044B" w:rsidRDefault="00DB2451" w:rsidP="00342A30">
            <w:pPr>
              <w:spacing w:line="320" w:lineRule="exact"/>
              <w:ind w:rightChars="44" w:right="106" w:firstLineChars="100" w:firstLine="220"/>
              <w:rPr>
                <w:rFonts w:asciiTheme="minorEastAsia" w:hAnsiTheme="minorEastAsia"/>
                <w:sz w:val="22"/>
                <w:lang w:eastAsia="ja-JP"/>
              </w:rPr>
            </w:pPr>
            <w:r w:rsidRPr="000B044B">
              <w:rPr>
                <w:rFonts w:asciiTheme="minorEastAsia" w:hAnsiTheme="minorEastAsia" w:hint="eastAsia"/>
                <w:sz w:val="22"/>
                <w:lang w:eastAsia="ja-JP"/>
              </w:rPr>
              <w:t>(1) 難病対策の充実</w:t>
            </w:r>
          </w:p>
          <w:p w:rsidR="00BE77CF" w:rsidRDefault="00DB2451" w:rsidP="00342A30">
            <w:pPr>
              <w:spacing w:line="320" w:lineRule="exact"/>
              <w:ind w:rightChars="44" w:right="106" w:firstLineChars="100" w:firstLine="220"/>
              <w:rPr>
                <w:rFonts w:asciiTheme="minorEastAsia" w:hAnsiTheme="minorEastAsia"/>
                <w:sz w:val="22"/>
                <w:lang w:eastAsia="ja-JP"/>
              </w:rPr>
            </w:pPr>
            <w:r w:rsidRPr="000B044B">
              <w:rPr>
                <w:rFonts w:asciiTheme="minorEastAsia" w:hAnsiTheme="minorEastAsia" w:hint="eastAsia"/>
                <w:sz w:val="22"/>
                <w:lang w:eastAsia="ja-JP"/>
              </w:rPr>
              <w:t xml:space="preserve">(2) </w:t>
            </w:r>
            <w:r w:rsidR="00F51E2B" w:rsidRPr="00F51E2B">
              <w:rPr>
                <w:rFonts w:asciiTheme="minorEastAsia" w:hAnsiTheme="minorEastAsia" w:hint="eastAsia"/>
                <w:sz w:val="22"/>
                <w:lang w:eastAsia="ja-JP"/>
              </w:rPr>
              <w:t>小児慢性特定</w:t>
            </w:r>
            <w:r w:rsidR="00F51E2B" w:rsidRPr="005F3D26">
              <w:rPr>
                <w:rFonts w:asciiTheme="minorEastAsia" w:hAnsiTheme="minorEastAsia" w:hint="eastAsia"/>
                <w:sz w:val="22"/>
                <w:lang w:eastAsia="ja-JP"/>
              </w:rPr>
              <w:t>疾病医療費</w:t>
            </w:r>
            <w:r w:rsidR="005F3D26" w:rsidRPr="005F3D26">
              <w:rPr>
                <w:rFonts w:asciiTheme="minorEastAsia" w:hAnsiTheme="minorEastAsia" w:hint="eastAsia"/>
                <w:sz w:val="22"/>
                <w:lang w:eastAsia="ja-JP"/>
              </w:rPr>
              <w:t>助成</w:t>
            </w:r>
            <w:r w:rsidR="00F51E2B" w:rsidRPr="00F51E2B">
              <w:rPr>
                <w:rFonts w:asciiTheme="minorEastAsia" w:hAnsiTheme="minorEastAsia" w:hint="eastAsia"/>
                <w:sz w:val="22"/>
                <w:lang w:eastAsia="ja-JP"/>
              </w:rPr>
              <w:t>事業の充実</w:t>
            </w:r>
          </w:p>
          <w:p w:rsidR="00DB2451" w:rsidRPr="000B044B" w:rsidRDefault="00DB2451" w:rsidP="00342A30">
            <w:pPr>
              <w:spacing w:line="320" w:lineRule="exact"/>
              <w:ind w:leftChars="84" w:left="407" w:rightChars="44" w:right="106" w:hangingChars="93" w:hanging="205"/>
              <w:rPr>
                <w:rFonts w:asciiTheme="minorEastAsia" w:hAnsiTheme="minorEastAsia"/>
                <w:sz w:val="22"/>
                <w:lang w:eastAsia="ja-JP"/>
              </w:rPr>
            </w:pPr>
            <w:r w:rsidRPr="000B044B">
              <w:rPr>
                <w:rFonts w:asciiTheme="minorEastAsia" w:hAnsiTheme="minorEastAsia" w:hint="eastAsia"/>
                <w:sz w:val="22"/>
                <w:lang w:eastAsia="ja-JP"/>
              </w:rPr>
              <w:t>(3) 診断・治療方法が確立していない脳脊髄液減少症等の疾患にかかる対策の充実</w:t>
            </w:r>
          </w:p>
          <w:p w:rsidR="00B16DDE" w:rsidRPr="000B044B" w:rsidRDefault="00B16DDE" w:rsidP="00342A30">
            <w:pPr>
              <w:tabs>
                <w:tab w:val="left" w:pos="608"/>
                <w:tab w:val="left" w:pos="7193"/>
              </w:tabs>
              <w:spacing w:line="320" w:lineRule="exact"/>
              <w:ind w:rightChars="44" w:right="106"/>
              <w:rPr>
                <w:rFonts w:asciiTheme="minorEastAsia" w:hAnsiTheme="minorEastAsia"/>
                <w:lang w:eastAsia="ja-JP"/>
              </w:rPr>
            </w:pPr>
          </w:p>
          <w:p w:rsidR="00967046" w:rsidRPr="000B044B" w:rsidRDefault="00967046" w:rsidP="00342A30">
            <w:pPr>
              <w:ind w:firstLineChars="100" w:firstLine="240"/>
              <w:rPr>
                <w:rFonts w:asciiTheme="minorEastAsia" w:hAnsiTheme="minorEastAsia"/>
                <w:lang w:eastAsia="ja-JP"/>
              </w:rPr>
            </w:pPr>
          </w:p>
        </w:tc>
        <w:tc>
          <w:tcPr>
            <w:tcW w:w="619" w:type="dxa"/>
          </w:tcPr>
          <w:p w:rsidR="00967046"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７</w:t>
            </w:r>
          </w:p>
        </w:tc>
      </w:tr>
      <w:tr w:rsidR="00FC5183" w:rsidRPr="00FC5183" w:rsidTr="005F3D26">
        <w:trPr>
          <w:trHeight w:hRule="exact" w:val="1128"/>
        </w:trPr>
        <w:tc>
          <w:tcPr>
            <w:tcW w:w="8321" w:type="dxa"/>
          </w:tcPr>
          <w:p w:rsidR="00DB2451" w:rsidRPr="000B044B" w:rsidRDefault="00DB2451" w:rsidP="00342A30">
            <w:pPr>
              <w:tabs>
                <w:tab w:val="left" w:pos="623"/>
              </w:tabs>
              <w:spacing w:line="320" w:lineRule="exact"/>
              <w:ind w:rightChars="44" w:right="106"/>
              <w:rPr>
                <w:rFonts w:asciiTheme="minorEastAsia" w:hAnsiTheme="minorEastAsia"/>
                <w:spacing w:val="10"/>
                <w:lang w:eastAsia="ja-JP"/>
              </w:rPr>
            </w:pPr>
            <w:r w:rsidRPr="000B044B">
              <w:rPr>
                <w:rFonts w:asciiTheme="minorEastAsia" w:hAnsiTheme="minorEastAsia" w:hint="eastAsia"/>
                <w:spacing w:val="10"/>
                <w:sz w:val="28"/>
                <w:lang w:eastAsia="ja-JP"/>
              </w:rPr>
              <w:t>４．母子保健施策の充実</w:t>
            </w:r>
            <w:r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r w:rsidRPr="000B044B">
              <w:rPr>
                <w:rFonts w:asciiTheme="minorEastAsia" w:hAnsiTheme="minorEastAsia" w:hint="eastAsia"/>
                <w:spacing w:val="10"/>
                <w:lang w:eastAsia="ja-JP"/>
              </w:rPr>
              <w:t xml:space="preserve">  </w:t>
            </w:r>
          </w:p>
          <w:p w:rsidR="000331CA" w:rsidRPr="005F3D26" w:rsidRDefault="00DB2451" w:rsidP="005F3D26">
            <w:pPr>
              <w:tabs>
                <w:tab w:val="left" w:pos="608"/>
                <w:tab w:val="left" w:pos="7193"/>
              </w:tabs>
              <w:spacing w:line="320" w:lineRule="exact"/>
              <w:ind w:leftChars="-139" w:left="-334" w:rightChars="44" w:right="106" w:firstLineChars="278" w:firstLine="667"/>
              <w:rPr>
                <w:rFonts w:asciiTheme="minorEastAsia" w:hAnsiTheme="minorEastAsia"/>
                <w:spacing w:val="10"/>
                <w:sz w:val="22"/>
                <w:lang w:eastAsia="ja-JP"/>
              </w:rPr>
            </w:pPr>
            <w:r w:rsidRPr="000B044B">
              <w:rPr>
                <w:rFonts w:asciiTheme="minorEastAsia" w:hAnsiTheme="minorEastAsia" w:hint="eastAsia"/>
                <w:spacing w:val="10"/>
                <w:sz w:val="22"/>
                <w:lang w:eastAsia="ja-JP"/>
              </w:rPr>
              <w:t>(1) 不妊に関する総合的施策の推進</w:t>
            </w:r>
          </w:p>
        </w:tc>
        <w:tc>
          <w:tcPr>
            <w:tcW w:w="619" w:type="dxa"/>
          </w:tcPr>
          <w:p w:rsidR="00967046"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７</w:t>
            </w:r>
          </w:p>
        </w:tc>
      </w:tr>
      <w:tr w:rsidR="00FC5183" w:rsidRPr="00FC5183" w:rsidTr="00421F15">
        <w:trPr>
          <w:trHeight w:hRule="exact" w:val="1560"/>
        </w:trPr>
        <w:tc>
          <w:tcPr>
            <w:tcW w:w="8321" w:type="dxa"/>
          </w:tcPr>
          <w:p w:rsidR="00DB2451" w:rsidRPr="000B044B" w:rsidRDefault="00967046" w:rsidP="00342A30">
            <w:pPr>
              <w:tabs>
                <w:tab w:val="left" w:pos="608"/>
                <w:tab w:val="left" w:pos="7193"/>
              </w:tabs>
              <w:spacing w:line="320" w:lineRule="exact"/>
              <w:ind w:leftChars="-139" w:left="-334" w:rightChars="44" w:right="106" w:firstLineChars="128" w:firstLine="384"/>
              <w:rPr>
                <w:rFonts w:asciiTheme="minorEastAsia" w:hAnsiTheme="minorEastAsia"/>
                <w:spacing w:val="10"/>
                <w:w w:val="50"/>
                <w:lang w:eastAsia="ja-JP"/>
              </w:rPr>
            </w:pPr>
            <w:r w:rsidRPr="000B044B">
              <w:rPr>
                <w:rFonts w:asciiTheme="minorEastAsia" w:hAnsiTheme="minorEastAsia" w:hint="eastAsia"/>
                <w:spacing w:val="10"/>
                <w:sz w:val="28"/>
                <w:lang w:eastAsia="ja-JP"/>
              </w:rPr>
              <w:t>５．</w:t>
            </w:r>
            <w:r w:rsidR="00DB2451" w:rsidRPr="000B044B">
              <w:rPr>
                <w:rFonts w:asciiTheme="minorEastAsia" w:hAnsiTheme="minorEastAsia" w:hint="eastAsia"/>
                <w:spacing w:val="10"/>
                <w:sz w:val="28"/>
                <w:lang w:eastAsia="ja-JP"/>
              </w:rPr>
              <w:t>感染症</w:t>
            </w:r>
            <w:r w:rsidRPr="000B044B">
              <w:rPr>
                <w:rFonts w:asciiTheme="minorEastAsia" w:hAnsiTheme="minorEastAsia" w:hint="eastAsia"/>
                <w:spacing w:val="10"/>
                <w:sz w:val="28"/>
                <w:lang w:eastAsia="ja-JP"/>
              </w:rPr>
              <w:t>対策の充実・強化</w:t>
            </w:r>
            <w:r w:rsidRPr="000B044B">
              <w:rPr>
                <w:rFonts w:asciiTheme="minorEastAsia" w:hAnsiTheme="minorEastAsia" w:hint="eastAsia"/>
                <w:spacing w:val="10"/>
                <w:w w:val="50"/>
                <w:lang w:eastAsia="ja-JP"/>
              </w:rPr>
              <w:t>･･････････････････････････</w:t>
            </w:r>
            <w:r w:rsidR="00DB2451"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p>
          <w:p w:rsidR="00DB2451" w:rsidRPr="000B044B" w:rsidRDefault="00DB2451" w:rsidP="00342A30">
            <w:pPr>
              <w:spacing w:line="320" w:lineRule="exact"/>
              <w:ind w:rightChars="44" w:right="106" w:firstLineChars="150" w:firstLine="330"/>
              <w:rPr>
                <w:rFonts w:asciiTheme="minorEastAsia" w:hAnsiTheme="minorEastAsia"/>
                <w:sz w:val="22"/>
                <w:lang w:eastAsia="ja-JP"/>
              </w:rPr>
            </w:pPr>
            <w:r w:rsidRPr="000B044B">
              <w:rPr>
                <w:rFonts w:asciiTheme="minorEastAsia" w:hAnsiTheme="minorEastAsia" w:hint="eastAsia"/>
                <w:sz w:val="22"/>
                <w:lang w:eastAsia="ja-JP"/>
              </w:rPr>
              <w:t>(1) 新型インフルエンザ対策の充実・強化</w:t>
            </w:r>
          </w:p>
          <w:p w:rsidR="00DB2451" w:rsidRPr="000B044B" w:rsidRDefault="00DB2451" w:rsidP="00342A30">
            <w:pPr>
              <w:spacing w:line="320" w:lineRule="exact"/>
              <w:ind w:rightChars="44" w:right="106" w:firstLineChars="150" w:firstLine="330"/>
              <w:rPr>
                <w:rFonts w:asciiTheme="minorEastAsia" w:hAnsiTheme="minorEastAsia"/>
                <w:sz w:val="22"/>
                <w:lang w:eastAsia="ja-JP"/>
              </w:rPr>
            </w:pPr>
            <w:r w:rsidRPr="000B044B">
              <w:rPr>
                <w:rFonts w:asciiTheme="minorEastAsia" w:hAnsiTheme="minorEastAsia" w:hint="eastAsia"/>
                <w:sz w:val="22"/>
                <w:lang w:eastAsia="ja-JP"/>
              </w:rPr>
              <w:t>(2) 予防接種法に基づく定期予防接種の充実</w:t>
            </w:r>
          </w:p>
          <w:p w:rsidR="00967046" w:rsidRPr="000B044B" w:rsidRDefault="00DB2451" w:rsidP="00342A30">
            <w:pPr>
              <w:spacing w:line="320" w:lineRule="exact"/>
              <w:ind w:rightChars="44" w:right="106" w:firstLineChars="150" w:firstLine="330"/>
              <w:rPr>
                <w:rFonts w:asciiTheme="minorEastAsia" w:hAnsiTheme="minorEastAsia"/>
              </w:rPr>
            </w:pPr>
            <w:r w:rsidRPr="000B044B">
              <w:rPr>
                <w:rFonts w:asciiTheme="minorEastAsia" w:hAnsiTheme="minorEastAsia" w:hint="eastAsia"/>
                <w:sz w:val="22"/>
              </w:rPr>
              <w:t xml:space="preserve">(3) </w:t>
            </w:r>
            <w:proofErr w:type="spellStart"/>
            <w:r w:rsidRPr="000B044B">
              <w:rPr>
                <w:rFonts w:asciiTheme="minorEastAsia" w:hAnsiTheme="minorEastAsia" w:hint="eastAsia"/>
                <w:sz w:val="22"/>
              </w:rPr>
              <w:t>結核対策の推進</w:t>
            </w:r>
            <w:proofErr w:type="spellEnd"/>
          </w:p>
        </w:tc>
        <w:tc>
          <w:tcPr>
            <w:tcW w:w="619" w:type="dxa"/>
          </w:tcPr>
          <w:p w:rsidR="00967046" w:rsidRPr="000B044B" w:rsidRDefault="00B90176" w:rsidP="00342A30">
            <w:pPr>
              <w:spacing w:line="320" w:lineRule="exact"/>
              <w:ind w:rightChars="44" w:right="106"/>
              <w:rPr>
                <w:rFonts w:asciiTheme="minorEastAsia" w:hAnsiTheme="minorEastAsia"/>
                <w:lang w:eastAsia="ja-JP"/>
              </w:rPr>
            </w:pPr>
            <w:r>
              <w:rPr>
                <w:rFonts w:asciiTheme="minorEastAsia" w:hAnsiTheme="minorEastAsia" w:hint="eastAsia"/>
                <w:lang w:eastAsia="ja-JP"/>
              </w:rPr>
              <w:t>８</w:t>
            </w:r>
          </w:p>
        </w:tc>
      </w:tr>
      <w:tr w:rsidR="00FC5183" w:rsidRPr="00FC5183" w:rsidTr="00421F15">
        <w:trPr>
          <w:trHeight w:hRule="exact" w:val="851"/>
        </w:trPr>
        <w:tc>
          <w:tcPr>
            <w:tcW w:w="8321" w:type="dxa"/>
          </w:tcPr>
          <w:p w:rsidR="00E602CE" w:rsidRPr="000B044B" w:rsidRDefault="002A5BCA" w:rsidP="00342A30">
            <w:pPr>
              <w:tabs>
                <w:tab w:val="left" w:pos="608"/>
                <w:tab w:val="left" w:pos="7193"/>
              </w:tabs>
              <w:spacing w:line="320" w:lineRule="exact"/>
              <w:ind w:leftChars="-139" w:left="-334" w:rightChars="44" w:right="106" w:firstLineChars="128" w:firstLine="384"/>
              <w:rPr>
                <w:rFonts w:asciiTheme="minorEastAsia" w:hAnsiTheme="minorEastAsia"/>
                <w:spacing w:val="10"/>
                <w:w w:val="50"/>
                <w:lang w:eastAsia="ja-JP"/>
              </w:rPr>
            </w:pPr>
            <w:r w:rsidRPr="00421F15">
              <w:rPr>
                <w:rFonts w:asciiTheme="minorEastAsia" w:hAnsiTheme="minorEastAsia" w:hint="eastAsia"/>
                <w:spacing w:val="10"/>
                <w:sz w:val="28"/>
                <w:lang w:eastAsia="ja-JP"/>
              </w:rPr>
              <w:t>６</w:t>
            </w:r>
            <w:r w:rsidR="00E602CE" w:rsidRPr="00421F15">
              <w:rPr>
                <w:rFonts w:asciiTheme="minorEastAsia" w:hAnsiTheme="minorEastAsia" w:hint="eastAsia"/>
                <w:spacing w:val="10"/>
                <w:sz w:val="28"/>
                <w:lang w:eastAsia="ja-JP"/>
              </w:rPr>
              <w:t>．</w:t>
            </w:r>
            <w:r w:rsidR="00DB2451" w:rsidRPr="00421F15">
              <w:rPr>
                <w:rFonts w:asciiTheme="minorEastAsia" w:hAnsiTheme="minorEastAsia" w:hint="eastAsia"/>
                <w:spacing w:val="10"/>
                <w:sz w:val="28"/>
                <w:lang w:eastAsia="ja-JP"/>
              </w:rPr>
              <w:t>自殺対策の充実</w:t>
            </w:r>
            <w:r w:rsidR="00E602CE" w:rsidRPr="000B044B">
              <w:rPr>
                <w:rFonts w:asciiTheme="minorEastAsia" w:hAnsiTheme="minorEastAsia" w:hint="eastAsia"/>
                <w:spacing w:val="10"/>
                <w:w w:val="50"/>
                <w:lang w:eastAsia="ja-JP"/>
              </w:rPr>
              <w:t>････････････････････</w:t>
            </w:r>
            <w:r w:rsidR="00DB2451" w:rsidRPr="000B044B">
              <w:rPr>
                <w:rFonts w:asciiTheme="minorEastAsia" w:hAnsiTheme="minorEastAsia" w:hint="eastAsia"/>
                <w:spacing w:val="10"/>
                <w:w w:val="50"/>
                <w:lang w:eastAsia="ja-JP"/>
              </w:rPr>
              <w:t>････････････････････････････････････････････</w:t>
            </w:r>
            <w:r w:rsidR="00667C66">
              <w:rPr>
                <w:rFonts w:asciiTheme="minorEastAsia" w:hAnsiTheme="minorEastAsia" w:hint="eastAsia"/>
                <w:spacing w:val="10"/>
                <w:w w:val="50"/>
                <w:lang w:eastAsia="ja-JP"/>
              </w:rPr>
              <w:t>･･･</w:t>
            </w:r>
          </w:p>
        </w:tc>
        <w:tc>
          <w:tcPr>
            <w:tcW w:w="619" w:type="dxa"/>
          </w:tcPr>
          <w:p w:rsidR="00E602CE" w:rsidRPr="000B044B" w:rsidRDefault="00B90176" w:rsidP="00342A30">
            <w:pPr>
              <w:spacing w:line="320" w:lineRule="exact"/>
              <w:ind w:rightChars="44" w:right="106"/>
              <w:rPr>
                <w:rFonts w:asciiTheme="minorEastAsia" w:hAnsiTheme="minorEastAsia"/>
                <w:lang w:eastAsia="ja-JP"/>
              </w:rPr>
            </w:pPr>
            <w:r>
              <w:rPr>
                <w:rFonts w:asciiTheme="minorEastAsia" w:hAnsiTheme="minorEastAsia" w:hint="eastAsia"/>
                <w:lang w:eastAsia="ja-JP"/>
              </w:rPr>
              <w:t>10</w:t>
            </w:r>
          </w:p>
        </w:tc>
      </w:tr>
      <w:tr w:rsidR="00FC5183" w:rsidRPr="00FC5183" w:rsidTr="00421F15">
        <w:trPr>
          <w:trHeight w:val="823"/>
        </w:trPr>
        <w:tc>
          <w:tcPr>
            <w:tcW w:w="8321" w:type="dxa"/>
            <w:tcBorders>
              <w:bottom w:val="nil"/>
            </w:tcBorders>
          </w:tcPr>
          <w:p w:rsidR="002A5BCA" w:rsidRPr="000B044B" w:rsidRDefault="002A5BCA" w:rsidP="00342A30">
            <w:pPr>
              <w:tabs>
                <w:tab w:val="left" w:pos="623"/>
              </w:tabs>
              <w:spacing w:line="320" w:lineRule="exact"/>
              <w:ind w:rightChars="44" w:right="106"/>
              <w:rPr>
                <w:rFonts w:asciiTheme="minorEastAsia" w:hAnsiTheme="minorEastAsia"/>
                <w:spacing w:val="10"/>
                <w:w w:val="50"/>
                <w:lang w:eastAsia="ja-JP"/>
              </w:rPr>
            </w:pPr>
            <w:r w:rsidRPr="00421F15">
              <w:rPr>
                <w:rFonts w:asciiTheme="minorEastAsia" w:hAnsiTheme="minorEastAsia" w:hint="eastAsia"/>
                <w:spacing w:val="10"/>
                <w:sz w:val="28"/>
                <w:lang w:eastAsia="ja-JP"/>
              </w:rPr>
              <w:t>７．</w:t>
            </w:r>
            <w:r w:rsidR="00E24D25" w:rsidRPr="005F3D26">
              <w:rPr>
                <w:rFonts w:asciiTheme="minorEastAsia" w:hAnsiTheme="minorEastAsia" w:hint="eastAsia"/>
                <w:spacing w:val="10"/>
                <w:sz w:val="28"/>
                <w:lang w:eastAsia="ja-JP"/>
              </w:rPr>
              <w:t>危険</w:t>
            </w:r>
            <w:r w:rsidR="00AB4734" w:rsidRPr="00421F15">
              <w:rPr>
                <w:rFonts w:asciiTheme="minorEastAsia" w:hAnsiTheme="minorEastAsia" w:hint="eastAsia"/>
                <w:spacing w:val="10"/>
                <w:sz w:val="28"/>
                <w:lang w:eastAsia="ja-JP"/>
              </w:rPr>
              <w:t>ドラッグを始めとする薬物乱用防止対策の充実</w:t>
            </w:r>
            <w:r w:rsidR="00421F15">
              <w:rPr>
                <w:rFonts w:asciiTheme="minorEastAsia" w:hAnsiTheme="minorEastAsia" w:hint="eastAsia"/>
                <w:spacing w:val="10"/>
                <w:w w:val="50"/>
                <w:lang w:eastAsia="ja-JP"/>
              </w:rPr>
              <w:t>･･･</w:t>
            </w:r>
          </w:p>
          <w:p w:rsidR="002A5BCA" w:rsidRPr="000B044B" w:rsidRDefault="002A5BCA" w:rsidP="00547CCB">
            <w:pPr>
              <w:pStyle w:val="1"/>
              <w:keepNext w:val="0"/>
              <w:spacing w:line="320" w:lineRule="exact"/>
              <w:rPr>
                <w:rFonts w:asciiTheme="minorEastAsia" w:eastAsiaTheme="minorEastAsia" w:hAnsiTheme="minorEastAsia"/>
                <w:sz w:val="26"/>
                <w:szCs w:val="26"/>
                <w:lang w:eastAsia="ja-JP"/>
              </w:rPr>
            </w:pPr>
            <w:r w:rsidRPr="000B044B">
              <w:rPr>
                <w:rFonts w:asciiTheme="minorEastAsia" w:eastAsiaTheme="minorEastAsia" w:hAnsiTheme="minorEastAsia" w:hint="eastAsia"/>
                <w:sz w:val="26"/>
                <w:szCs w:val="26"/>
                <w:lang w:eastAsia="ja-JP"/>
              </w:rPr>
              <w:t xml:space="preserve">　　</w:t>
            </w:r>
          </w:p>
        </w:tc>
        <w:tc>
          <w:tcPr>
            <w:tcW w:w="619" w:type="dxa"/>
            <w:tcBorders>
              <w:bottom w:val="nil"/>
            </w:tcBorders>
          </w:tcPr>
          <w:p w:rsidR="002A5BCA"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10</w:t>
            </w:r>
          </w:p>
        </w:tc>
      </w:tr>
      <w:tr w:rsidR="00FC5183" w:rsidRPr="00FC5183" w:rsidTr="00421F15">
        <w:trPr>
          <w:trHeight w:hRule="exact" w:val="2144"/>
        </w:trPr>
        <w:tc>
          <w:tcPr>
            <w:tcW w:w="8321" w:type="dxa"/>
          </w:tcPr>
          <w:p w:rsidR="00967046" w:rsidRPr="000B044B" w:rsidRDefault="00B866CB" w:rsidP="00342A30">
            <w:pPr>
              <w:spacing w:line="320" w:lineRule="exact"/>
              <w:ind w:rightChars="44" w:right="106"/>
              <w:rPr>
                <w:rFonts w:asciiTheme="minorEastAsia" w:hAnsiTheme="minorEastAsia"/>
                <w:spacing w:val="10"/>
                <w:lang w:eastAsia="ja-JP"/>
              </w:rPr>
            </w:pPr>
            <w:r w:rsidRPr="00667C66">
              <w:rPr>
                <w:rFonts w:asciiTheme="minorEastAsia" w:hAnsiTheme="minorEastAsia" w:hint="eastAsia"/>
                <w:spacing w:val="10"/>
                <w:sz w:val="28"/>
                <w:lang w:eastAsia="ja-JP"/>
              </w:rPr>
              <w:t>８</w:t>
            </w:r>
            <w:r w:rsidR="00967046" w:rsidRPr="00667C66">
              <w:rPr>
                <w:rFonts w:asciiTheme="minorEastAsia" w:hAnsiTheme="minorEastAsia" w:hint="eastAsia"/>
                <w:spacing w:val="10"/>
                <w:sz w:val="28"/>
                <w:lang w:eastAsia="ja-JP"/>
              </w:rPr>
              <w:t>. その他</w:t>
            </w:r>
            <w:r w:rsidR="00967046" w:rsidRPr="000B044B">
              <w:rPr>
                <w:rFonts w:asciiTheme="minorEastAsia" w:hAnsiTheme="minorEastAsia" w:hint="eastAsia"/>
                <w:spacing w:val="10"/>
                <w:w w:val="50"/>
                <w:lang w:eastAsia="ja-JP"/>
              </w:rPr>
              <w:t>････････････････････････････････････････････････････････････････</w:t>
            </w:r>
            <w:r w:rsidR="000B3834" w:rsidRPr="000B044B">
              <w:rPr>
                <w:rFonts w:asciiTheme="minorEastAsia" w:hAnsiTheme="minorEastAsia" w:hint="eastAsia"/>
                <w:spacing w:val="10"/>
                <w:w w:val="50"/>
                <w:lang w:eastAsia="ja-JP"/>
              </w:rPr>
              <w:t>････</w:t>
            </w:r>
            <w:r w:rsidR="00967046" w:rsidRPr="000B044B">
              <w:rPr>
                <w:rFonts w:asciiTheme="minorEastAsia" w:hAnsiTheme="minorEastAsia" w:hint="eastAsia"/>
                <w:spacing w:val="10"/>
                <w:w w:val="50"/>
                <w:lang w:eastAsia="ja-JP"/>
              </w:rPr>
              <w:t>･･</w:t>
            </w:r>
            <w:r w:rsidR="000B3834" w:rsidRPr="000B044B">
              <w:rPr>
                <w:rFonts w:asciiTheme="minorEastAsia" w:hAnsiTheme="minorEastAsia" w:hint="eastAsia"/>
                <w:spacing w:val="10"/>
                <w:w w:val="50"/>
                <w:lang w:eastAsia="ja-JP"/>
              </w:rPr>
              <w:t>･･･</w:t>
            </w:r>
            <w:r w:rsidR="00967046" w:rsidRPr="000B044B">
              <w:rPr>
                <w:rFonts w:asciiTheme="minorEastAsia" w:hAnsiTheme="minorEastAsia" w:hint="eastAsia"/>
                <w:spacing w:val="10"/>
                <w:w w:val="50"/>
                <w:lang w:eastAsia="ja-JP"/>
              </w:rPr>
              <w:t>････</w:t>
            </w:r>
            <w:r w:rsidR="000B3834" w:rsidRPr="000B044B">
              <w:rPr>
                <w:rFonts w:asciiTheme="minorEastAsia" w:hAnsiTheme="minorEastAsia" w:hint="eastAsia"/>
                <w:spacing w:val="10"/>
                <w:w w:val="50"/>
                <w:lang w:eastAsia="ja-JP"/>
              </w:rPr>
              <w:t>･････････</w:t>
            </w:r>
            <w:r w:rsidR="00010001">
              <w:rPr>
                <w:rFonts w:asciiTheme="minorEastAsia" w:hAnsiTheme="minorEastAsia" w:hint="eastAsia"/>
                <w:spacing w:val="10"/>
                <w:w w:val="50"/>
                <w:lang w:eastAsia="ja-JP"/>
              </w:rPr>
              <w:t>･･･</w:t>
            </w:r>
            <w:r w:rsidR="00667C66" w:rsidRPr="000B044B">
              <w:rPr>
                <w:rFonts w:asciiTheme="minorEastAsia" w:hAnsiTheme="minorEastAsia" w:hint="eastAsia"/>
                <w:spacing w:val="10"/>
                <w:w w:val="50"/>
                <w:lang w:eastAsia="ja-JP"/>
              </w:rPr>
              <w:t>･</w:t>
            </w:r>
          </w:p>
          <w:p w:rsidR="00E602CE" w:rsidRPr="00667C66" w:rsidRDefault="00967046" w:rsidP="00342A30">
            <w:pPr>
              <w:spacing w:line="320" w:lineRule="exact"/>
              <w:ind w:rightChars="44" w:right="106"/>
              <w:rPr>
                <w:rFonts w:asciiTheme="minorEastAsia" w:hAnsiTheme="minorEastAsia"/>
                <w:sz w:val="22"/>
                <w:lang w:eastAsia="ja-JP"/>
              </w:rPr>
            </w:pPr>
            <w:r w:rsidRPr="000B044B">
              <w:rPr>
                <w:rFonts w:asciiTheme="minorEastAsia" w:hAnsiTheme="minorEastAsia" w:hint="eastAsia"/>
                <w:w w:val="50"/>
                <w:lang w:eastAsia="ja-JP"/>
              </w:rPr>
              <w:t xml:space="preserve">　</w:t>
            </w:r>
            <w:r w:rsidR="00667C66">
              <w:rPr>
                <w:rFonts w:asciiTheme="minorEastAsia" w:hAnsiTheme="minorEastAsia" w:hint="eastAsia"/>
                <w:w w:val="50"/>
                <w:lang w:eastAsia="ja-JP"/>
              </w:rPr>
              <w:t xml:space="preserve"> </w:t>
            </w:r>
            <w:r w:rsidRPr="00667C66">
              <w:rPr>
                <w:rFonts w:asciiTheme="minorEastAsia" w:hAnsiTheme="minorEastAsia" w:hint="eastAsia"/>
                <w:w w:val="50"/>
                <w:sz w:val="22"/>
                <w:lang w:eastAsia="ja-JP"/>
              </w:rPr>
              <w:t xml:space="preserve">　</w:t>
            </w:r>
            <w:r w:rsidR="00667C66">
              <w:rPr>
                <w:rFonts w:asciiTheme="minorEastAsia" w:hAnsiTheme="minorEastAsia" w:hint="eastAsia"/>
                <w:w w:val="50"/>
                <w:sz w:val="22"/>
                <w:lang w:eastAsia="ja-JP"/>
              </w:rPr>
              <w:t xml:space="preserve"> </w:t>
            </w:r>
            <w:r w:rsidR="00E344C3" w:rsidRPr="00667C66">
              <w:rPr>
                <w:rFonts w:asciiTheme="minorEastAsia" w:hAnsiTheme="minorEastAsia" w:hint="eastAsia"/>
                <w:sz w:val="22"/>
                <w:lang w:eastAsia="ja-JP"/>
              </w:rPr>
              <w:t xml:space="preserve">(1) </w:t>
            </w:r>
            <w:r w:rsidRPr="00667C66">
              <w:rPr>
                <w:rFonts w:asciiTheme="minorEastAsia" w:hAnsiTheme="minorEastAsia" w:hint="eastAsia"/>
                <w:sz w:val="22"/>
                <w:lang w:eastAsia="ja-JP"/>
              </w:rPr>
              <w:t>肝炎総合対策の推進</w:t>
            </w:r>
          </w:p>
          <w:p w:rsidR="00E602CE" w:rsidRPr="00667C66" w:rsidRDefault="00E344C3" w:rsidP="00342A30">
            <w:pPr>
              <w:spacing w:line="320" w:lineRule="exact"/>
              <w:ind w:rightChars="44" w:right="106" w:firstLineChars="150" w:firstLine="330"/>
              <w:rPr>
                <w:rFonts w:asciiTheme="minorEastAsia" w:hAnsiTheme="minorEastAsia"/>
                <w:sz w:val="22"/>
                <w:lang w:eastAsia="ja-JP"/>
              </w:rPr>
            </w:pPr>
            <w:r w:rsidRPr="00667C66">
              <w:rPr>
                <w:rFonts w:asciiTheme="minorEastAsia" w:hAnsiTheme="minorEastAsia" w:hint="eastAsia"/>
                <w:sz w:val="22"/>
                <w:lang w:eastAsia="ja-JP"/>
              </w:rPr>
              <w:t xml:space="preserve">(2) </w:t>
            </w:r>
            <w:r w:rsidR="00E602CE" w:rsidRPr="00667C66">
              <w:rPr>
                <w:rFonts w:asciiTheme="minorEastAsia" w:hAnsiTheme="minorEastAsia" w:hint="eastAsia"/>
                <w:sz w:val="22"/>
                <w:lang w:eastAsia="ja-JP"/>
              </w:rPr>
              <w:t>アスベストによる健康被害の救済</w:t>
            </w:r>
          </w:p>
          <w:p w:rsidR="00DB2451" w:rsidRPr="00667C66" w:rsidRDefault="00E344C3" w:rsidP="00070596">
            <w:pPr>
              <w:spacing w:line="320" w:lineRule="exact"/>
              <w:ind w:rightChars="44" w:right="106" w:firstLineChars="150" w:firstLine="330"/>
              <w:rPr>
                <w:rFonts w:asciiTheme="minorEastAsia" w:hAnsiTheme="minorEastAsia"/>
                <w:sz w:val="22"/>
                <w:lang w:eastAsia="ja-JP"/>
              </w:rPr>
            </w:pPr>
            <w:r w:rsidRPr="00667C66">
              <w:rPr>
                <w:rFonts w:asciiTheme="minorEastAsia" w:hAnsiTheme="minorEastAsia" w:hint="eastAsia"/>
                <w:sz w:val="22"/>
                <w:lang w:eastAsia="ja-JP"/>
              </w:rPr>
              <w:t>(3)</w:t>
            </w:r>
            <w:r w:rsidR="000B3834" w:rsidRPr="00667C66">
              <w:rPr>
                <w:rFonts w:asciiTheme="minorEastAsia" w:hAnsiTheme="minorEastAsia" w:hint="eastAsia"/>
                <w:sz w:val="22"/>
                <w:lang w:eastAsia="ja-JP"/>
              </w:rPr>
              <w:t xml:space="preserve"> </w:t>
            </w:r>
            <w:r w:rsidR="00DB2451" w:rsidRPr="00667C66">
              <w:rPr>
                <w:rFonts w:asciiTheme="minorEastAsia" w:hAnsiTheme="minorEastAsia" w:hint="eastAsia"/>
                <w:sz w:val="22"/>
                <w:lang w:eastAsia="ja-JP"/>
              </w:rPr>
              <w:t>死因究明制度</w:t>
            </w:r>
            <w:r w:rsidR="00070596">
              <w:rPr>
                <w:rFonts w:asciiTheme="minorEastAsia" w:hAnsiTheme="minorEastAsia" w:hint="eastAsia"/>
                <w:sz w:val="22"/>
                <w:lang w:eastAsia="ja-JP"/>
              </w:rPr>
              <w:t>の体制整備</w:t>
            </w:r>
          </w:p>
          <w:p w:rsidR="00DB2451" w:rsidRPr="00667C66" w:rsidRDefault="00DB2451" w:rsidP="00342A30">
            <w:pPr>
              <w:spacing w:line="320" w:lineRule="exact"/>
              <w:ind w:rightChars="44" w:right="106" w:firstLineChars="100" w:firstLine="220"/>
              <w:rPr>
                <w:rFonts w:asciiTheme="minorEastAsia" w:hAnsiTheme="minorEastAsia"/>
                <w:sz w:val="22"/>
                <w:lang w:eastAsia="ja-JP"/>
              </w:rPr>
            </w:pPr>
          </w:p>
          <w:p w:rsidR="00B866CB" w:rsidRPr="000B044B" w:rsidRDefault="00B866CB" w:rsidP="00B866CB">
            <w:pPr>
              <w:pStyle w:val="1"/>
              <w:rPr>
                <w:rFonts w:asciiTheme="minorEastAsia" w:eastAsiaTheme="minorEastAsia" w:hAnsiTheme="minorEastAsia"/>
                <w:lang w:eastAsia="ja-JP"/>
              </w:rPr>
            </w:pPr>
          </w:p>
        </w:tc>
        <w:tc>
          <w:tcPr>
            <w:tcW w:w="619" w:type="dxa"/>
          </w:tcPr>
          <w:p w:rsidR="00967046" w:rsidRPr="000B044B" w:rsidRDefault="00B90176" w:rsidP="00342A30">
            <w:pPr>
              <w:spacing w:line="320" w:lineRule="exact"/>
              <w:ind w:rightChars="44" w:right="106"/>
              <w:rPr>
                <w:rFonts w:asciiTheme="minorEastAsia" w:hAnsiTheme="minorEastAsia"/>
                <w:spacing w:val="10"/>
                <w:lang w:eastAsia="ja-JP"/>
              </w:rPr>
            </w:pPr>
            <w:r>
              <w:rPr>
                <w:rFonts w:asciiTheme="minorEastAsia" w:hAnsiTheme="minorEastAsia" w:hint="eastAsia"/>
                <w:spacing w:val="10"/>
                <w:lang w:eastAsia="ja-JP"/>
              </w:rPr>
              <w:t>10</w:t>
            </w:r>
          </w:p>
        </w:tc>
      </w:tr>
    </w:tbl>
    <w:p w:rsidR="0047105C" w:rsidRPr="00FC5183" w:rsidRDefault="0047105C" w:rsidP="00342A30">
      <w:pPr>
        <w:spacing w:line="320" w:lineRule="exact"/>
        <w:ind w:rightChars="44" w:right="106"/>
        <w:rPr>
          <w:rFonts w:ascii="HG教科書体" w:eastAsia="HG教科書体"/>
          <w:lang w:eastAsia="ja-JP"/>
        </w:rPr>
      </w:pPr>
    </w:p>
    <w:p w:rsidR="005F6EF5" w:rsidRPr="00FC5183" w:rsidRDefault="005F6EF5" w:rsidP="00547CCB">
      <w:pPr>
        <w:spacing w:line="320" w:lineRule="exact"/>
        <w:rPr>
          <w:rFonts w:ascii="HG教科書体" w:eastAsia="HG教科書体"/>
          <w:lang w:eastAsia="ja-JP"/>
        </w:rPr>
      </w:pPr>
    </w:p>
    <w:p w:rsidR="00D72828" w:rsidRPr="00FC5183" w:rsidRDefault="00D72828" w:rsidP="00342A30">
      <w:pPr>
        <w:spacing w:line="320" w:lineRule="exact"/>
        <w:ind w:rightChars="44" w:right="106"/>
        <w:rPr>
          <w:rFonts w:ascii="HG教科書体" w:eastAsia="HG教科書体"/>
          <w:lang w:eastAsia="ja-JP"/>
        </w:rPr>
      </w:pPr>
    </w:p>
    <w:p w:rsidR="0047105C" w:rsidRPr="00FC5183" w:rsidRDefault="00E93846" w:rsidP="00342A30">
      <w:pPr>
        <w:spacing w:line="320" w:lineRule="exact"/>
        <w:ind w:rightChars="44" w:right="106"/>
        <w:rPr>
          <w:rFonts w:ascii="HG教科書体" w:eastAsia="HG教科書体"/>
          <w:lang w:eastAsia="ja-JP"/>
        </w:rPr>
      </w:pPr>
      <w:r>
        <w:rPr>
          <w:rFonts w:ascii="HG教科書体" w:eastAsia="HG教科書体"/>
          <w:noProof/>
        </w:rPr>
        <w:pict>
          <v:rect id="Rectangle 437" o:spid="_x0000_s1026" style="position:absolute;margin-left:-7.45pt;margin-top:13.05pt;width:109.5pt;height:28.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" filled="f" stroked="f">
            <v:textbox inset="5.85pt,.7pt,5.85pt,.7pt">
              <w:txbxContent>
                <w:p w:rsidR="00D15F92" w:rsidRPr="00B33A82" w:rsidRDefault="00D15F92" w:rsidP="0047105C">
                  <w:pPr>
                    <w:rPr>
                      <w:rFonts w:asciiTheme="minorEastAsia" w:hAnsiTheme="minorEastAsia"/>
                      <w:sz w:val="40"/>
                      <w:szCs w:val="32"/>
                    </w:rPr>
                  </w:pPr>
                  <w:proofErr w:type="spellStart"/>
                  <w:r w:rsidRPr="00B33A82">
                    <w:rPr>
                      <w:rFonts w:asciiTheme="minorEastAsia" w:hAnsiTheme="minorEastAsia" w:hint="eastAsia"/>
                      <w:sz w:val="40"/>
                      <w:szCs w:val="32"/>
                    </w:rPr>
                    <w:t>一般要望</w:t>
                  </w:r>
                  <w:proofErr w:type="spellEnd"/>
                </w:p>
              </w:txbxContent>
            </v:textbox>
          </v:rect>
        </w:pict>
      </w:r>
    </w:p>
    <w:p w:rsidR="00691EF2" w:rsidRPr="00FC5183" w:rsidRDefault="00691EF2" w:rsidP="00342A30">
      <w:pPr>
        <w:spacing w:line="320" w:lineRule="exact"/>
        <w:ind w:rightChars="44" w:right="106"/>
        <w:rPr>
          <w:rFonts w:ascii="HG教科書体" w:eastAsia="HG教科書体"/>
          <w:lang w:eastAsia="ja-JP"/>
        </w:rPr>
      </w:pPr>
    </w:p>
    <w:tbl>
      <w:tblPr>
        <w:tblpPr w:leftFromText="142" w:rightFromText="142" w:vertAnchor="page" w:horzAnchor="margin" w:tblpY="2898"/>
        <w:tblW w:w="9774" w:type="dxa"/>
        <w:tblLayout w:type="fixed"/>
        <w:tblCellMar>
          <w:left w:w="99" w:type="dxa"/>
          <w:right w:w="99" w:type="dxa"/>
        </w:tblCellMar>
        <w:tblLook w:val="0000" w:firstRow="0" w:lastRow="0" w:firstColumn="0" w:lastColumn="0" w:noHBand="0" w:noVBand="0"/>
      </w:tblPr>
      <w:tblGrid>
        <w:gridCol w:w="9030"/>
        <w:gridCol w:w="744"/>
      </w:tblGrid>
      <w:tr w:rsidR="00FC5183" w:rsidRPr="00667C66" w:rsidTr="00872673">
        <w:trPr>
          <w:trHeight w:hRule="exact" w:val="680"/>
        </w:trPr>
        <w:tc>
          <w:tcPr>
            <w:tcW w:w="9030" w:type="dxa"/>
          </w:tcPr>
          <w:p w:rsidR="00BD1D35" w:rsidRPr="00667C66" w:rsidRDefault="00BD1D35" w:rsidP="00342A30">
            <w:pPr>
              <w:tabs>
                <w:tab w:val="left" w:pos="7178"/>
              </w:tabs>
              <w:spacing w:line="720" w:lineRule="auto"/>
              <w:ind w:rightChars="44" w:right="106"/>
              <w:rPr>
                <w:rFonts w:asciiTheme="minorEastAsia" w:hAnsiTheme="minorEastAsia"/>
                <w:spacing w:val="10"/>
                <w:lang w:eastAsia="ja-JP"/>
              </w:rPr>
            </w:pPr>
            <w:r w:rsidRPr="00667C66">
              <w:rPr>
                <w:rFonts w:asciiTheme="minorEastAsia" w:hAnsiTheme="minorEastAsia" w:hint="eastAsia"/>
                <w:spacing w:val="10"/>
                <w:lang w:eastAsia="ja-JP"/>
              </w:rPr>
              <w:t>１．医療監視制度の充実</w:t>
            </w:r>
            <w:r w:rsidRPr="00667C66">
              <w:rPr>
                <w:rFonts w:asciiTheme="minorEastAsia" w:hAnsiTheme="minorEastAsia" w:hint="eastAsia"/>
                <w:spacing w:val="10"/>
                <w:w w:val="50"/>
                <w:lang w:eastAsia="ja-JP"/>
              </w:rPr>
              <w:t>･･････････････････････････････････････････････････････････</w:t>
            </w:r>
            <w:r w:rsidR="00667C66"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E7732B">
              <w:rPr>
                <w:rFonts w:asciiTheme="minorEastAsia" w:hAnsiTheme="minorEastAsia" w:hint="eastAsia"/>
                <w:spacing w:val="10"/>
                <w:w w:val="50"/>
                <w:lang w:eastAsia="ja-JP"/>
              </w:rPr>
              <w:t>･･</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12</w:t>
            </w:r>
          </w:p>
        </w:tc>
      </w:tr>
      <w:tr w:rsidR="00FC5183" w:rsidRPr="00667C66" w:rsidTr="00872673">
        <w:trPr>
          <w:trHeight w:hRule="exact" w:val="680"/>
        </w:trPr>
        <w:tc>
          <w:tcPr>
            <w:tcW w:w="9030" w:type="dxa"/>
          </w:tcPr>
          <w:p w:rsidR="00BD1D35" w:rsidRPr="00667C66" w:rsidRDefault="00BD1D35" w:rsidP="00342A30">
            <w:pPr>
              <w:spacing w:line="720" w:lineRule="auto"/>
              <w:ind w:rightChars="44" w:right="106"/>
              <w:rPr>
                <w:rFonts w:asciiTheme="minorEastAsia" w:hAnsiTheme="minorEastAsia"/>
                <w:spacing w:val="10"/>
                <w:lang w:eastAsia="ja-JP"/>
              </w:rPr>
            </w:pPr>
            <w:r w:rsidRPr="00667C66">
              <w:rPr>
                <w:rFonts w:asciiTheme="minorEastAsia" w:hAnsiTheme="minorEastAsia" w:hint="eastAsia"/>
                <w:spacing w:val="10"/>
                <w:lang w:eastAsia="ja-JP"/>
              </w:rPr>
              <w:t>２．医療安全管理のための体制確保</w:t>
            </w:r>
            <w:r w:rsidRPr="00667C66">
              <w:rPr>
                <w:rFonts w:asciiTheme="minorEastAsia" w:hAnsiTheme="minorEastAsia" w:hint="eastAsia"/>
                <w:spacing w:val="10"/>
                <w:w w:val="50"/>
                <w:lang w:eastAsia="ja-JP"/>
              </w:rPr>
              <w:t>･･･････････････････････････････････････</w:t>
            </w:r>
            <w:r w:rsidR="00667C66"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E7732B">
              <w:rPr>
                <w:rFonts w:asciiTheme="minorEastAsia" w:hAnsiTheme="minorEastAsia" w:hint="eastAsia"/>
                <w:spacing w:val="10"/>
                <w:w w:val="50"/>
                <w:lang w:eastAsia="ja-JP"/>
              </w:rPr>
              <w:t>･･</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12</w:t>
            </w:r>
          </w:p>
        </w:tc>
      </w:tr>
      <w:tr w:rsidR="00FC5183" w:rsidRPr="00667C66" w:rsidTr="00872673">
        <w:trPr>
          <w:trHeight w:hRule="exact" w:val="680"/>
        </w:trPr>
        <w:tc>
          <w:tcPr>
            <w:tcW w:w="9030" w:type="dxa"/>
          </w:tcPr>
          <w:p w:rsidR="00BD1D35" w:rsidRPr="00667C66" w:rsidRDefault="00B7032F" w:rsidP="00342A30">
            <w:pPr>
              <w:spacing w:line="720" w:lineRule="auto"/>
              <w:ind w:rightChars="44" w:right="106"/>
              <w:rPr>
                <w:rFonts w:asciiTheme="minorEastAsia" w:hAnsiTheme="minorEastAsia"/>
                <w:spacing w:val="10"/>
                <w:lang w:eastAsia="ja-JP"/>
              </w:rPr>
            </w:pPr>
            <w:r w:rsidRPr="00667C66">
              <w:rPr>
                <w:rFonts w:asciiTheme="minorEastAsia" w:hAnsiTheme="minorEastAsia" w:hint="eastAsia"/>
                <w:spacing w:val="10"/>
                <w:lang w:eastAsia="ja-JP"/>
              </w:rPr>
              <w:t>３</w:t>
            </w:r>
            <w:r w:rsidR="003A4350">
              <w:rPr>
                <w:rFonts w:asciiTheme="minorEastAsia" w:hAnsiTheme="minorEastAsia" w:hint="eastAsia"/>
                <w:spacing w:val="10"/>
                <w:lang w:eastAsia="ja-JP"/>
              </w:rPr>
              <w:t>.</w:t>
            </w:r>
            <w:r w:rsidR="001E3638" w:rsidRPr="00667C66">
              <w:rPr>
                <w:rFonts w:asciiTheme="minorEastAsia" w:hAnsiTheme="minorEastAsia" w:hint="eastAsia"/>
                <w:spacing w:val="10"/>
                <w:lang w:eastAsia="ja-JP"/>
              </w:rPr>
              <w:t xml:space="preserve"> </w:t>
            </w:r>
            <w:r w:rsidR="001E3638" w:rsidRPr="007979D0">
              <w:rPr>
                <w:rFonts w:asciiTheme="minorEastAsia" w:hAnsiTheme="minorEastAsia" w:hint="eastAsia"/>
                <w:lang w:eastAsia="ja-JP"/>
              </w:rPr>
              <w:t>有床診療所等へのスプリンクラー設置等に対する支援制度の継続・拡充</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12</w:t>
            </w:r>
          </w:p>
        </w:tc>
      </w:tr>
      <w:tr w:rsidR="00FC5183" w:rsidRPr="00667C66" w:rsidTr="00872673">
        <w:trPr>
          <w:trHeight w:hRule="exact" w:val="680"/>
        </w:trPr>
        <w:tc>
          <w:tcPr>
            <w:tcW w:w="9030" w:type="dxa"/>
          </w:tcPr>
          <w:p w:rsidR="00BD1D35" w:rsidRPr="00667C66" w:rsidRDefault="001E3638" w:rsidP="00342A30">
            <w:pPr>
              <w:spacing w:line="720" w:lineRule="auto"/>
              <w:ind w:rightChars="44" w:right="106"/>
              <w:rPr>
                <w:rFonts w:asciiTheme="minorEastAsia" w:hAnsiTheme="minorEastAsia"/>
                <w:spacing w:val="10"/>
                <w:lang w:eastAsia="ja-JP"/>
              </w:rPr>
            </w:pPr>
            <w:r w:rsidRPr="00667C66">
              <w:rPr>
                <w:rFonts w:asciiTheme="minorEastAsia" w:hAnsiTheme="minorEastAsia" w:hint="eastAsia"/>
                <w:spacing w:val="10"/>
                <w:lang w:eastAsia="ja-JP"/>
              </w:rPr>
              <w:t>４</w:t>
            </w:r>
            <w:r w:rsidR="00B33A82">
              <w:rPr>
                <w:rFonts w:asciiTheme="minorEastAsia" w:hAnsiTheme="minorEastAsia" w:hint="eastAsia"/>
                <w:spacing w:val="10"/>
                <w:lang w:eastAsia="ja-JP"/>
              </w:rPr>
              <w:t>．あはき業に関連する</w:t>
            </w:r>
            <w:r w:rsidR="00D940E0">
              <w:rPr>
                <w:rFonts w:asciiTheme="minorEastAsia" w:hAnsiTheme="minorEastAsia" w:hint="eastAsia"/>
                <w:spacing w:val="10"/>
                <w:lang w:eastAsia="ja-JP"/>
              </w:rPr>
              <w:t>広告の</w:t>
            </w:r>
            <w:r w:rsidR="00B33A82">
              <w:rPr>
                <w:rFonts w:asciiTheme="minorEastAsia" w:hAnsiTheme="minorEastAsia" w:hint="eastAsia"/>
                <w:spacing w:val="10"/>
                <w:lang w:eastAsia="ja-JP"/>
              </w:rPr>
              <w:t>見直し</w:t>
            </w:r>
            <w:r w:rsidR="00D940E0">
              <w:rPr>
                <w:rFonts w:asciiTheme="minorEastAsia" w:hAnsiTheme="minorEastAsia" w:hint="eastAsia"/>
                <w:spacing w:val="10"/>
                <w:w w:val="50"/>
                <w:lang w:eastAsia="ja-JP"/>
              </w:rPr>
              <w:t>･</w:t>
            </w:r>
            <w:r w:rsidR="00BD1D35" w:rsidRPr="00667C66">
              <w:rPr>
                <w:rFonts w:asciiTheme="minorEastAsia" w:hAnsiTheme="minorEastAsia" w:hint="eastAsia"/>
                <w:spacing w:val="10"/>
                <w:w w:val="50"/>
                <w:lang w:eastAsia="ja-JP"/>
              </w:rPr>
              <w:t>･････････････････････････････････</w:t>
            </w:r>
            <w:r w:rsidR="00667C66"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7979D0">
              <w:rPr>
                <w:rFonts w:asciiTheme="minorEastAsia" w:hAnsiTheme="minorEastAsia" w:hint="eastAsia"/>
                <w:spacing w:val="10"/>
                <w:w w:val="50"/>
                <w:lang w:eastAsia="ja-JP"/>
              </w:rPr>
              <w:t>･･</w:t>
            </w:r>
            <w:r w:rsidR="007979D0" w:rsidRPr="00667C66">
              <w:rPr>
                <w:rFonts w:asciiTheme="minorEastAsia" w:hAnsiTheme="minorEastAsia" w:hint="eastAsia"/>
                <w:spacing w:val="10"/>
                <w:w w:val="50"/>
                <w:lang w:eastAsia="ja-JP"/>
              </w:rPr>
              <w:t>･</w:t>
            </w:r>
            <w:r w:rsidR="00E7732B">
              <w:rPr>
                <w:rFonts w:asciiTheme="minorEastAsia" w:hAnsiTheme="minorEastAsia" w:hint="eastAsia"/>
                <w:spacing w:val="10"/>
                <w:w w:val="50"/>
                <w:lang w:eastAsia="ja-JP"/>
              </w:rPr>
              <w:t>･･</w:t>
            </w:r>
            <w:r w:rsidR="00E7732B" w:rsidRPr="00667C66">
              <w:rPr>
                <w:rFonts w:asciiTheme="minorEastAsia" w:hAnsiTheme="minorEastAsia" w:hint="eastAsia"/>
                <w:spacing w:val="10"/>
                <w:w w:val="50"/>
                <w:lang w:eastAsia="ja-JP"/>
              </w:rPr>
              <w:t>･</w:t>
            </w:r>
            <w:r w:rsidR="00B90176">
              <w:rPr>
                <w:rFonts w:asciiTheme="minorEastAsia" w:hAnsiTheme="minorEastAsia" w:hint="eastAsia"/>
                <w:spacing w:val="10"/>
                <w:w w:val="50"/>
                <w:lang w:eastAsia="ja-JP"/>
              </w:rPr>
              <w:t>･</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12</w:t>
            </w:r>
          </w:p>
        </w:tc>
      </w:tr>
      <w:tr w:rsidR="00070596" w:rsidRPr="00667C66" w:rsidTr="00070596">
        <w:trPr>
          <w:trHeight w:hRule="exact" w:val="684"/>
        </w:trPr>
        <w:tc>
          <w:tcPr>
            <w:tcW w:w="9030" w:type="dxa"/>
          </w:tcPr>
          <w:p w:rsidR="00070596" w:rsidRPr="005F3D26" w:rsidRDefault="00F80755"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５．医療提供体制推進事業費補助金の予算</w:t>
            </w:r>
            <w:r w:rsidR="00070596" w:rsidRPr="005F3D26">
              <w:rPr>
                <w:rFonts w:asciiTheme="minorEastAsia" w:hAnsiTheme="minorEastAsia" w:hint="eastAsia"/>
                <w:spacing w:val="10"/>
                <w:lang w:eastAsia="ja-JP"/>
              </w:rPr>
              <w:t>確保</w:t>
            </w:r>
            <w:r w:rsidR="00070596" w:rsidRPr="005F3D26">
              <w:rPr>
                <w:rFonts w:asciiTheme="minorEastAsia" w:hAnsiTheme="minorEastAsia" w:hint="eastAsia"/>
                <w:spacing w:val="10"/>
                <w:w w:val="50"/>
                <w:lang w:eastAsia="ja-JP"/>
              </w:rPr>
              <w:t>･････････････････････････････････</w:t>
            </w:r>
            <w:r w:rsidR="00B90176">
              <w:rPr>
                <w:rFonts w:asciiTheme="minorEastAsia" w:hAnsiTheme="minorEastAsia" w:hint="eastAsia"/>
                <w:spacing w:val="10"/>
                <w:w w:val="50"/>
                <w:lang w:eastAsia="ja-JP"/>
              </w:rPr>
              <w:t>･･</w:t>
            </w:r>
          </w:p>
        </w:tc>
        <w:tc>
          <w:tcPr>
            <w:tcW w:w="744" w:type="dxa"/>
          </w:tcPr>
          <w:p w:rsidR="00070596"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13</w:t>
            </w:r>
          </w:p>
        </w:tc>
      </w:tr>
      <w:tr w:rsidR="00FC5183" w:rsidRPr="00667C66" w:rsidTr="00872673">
        <w:trPr>
          <w:trHeight w:hRule="exact" w:val="680"/>
        </w:trPr>
        <w:tc>
          <w:tcPr>
            <w:tcW w:w="9030" w:type="dxa"/>
          </w:tcPr>
          <w:p w:rsidR="00BD1D35"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６</w:t>
            </w:r>
            <w:r w:rsidR="00BD1D35" w:rsidRPr="005F3D26">
              <w:rPr>
                <w:rFonts w:asciiTheme="minorEastAsia" w:hAnsiTheme="minorEastAsia" w:hint="eastAsia"/>
                <w:spacing w:val="10"/>
                <w:lang w:eastAsia="ja-JP"/>
              </w:rPr>
              <w:t>．原爆被爆者に対する福祉事業の充実</w:t>
            </w:r>
            <w:r w:rsidR="00BD1D35"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r w:rsidR="00E7732B" w:rsidRPr="005F3D26">
              <w:rPr>
                <w:rFonts w:asciiTheme="minorEastAsia" w:hAnsiTheme="minorEastAsia" w:hint="eastAsia"/>
                <w:spacing w:val="10"/>
                <w:w w:val="50"/>
                <w:lang w:eastAsia="ja-JP"/>
              </w:rPr>
              <w:t>･･･</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13</w:t>
            </w:r>
          </w:p>
        </w:tc>
      </w:tr>
      <w:tr w:rsidR="00FC5183" w:rsidRPr="00667C66" w:rsidTr="00872673">
        <w:trPr>
          <w:trHeight w:hRule="exact" w:val="680"/>
        </w:trPr>
        <w:tc>
          <w:tcPr>
            <w:tcW w:w="9030" w:type="dxa"/>
          </w:tcPr>
          <w:p w:rsidR="00E43645"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７</w:t>
            </w:r>
            <w:r w:rsidR="00E43645" w:rsidRPr="005F3D26">
              <w:rPr>
                <w:rFonts w:asciiTheme="minorEastAsia" w:hAnsiTheme="minorEastAsia" w:hint="eastAsia"/>
                <w:spacing w:val="10"/>
                <w:lang w:eastAsia="ja-JP"/>
              </w:rPr>
              <w:t>．</w:t>
            </w:r>
            <w:r w:rsidR="00B7032F" w:rsidRPr="005F3D26">
              <w:rPr>
                <w:rFonts w:asciiTheme="minorEastAsia" w:hAnsiTheme="minorEastAsia" w:hint="eastAsia"/>
                <w:spacing w:val="10"/>
                <w:lang w:eastAsia="ja-JP"/>
              </w:rPr>
              <w:t>地域連携クリティカルパスの推進</w:t>
            </w:r>
            <w:r w:rsidR="00E43645"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r w:rsidR="00E7732B" w:rsidRPr="005F3D26">
              <w:rPr>
                <w:rFonts w:asciiTheme="minorEastAsia" w:hAnsiTheme="minorEastAsia" w:hint="eastAsia"/>
                <w:spacing w:val="10"/>
                <w:w w:val="50"/>
                <w:lang w:eastAsia="ja-JP"/>
              </w:rPr>
              <w:t>･･</w:t>
            </w:r>
          </w:p>
        </w:tc>
        <w:tc>
          <w:tcPr>
            <w:tcW w:w="744" w:type="dxa"/>
          </w:tcPr>
          <w:p w:rsidR="00E4364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13</w:t>
            </w:r>
          </w:p>
        </w:tc>
      </w:tr>
      <w:tr w:rsidR="00FC5183" w:rsidRPr="00667C66" w:rsidTr="00872673">
        <w:trPr>
          <w:trHeight w:hRule="exact" w:val="680"/>
        </w:trPr>
        <w:tc>
          <w:tcPr>
            <w:tcW w:w="9030" w:type="dxa"/>
          </w:tcPr>
          <w:p w:rsidR="00BD1D35"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８</w:t>
            </w:r>
            <w:r w:rsidR="00BD1D35" w:rsidRPr="005F3D26">
              <w:rPr>
                <w:rFonts w:asciiTheme="minorEastAsia" w:hAnsiTheme="minorEastAsia" w:hint="eastAsia"/>
                <w:spacing w:val="10"/>
                <w:lang w:eastAsia="ja-JP"/>
              </w:rPr>
              <w:t>．地域保健対策の充実</w:t>
            </w:r>
            <w:r w:rsidR="00BD1D35"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BD1D35"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13</w:t>
            </w:r>
          </w:p>
        </w:tc>
      </w:tr>
      <w:tr w:rsidR="00FC5183" w:rsidRPr="00667C66" w:rsidTr="00872673">
        <w:trPr>
          <w:trHeight w:hRule="exact" w:val="680"/>
        </w:trPr>
        <w:tc>
          <w:tcPr>
            <w:tcW w:w="9030" w:type="dxa"/>
          </w:tcPr>
          <w:p w:rsidR="00BD1D35"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９</w:t>
            </w:r>
            <w:r w:rsidR="00BD1D35" w:rsidRPr="005F3D26">
              <w:rPr>
                <w:rFonts w:asciiTheme="minorEastAsia" w:hAnsiTheme="minorEastAsia" w:hint="eastAsia"/>
                <w:spacing w:val="10"/>
                <w:lang w:eastAsia="ja-JP"/>
              </w:rPr>
              <w:t>．感染症</w:t>
            </w:r>
            <w:r w:rsidR="00B7032F" w:rsidRPr="005F3D26">
              <w:rPr>
                <w:rFonts w:asciiTheme="minorEastAsia" w:hAnsiTheme="minorEastAsia" w:hint="eastAsia"/>
                <w:spacing w:val="10"/>
                <w:lang w:eastAsia="ja-JP"/>
              </w:rPr>
              <w:t>指定医療機関の運営に対する支援の充実</w:t>
            </w:r>
            <w:r w:rsidR="00BD1D35"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E43645" w:rsidRPr="00667C66" w:rsidRDefault="00B90176" w:rsidP="00342A30">
            <w:pPr>
              <w:spacing w:line="720" w:lineRule="auto"/>
              <w:ind w:rightChars="44" w:right="106"/>
              <w:rPr>
                <w:rFonts w:asciiTheme="minorEastAsia" w:hAnsiTheme="minorEastAsia"/>
                <w:lang w:eastAsia="ja-JP"/>
              </w:rPr>
            </w:pPr>
            <w:r>
              <w:rPr>
                <w:rFonts w:asciiTheme="minorEastAsia" w:hAnsiTheme="minorEastAsia" w:hint="eastAsia"/>
                <w:lang w:eastAsia="ja-JP"/>
              </w:rPr>
              <w:t>13</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10</w:t>
            </w:r>
            <w:r w:rsidR="001E3638" w:rsidRPr="005F3D26">
              <w:rPr>
                <w:rFonts w:asciiTheme="minorEastAsia" w:hAnsiTheme="minorEastAsia" w:hint="eastAsia"/>
                <w:spacing w:val="10"/>
                <w:lang w:eastAsia="ja-JP"/>
              </w:rPr>
              <w:t>．</w:t>
            </w:r>
            <w:r w:rsidR="001E3638" w:rsidRPr="005F3D26">
              <w:rPr>
                <w:rFonts w:asciiTheme="minorEastAsia" w:hAnsiTheme="minorEastAsia" w:hint="eastAsia"/>
                <w:lang w:eastAsia="ja-JP"/>
              </w:rPr>
              <w:t>難病・慢性疾患患者の妊娠・出産にかかる保険医療費の患者負担軽減</w:t>
            </w:r>
            <w:r w:rsidR="00667C66"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14</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11</w:t>
            </w:r>
            <w:r w:rsidR="001E3638" w:rsidRPr="005F3D26">
              <w:rPr>
                <w:rFonts w:asciiTheme="minorEastAsia" w:hAnsiTheme="minorEastAsia" w:hint="eastAsia"/>
                <w:spacing w:val="10"/>
                <w:lang w:eastAsia="ja-JP"/>
              </w:rPr>
              <w:t>．精神保健福祉法改正に伴う医療保護入院等の運用</w:t>
            </w:r>
            <w:r w:rsidR="001E706B" w:rsidRPr="005F3D26">
              <w:rPr>
                <w:rFonts w:asciiTheme="minorEastAsia" w:hAnsiTheme="minorEastAsia" w:hint="eastAsia"/>
                <w:spacing w:val="10"/>
                <w:lang w:eastAsia="ja-JP"/>
              </w:rPr>
              <w:t>の見直し</w:t>
            </w:r>
            <w:r w:rsidR="007979D0" w:rsidRPr="005F3D26">
              <w:rPr>
                <w:rFonts w:asciiTheme="minorEastAsia" w:hAnsiTheme="minorEastAsia" w:hint="eastAsia"/>
                <w:spacing w:val="10"/>
                <w:w w:val="50"/>
                <w:lang w:eastAsia="ja-JP"/>
              </w:rPr>
              <w:t>･･･</w:t>
            </w:r>
            <w:r w:rsidR="00D421F2"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r w:rsidR="001E706B"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14</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12</w:t>
            </w:r>
            <w:r w:rsidR="001E3638" w:rsidRPr="005F3D26">
              <w:rPr>
                <w:rFonts w:asciiTheme="minorEastAsia" w:hAnsiTheme="minorEastAsia" w:hint="eastAsia"/>
                <w:spacing w:val="10"/>
                <w:lang w:eastAsia="ja-JP"/>
              </w:rPr>
              <w:t>. 精神保健施策の充実</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14</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13</w:t>
            </w:r>
            <w:r w:rsidR="002648B0" w:rsidRPr="005F3D26">
              <w:rPr>
                <w:rFonts w:asciiTheme="minorEastAsia" w:hAnsiTheme="minorEastAsia" w:hint="eastAsia"/>
                <w:spacing w:val="10"/>
                <w:lang w:eastAsia="ja-JP"/>
              </w:rPr>
              <w:t xml:space="preserve">. </w:t>
            </w:r>
            <w:r w:rsidR="001E3638" w:rsidRPr="005F3D26">
              <w:rPr>
                <w:rFonts w:asciiTheme="minorEastAsia" w:hAnsiTheme="minorEastAsia" w:hint="eastAsia"/>
                <w:spacing w:val="10"/>
                <w:lang w:eastAsia="ja-JP"/>
              </w:rPr>
              <w:t>薬物依存症患者受入医療体制の充実</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15</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14</w:t>
            </w:r>
            <w:r w:rsidR="001E3638" w:rsidRPr="005F3D26">
              <w:rPr>
                <w:rFonts w:asciiTheme="minorEastAsia" w:hAnsiTheme="minorEastAsia" w:hint="eastAsia"/>
                <w:spacing w:val="10"/>
                <w:lang w:eastAsia="ja-JP"/>
              </w:rPr>
              <w:t>. 若年層への献血推進策の充実</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15</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15</w:t>
            </w:r>
            <w:r w:rsidR="001E3638" w:rsidRPr="005F3D26">
              <w:rPr>
                <w:rFonts w:asciiTheme="minorEastAsia" w:hAnsiTheme="minorEastAsia" w:hint="eastAsia"/>
                <w:spacing w:val="10"/>
                <w:lang w:eastAsia="ja-JP"/>
              </w:rPr>
              <w:t>. 食品の安全性確保策の充実</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w:t>
            </w:r>
            <w:r w:rsidR="00CE15DF">
              <w:rPr>
                <w:rFonts w:asciiTheme="minorEastAsia" w:hAnsiTheme="minorEastAsia" w:hint="eastAsia"/>
                <w:spacing w:val="10"/>
                <w:lang w:eastAsia="ja-JP"/>
              </w:rPr>
              <w:t>5</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w w:val="50"/>
                <w:lang w:eastAsia="ja-JP"/>
              </w:rPr>
            </w:pPr>
            <w:r w:rsidRPr="005F3D26">
              <w:rPr>
                <w:rFonts w:asciiTheme="minorEastAsia" w:hAnsiTheme="minorEastAsia" w:hint="eastAsia"/>
                <w:spacing w:val="10"/>
                <w:lang w:eastAsia="ja-JP"/>
              </w:rPr>
              <w:t>16</w:t>
            </w:r>
            <w:r w:rsidR="001E3638" w:rsidRPr="005F3D26">
              <w:rPr>
                <w:rFonts w:asciiTheme="minorEastAsia" w:hAnsiTheme="minorEastAsia" w:hint="eastAsia"/>
                <w:spacing w:val="10"/>
                <w:lang w:eastAsia="ja-JP"/>
              </w:rPr>
              <w:t>. 火葬場更新にかかる補助制度の創設等</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16</w:t>
            </w:r>
          </w:p>
        </w:tc>
      </w:tr>
      <w:tr w:rsidR="001E3638" w:rsidRPr="00667C66" w:rsidTr="00872673">
        <w:trPr>
          <w:trHeight w:hRule="exact" w:val="680"/>
        </w:trPr>
        <w:tc>
          <w:tcPr>
            <w:tcW w:w="9030" w:type="dxa"/>
          </w:tcPr>
          <w:p w:rsidR="001E3638" w:rsidRPr="005F3D26" w:rsidRDefault="00070596" w:rsidP="00342A30">
            <w:pPr>
              <w:spacing w:line="720" w:lineRule="auto"/>
              <w:ind w:rightChars="44" w:right="106"/>
              <w:rPr>
                <w:rFonts w:asciiTheme="minorEastAsia" w:hAnsiTheme="minorEastAsia"/>
                <w:spacing w:val="10"/>
                <w:lang w:eastAsia="ja-JP"/>
              </w:rPr>
            </w:pPr>
            <w:r w:rsidRPr="005F3D26">
              <w:rPr>
                <w:rFonts w:asciiTheme="minorEastAsia" w:hAnsiTheme="minorEastAsia" w:hint="eastAsia"/>
                <w:spacing w:val="10"/>
                <w:lang w:eastAsia="ja-JP"/>
              </w:rPr>
              <w:t>17</w:t>
            </w:r>
            <w:r w:rsidR="001E3638" w:rsidRPr="005F3D26">
              <w:rPr>
                <w:rFonts w:asciiTheme="minorEastAsia" w:hAnsiTheme="minorEastAsia" w:hint="eastAsia"/>
                <w:spacing w:val="10"/>
                <w:lang w:eastAsia="ja-JP"/>
              </w:rPr>
              <w:t>．水道・浄化槽整備の推進</w:t>
            </w:r>
            <w:r w:rsidR="001E3638" w:rsidRPr="005F3D26">
              <w:rPr>
                <w:rFonts w:asciiTheme="minorEastAsia" w:hAnsiTheme="minorEastAsia" w:hint="eastAsia"/>
                <w:spacing w:val="10"/>
                <w:w w:val="50"/>
                <w:lang w:eastAsia="ja-JP"/>
              </w:rPr>
              <w:t>･･･････････････････････････････････････････････････</w:t>
            </w:r>
            <w:r w:rsidR="00667C66" w:rsidRPr="005F3D26">
              <w:rPr>
                <w:rFonts w:asciiTheme="minorEastAsia" w:hAnsiTheme="minorEastAsia" w:hint="eastAsia"/>
                <w:spacing w:val="10"/>
                <w:w w:val="50"/>
                <w:lang w:eastAsia="ja-JP"/>
              </w:rPr>
              <w:t>･･････</w:t>
            </w:r>
            <w:r w:rsidR="007979D0" w:rsidRPr="005F3D26">
              <w:rPr>
                <w:rFonts w:asciiTheme="minorEastAsia" w:hAnsiTheme="minorEastAsia" w:hint="eastAsia"/>
                <w:spacing w:val="10"/>
                <w:w w:val="50"/>
                <w:lang w:eastAsia="ja-JP"/>
              </w:rPr>
              <w:t>････････････</w:t>
            </w:r>
          </w:p>
        </w:tc>
        <w:tc>
          <w:tcPr>
            <w:tcW w:w="744" w:type="dxa"/>
          </w:tcPr>
          <w:p w:rsidR="001E3638" w:rsidRPr="00667C66" w:rsidRDefault="00B90176" w:rsidP="00342A30">
            <w:pPr>
              <w:spacing w:line="720" w:lineRule="auto"/>
              <w:ind w:rightChars="44" w:right="106"/>
              <w:rPr>
                <w:rFonts w:asciiTheme="minorEastAsia" w:hAnsiTheme="minorEastAsia"/>
                <w:spacing w:val="10"/>
                <w:lang w:eastAsia="ja-JP"/>
              </w:rPr>
            </w:pPr>
            <w:r>
              <w:rPr>
                <w:rFonts w:asciiTheme="minorEastAsia" w:hAnsiTheme="minorEastAsia" w:hint="eastAsia"/>
                <w:spacing w:val="10"/>
                <w:lang w:eastAsia="ja-JP"/>
              </w:rPr>
              <w:t>16</w:t>
            </w:r>
          </w:p>
        </w:tc>
      </w:tr>
    </w:tbl>
    <w:p w:rsidR="00691EF2" w:rsidRPr="00667C66" w:rsidRDefault="00691EF2" w:rsidP="00547CCB">
      <w:pPr>
        <w:spacing w:line="320" w:lineRule="exact"/>
        <w:rPr>
          <w:rFonts w:asciiTheme="minorEastAsia" w:hAnsiTheme="minorEastAsia"/>
          <w:lang w:eastAsia="ja-JP"/>
        </w:rPr>
      </w:pPr>
    </w:p>
    <w:bookmarkEnd w:id="0"/>
    <w:bookmarkEnd w:id="1"/>
    <w:bookmarkEnd w:id="2"/>
    <w:bookmarkEnd w:id="3"/>
    <w:p w:rsidR="00691EF2" w:rsidRPr="00667C66" w:rsidRDefault="00691EF2" w:rsidP="00547CCB">
      <w:pPr>
        <w:spacing w:line="320" w:lineRule="exact"/>
        <w:rPr>
          <w:rFonts w:asciiTheme="minorEastAsia" w:hAnsiTheme="minorEastAsia"/>
          <w:sz w:val="22"/>
          <w:szCs w:val="22"/>
          <w:lang w:eastAsia="ja-JP"/>
        </w:rPr>
      </w:pPr>
    </w:p>
    <w:p w:rsidR="00691EF2" w:rsidRPr="00FC5183" w:rsidRDefault="00691EF2" w:rsidP="00547CCB">
      <w:pPr>
        <w:spacing w:line="320" w:lineRule="exact"/>
        <w:rPr>
          <w:rFonts w:ascii="HG丸ｺﾞｼｯｸM-PRO"/>
          <w:sz w:val="22"/>
          <w:szCs w:val="22"/>
          <w:lang w:eastAsia="ja-JP"/>
        </w:rPr>
      </w:pPr>
    </w:p>
    <w:p w:rsidR="00BD1D35" w:rsidRPr="00FC5183" w:rsidRDefault="00BD1D35" w:rsidP="00E93846">
      <w:pPr>
        <w:spacing w:line="320" w:lineRule="exact"/>
        <w:rPr>
          <w:rFonts w:ascii="HG丸ｺﾞｼｯｸM-PRO"/>
          <w:sz w:val="22"/>
          <w:szCs w:val="22"/>
          <w:lang w:eastAsia="ja-JP"/>
        </w:rPr>
      </w:pPr>
      <w:r w:rsidRPr="00FC5183">
        <w:rPr>
          <w:rFonts w:ascii="HG丸ｺﾞｼｯｸM-PRO"/>
          <w:sz w:val="22"/>
          <w:szCs w:val="22"/>
          <w:lang w:eastAsia="ja-JP"/>
        </w:rPr>
        <w:br w:type="page"/>
      </w:r>
    </w:p>
    <w:p w:rsidR="00691EF2" w:rsidRPr="00FC5183" w:rsidRDefault="00E93846" w:rsidP="00547CCB">
      <w:pPr>
        <w:spacing w:line="320" w:lineRule="exact"/>
        <w:rPr>
          <w:rFonts w:ascii="HG丸ｺﾞｼｯｸM-PRO"/>
          <w:sz w:val="22"/>
          <w:szCs w:val="22"/>
          <w:lang w:eastAsia="ja-JP"/>
        </w:rPr>
      </w:pPr>
      <w:r>
        <w:rPr>
          <w:rFonts w:ascii="HG丸ｺﾞｼｯｸM-PRO"/>
          <w:noProof/>
          <w:sz w:val="22"/>
          <w:szCs w:val="22"/>
        </w:rPr>
        <w:lastRenderedPageBreak/>
        <w:pict>
          <v:rect id="正方形/長方形 1" o:spid="_x0000_s1027" style="position:absolute;margin-left:7.95pt;margin-top:117.8pt;width:441.95pt;height:77pt;z-index:251657728;visibility:visible;mso-position-vertical-relative:lin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" filled="f" stroked="f" strokeweight="2pt">
            <v:textbox>
              <w:txbxContent>
                <w:p w:rsidR="00D15F92" w:rsidRPr="00424352" w:rsidRDefault="00D15F92" w:rsidP="00AB7946">
                  <w:pPr>
                    <w:jc w:val="center"/>
                    <w:rPr>
                      <w:rFonts w:asciiTheme="minorEastAsia" w:hAnsiTheme="minorEastAsia"/>
                      <w:sz w:val="72"/>
                    </w:rPr>
                  </w:pPr>
                  <w:r w:rsidRPr="00424352">
                    <w:rPr>
                      <w:rFonts w:asciiTheme="minorEastAsia" w:hAnsiTheme="minorEastAsia" w:hint="eastAsia"/>
                      <w:sz w:val="72"/>
                    </w:rPr>
                    <w:t>重 点 要 望</w:t>
                  </w:r>
                </w:p>
              </w:txbxContent>
            </v:textbox>
          </v:rect>
        </w:pict>
      </w:r>
    </w:p>
    <w:p w:rsidR="00691EF2" w:rsidRPr="00AB7946" w:rsidRDefault="00691EF2" w:rsidP="00547CCB">
      <w:pPr>
        <w:spacing w:line="320" w:lineRule="exact"/>
        <w:rPr>
          <w:rFonts w:ascii="HG丸ｺﾞｼｯｸM-PRO"/>
          <w:color w:val="000000" w:themeColor="text1"/>
          <w:sz w:val="22"/>
          <w:szCs w:val="22"/>
          <w:lang w:eastAsia="ja-JP"/>
        </w:rPr>
        <w:sectPr w:rsidR="00691EF2" w:rsidRPr="00AB7946" w:rsidSect="00D27B8C">
          <w:headerReference w:type="default" r:id="rId12"/>
          <w:footerReference w:type="even" r:id="rId13"/>
          <w:footerReference w:type="default" r:id="rId14"/>
          <w:pgSz w:w="11907" w:h="16840" w:code="9"/>
          <w:pgMar w:top="1247" w:right="1418" w:bottom="720" w:left="1418" w:header="851" w:footer="992" w:gutter="0"/>
          <w:pgNumType w:start="1"/>
          <w:cols w:space="425"/>
          <w:docGrid w:linePitch="360" w:charSpace="-4915"/>
        </w:sectPr>
      </w:pPr>
    </w:p>
    <w:bookmarkEnd w:id="4"/>
    <w:p w:rsidR="00AB7946" w:rsidRPr="00342A30" w:rsidRDefault="00AB7946" w:rsidP="00342A30">
      <w:pPr>
        <w:rPr>
          <w:rFonts w:asciiTheme="minorEastAsia" w:hAnsiTheme="minorEastAsia"/>
          <w:sz w:val="36"/>
          <w:szCs w:val="36"/>
          <w:lang w:eastAsia="ja-JP"/>
        </w:rPr>
      </w:pPr>
      <w:r w:rsidRPr="00342A30">
        <w:rPr>
          <w:rFonts w:asciiTheme="minorEastAsia" w:hAnsiTheme="minorEastAsia" w:hint="eastAsia"/>
          <w:sz w:val="36"/>
          <w:szCs w:val="36"/>
          <w:bdr w:val="single" w:sz="4" w:space="0" w:color="auto"/>
          <w:lang w:eastAsia="ja-JP"/>
        </w:rPr>
        <w:lastRenderedPageBreak/>
        <w:t>１．保健医療体制等の確保</w:t>
      </w:r>
    </w:p>
    <w:p w:rsidR="00500928" w:rsidRPr="00342A30" w:rsidRDefault="00500928" w:rsidP="00342A30">
      <w:pPr>
        <w:rPr>
          <w:rFonts w:asciiTheme="minorEastAsia" w:hAnsiTheme="minorEastAsia"/>
          <w:lang w:eastAsia="ja-JP"/>
        </w:rPr>
      </w:pPr>
    </w:p>
    <w:p w:rsidR="0077452E" w:rsidRDefault="0077452E" w:rsidP="00342A30">
      <w:pPr>
        <w:rPr>
          <w:rFonts w:asciiTheme="minorEastAsia" w:hAnsiTheme="minorEastAsia"/>
          <w:sz w:val="32"/>
          <w:szCs w:val="32"/>
        </w:rPr>
      </w:pPr>
      <w:r w:rsidRPr="00342A30">
        <w:rPr>
          <w:rFonts w:asciiTheme="minorEastAsia" w:hAnsiTheme="minorEastAsia" w:hint="eastAsia"/>
          <w:sz w:val="32"/>
          <w:szCs w:val="32"/>
        </w:rPr>
        <w:t xml:space="preserve">(1) </w:t>
      </w:r>
      <w:proofErr w:type="spellStart"/>
      <w:r w:rsidR="00471A12" w:rsidRPr="00342A30">
        <w:rPr>
          <w:rFonts w:asciiTheme="minorEastAsia" w:hAnsiTheme="minorEastAsia" w:hint="eastAsia"/>
          <w:sz w:val="32"/>
          <w:szCs w:val="32"/>
        </w:rPr>
        <w:t>医療提供体制の整備</w:t>
      </w:r>
      <w:proofErr w:type="spellEnd"/>
    </w:p>
    <w:p w:rsidR="002F5305" w:rsidRPr="002F5305" w:rsidRDefault="002F5305" w:rsidP="002F5305"/>
    <w:tbl>
      <w:tblPr>
        <w:tblStyle w:val="ac"/>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69"/>
      </w:tblGrid>
      <w:tr w:rsidR="002F5305" w:rsidTr="002F5305">
        <w:tc>
          <w:tcPr>
            <w:tcW w:w="9269" w:type="dxa"/>
          </w:tcPr>
          <w:p w:rsidR="002F5305" w:rsidRPr="002F5305" w:rsidRDefault="002F5305" w:rsidP="00342A30">
            <w:pPr>
              <w:rPr>
                <w:b/>
                <w:sz w:val="28"/>
                <w:szCs w:val="28"/>
                <w:lang w:eastAsia="ja-JP"/>
              </w:rPr>
            </w:pPr>
            <w:r w:rsidRPr="002F5305">
              <w:rPr>
                <w:rFonts w:hint="eastAsia"/>
                <w:b/>
                <w:sz w:val="28"/>
                <w:szCs w:val="28"/>
                <w:lang w:eastAsia="ja-JP"/>
              </w:rPr>
              <w:t>平成２７年６月　最重点提案・要望において要望済み。</w:t>
            </w:r>
          </w:p>
          <w:p w:rsidR="002F5305" w:rsidRDefault="002F5305" w:rsidP="002F5305">
            <w:pPr>
              <w:ind w:firstLineChars="100" w:firstLine="280"/>
              <w:rPr>
                <w:sz w:val="28"/>
                <w:szCs w:val="28"/>
                <w:lang w:eastAsia="ja-JP"/>
              </w:rPr>
            </w:pPr>
          </w:p>
          <w:p w:rsidR="002F5305" w:rsidRPr="005F3D26" w:rsidRDefault="002F5305" w:rsidP="00BE4945">
            <w:pPr>
              <w:ind w:firstLineChars="100" w:firstLine="281"/>
              <w:rPr>
                <w:b/>
                <w:sz w:val="28"/>
                <w:szCs w:val="28"/>
                <w:lang w:eastAsia="ja-JP"/>
              </w:rPr>
            </w:pPr>
            <w:r w:rsidRPr="00BE4945">
              <w:rPr>
                <w:rFonts w:hint="eastAsia"/>
                <w:b/>
                <w:sz w:val="28"/>
                <w:szCs w:val="28"/>
                <w:lang w:eastAsia="ja-JP"/>
              </w:rPr>
              <w:t xml:space="preserve">◇　</w:t>
            </w:r>
            <w:r w:rsidRPr="005F3D26">
              <w:rPr>
                <w:rFonts w:hint="eastAsia"/>
                <w:b/>
                <w:sz w:val="28"/>
                <w:szCs w:val="28"/>
                <w:lang w:eastAsia="ja-JP"/>
              </w:rPr>
              <w:t>地域の実情等に応じた地域医療介護提供体制の整備</w:t>
            </w:r>
          </w:p>
          <w:p w:rsidR="002F5305" w:rsidRPr="005F3D26" w:rsidRDefault="002F5305" w:rsidP="00BE4945">
            <w:pPr>
              <w:ind w:leftChars="200" w:left="480" w:firstLineChars="100" w:firstLine="241"/>
              <w:rPr>
                <w:b/>
                <w:lang w:eastAsia="ja-JP"/>
              </w:rPr>
            </w:pPr>
          </w:p>
          <w:p w:rsidR="002F5305" w:rsidRPr="005F3D26" w:rsidRDefault="002F5305" w:rsidP="00BE4945">
            <w:pPr>
              <w:ind w:leftChars="200" w:left="480" w:firstLineChars="100" w:firstLine="241"/>
              <w:rPr>
                <w:b/>
                <w:lang w:eastAsia="ja-JP"/>
              </w:rPr>
            </w:pPr>
            <w:r w:rsidRPr="005F3D26">
              <w:rPr>
                <w:rFonts w:hint="eastAsia"/>
                <w:b/>
                <w:lang w:eastAsia="ja-JP"/>
              </w:rPr>
              <w:t>地域医療構想策定については、地域の実情に応じた将来の医療需要に基づき策定する必要があることから、地域特性等を勘案できるように、都道府県の裁量を拡大すること。</w:t>
            </w:r>
          </w:p>
          <w:p w:rsidR="002F5305" w:rsidRPr="005F3D26" w:rsidRDefault="002F5305" w:rsidP="00BE4945">
            <w:pPr>
              <w:ind w:left="482" w:hangingChars="200" w:hanging="482"/>
              <w:rPr>
                <w:b/>
                <w:lang w:eastAsia="ja-JP"/>
              </w:rPr>
            </w:pPr>
            <w:r w:rsidRPr="005F3D26">
              <w:rPr>
                <w:rFonts w:hint="eastAsia"/>
                <w:b/>
                <w:lang w:eastAsia="ja-JP"/>
              </w:rPr>
              <w:t xml:space="preserve">　　　地域医療介護総合確保基金については、大都市特有の人口規模及び高齢者の増加数等を十分に勘案して配分すること。また、介護分野においては、各地方の自主性を尊重し、実情に応じて柔軟に活用できるようにすること。</w:t>
            </w:r>
          </w:p>
          <w:p w:rsidR="002F5305" w:rsidRPr="005F3D26" w:rsidRDefault="002F5305" w:rsidP="00BE4945">
            <w:pPr>
              <w:ind w:left="482" w:hangingChars="200" w:hanging="482"/>
              <w:rPr>
                <w:b/>
                <w:lang w:eastAsia="ja-JP"/>
              </w:rPr>
            </w:pPr>
            <w:r w:rsidRPr="005F3D26">
              <w:rPr>
                <w:rFonts w:hint="eastAsia"/>
                <w:b/>
                <w:lang w:eastAsia="ja-JP"/>
              </w:rPr>
              <w:t xml:space="preserve">　　　診療報酬について、医療機能ごとの役割を明確にした上で、回復期等の明らかに不足する機能を担う医療機関に手厚く加算するなど、将来の地域医療提供体制が維持できるよう、次期改定に向けて見直しを講じること。</w:t>
            </w:r>
          </w:p>
          <w:p w:rsidR="002F5305" w:rsidRPr="005F3D26" w:rsidRDefault="002F5305" w:rsidP="002F5305">
            <w:pPr>
              <w:rPr>
                <w:b/>
                <w:lang w:eastAsia="ja-JP"/>
              </w:rPr>
            </w:pPr>
          </w:p>
          <w:p w:rsidR="002F5305" w:rsidRPr="005F3D26" w:rsidRDefault="002F5305" w:rsidP="00BE4945">
            <w:pPr>
              <w:ind w:firstLineChars="100" w:firstLine="281"/>
              <w:rPr>
                <w:b/>
                <w:sz w:val="28"/>
                <w:szCs w:val="28"/>
                <w:lang w:eastAsia="ja-JP"/>
              </w:rPr>
            </w:pPr>
            <w:r w:rsidRPr="005F3D26">
              <w:rPr>
                <w:rFonts w:hint="eastAsia"/>
                <w:b/>
                <w:sz w:val="28"/>
                <w:szCs w:val="28"/>
                <w:lang w:eastAsia="ja-JP"/>
              </w:rPr>
              <w:t>◇　医療関連データの活用環境の整備</w:t>
            </w:r>
          </w:p>
          <w:p w:rsidR="002F5305" w:rsidRPr="005F3D26" w:rsidRDefault="002F5305" w:rsidP="00BE4945">
            <w:pPr>
              <w:ind w:firstLineChars="200" w:firstLine="482"/>
              <w:rPr>
                <w:b/>
                <w:lang w:eastAsia="ja-JP"/>
              </w:rPr>
            </w:pPr>
          </w:p>
          <w:p w:rsidR="002F5305" w:rsidRPr="005F3D26" w:rsidRDefault="002F5305" w:rsidP="00BE4945">
            <w:pPr>
              <w:ind w:leftChars="200" w:left="480" w:firstLineChars="100" w:firstLine="241"/>
              <w:rPr>
                <w:b/>
                <w:lang w:eastAsia="ja-JP"/>
              </w:rPr>
            </w:pPr>
            <w:r w:rsidRPr="005F3D26">
              <w:rPr>
                <w:rFonts w:hint="eastAsia"/>
                <w:b/>
                <w:lang w:eastAsia="ja-JP"/>
              </w:rPr>
              <w:t>都道府県等が地域の受療動向等を踏まえて、地域医療構想を策定・実施するとともに、生活習慣病対策等の健康づくり施策の充実を図り、医療費適正化を実現するためには、国等が保有するＮＤＢ等の医療関連データ（レセプト情報・特定健診等の情報）を分析・使用することができる仕組みの構築が不可欠である。都道府県等がデータを活用するための提供ルールを速やかに整備し、提供の迅速化を図ること。</w:t>
            </w:r>
          </w:p>
          <w:p w:rsidR="002F5305" w:rsidRPr="002F5305" w:rsidRDefault="002F5305" w:rsidP="002F5305">
            <w:pPr>
              <w:pStyle w:val="1"/>
              <w:outlineLvl w:val="0"/>
              <w:rPr>
                <w:lang w:eastAsia="ja-JP"/>
              </w:rPr>
            </w:pPr>
          </w:p>
        </w:tc>
      </w:tr>
    </w:tbl>
    <w:p w:rsidR="00342A30" w:rsidRPr="00342A30" w:rsidRDefault="00342A30" w:rsidP="00342A30">
      <w:pPr>
        <w:rPr>
          <w:lang w:eastAsia="ja-JP"/>
        </w:rPr>
      </w:pPr>
    </w:p>
    <w:p w:rsidR="00342A30" w:rsidRPr="00342A30" w:rsidRDefault="00342A30" w:rsidP="00342A30">
      <w:pPr>
        <w:rPr>
          <w:lang w:eastAsia="ja-JP"/>
        </w:rPr>
      </w:pPr>
    </w:p>
    <w:p w:rsidR="00342A30" w:rsidRPr="002F5305" w:rsidRDefault="002F5305" w:rsidP="002F5305">
      <w:pPr>
        <w:ind w:firstLineChars="100" w:firstLine="280"/>
        <w:rPr>
          <w:rFonts w:asciiTheme="minorEastAsia" w:hAnsiTheme="minorEastAsia"/>
          <w:sz w:val="28"/>
          <w:szCs w:val="28"/>
          <w:lang w:eastAsia="ja-JP"/>
        </w:rPr>
      </w:pPr>
      <w:r>
        <w:rPr>
          <w:rFonts w:asciiTheme="minorEastAsia" w:hAnsiTheme="minorEastAsia" w:hint="eastAsia"/>
          <w:sz w:val="28"/>
          <w:szCs w:val="28"/>
          <w:lang w:eastAsia="ja-JP"/>
        </w:rPr>
        <w:t xml:space="preserve">①　</w:t>
      </w:r>
      <w:r w:rsidR="00342A30" w:rsidRPr="002F5305">
        <w:rPr>
          <w:rFonts w:asciiTheme="minorEastAsia" w:hAnsiTheme="minorEastAsia" w:hint="eastAsia"/>
          <w:sz w:val="28"/>
          <w:szCs w:val="28"/>
          <w:lang w:eastAsia="ja-JP"/>
        </w:rPr>
        <w:t>医師等の確保</w:t>
      </w:r>
    </w:p>
    <w:p w:rsidR="002F5305" w:rsidRPr="00630A42" w:rsidRDefault="002F5305" w:rsidP="00630A42">
      <w:pPr>
        <w:rPr>
          <w:lang w:eastAsia="ja-JP"/>
        </w:rPr>
      </w:pPr>
    </w:p>
    <w:p w:rsidR="00500928" w:rsidRPr="00641F6B" w:rsidRDefault="0048064B" w:rsidP="002F5305">
      <w:pPr>
        <w:ind w:firstLineChars="200" w:firstLine="480"/>
        <w:rPr>
          <w:lang w:eastAsia="ja-JP"/>
        </w:rPr>
      </w:pPr>
      <w:r w:rsidRPr="00641F6B">
        <w:rPr>
          <w:rFonts w:hint="eastAsia"/>
          <w:lang w:eastAsia="ja-JP"/>
        </w:rPr>
        <w:t>ア</w:t>
      </w:r>
      <w:r w:rsidR="00471A12" w:rsidRPr="00641F6B">
        <w:rPr>
          <w:rFonts w:hint="eastAsia"/>
          <w:lang w:eastAsia="ja-JP"/>
        </w:rPr>
        <w:t xml:space="preserve">　医師確保、医師偏在の是正</w:t>
      </w:r>
    </w:p>
    <w:p w:rsidR="00500928" w:rsidRPr="00641F6B" w:rsidRDefault="00500928" w:rsidP="002F5305">
      <w:pPr>
        <w:rPr>
          <w:sz w:val="16"/>
          <w:szCs w:val="16"/>
          <w:lang w:eastAsia="ja-JP"/>
        </w:rPr>
      </w:pPr>
    </w:p>
    <w:p w:rsidR="00500928" w:rsidRPr="00641F6B" w:rsidRDefault="0026694D" w:rsidP="005F3D26">
      <w:pPr>
        <w:ind w:leftChars="300" w:left="720" w:firstLineChars="100" w:firstLine="240"/>
        <w:rPr>
          <w:strike/>
          <w:lang w:eastAsia="ja-JP"/>
        </w:rPr>
      </w:pPr>
      <w:r w:rsidRPr="00641F6B">
        <w:rPr>
          <w:rFonts w:hint="eastAsia"/>
          <w:lang w:eastAsia="ja-JP"/>
        </w:rPr>
        <w:t>地域での深刻な医師不足の実態を踏まえ、明確な医師需給見通しに基づく医師確保の基本方針を定め、計画的な医師養成を進めるとともに、</w:t>
      </w:r>
      <w:r w:rsidR="002F5305" w:rsidRPr="00641F6B">
        <w:rPr>
          <w:rFonts w:hint="eastAsia"/>
          <w:lang w:eastAsia="ja-JP"/>
        </w:rPr>
        <w:t>診療科目別の医師偏在を是正するため、専門医の認定制度や研修医の配置等も含め、効果的な地域別・診療科目別の医師偏在是正策に取り組むこと。</w:t>
      </w:r>
    </w:p>
    <w:p w:rsidR="001B2642" w:rsidRPr="00641F6B" w:rsidRDefault="0026694D" w:rsidP="002F5305">
      <w:pPr>
        <w:ind w:leftChars="300" w:left="720" w:firstLineChars="100" w:firstLine="240"/>
        <w:rPr>
          <w:lang w:eastAsia="ja-JP"/>
        </w:rPr>
      </w:pPr>
      <w:r w:rsidRPr="00641F6B">
        <w:rPr>
          <w:rFonts w:hint="eastAsia"/>
          <w:lang w:eastAsia="ja-JP"/>
        </w:rPr>
        <w:t>病院勤務医の確保が困難になっていることから、医師の業務分担の見直しなど勤務医の負担軽減策について具体化を図ること。</w:t>
      </w:r>
    </w:p>
    <w:p w:rsidR="0077452E" w:rsidRPr="00630A42" w:rsidRDefault="0077452E" w:rsidP="00630A42">
      <w:pPr>
        <w:rPr>
          <w:lang w:eastAsia="ja-JP"/>
        </w:rPr>
      </w:pPr>
    </w:p>
    <w:p w:rsidR="00471A12" w:rsidRPr="00641F6B" w:rsidRDefault="0048064B" w:rsidP="00D42FC0">
      <w:pPr>
        <w:ind w:firstLineChars="200" w:firstLine="480"/>
        <w:rPr>
          <w:lang w:eastAsia="ja-JP"/>
        </w:rPr>
      </w:pPr>
      <w:r w:rsidRPr="00641F6B">
        <w:rPr>
          <w:rFonts w:hint="eastAsia"/>
          <w:lang w:eastAsia="ja-JP"/>
        </w:rPr>
        <w:t>イ</w:t>
      </w:r>
      <w:r w:rsidR="00471A12" w:rsidRPr="00641F6B">
        <w:rPr>
          <w:rFonts w:hint="eastAsia"/>
          <w:lang w:eastAsia="ja-JP"/>
        </w:rPr>
        <w:t xml:space="preserve">　医師臨床研修制度の見直し</w:t>
      </w:r>
    </w:p>
    <w:p w:rsidR="00B82865" w:rsidRPr="00641F6B" w:rsidRDefault="00B82865" w:rsidP="002F5305">
      <w:pPr>
        <w:rPr>
          <w:sz w:val="16"/>
          <w:szCs w:val="16"/>
          <w:lang w:eastAsia="ja-JP"/>
        </w:rPr>
      </w:pPr>
    </w:p>
    <w:p w:rsidR="00471A12" w:rsidRPr="00641F6B" w:rsidRDefault="007D12BD" w:rsidP="00D42FC0">
      <w:pPr>
        <w:ind w:leftChars="300" w:left="720" w:firstLineChars="100" w:firstLine="240"/>
        <w:rPr>
          <w:lang w:eastAsia="ja-JP"/>
        </w:rPr>
      </w:pPr>
      <w:r w:rsidRPr="00641F6B">
        <w:rPr>
          <w:rFonts w:hint="eastAsia"/>
          <w:lang w:eastAsia="ja-JP"/>
        </w:rPr>
        <w:t>臨床研修制度の見直しにあたっては、単に医師の地域別・診療科目別の偏在是正を目的とするのではなく、研修内容を充実させ、より良い研修体制を確保するという視点により、検討を行うこと。</w:t>
      </w:r>
    </w:p>
    <w:p w:rsidR="00471A12" w:rsidRPr="00630A42" w:rsidRDefault="00471A12" w:rsidP="00630A42">
      <w:pPr>
        <w:rPr>
          <w:lang w:eastAsia="ja-JP"/>
        </w:rPr>
      </w:pPr>
    </w:p>
    <w:p w:rsidR="00471A12" w:rsidRPr="00641F6B" w:rsidRDefault="0048064B" w:rsidP="00D42FC0">
      <w:pPr>
        <w:ind w:firstLineChars="200" w:firstLine="480"/>
        <w:rPr>
          <w:lang w:eastAsia="ja-JP"/>
        </w:rPr>
      </w:pPr>
      <w:r w:rsidRPr="00641F6B">
        <w:rPr>
          <w:rFonts w:hint="eastAsia"/>
          <w:lang w:eastAsia="ja-JP"/>
        </w:rPr>
        <w:t>ウ</w:t>
      </w:r>
      <w:r w:rsidR="00471A12" w:rsidRPr="00641F6B">
        <w:rPr>
          <w:rFonts w:hint="eastAsia"/>
          <w:lang w:eastAsia="ja-JP"/>
        </w:rPr>
        <w:t xml:space="preserve">　障がい者への医療提供の充実</w:t>
      </w:r>
    </w:p>
    <w:p w:rsidR="00B82865" w:rsidRPr="00641F6B" w:rsidRDefault="00B82865" w:rsidP="002F5305">
      <w:pPr>
        <w:rPr>
          <w:sz w:val="16"/>
          <w:szCs w:val="16"/>
          <w:lang w:eastAsia="ja-JP"/>
        </w:rPr>
      </w:pPr>
    </w:p>
    <w:p w:rsidR="0077452E" w:rsidRPr="00641F6B" w:rsidRDefault="000242ED" w:rsidP="00D42FC0">
      <w:pPr>
        <w:ind w:leftChars="300" w:left="720" w:firstLineChars="100" w:firstLine="240"/>
        <w:rPr>
          <w:strike/>
          <w:lang w:eastAsia="ja-JP"/>
        </w:rPr>
      </w:pPr>
      <w:r w:rsidRPr="00641F6B">
        <w:rPr>
          <w:rFonts w:hint="eastAsia"/>
          <w:lang w:eastAsia="ja-JP"/>
        </w:rPr>
        <w:t>医療機関において、障がいのある患者等のニーズに応じたきめ細やかなサービスを提供</w:t>
      </w:r>
      <w:r w:rsidR="00D42FC0" w:rsidRPr="00641F6B">
        <w:rPr>
          <w:rFonts w:hint="eastAsia"/>
          <w:lang w:eastAsia="ja-JP"/>
        </w:rPr>
        <w:t>できるよう、医療機関へのホームヘルパーの派遣等を可能とするなど必要な措置を講じること。</w:t>
      </w:r>
    </w:p>
    <w:p w:rsidR="0077452E" w:rsidRPr="00630A42" w:rsidRDefault="0077452E" w:rsidP="00630A42">
      <w:pPr>
        <w:rPr>
          <w:lang w:eastAsia="ja-JP"/>
        </w:rPr>
      </w:pPr>
    </w:p>
    <w:p w:rsidR="00566892" w:rsidRPr="00641F6B" w:rsidRDefault="00566892" w:rsidP="00D42FC0">
      <w:pPr>
        <w:ind w:firstLineChars="200" w:firstLine="480"/>
        <w:rPr>
          <w:lang w:eastAsia="ja-JP"/>
        </w:rPr>
      </w:pPr>
      <w:r w:rsidRPr="00641F6B">
        <w:rPr>
          <w:rFonts w:hint="eastAsia"/>
          <w:lang w:eastAsia="ja-JP"/>
        </w:rPr>
        <w:t>エ　公衆衛生医師の確保に向けた研修体制の構築</w:t>
      </w:r>
    </w:p>
    <w:p w:rsidR="00B82865" w:rsidRPr="00641F6B" w:rsidRDefault="00B82865" w:rsidP="002F5305">
      <w:pPr>
        <w:rPr>
          <w:sz w:val="16"/>
          <w:szCs w:val="16"/>
          <w:lang w:eastAsia="ja-JP"/>
        </w:rPr>
      </w:pPr>
    </w:p>
    <w:p w:rsidR="00D42FC0" w:rsidRPr="00F80755" w:rsidRDefault="00D42FC0" w:rsidP="00F80755">
      <w:pPr>
        <w:ind w:leftChars="300" w:left="720" w:firstLineChars="100" w:firstLine="240"/>
        <w:rPr>
          <w:lang w:eastAsia="ja-JP"/>
        </w:rPr>
      </w:pPr>
      <w:r w:rsidRPr="00641F6B">
        <w:rPr>
          <w:rFonts w:hint="eastAsia"/>
          <w:lang w:eastAsia="ja-JP"/>
        </w:rPr>
        <w:t>公衆衛生行政分野に従事する医師の確保が難しくなっている。特に若手医師の専門医志向や公衆衛生医師勤務後の臨床医師への移行の困難性等から定着が難しい状況にある。また、公衆衛生医師が取り扱う課題が広範囲にわたることやその多様性を考慮すると、専門医（総合診療医）の認定を取得することが可能と考えられるが、現在のところ、公衆衛生医師が専門医（総合診療医）の認定を取得できるような研修体制とはなっていない。</w:t>
      </w:r>
    </w:p>
    <w:p w:rsidR="00D42FC0" w:rsidRPr="00641F6B" w:rsidRDefault="00D42FC0" w:rsidP="00D42FC0">
      <w:pPr>
        <w:ind w:leftChars="300" w:left="720" w:firstLineChars="100" w:firstLine="240"/>
        <w:rPr>
          <w:lang w:eastAsia="ja-JP"/>
        </w:rPr>
      </w:pPr>
      <w:r w:rsidRPr="00641F6B">
        <w:rPr>
          <w:rFonts w:hint="eastAsia"/>
          <w:lang w:eastAsia="ja-JP"/>
        </w:rPr>
        <w:t>国においては、専門医の在り方について検討がなされているところであるが、若手の公衆衛生医師の確保を図っていくためにも、専門医（総合診療医）として認定できるような研修体制の構築を図ること。</w:t>
      </w:r>
    </w:p>
    <w:p w:rsidR="00516B65" w:rsidRPr="00641F6B" w:rsidRDefault="00516B65" w:rsidP="002F5305">
      <w:pPr>
        <w:rPr>
          <w:lang w:eastAsia="ja-JP"/>
        </w:rPr>
      </w:pPr>
    </w:p>
    <w:p w:rsidR="007C3987" w:rsidRPr="008A6CDD" w:rsidRDefault="00106E11" w:rsidP="00630A42">
      <w:pPr>
        <w:ind w:firstLineChars="100" w:firstLine="280"/>
        <w:rPr>
          <w:sz w:val="28"/>
          <w:szCs w:val="28"/>
          <w:lang w:eastAsia="ja-JP"/>
        </w:rPr>
      </w:pPr>
      <w:r w:rsidRPr="008A6CDD">
        <w:rPr>
          <w:rFonts w:hint="eastAsia"/>
          <w:sz w:val="28"/>
          <w:szCs w:val="28"/>
          <w:lang w:eastAsia="ja-JP"/>
        </w:rPr>
        <w:t>②</w:t>
      </w:r>
      <w:r w:rsidR="000B2656" w:rsidRPr="008A6CDD">
        <w:rPr>
          <w:rFonts w:hint="eastAsia"/>
          <w:sz w:val="28"/>
          <w:szCs w:val="28"/>
          <w:lang w:eastAsia="ja-JP"/>
        </w:rPr>
        <w:t xml:space="preserve">　看護職員の養成</w:t>
      </w:r>
      <w:r w:rsidR="003A3200" w:rsidRPr="008A6CDD">
        <w:rPr>
          <w:rFonts w:hint="eastAsia"/>
          <w:sz w:val="28"/>
          <w:szCs w:val="28"/>
          <w:lang w:eastAsia="ja-JP"/>
        </w:rPr>
        <w:t>確保</w:t>
      </w:r>
      <w:r w:rsidR="00630A42" w:rsidRPr="008A6CDD">
        <w:rPr>
          <w:rFonts w:hint="eastAsia"/>
          <w:sz w:val="28"/>
          <w:szCs w:val="28"/>
          <w:lang w:eastAsia="ja-JP"/>
        </w:rPr>
        <w:t>・資質向上</w:t>
      </w:r>
    </w:p>
    <w:p w:rsidR="00B82865" w:rsidRPr="008A6CDD" w:rsidRDefault="00B82865" w:rsidP="002F5305">
      <w:pPr>
        <w:rPr>
          <w:lang w:eastAsia="ja-JP"/>
        </w:rPr>
      </w:pPr>
    </w:p>
    <w:p w:rsidR="00630A42" w:rsidRPr="008A6CDD" w:rsidRDefault="00630A42" w:rsidP="00630A42">
      <w:pPr>
        <w:ind w:firstLineChars="200" w:firstLine="480"/>
        <w:rPr>
          <w:lang w:eastAsia="ja-JP"/>
        </w:rPr>
      </w:pPr>
      <w:r w:rsidRPr="008A6CDD">
        <w:rPr>
          <w:rFonts w:hint="eastAsia"/>
          <w:lang w:eastAsia="ja-JP"/>
        </w:rPr>
        <w:t>ア　離職看護師等届出制度の周知</w:t>
      </w:r>
    </w:p>
    <w:p w:rsidR="00630A42" w:rsidRPr="008A6CDD" w:rsidRDefault="00630A42" w:rsidP="002F5305">
      <w:pPr>
        <w:rPr>
          <w:sz w:val="16"/>
          <w:szCs w:val="16"/>
          <w:lang w:eastAsia="ja-JP"/>
        </w:rPr>
      </w:pPr>
    </w:p>
    <w:p w:rsidR="000B2656" w:rsidRPr="008A6CDD" w:rsidRDefault="003A3200" w:rsidP="00630A42">
      <w:pPr>
        <w:ind w:leftChars="300" w:left="720" w:firstLineChars="100" w:firstLine="240"/>
        <w:rPr>
          <w:lang w:eastAsia="ja-JP"/>
        </w:rPr>
      </w:pPr>
      <w:r w:rsidRPr="008A6CDD">
        <w:rPr>
          <w:rFonts w:hint="eastAsia"/>
          <w:lang w:eastAsia="ja-JP"/>
        </w:rPr>
        <w:t>看護師等の人材確保の促進に関する法律が改正され、</w:t>
      </w:r>
      <w:r w:rsidR="000B2656" w:rsidRPr="008A6CDD">
        <w:rPr>
          <w:rFonts w:hint="eastAsia"/>
          <w:lang w:eastAsia="ja-JP"/>
        </w:rPr>
        <w:t>本年</w:t>
      </w:r>
      <w:r w:rsidR="000B2656" w:rsidRPr="008A6CDD">
        <w:rPr>
          <w:rFonts w:hint="eastAsia"/>
          <w:lang w:eastAsia="ja-JP"/>
        </w:rPr>
        <w:t>10</w:t>
      </w:r>
      <w:r w:rsidR="000B2656" w:rsidRPr="008A6CDD">
        <w:rPr>
          <w:rFonts w:hint="eastAsia"/>
          <w:lang w:eastAsia="ja-JP"/>
        </w:rPr>
        <w:t>月から</w:t>
      </w:r>
      <w:r w:rsidRPr="008A6CDD">
        <w:rPr>
          <w:rFonts w:hint="eastAsia"/>
          <w:lang w:eastAsia="ja-JP"/>
        </w:rPr>
        <w:t>病院等を離職したとき等に、住所、氏名な</w:t>
      </w:r>
      <w:r w:rsidR="004549C8" w:rsidRPr="008A6CDD">
        <w:rPr>
          <w:rFonts w:hint="eastAsia"/>
          <w:lang w:eastAsia="ja-JP"/>
        </w:rPr>
        <w:t>どの事項を都道府県ナースセンターに届け出るよう努力義務が課される</w:t>
      </w:r>
      <w:r w:rsidR="000B2656" w:rsidRPr="008A6CDD">
        <w:rPr>
          <w:rFonts w:hint="eastAsia"/>
          <w:lang w:eastAsia="ja-JP"/>
        </w:rPr>
        <w:t>。</w:t>
      </w:r>
      <w:r w:rsidRPr="008A6CDD">
        <w:rPr>
          <w:rFonts w:hint="eastAsia"/>
          <w:lang w:eastAsia="ja-JP"/>
        </w:rPr>
        <w:t>離職者の把握を徹底し、適切な時期に効果的な復職支援が可能となるよう、国においては、本制度に対する離職者等の関心と理解を進め、看護職員の届出が促進されるよう広報活動、啓発活動等を十分に行うこと。</w:t>
      </w:r>
    </w:p>
    <w:p w:rsidR="000B2656" w:rsidRPr="008A6CDD" w:rsidRDefault="000B2656" w:rsidP="00630A42">
      <w:pPr>
        <w:rPr>
          <w:lang w:eastAsia="ja-JP"/>
        </w:rPr>
      </w:pPr>
    </w:p>
    <w:p w:rsidR="00630A42" w:rsidRPr="008A6CDD" w:rsidRDefault="00630A42" w:rsidP="00630A42">
      <w:pPr>
        <w:ind w:firstLineChars="200" w:firstLine="480"/>
        <w:rPr>
          <w:lang w:eastAsia="ja-JP"/>
        </w:rPr>
      </w:pPr>
      <w:r w:rsidRPr="008A6CDD">
        <w:rPr>
          <w:rFonts w:hint="eastAsia"/>
          <w:lang w:eastAsia="ja-JP"/>
        </w:rPr>
        <w:t>イ　看護職員免許申請事務の合理化の促進</w:t>
      </w:r>
    </w:p>
    <w:p w:rsidR="00630A42" w:rsidRPr="008A6CDD" w:rsidRDefault="00630A42" w:rsidP="00630A42">
      <w:pPr>
        <w:rPr>
          <w:sz w:val="16"/>
          <w:szCs w:val="16"/>
          <w:lang w:eastAsia="ja-JP"/>
        </w:rPr>
      </w:pPr>
    </w:p>
    <w:p w:rsidR="00500928" w:rsidRPr="008A6CDD" w:rsidRDefault="000B2656" w:rsidP="00630A42">
      <w:pPr>
        <w:ind w:leftChars="300" w:left="720" w:firstLineChars="100" w:firstLine="240"/>
        <w:rPr>
          <w:lang w:eastAsia="ja-JP"/>
        </w:rPr>
      </w:pPr>
      <w:r w:rsidRPr="008A6CDD">
        <w:rPr>
          <w:rFonts w:hint="eastAsia"/>
          <w:lang w:eastAsia="ja-JP"/>
        </w:rPr>
        <w:t>看護職員の免許申請は、住所地の都道府県知事を経由して厚生労働大臣に提出することとなっている。申請者の利便性の向上を図るため、電子申請やマイナンバーの利用など手続きを効率化するとともに、免許事務の一元化や事務委託の導入なども併せて検討するなど</w:t>
      </w:r>
      <w:r w:rsidR="0028516D" w:rsidRPr="008A6CDD">
        <w:rPr>
          <w:rFonts w:hint="eastAsia"/>
          <w:lang w:eastAsia="ja-JP"/>
        </w:rPr>
        <w:t>、</w:t>
      </w:r>
      <w:r w:rsidRPr="008A6CDD">
        <w:rPr>
          <w:rFonts w:hint="eastAsia"/>
          <w:lang w:eastAsia="ja-JP"/>
        </w:rPr>
        <w:t>免許事務の簡素化・合理化を図ること。</w:t>
      </w:r>
    </w:p>
    <w:p w:rsidR="008A78CE" w:rsidRPr="008A6CDD" w:rsidRDefault="008A78CE" w:rsidP="000B2656">
      <w:pPr>
        <w:rPr>
          <w:lang w:eastAsia="ja-JP"/>
        </w:rPr>
      </w:pPr>
    </w:p>
    <w:p w:rsidR="00630A42" w:rsidRPr="008A6CDD" w:rsidRDefault="00630A42" w:rsidP="00630A42">
      <w:pPr>
        <w:ind w:firstLineChars="200" w:firstLine="480"/>
        <w:rPr>
          <w:lang w:eastAsia="ja-JP"/>
        </w:rPr>
      </w:pPr>
      <w:r w:rsidRPr="008A6CDD">
        <w:rPr>
          <w:rFonts w:hint="eastAsia"/>
          <w:lang w:eastAsia="ja-JP"/>
        </w:rPr>
        <w:t>ウ</w:t>
      </w:r>
      <w:r w:rsidR="00466270" w:rsidRPr="008A6CDD">
        <w:rPr>
          <w:rFonts w:hint="eastAsia"/>
          <w:lang w:eastAsia="ja-JP"/>
        </w:rPr>
        <w:t xml:space="preserve">　特定行為に係る研修制度の受講体制の整備</w:t>
      </w:r>
    </w:p>
    <w:p w:rsidR="00630A42" w:rsidRPr="008A6CDD" w:rsidRDefault="00630A42" w:rsidP="005C4A15">
      <w:pPr>
        <w:rPr>
          <w:sz w:val="16"/>
          <w:szCs w:val="16"/>
          <w:lang w:eastAsia="ja-JP"/>
        </w:rPr>
      </w:pPr>
    </w:p>
    <w:p w:rsidR="005C4A15" w:rsidRPr="008A6CDD" w:rsidRDefault="004549C8" w:rsidP="005C4A15">
      <w:pPr>
        <w:ind w:leftChars="300" w:left="720" w:firstLineChars="100" w:firstLine="240"/>
        <w:rPr>
          <w:lang w:eastAsia="ja-JP"/>
        </w:rPr>
      </w:pPr>
      <w:r w:rsidRPr="008A6CDD">
        <w:rPr>
          <w:rFonts w:hint="eastAsia"/>
          <w:lang w:eastAsia="ja-JP"/>
        </w:rPr>
        <w:t>本年</w:t>
      </w:r>
      <w:r w:rsidRPr="008A6CDD">
        <w:rPr>
          <w:rFonts w:hint="eastAsia"/>
          <w:lang w:eastAsia="ja-JP"/>
        </w:rPr>
        <w:t>10</w:t>
      </w:r>
      <w:r w:rsidRPr="008A6CDD">
        <w:rPr>
          <w:rFonts w:hint="eastAsia"/>
          <w:lang w:eastAsia="ja-JP"/>
        </w:rPr>
        <w:t>月から診療補助のうちの特定行為が明確化され、それを手順書により行う看護師の研修制度が新設される。</w:t>
      </w:r>
    </w:p>
    <w:p w:rsidR="005C4A15" w:rsidRPr="008A6CDD" w:rsidRDefault="004549C8" w:rsidP="005C4A15">
      <w:pPr>
        <w:ind w:leftChars="300" w:left="720" w:firstLineChars="100" w:firstLine="240"/>
        <w:rPr>
          <w:lang w:eastAsia="ja-JP"/>
        </w:rPr>
      </w:pPr>
      <w:r w:rsidRPr="008A6CDD">
        <w:rPr>
          <w:rFonts w:hint="eastAsia"/>
          <w:lang w:eastAsia="ja-JP"/>
        </w:rPr>
        <w:t>新たな研修制度について、看護師の受講が促進されるよう、</w:t>
      </w:r>
      <w:r w:rsidR="005C4A15" w:rsidRPr="008A6CDD">
        <w:rPr>
          <w:rFonts w:hint="eastAsia"/>
          <w:lang w:eastAsia="ja-JP"/>
        </w:rPr>
        <w:t>研修を受講した看護師を配置する医療機関等に対する診療報酬の加算や、本研修受講中の看護師を代</w:t>
      </w:r>
      <w:r w:rsidR="00FC79F2" w:rsidRPr="008A6CDD">
        <w:rPr>
          <w:rFonts w:hint="eastAsia"/>
          <w:lang w:eastAsia="ja-JP"/>
        </w:rPr>
        <w:t>替する職員確保の支援など、</w:t>
      </w:r>
      <w:r w:rsidR="005C4A15" w:rsidRPr="008A6CDD">
        <w:rPr>
          <w:rFonts w:hint="eastAsia"/>
          <w:lang w:eastAsia="ja-JP"/>
        </w:rPr>
        <w:t>特段の措置を講じること。</w:t>
      </w:r>
    </w:p>
    <w:p w:rsidR="00AF5E56" w:rsidRPr="00641F6B" w:rsidRDefault="00AF5E56" w:rsidP="000B2656">
      <w:pPr>
        <w:rPr>
          <w:lang w:eastAsia="ja-JP"/>
        </w:rPr>
      </w:pPr>
    </w:p>
    <w:p w:rsidR="000B2656" w:rsidRPr="007925B8" w:rsidRDefault="000B2656" w:rsidP="00045163">
      <w:pPr>
        <w:ind w:firstLineChars="100" w:firstLine="280"/>
        <w:rPr>
          <w:strike/>
          <w:sz w:val="28"/>
          <w:szCs w:val="28"/>
          <w:lang w:eastAsia="ja-JP"/>
        </w:rPr>
      </w:pPr>
      <w:r w:rsidRPr="00630A42">
        <w:rPr>
          <w:rFonts w:hint="eastAsia"/>
          <w:sz w:val="28"/>
          <w:szCs w:val="28"/>
          <w:lang w:eastAsia="ja-JP"/>
        </w:rPr>
        <w:t xml:space="preserve">③　</w:t>
      </w:r>
      <w:r w:rsidR="00623706" w:rsidRPr="008A6CDD">
        <w:rPr>
          <w:rFonts w:hint="eastAsia"/>
          <w:sz w:val="28"/>
          <w:szCs w:val="28"/>
          <w:lang w:eastAsia="ja-JP"/>
        </w:rPr>
        <w:t>訪問看護の安定的な供給体制の確保</w:t>
      </w:r>
    </w:p>
    <w:p w:rsidR="00045163" w:rsidRPr="00630A42" w:rsidRDefault="00045163" w:rsidP="00045163">
      <w:pPr>
        <w:ind w:leftChars="200" w:left="480" w:firstLineChars="100" w:firstLine="160"/>
        <w:rPr>
          <w:sz w:val="16"/>
          <w:szCs w:val="16"/>
          <w:lang w:eastAsia="ja-JP"/>
        </w:rPr>
      </w:pPr>
    </w:p>
    <w:p w:rsidR="006168C3" w:rsidRPr="008A6CDD" w:rsidRDefault="008579ED" w:rsidP="006168C3">
      <w:pPr>
        <w:widowControl w:val="0"/>
        <w:autoSpaceDE w:val="0"/>
        <w:autoSpaceDN w:val="0"/>
        <w:adjustRightInd w:val="0"/>
        <w:ind w:leftChars="200" w:left="480" w:firstLineChars="100" w:firstLine="240"/>
        <w:rPr>
          <w:lang w:eastAsia="ja-JP"/>
        </w:rPr>
      </w:pPr>
      <w:r w:rsidRPr="008A6CDD">
        <w:rPr>
          <w:rFonts w:hint="eastAsia"/>
          <w:lang w:eastAsia="ja-JP"/>
        </w:rPr>
        <w:t>がん</w:t>
      </w:r>
      <w:r w:rsidR="006168C3" w:rsidRPr="008A6CDD">
        <w:rPr>
          <w:rFonts w:hint="eastAsia"/>
          <w:lang w:eastAsia="ja-JP"/>
        </w:rPr>
        <w:t>患者</w:t>
      </w:r>
      <w:r w:rsidRPr="008A6CDD">
        <w:rPr>
          <w:rFonts w:hint="eastAsia"/>
          <w:lang w:eastAsia="ja-JP"/>
        </w:rPr>
        <w:t>や</w:t>
      </w:r>
      <w:r w:rsidR="00F81487" w:rsidRPr="008A6CDD">
        <w:rPr>
          <w:rFonts w:hint="eastAsia"/>
          <w:lang w:eastAsia="ja-JP"/>
        </w:rPr>
        <w:t>難病患者、気管切開・</w:t>
      </w:r>
      <w:r w:rsidR="00867409" w:rsidRPr="008A6CDD">
        <w:rPr>
          <w:rFonts w:hint="eastAsia"/>
          <w:lang w:eastAsia="ja-JP"/>
        </w:rPr>
        <w:t>人口呼吸器の使用者等</w:t>
      </w:r>
      <w:r w:rsidR="00421088" w:rsidRPr="008A6CDD">
        <w:rPr>
          <w:rFonts w:hint="eastAsia"/>
          <w:lang w:eastAsia="ja-JP"/>
        </w:rPr>
        <w:t>、医療依存度の高い患者</w:t>
      </w:r>
      <w:r w:rsidR="00867409" w:rsidRPr="008A6CDD">
        <w:rPr>
          <w:rFonts w:hint="eastAsia"/>
          <w:lang w:eastAsia="ja-JP"/>
        </w:rPr>
        <w:t>が在宅で療養等を行う場合</w:t>
      </w:r>
      <w:r w:rsidR="00063911" w:rsidRPr="008A6CDD">
        <w:rPr>
          <w:rFonts w:hint="eastAsia"/>
          <w:lang w:eastAsia="ja-JP"/>
        </w:rPr>
        <w:t>、多様な医療</w:t>
      </w:r>
      <w:r w:rsidR="00867409" w:rsidRPr="008A6CDD">
        <w:rPr>
          <w:rFonts w:hint="eastAsia"/>
          <w:lang w:eastAsia="ja-JP"/>
        </w:rPr>
        <w:t>ケアの提供が不可欠であり</w:t>
      </w:r>
      <w:r w:rsidR="00945550" w:rsidRPr="008A6CDD">
        <w:rPr>
          <w:rFonts w:hint="eastAsia"/>
          <w:lang w:eastAsia="ja-JP"/>
        </w:rPr>
        <w:t>、</w:t>
      </w:r>
      <w:r w:rsidRPr="008A6CDD">
        <w:rPr>
          <w:rFonts w:hint="eastAsia"/>
          <w:lang w:eastAsia="ja-JP"/>
        </w:rPr>
        <w:t>昼夜</w:t>
      </w:r>
      <w:r w:rsidR="00F81487" w:rsidRPr="008A6CDD">
        <w:rPr>
          <w:rFonts w:hint="eastAsia"/>
          <w:lang w:eastAsia="ja-JP"/>
        </w:rPr>
        <w:t>を</w:t>
      </w:r>
      <w:r w:rsidR="00867409" w:rsidRPr="008A6CDD">
        <w:rPr>
          <w:rFonts w:hint="eastAsia"/>
          <w:lang w:eastAsia="ja-JP"/>
        </w:rPr>
        <w:t>問</w:t>
      </w:r>
      <w:r w:rsidR="00867409" w:rsidRPr="008A6CDD">
        <w:rPr>
          <w:rFonts w:hint="eastAsia"/>
          <w:lang w:eastAsia="ja-JP"/>
        </w:rPr>
        <w:lastRenderedPageBreak/>
        <w:t>わず一日複数回</w:t>
      </w:r>
      <w:r w:rsidRPr="008A6CDD">
        <w:rPr>
          <w:rFonts w:hint="eastAsia"/>
          <w:lang w:eastAsia="ja-JP"/>
        </w:rPr>
        <w:t>や、</w:t>
      </w:r>
      <w:r w:rsidR="006168C3" w:rsidRPr="008A6CDD">
        <w:rPr>
          <w:rFonts w:hint="eastAsia"/>
          <w:lang w:eastAsia="ja-JP"/>
        </w:rPr>
        <w:t>長時間の訪問</w:t>
      </w:r>
      <w:r w:rsidR="00F81487" w:rsidRPr="008A6CDD">
        <w:rPr>
          <w:rFonts w:hint="eastAsia"/>
          <w:lang w:eastAsia="ja-JP"/>
        </w:rPr>
        <w:t>看護</w:t>
      </w:r>
      <w:r w:rsidR="00945550" w:rsidRPr="008A6CDD">
        <w:rPr>
          <w:rFonts w:hint="eastAsia"/>
          <w:lang w:eastAsia="ja-JP"/>
        </w:rPr>
        <w:t>が必要となる。</w:t>
      </w:r>
    </w:p>
    <w:p w:rsidR="00F81487" w:rsidRPr="008A6CDD" w:rsidRDefault="00063911" w:rsidP="006168C3">
      <w:pPr>
        <w:widowControl w:val="0"/>
        <w:autoSpaceDE w:val="0"/>
        <w:autoSpaceDN w:val="0"/>
        <w:adjustRightInd w:val="0"/>
        <w:ind w:leftChars="200" w:left="480" w:firstLineChars="100" w:firstLine="240"/>
        <w:rPr>
          <w:lang w:eastAsia="ja-JP"/>
        </w:rPr>
      </w:pPr>
      <w:r w:rsidRPr="008A6CDD">
        <w:rPr>
          <w:rFonts w:hint="eastAsia"/>
          <w:lang w:eastAsia="ja-JP"/>
        </w:rPr>
        <w:t>また、</w:t>
      </w:r>
      <w:r w:rsidR="00F81487" w:rsidRPr="008A6CDD">
        <w:rPr>
          <w:rFonts w:hint="eastAsia"/>
          <w:lang w:eastAsia="ja-JP"/>
        </w:rPr>
        <w:t>訪問看護ステーションは少人数で運営している場合が多く、</w:t>
      </w:r>
      <w:r w:rsidR="00421088" w:rsidRPr="008A6CDD">
        <w:rPr>
          <w:rFonts w:hint="eastAsia"/>
          <w:lang w:eastAsia="ja-JP"/>
        </w:rPr>
        <w:t>医療依存度の高い</w:t>
      </w:r>
      <w:r w:rsidR="00945550" w:rsidRPr="008A6CDD">
        <w:rPr>
          <w:rFonts w:hint="eastAsia"/>
          <w:lang w:eastAsia="ja-JP"/>
        </w:rPr>
        <w:t>患者への</w:t>
      </w:r>
      <w:r w:rsidR="00F81487" w:rsidRPr="008A6CDD">
        <w:rPr>
          <w:rFonts w:hint="eastAsia"/>
          <w:lang w:eastAsia="ja-JP"/>
        </w:rPr>
        <w:t>訪問看護を</w:t>
      </w:r>
      <w:r w:rsidR="00867409" w:rsidRPr="008A6CDD">
        <w:rPr>
          <w:rFonts w:hint="eastAsia"/>
          <w:lang w:eastAsia="ja-JP"/>
        </w:rPr>
        <w:t>一か所の訪問看護ステーションのみ</w:t>
      </w:r>
      <w:r w:rsidRPr="008A6CDD">
        <w:rPr>
          <w:rFonts w:hint="eastAsia"/>
          <w:lang w:eastAsia="ja-JP"/>
        </w:rPr>
        <w:t>で担う</w:t>
      </w:r>
      <w:r w:rsidR="00945550" w:rsidRPr="008A6CDD">
        <w:rPr>
          <w:rFonts w:hint="eastAsia"/>
          <w:lang w:eastAsia="ja-JP"/>
        </w:rPr>
        <w:t>ことは困難な状況である。</w:t>
      </w:r>
    </w:p>
    <w:p w:rsidR="006168C3" w:rsidRPr="008A6CDD" w:rsidRDefault="00421088" w:rsidP="006168C3">
      <w:pPr>
        <w:ind w:leftChars="200" w:left="480" w:firstLineChars="100" w:firstLine="240"/>
        <w:rPr>
          <w:sz w:val="16"/>
          <w:szCs w:val="16"/>
          <w:lang w:eastAsia="ja-JP"/>
        </w:rPr>
      </w:pPr>
      <w:r w:rsidRPr="008A6CDD">
        <w:rPr>
          <w:rFonts w:hint="eastAsia"/>
          <w:lang w:eastAsia="ja-JP"/>
        </w:rPr>
        <w:t>このような医療依存度の高い患者に対し、</w:t>
      </w:r>
      <w:r w:rsidR="00466270" w:rsidRPr="008A6CDD">
        <w:rPr>
          <w:rFonts w:hint="eastAsia"/>
          <w:lang w:eastAsia="ja-JP"/>
        </w:rPr>
        <w:t>適切な</w:t>
      </w:r>
      <w:r w:rsidRPr="008A6CDD">
        <w:rPr>
          <w:rFonts w:hint="eastAsia"/>
          <w:lang w:eastAsia="ja-JP"/>
        </w:rPr>
        <w:t>訪問看護</w:t>
      </w:r>
      <w:r w:rsidR="00466270" w:rsidRPr="008A6CDD">
        <w:rPr>
          <w:rFonts w:hint="eastAsia"/>
          <w:lang w:eastAsia="ja-JP"/>
        </w:rPr>
        <w:t>サービスが提供できるよう、以下のとおり、</w:t>
      </w:r>
      <w:r w:rsidRPr="008A6CDD">
        <w:rPr>
          <w:rFonts w:hint="eastAsia"/>
          <w:lang w:eastAsia="ja-JP"/>
        </w:rPr>
        <w:t>必要な</w:t>
      </w:r>
      <w:r w:rsidR="00867409" w:rsidRPr="008A6CDD">
        <w:rPr>
          <w:rFonts w:hint="eastAsia"/>
          <w:lang w:eastAsia="ja-JP"/>
        </w:rPr>
        <w:t>措置を講じること。</w:t>
      </w:r>
    </w:p>
    <w:p w:rsidR="00630A42" w:rsidRPr="008A6CDD" w:rsidRDefault="00630A42" w:rsidP="00630A42">
      <w:pPr>
        <w:widowControl w:val="0"/>
        <w:autoSpaceDE w:val="0"/>
        <w:autoSpaceDN w:val="0"/>
        <w:adjustRightInd w:val="0"/>
        <w:rPr>
          <w:lang w:eastAsia="ja-JP"/>
        </w:rPr>
      </w:pPr>
    </w:p>
    <w:p w:rsidR="00063911" w:rsidRPr="008A6CDD" w:rsidRDefault="00063911" w:rsidP="007925B8">
      <w:pPr>
        <w:ind w:leftChars="200" w:left="720" w:hangingChars="100" w:hanging="240"/>
        <w:rPr>
          <w:lang w:eastAsia="ja-JP"/>
        </w:rPr>
      </w:pPr>
      <w:r w:rsidRPr="008A6CDD">
        <w:rPr>
          <w:rFonts w:hint="eastAsia"/>
          <w:lang w:eastAsia="ja-JP"/>
        </w:rPr>
        <w:t>・</w:t>
      </w:r>
      <w:r w:rsidR="000918B9" w:rsidRPr="008A6CDD">
        <w:rPr>
          <w:rFonts w:hint="eastAsia"/>
          <w:lang w:eastAsia="ja-JP"/>
        </w:rPr>
        <w:t>長時間訪問看護の診療報酬の算定基準</w:t>
      </w:r>
      <w:r w:rsidR="004549C8" w:rsidRPr="008A6CDD">
        <w:rPr>
          <w:rFonts w:hint="eastAsia"/>
          <w:lang w:eastAsia="ja-JP"/>
        </w:rPr>
        <w:t>となる週１回の</w:t>
      </w:r>
      <w:r w:rsidRPr="008A6CDD">
        <w:rPr>
          <w:rFonts w:hint="eastAsia"/>
          <w:lang w:eastAsia="ja-JP"/>
        </w:rPr>
        <w:t>回数制限を撤廃すること。</w:t>
      </w:r>
    </w:p>
    <w:p w:rsidR="00466270" w:rsidRPr="008A6CDD" w:rsidRDefault="00FC79F2" w:rsidP="001931E7">
      <w:pPr>
        <w:widowControl w:val="0"/>
        <w:autoSpaceDE w:val="0"/>
        <w:autoSpaceDN w:val="0"/>
        <w:adjustRightInd w:val="0"/>
        <w:ind w:leftChars="200" w:left="720" w:hangingChars="100" w:hanging="240"/>
        <w:rPr>
          <w:lang w:eastAsia="ja-JP"/>
        </w:rPr>
      </w:pPr>
      <w:r w:rsidRPr="008A6CDD">
        <w:rPr>
          <w:rFonts w:hint="eastAsia"/>
          <w:lang w:eastAsia="ja-JP"/>
        </w:rPr>
        <w:t>・</w:t>
      </w:r>
      <w:r w:rsidR="00466270" w:rsidRPr="008A6CDD">
        <w:rPr>
          <w:rFonts w:hint="eastAsia"/>
          <w:lang w:eastAsia="ja-JP"/>
        </w:rPr>
        <w:t>複数の訪問看護ステーションが連携して</w:t>
      </w:r>
      <w:r w:rsidR="00214DBE" w:rsidRPr="008A6CDD">
        <w:rPr>
          <w:rFonts w:hint="eastAsia"/>
          <w:lang w:eastAsia="ja-JP"/>
        </w:rPr>
        <w:t>24</w:t>
      </w:r>
      <w:r w:rsidR="00214DBE" w:rsidRPr="008A6CDD">
        <w:rPr>
          <w:rFonts w:hint="eastAsia"/>
          <w:lang w:eastAsia="ja-JP"/>
        </w:rPr>
        <w:t>時間体制を含む</w:t>
      </w:r>
      <w:r w:rsidR="002228DD" w:rsidRPr="008A6CDD">
        <w:rPr>
          <w:rFonts w:hint="eastAsia"/>
          <w:lang w:eastAsia="ja-JP"/>
        </w:rPr>
        <w:t>サービス</w:t>
      </w:r>
      <w:r w:rsidR="00630A42" w:rsidRPr="008A6CDD">
        <w:rPr>
          <w:rFonts w:hint="eastAsia"/>
          <w:lang w:eastAsia="ja-JP"/>
        </w:rPr>
        <w:t>提供</w:t>
      </w:r>
      <w:r w:rsidR="00063911" w:rsidRPr="008A6CDD">
        <w:rPr>
          <w:rFonts w:hint="eastAsia"/>
          <w:lang w:eastAsia="ja-JP"/>
        </w:rPr>
        <w:t>を行った場合、</w:t>
      </w:r>
      <w:r w:rsidR="004549C8" w:rsidRPr="008A6CDD">
        <w:rPr>
          <w:rFonts w:hint="eastAsia"/>
          <w:lang w:eastAsia="ja-JP"/>
        </w:rPr>
        <w:t>連携する全て</w:t>
      </w:r>
      <w:r w:rsidRPr="008A6CDD">
        <w:rPr>
          <w:rFonts w:hint="eastAsia"/>
          <w:lang w:eastAsia="ja-JP"/>
        </w:rPr>
        <w:t>の</w:t>
      </w:r>
      <w:r w:rsidR="000918B9" w:rsidRPr="008A6CDD">
        <w:rPr>
          <w:rFonts w:hint="eastAsia"/>
          <w:lang w:eastAsia="ja-JP"/>
        </w:rPr>
        <w:t>訪問看護ステーション</w:t>
      </w:r>
      <w:r w:rsidR="002228DD" w:rsidRPr="008A6CDD">
        <w:rPr>
          <w:rFonts w:hint="eastAsia"/>
          <w:lang w:eastAsia="ja-JP"/>
        </w:rPr>
        <w:t>に</w:t>
      </w:r>
      <w:r w:rsidR="005C4A15" w:rsidRPr="008A6CDD">
        <w:rPr>
          <w:rFonts w:hint="eastAsia"/>
          <w:lang w:eastAsia="ja-JP"/>
        </w:rPr>
        <w:t>診療報酬及び</w:t>
      </w:r>
      <w:r w:rsidR="00214DBE" w:rsidRPr="008A6CDD">
        <w:rPr>
          <w:rFonts w:hint="eastAsia"/>
          <w:lang w:eastAsia="ja-JP"/>
        </w:rPr>
        <w:t>24</w:t>
      </w:r>
      <w:r w:rsidR="00214DBE" w:rsidRPr="008A6CDD">
        <w:rPr>
          <w:rFonts w:hint="eastAsia"/>
          <w:lang w:eastAsia="ja-JP"/>
        </w:rPr>
        <w:t>時間体制加算を算定できるようにすること</w:t>
      </w:r>
      <w:r w:rsidR="00466270" w:rsidRPr="008A6CDD">
        <w:rPr>
          <w:rFonts w:hint="eastAsia"/>
          <w:lang w:eastAsia="ja-JP"/>
        </w:rPr>
        <w:t>。</w:t>
      </w:r>
    </w:p>
    <w:p w:rsidR="000B2656" w:rsidRPr="00641F6B" w:rsidRDefault="000B2656" w:rsidP="005F3D26">
      <w:pPr>
        <w:rPr>
          <w:lang w:eastAsia="ja-JP"/>
        </w:rPr>
      </w:pPr>
    </w:p>
    <w:p w:rsidR="00081A24" w:rsidRPr="00641F6B" w:rsidRDefault="00045163" w:rsidP="00045163">
      <w:pPr>
        <w:ind w:firstLineChars="100" w:firstLine="280"/>
        <w:rPr>
          <w:sz w:val="28"/>
          <w:szCs w:val="28"/>
          <w:lang w:eastAsia="ja-JP"/>
        </w:rPr>
      </w:pPr>
      <w:r w:rsidRPr="00641F6B">
        <w:rPr>
          <w:rFonts w:hint="eastAsia"/>
          <w:sz w:val="28"/>
          <w:szCs w:val="28"/>
          <w:lang w:eastAsia="ja-JP"/>
        </w:rPr>
        <w:t>④</w:t>
      </w:r>
      <w:r w:rsidR="000B2656" w:rsidRPr="00641F6B">
        <w:rPr>
          <w:rFonts w:hint="eastAsia"/>
          <w:sz w:val="28"/>
          <w:szCs w:val="28"/>
          <w:lang w:eastAsia="ja-JP"/>
        </w:rPr>
        <w:t xml:space="preserve">　</w:t>
      </w:r>
      <w:r w:rsidR="00887040" w:rsidRPr="00641F6B">
        <w:rPr>
          <w:rFonts w:hint="eastAsia"/>
          <w:sz w:val="28"/>
          <w:szCs w:val="28"/>
          <w:lang w:eastAsia="ja-JP"/>
        </w:rPr>
        <w:t>診療報酬制度の改善</w:t>
      </w:r>
    </w:p>
    <w:p w:rsidR="00B82865" w:rsidRPr="00641F6B" w:rsidRDefault="00B82865" w:rsidP="002F5305">
      <w:pPr>
        <w:rPr>
          <w:sz w:val="16"/>
          <w:szCs w:val="16"/>
          <w:lang w:eastAsia="ja-JP"/>
        </w:rPr>
      </w:pPr>
    </w:p>
    <w:p w:rsidR="007C3987" w:rsidRPr="00641F6B" w:rsidRDefault="003A3200" w:rsidP="00045163">
      <w:pPr>
        <w:ind w:leftChars="200" w:left="480" w:firstLineChars="100" w:firstLine="240"/>
        <w:rPr>
          <w:lang w:eastAsia="ja-JP"/>
        </w:rPr>
      </w:pPr>
      <w:r w:rsidRPr="00641F6B">
        <w:rPr>
          <w:rFonts w:hint="eastAsia"/>
          <w:lang w:eastAsia="ja-JP"/>
        </w:rPr>
        <w:t>平成</w:t>
      </w:r>
      <w:r w:rsidRPr="00641F6B">
        <w:rPr>
          <w:rFonts w:hint="eastAsia"/>
          <w:lang w:eastAsia="ja-JP"/>
        </w:rPr>
        <w:t>26</w:t>
      </w:r>
      <w:r w:rsidRPr="00641F6B">
        <w:rPr>
          <w:rFonts w:hint="eastAsia"/>
          <w:lang w:eastAsia="ja-JP"/>
        </w:rPr>
        <w:t>年４月の診療報酬増額改定の効果について、以下の点にも配慮して十分な検証を行い、府民にと</w:t>
      </w:r>
      <w:r w:rsidR="00833271" w:rsidRPr="00641F6B">
        <w:rPr>
          <w:rFonts w:hint="eastAsia"/>
          <w:lang w:eastAsia="ja-JP"/>
        </w:rPr>
        <w:t>って安全・安心で質の高い医療が受けられる体制を構築できるよう、</w:t>
      </w:r>
      <w:r w:rsidR="00F80755">
        <w:rPr>
          <w:rFonts w:hint="eastAsia"/>
          <w:lang w:eastAsia="ja-JP"/>
        </w:rPr>
        <w:t>以下のとおり、</w:t>
      </w:r>
      <w:r w:rsidR="00833271" w:rsidRPr="00641F6B">
        <w:rPr>
          <w:rFonts w:hint="eastAsia"/>
          <w:lang w:eastAsia="ja-JP"/>
        </w:rPr>
        <w:t>さら</w:t>
      </w:r>
      <w:r w:rsidRPr="00641F6B">
        <w:rPr>
          <w:rFonts w:hint="eastAsia"/>
          <w:lang w:eastAsia="ja-JP"/>
        </w:rPr>
        <w:t>なる見直しを行うこと。</w:t>
      </w:r>
    </w:p>
    <w:p w:rsidR="009A2AED" w:rsidRDefault="00F80755" w:rsidP="002F5305">
      <w:pPr>
        <w:rPr>
          <w:lang w:eastAsia="ja-JP"/>
        </w:rPr>
      </w:pPr>
      <w:r>
        <w:rPr>
          <w:rFonts w:hint="eastAsia"/>
          <w:lang w:eastAsia="ja-JP"/>
        </w:rPr>
        <w:t xml:space="preserve">　　</w:t>
      </w:r>
    </w:p>
    <w:p w:rsidR="007C3987" w:rsidRPr="00641F6B" w:rsidRDefault="00F80755" w:rsidP="009A2AED">
      <w:pPr>
        <w:ind w:firstLineChars="200" w:firstLine="480"/>
        <w:rPr>
          <w:lang w:eastAsia="ja-JP"/>
        </w:rPr>
      </w:pPr>
      <w:r>
        <w:rPr>
          <w:rFonts w:hint="eastAsia"/>
          <w:lang w:eastAsia="ja-JP"/>
        </w:rPr>
        <w:t>・</w:t>
      </w:r>
      <w:r w:rsidR="00045163" w:rsidRPr="00641F6B">
        <w:rPr>
          <w:rFonts w:hint="eastAsia"/>
          <w:lang w:eastAsia="ja-JP"/>
        </w:rPr>
        <w:t>医療機関の経営実態を踏まえて、次期改定に向けて見直しを講じること。</w:t>
      </w:r>
    </w:p>
    <w:p w:rsidR="00081A24" w:rsidRPr="00641F6B" w:rsidRDefault="00F80755" w:rsidP="00F80755">
      <w:pPr>
        <w:ind w:leftChars="200" w:left="720" w:hangingChars="100" w:hanging="240"/>
        <w:rPr>
          <w:lang w:eastAsia="ja-JP"/>
        </w:rPr>
      </w:pPr>
      <w:r>
        <w:rPr>
          <w:rFonts w:hint="eastAsia"/>
          <w:lang w:eastAsia="ja-JP"/>
        </w:rPr>
        <w:t>・</w:t>
      </w:r>
      <w:r w:rsidR="003A3200" w:rsidRPr="00641F6B">
        <w:rPr>
          <w:rFonts w:hint="eastAsia"/>
          <w:lang w:eastAsia="ja-JP"/>
        </w:rPr>
        <w:t>依然として地域に必要な小児救急を含む救急医療や周産期医療などの維持・充実は厳しい状況であることから、これらを担う医療機関の経営実態を踏まえること。</w:t>
      </w:r>
    </w:p>
    <w:p w:rsidR="003A3200" w:rsidRPr="00641F6B" w:rsidRDefault="00F80755" w:rsidP="00F80755">
      <w:pPr>
        <w:ind w:leftChars="200" w:left="720" w:hangingChars="100" w:hanging="240"/>
        <w:rPr>
          <w:lang w:eastAsia="ja-JP"/>
        </w:rPr>
      </w:pPr>
      <w:r>
        <w:rPr>
          <w:rFonts w:hint="eastAsia"/>
          <w:lang w:eastAsia="ja-JP"/>
        </w:rPr>
        <w:t>・</w:t>
      </w:r>
      <w:r w:rsidR="00C80932" w:rsidRPr="00641F6B">
        <w:rPr>
          <w:rFonts w:hint="eastAsia"/>
          <w:lang w:eastAsia="ja-JP"/>
        </w:rPr>
        <w:t>ＮＩＣＵに長期入院する医療的ケアを必要とする乳幼児が、早期に在宅療養に移行するために、退院に向けた関係機関連携や家族への支援等を担う専任のコーディネーターを配置できるよう見直しを行うこと。</w:t>
      </w:r>
    </w:p>
    <w:p w:rsidR="00B82865" w:rsidRPr="00641F6B" w:rsidRDefault="00B82865" w:rsidP="007C3987">
      <w:pPr>
        <w:rPr>
          <w:rFonts w:asciiTheme="minorEastAsia" w:hAnsiTheme="minorEastAsia"/>
          <w:color w:val="000000" w:themeColor="text1"/>
          <w:sz w:val="36"/>
          <w:szCs w:val="22"/>
          <w:lang w:eastAsia="ja-JP"/>
        </w:rPr>
      </w:pPr>
    </w:p>
    <w:p w:rsidR="00887040" w:rsidRPr="00641F6B" w:rsidRDefault="0048064B" w:rsidP="007C3987">
      <w:pPr>
        <w:rPr>
          <w:rFonts w:asciiTheme="minorEastAsia" w:hAnsiTheme="minorEastAsia"/>
          <w:color w:val="000000" w:themeColor="text1"/>
          <w:sz w:val="32"/>
          <w:szCs w:val="22"/>
          <w:lang w:eastAsia="ja-JP"/>
        </w:rPr>
      </w:pPr>
      <w:r w:rsidRPr="00641F6B">
        <w:rPr>
          <w:rFonts w:asciiTheme="minorEastAsia" w:hAnsiTheme="minorEastAsia" w:hint="eastAsia"/>
          <w:color w:val="000000" w:themeColor="text1"/>
          <w:sz w:val="32"/>
          <w:szCs w:val="22"/>
          <w:lang w:eastAsia="ja-JP"/>
        </w:rPr>
        <w:t>(</w:t>
      </w:r>
      <w:r w:rsidR="00887040" w:rsidRPr="00641F6B">
        <w:rPr>
          <w:rFonts w:asciiTheme="minorEastAsia" w:hAnsiTheme="minorEastAsia" w:hint="eastAsia"/>
          <w:color w:val="000000" w:themeColor="text1"/>
          <w:sz w:val="32"/>
          <w:szCs w:val="22"/>
          <w:lang w:eastAsia="ja-JP"/>
        </w:rPr>
        <w:t>2</w:t>
      </w:r>
      <w:r w:rsidRPr="00641F6B">
        <w:rPr>
          <w:rFonts w:asciiTheme="minorEastAsia" w:hAnsiTheme="minorEastAsia" w:hint="eastAsia"/>
          <w:color w:val="000000" w:themeColor="text1"/>
          <w:sz w:val="32"/>
          <w:szCs w:val="22"/>
          <w:lang w:eastAsia="ja-JP"/>
        </w:rPr>
        <w:t>)</w:t>
      </w:r>
      <w:r w:rsidR="00A434FD" w:rsidRPr="00641F6B">
        <w:rPr>
          <w:rFonts w:asciiTheme="minorEastAsia" w:hAnsiTheme="minorEastAsia" w:hint="eastAsia"/>
          <w:color w:val="000000" w:themeColor="text1"/>
          <w:sz w:val="32"/>
          <w:szCs w:val="22"/>
          <w:lang w:eastAsia="ja-JP"/>
        </w:rPr>
        <w:t xml:space="preserve"> </w:t>
      </w:r>
      <w:r w:rsidR="00887040" w:rsidRPr="00641F6B">
        <w:rPr>
          <w:rFonts w:asciiTheme="minorEastAsia" w:hAnsiTheme="minorEastAsia" w:hint="eastAsia"/>
          <w:color w:val="000000" w:themeColor="text1"/>
          <w:sz w:val="32"/>
          <w:szCs w:val="22"/>
          <w:lang w:eastAsia="ja-JP"/>
        </w:rPr>
        <w:t>救急医療体制等の充実・強化</w:t>
      </w:r>
    </w:p>
    <w:p w:rsidR="00045163" w:rsidRPr="00641F6B" w:rsidRDefault="00045163" w:rsidP="00045163">
      <w:pPr>
        <w:rPr>
          <w:sz w:val="16"/>
          <w:szCs w:val="16"/>
          <w:lang w:eastAsia="ja-JP"/>
        </w:rPr>
      </w:pPr>
    </w:p>
    <w:p w:rsidR="00887040" w:rsidRPr="00641F6B" w:rsidRDefault="0048064B" w:rsidP="00045163">
      <w:pPr>
        <w:ind w:firstLineChars="100" w:firstLine="280"/>
        <w:rPr>
          <w:sz w:val="28"/>
          <w:szCs w:val="28"/>
          <w:lang w:eastAsia="ja-JP"/>
        </w:rPr>
      </w:pPr>
      <w:r w:rsidRPr="00641F6B">
        <w:rPr>
          <w:rFonts w:hint="eastAsia"/>
          <w:sz w:val="28"/>
          <w:szCs w:val="28"/>
          <w:lang w:eastAsia="ja-JP"/>
        </w:rPr>
        <w:t>①</w:t>
      </w:r>
      <w:r w:rsidR="00045163" w:rsidRPr="00641F6B">
        <w:rPr>
          <w:rFonts w:hint="eastAsia"/>
          <w:sz w:val="28"/>
          <w:szCs w:val="28"/>
          <w:lang w:eastAsia="ja-JP"/>
        </w:rPr>
        <w:t xml:space="preserve">　</w:t>
      </w:r>
      <w:r w:rsidR="00887040" w:rsidRPr="00641F6B">
        <w:rPr>
          <w:rFonts w:hint="eastAsia"/>
          <w:sz w:val="28"/>
          <w:szCs w:val="28"/>
          <w:lang w:eastAsia="ja-JP"/>
        </w:rPr>
        <w:t>救急医療体制の確保</w:t>
      </w:r>
    </w:p>
    <w:p w:rsidR="00B82865" w:rsidRPr="00641F6B" w:rsidRDefault="00B82865" w:rsidP="00045163">
      <w:pPr>
        <w:rPr>
          <w:sz w:val="16"/>
          <w:szCs w:val="16"/>
          <w:lang w:eastAsia="ja-JP"/>
        </w:rPr>
      </w:pPr>
    </w:p>
    <w:p w:rsidR="00F62D19" w:rsidRPr="00641F6B" w:rsidRDefault="0077452E" w:rsidP="00045163">
      <w:pPr>
        <w:ind w:leftChars="200" w:left="480" w:firstLineChars="100" w:firstLine="240"/>
        <w:rPr>
          <w:lang w:eastAsia="ja-JP"/>
        </w:rPr>
      </w:pPr>
      <w:r w:rsidRPr="00641F6B">
        <w:rPr>
          <w:rFonts w:hint="eastAsia"/>
          <w:lang w:eastAsia="ja-JP"/>
        </w:rPr>
        <w:t>近年の医師不足問題等を背景として、崩壊のおそれがある地域の救急医療体制について、</w:t>
      </w:r>
      <w:r w:rsidR="00045163" w:rsidRPr="00641F6B">
        <w:rPr>
          <w:rFonts w:hint="eastAsia"/>
          <w:lang w:eastAsia="ja-JP"/>
        </w:rPr>
        <w:t>継続的・安定的な体制の確保に向けて、運営費や人件費の支援など、</w:t>
      </w:r>
      <w:r w:rsidRPr="00641F6B">
        <w:rPr>
          <w:rFonts w:hint="eastAsia"/>
          <w:lang w:eastAsia="ja-JP"/>
        </w:rPr>
        <w:t>新たな財源措置などを行うこと。</w:t>
      </w:r>
    </w:p>
    <w:p w:rsidR="00887040" w:rsidRPr="00641F6B" w:rsidRDefault="00343390" w:rsidP="00045163">
      <w:pPr>
        <w:ind w:leftChars="200" w:left="480" w:firstLineChars="100" w:firstLine="240"/>
        <w:rPr>
          <w:lang w:eastAsia="ja-JP"/>
        </w:rPr>
      </w:pPr>
      <w:r w:rsidRPr="00641F6B">
        <w:rPr>
          <w:rFonts w:hint="eastAsia"/>
          <w:lang w:eastAsia="ja-JP"/>
        </w:rPr>
        <w:t>眼科・耳鼻咽喉科等の特定科目にかかる救急医療体制についても、</w:t>
      </w:r>
      <w:r w:rsidR="00045163" w:rsidRPr="00641F6B">
        <w:rPr>
          <w:rFonts w:hint="eastAsia"/>
          <w:lang w:eastAsia="ja-JP"/>
        </w:rPr>
        <w:t>同様に</w:t>
      </w:r>
      <w:r w:rsidRPr="00641F6B">
        <w:rPr>
          <w:rFonts w:hint="eastAsia"/>
          <w:lang w:eastAsia="ja-JP"/>
        </w:rPr>
        <w:t>体制確保に必要な財源措置を講じること。</w:t>
      </w:r>
    </w:p>
    <w:p w:rsidR="00887040" w:rsidRPr="00641F6B" w:rsidRDefault="00887040" w:rsidP="00045163">
      <w:pPr>
        <w:rPr>
          <w:lang w:eastAsia="ja-JP"/>
        </w:rPr>
      </w:pPr>
    </w:p>
    <w:p w:rsidR="00343390" w:rsidRPr="00641F6B" w:rsidRDefault="00106E11" w:rsidP="00045163">
      <w:pPr>
        <w:ind w:firstLineChars="100" w:firstLine="280"/>
        <w:rPr>
          <w:sz w:val="28"/>
          <w:szCs w:val="28"/>
          <w:lang w:eastAsia="ja-JP"/>
        </w:rPr>
      </w:pPr>
      <w:r w:rsidRPr="00641F6B">
        <w:rPr>
          <w:rFonts w:hint="eastAsia"/>
          <w:sz w:val="28"/>
          <w:szCs w:val="28"/>
          <w:lang w:eastAsia="ja-JP"/>
        </w:rPr>
        <w:t>②</w:t>
      </w:r>
      <w:r w:rsidR="00045163" w:rsidRPr="00641F6B">
        <w:rPr>
          <w:rFonts w:hint="eastAsia"/>
          <w:sz w:val="28"/>
          <w:szCs w:val="28"/>
          <w:lang w:eastAsia="ja-JP"/>
        </w:rPr>
        <w:t xml:space="preserve">　</w:t>
      </w:r>
      <w:r w:rsidR="00343390" w:rsidRPr="00641F6B">
        <w:rPr>
          <w:rFonts w:hint="eastAsia"/>
          <w:sz w:val="28"/>
          <w:szCs w:val="28"/>
          <w:lang w:eastAsia="ja-JP"/>
        </w:rPr>
        <w:t>災害医療体制の充実</w:t>
      </w:r>
    </w:p>
    <w:p w:rsidR="00B82865" w:rsidRPr="00641F6B" w:rsidRDefault="00B82865" w:rsidP="00045163">
      <w:pPr>
        <w:rPr>
          <w:sz w:val="16"/>
          <w:szCs w:val="16"/>
          <w:lang w:eastAsia="ja-JP"/>
        </w:rPr>
      </w:pPr>
    </w:p>
    <w:p w:rsidR="00343390" w:rsidRPr="00641F6B" w:rsidRDefault="0077452E" w:rsidP="00045163">
      <w:pPr>
        <w:ind w:leftChars="200" w:left="480" w:firstLineChars="100" w:firstLine="240"/>
        <w:rPr>
          <w:lang w:eastAsia="ja-JP"/>
        </w:rPr>
      </w:pPr>
      <w:r w:rsidRPr="00641F6B">
        <w:rPr>
          <w:rFonts w:hint="eastAsia"/>
          <w:lang w:eastAsia="ja-JP"/>
        </w:rPr>
        <w:t>医療施設耐震化臨時特例交付金事業については、未耐震の施設を有する災害拠点病院が残存している現状等を踏まえ、事業を継続すること。その際には、医療機関における計画的な整備を図るため、従前、単年度補正措置となっていた国予算について、複数年度実施と改めた上で、国当初予算化による継続的実施や着工年度等の交付要件の緩和等を講じること。</w:t>
      </w:r>
    </w:p>
    <w:p w:rsidR="00343390" w:rsidRPr="00641F6B" w:rsidRDefault="0077452E" w:rsidP="00045163">
      <w:pPr>
        <w:ind w:leftChars="200" w:left="480" w:firstLineChars="100" w:firstLine="240"/>
        <w:rPr>
          <w:lang w:eastAsia="ja-JP"/>
        </w:rPr>
      </w:pPr>
      <w:r w:rsidRPr="00641F6B">
        <w:rPr>
          <w:rFonts w:hint="eastAsia"/>
          <w:lang w:eastAsia="ja-JP"/>
        </w:rPr>
        <w:t>医療機関における災害時の電気、水等のライフラインを確保するために必要な設備等の能力拡</w:t>
      </w:r>
      <w:r w:rsidR="00045163" w:rsidRPr="00641F6B">
        <w:rPr>
          <w:rFonts w:hint="eastAsia"/>
          <w:lang w:eastAsia="ja-JP"/>
        </w:rPr>
        <w:t>充については、整備費用が膨大であるため、医療機関に対し必要な財源</w:t>
      </w:r>
      <w:r w:rsidRPr="00641F6B">
        <w:rPr>
          <w:rFonts w:hint="eastAsia"/>
          <w:lang w:eastAsia="ja-JP"/>
        </w:rPr>
        <w:t>措置を講じること。</w:t>
      </w:r>
    </w:p>
    <w:p w:rsidR="00106E11" w:rsidRPr="00641F6B" w:rsidRDefault="00045163" w:rsidP="00045163">
      <w:pPr>
        <w:ind w:leftChars="200" w:left="480" w:firstLineChars="100" w:firstLine="240"/>
        <w:rPr>
          <w:lang w:eastAsia="ja-JP"/>
        </w:rPr>
      </w:pPr>
      <w:r w:rsidRPr="00641F6B">
        <w:rPr>
          <w:rFonts w:hint="eastAsia"/>
          <w:lang w:eastAsia="ja-JP"/>
        </w:rPr>
        <w:lastRenderedPageBreak/>
        <w:t>災</w:t>
      </w:r>
      <w:r w:rsidR="0077452E" w:rsidRPr="00641F6B">
        <w:rPr>
          <w:rFonts w:hint="eastAsia"/>
          <w:lang w:eastAsia="ja-JP"/>
        </w:rPr>
        <w:t>害派遣医療チーム（ＤＭＡＴ）の養成事業については、希望者全員が受講できるよう国研修枠を拡充すること。</w:t>
      </w:r>
    </w:p>
    <w:p w:rsidR="00106E11" w:rsidRPr="00641F6B" w:rsidRDefault="00106E11" w:rsidP="00045163">
      <w:pPr>
        <w:rPr>
          <w:lang w:eastAsia="ja-JP"/>
        </w:rPr>
      </w:pPr>
    </w:p>
    <w:p w:rsidR="00E80DD9" w:rsidRPr="00641F6B" w:rsidRDefault="00343390" w:rsidP="00045163">
      <w:pPr>
        <w:ind w:firstLineChars="100" w:firstLine="280"/>
        <w:rPr>
          <w:sz w:val="28"/>
          <w:szCs w:val="28"/>
          <w:lang w:eastAsia="ja-JP"/>
        </w:rPr>
      </w:pPr>
      <w:r w:rsidRPr="00641F6B">
        <w:rPr>
          <w:rFonts w:hint="eastAsia"/>
          <w:sz w:val="28"/>
          <w:szCs w:val="28"/>
          <w:lang w:eastAsia="ja-JP"/>
        </w:rPr>
        <w:t>③</w:t>
      </w:r>
      <w:r w:rsidR="00045163" w:rsidRPr="00641F6B">
        <w:rPr>
          <w:rFonts w:hint="eastAsia"/>
          <w:sz w:val="28"/>
          <w:szCs w:val="28"/>
          <w:lang w:eastAsia="ja-JP"/>
        </w:rPr>
        <w:t xml:space="preserve">　</w:t>
      </w:r>
      <w:r w:rsidR="00E80DD9" w:rsidRPr="00641F6B">
        <w:rPr>
          <w:rFonts w:hint="eastAsia"/>
          <w:sz w:val="28"/>
          <w:szCs w:val="28"/>
          <w:lang w:eastAsia="ja-JP"/>
        </w:rPr>
        <w:t>周産期医療の充実</w:t>
      </w:r>
    </w:p>
    <w:p w:rsidR="00B82865" w:rsidRPr="00641F6B" w:rsidRDefault="00B82865" w:rsidP="00045163">
      <w:pPr>
        <w:rPr>
          <w:sz w:val="16"/>
          <w:szCs w:val="16"/>
          <w:lang w:eastAsia="ja-JP"/>
        </w:rPr>
      </w:pPr>
    </w:p>
    <w:p w:rsidR="00E80DD9" w:rsidRPr="00641F6B" w:rsidRDefault="00C54176" w:rsidP="00C54176">
      <w:pPr>
        <w:ind w:leftChars="200" w:left="480" w:firstLineChars="100" w:firstLine="240"/>
        <w:rPr>
          <w:lang w:eastAsia="ja-JP"/>
        </w:rPr>
      </w:pPr>
      <w:r w:rsidRPr="00641F6B">
        <w:rPr>
          <w:rFonts w:hint="eastAsia"/>
          <w:lang w:eastAsia="ja-JP"/>
        </w:rPr>
        <w:t>かかりつけ医を持たない妊産婦など、産婦人科にかかる救急搬送体制の整備について、地域の実態を踏まえた施策の構築や具体的な方策に対する財源措置を講じること。</w:t>
      </w:r>
      <w:r w:rsidR="00343390" w:rsidRPr="00641F6B">
        <w:rPr>
          <w:rFonts w:hint="eastAsia"/>
          <w:lang w:eastAsia="ja-JP"/>
        </w:rPr>
        <w:t>周産期医療対策事業にかかる国庫補助金制度については、都道府県や医</w:t>
      </w:r>
      <w:r w:rsidR="00833271" w:rsidRPr="00641F6B">
        <w:rPr>
          <w:rFonts w:hint="eastAsia"/>
          <w:lang w:eastAsia="ja-JP"/>
        </w:rPr>
        <w:t>療機関の実態を踏まえたものとなるよう、補助基準額及び補助率の引</w:t>
      </w:r>
      <w:r w:rsidR="00343390" w:rsidRPr="00641F6B">
        <w:rPr>
          <w:rFonts w:hint="eastAsia"/>
          <w:lang w:eastAsia="ja-JP"/>
        </w:rPr>
        <w:t>上げを行うこと。</w:t>
      </w:r>
    </w:p>
    <w:p w:rsidR="00E80DD9" w:rsidRPr="00641F6B" w:rsidRDefault="00343390" w:rsidP="00C54176">
      <w:pPr>
        <w:ind w:leftChars="200" w:left="480" w:firstLineChars="100" w:firstLine="240"/>
        <w:rPr>
          <w:lang w:eastAsia="ja-JP"/>
        </w:rPr>
      </w:pPr>
      <w:r w:rsidRPr="00641F6B">
        <w:rPr>
          <w:rFonts w:hint="eastAsia"/>
          <w:lang w:eastAsia="ja-JP"/>
        </w:rPr>
        <w:t>ハイリスク分娩等の高度専門的な医療を提供する医療機関の経営が圧迫されないよう、</w:t>
      </w:r>
      <w:r w:rsidR="00833271" w:rsidRPr="00641F6B">
        <w:rPr>
          <w:rFonts w:hint="eastAsia"/>
          <w:lang w:eastAsia="ja-JP"/>
        </w:rPr>
        <w:t>ＭＦＩＣＵ</w:t>
      </w:r>
      <w:r w:rsidRPr="00641F6B">
        <w:rPr>
          <w:rFonts w:hint="eastAsia"/>
          <w:lang w:eastAsia="ja-JP"/>
        </w:rPr>
        <w:t>（母体胎児集中治療室）等の周産期専用病床の算定日数制限の撤廃など、診療実態に見合った診療報酬制度の充実を図ること。</w:t>
      </w:r>
    </w:p>
    <w:p w:rsidR="00106E11" w:rsidRPr="00641F6B" w:rsidRDefault="00106E11" w:rsidP="00045163">
      <w:pPr>
        <w:rPr>
          <w:lang w:eastAsia="ja-JP"/>
        </w:rPr>
      </w:pPr>
    </w:p>
    <w:p w:rsidR="0077452E" w:rsidRPr="00641F6B" w:rsidRDefault="00AA69B1" w:rsidP="00C54176">
      <w:pPr>
        <w:ind w:firstLineChars="100" w:firstLine="280"/>
        <w:rPr>
          <w:sz w:val="28"/>
          <w:szCs w:val="28"/>
          <w:lang w:eastAsia="ja-JP"/>
        </w:rPr>
      </w:pPr>
      <w:r w:rsidRPr="00641F6B">
        <w:rPr>
          <w:rFonts w:hint="eastAsia"/>
          <w:sz w:val="28"/>
          <w:szCs w:val="28"/>
          <w:lang w:eastAsia="ja-JP"/>
        </w:rPr>
        <w:t>④</w:t>
      </w:r>
      <w:r w:rsidR="00C54176" w:rsidRPr="00641F6B">
        <w:rPr>
          <w:rFonts w:hint="eastAsia"/>
          <w:sz w:val="28"/>
          <w:szCs w:val="28"/>
          <w:lang w:eastAsia="ja-JP"/>
        </w:rPr>
        <w:t xml:space="preserve">　</w:t>
      </w:r>
      <w:r w:rsidR="00E80DD9" w:rsidRPr="00641F6B">
        <w:rPr>
          <w:rFonts w:hint="eastAsia"/>
          <w:sz w:val="28"/>
          <w:szCs w:val="28"/>
          <w:lang w:eastAsia="ja-JP"/>
        </w:rPr>
        <w:t>小児救急医療の充実</w:t>
      </w:r>
    </w:p>
    <w:p w:rsidR="00B82865" w:rsidRPr="00641F6B" w:rsidRDefault="00B82865" w:rsidP="00045163">
      <w:pPr>
        <w:rPr>
          <w:sz w:val="16"/>
          <w:szCs w:val="16"/>
          <w:lang w:eastAsia="ja-JP"/>
        </w:rPr>
      </w:pPr>
    </w:p>
    <w:p w:rsidR="00E80DD9" w:rsidRPr="00641F6B" w:rsidRDefault="0077452E" w:rsidP="00C54176">
      <w:pPr>
        <w:ind w:leftChars="200" w:left="480" w:firstLineChars="100" w:firstLine="240"/>
        <w:rPr>
          <w:lang w:eastAsia="ja-JP"/>
        </w:rPr>
      </w:pPr>
      <w:r w:rsidRPr="00641F6B">
        <w:rPr>
          <w:rFonts w:hint="eastAsia"/>
          <w:lang w:eastAsia="ja-JP"/>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措置、診療報酬のさらなる改善など必要な措置を講じること。</w:t>
      </w:r>
    </w:p>
    <w:p w:rsidR="00106E11" w:rsidRPr="00641F6B" w:rsidRDefault="00106E11" w:rsidP="00045163">
      <w:pPr>
        <w:rPr>
          <w:lang w:eastAsia="ja-JP"/>
        </w:rPr>
      </w:pPr>
    </w:p>
    <w:p w:rsidR="00E80DD9" w:rsidRPr="00641F6B" w:rsidRDefault="00106E11" w:rsidP="00C54176">
      <w:pPr>
        <w:ind w:firstLineChars="100" w:firstLine="280"/>
        <w:rPr>
          <w:sz w:val="28"/>
          <w:szCs w:val="28"/>
          <w:lang w:eastAsia="ja-JP"/>
        </w:rPr>
      </w:pPr>
      <w:r w:rsidRPr="00641F6B">
        <w:rPr>
          <w:rFonts w:hint="eastAsia"/>
          <w:sz w:val="28"/>
          <w:szCs w:val="28"/>
          <w:lang w:eastAsia="ja-JP"/>
        </w:rPr>
        <w:t>⑤</w:t>
      </w:r>
      <w:r w:rsidR="00C54176" w:rsidRPr="00641F6B">
        <w:rPr>
          <w:rFonts w:hint="eastAsia"/>
          <w:sz w:val="28"/>
          <w:szCs w:val="28"/>
          <w:lang w:eastAsia="ja-JP"/>
        </w:rPr>
        <w:t xml:space="preserve">　</w:t>
      </w:r>
      <w:r w:rsidR="00E80DD9" w:rsidRPr="00641F6B">
        <w:rPr>
          <w:rFonts w:hint="eastAsia"/>
          <w:sz w:val="28"/>
          <w:szCs w:val="28"/>
          <w:lang w:eastAsia="ja-JP"/>
        </w:rPr>
        <w:t>救急医療及び救急車の適切な利用</w:t>
      </w:r>
    </w:p>
    <w:p w:rsidR="00B82865" w:rsidRPr="00641F6B" w:rsidRDefault="00B82865" w:rsidP="00045163">
      <w:pPr>
        <w:rPr>
          <w:sz w:val="16"/>
          <w:szCs w:val="16"/>
          <w:lang w:eastAsia="ja-JP"/>
        </w:rPr>
      </w:pPr>
    </w:p>
    <w:p w:rsidR="00E80DD9" w:rsidRPr="00641F6B" w:rsidRDefault="00A11C67" w:rsidP="00C54176">
      <w:pPr>
        <w:ind w:leftChars="200" w:left="480" w:firstLineChars="100" w:firstLine="240"/>
        <w:rPr>
          <w:lang w:eastAsia="ja-JP"/>
        </w:rPr>
      </w:pPr>
      <w:r w:rsidRPr="00641F6B">
        <w:rPr>
          <w:rFonts w:hint="eastAsia"/>
          <w:lang w:eastAsia="ja-JP"/>
        </w:rPr>
        <w:t>さらなる理解促進のための啓発事業を全国的に展開するとともに、地方自治体の取</w:t>
      </w:r>
      <w:r w:rsidR="00466223">
        <w:rPr>
          <w:rFonts w:hint="eastAsia"/>
          <w:lang w:eastAsia="ja-JP"/>
        </w:rPr>
        <w:t>り</w:t>
      </w:r>
      <w:r w:rsidRPr="00641F6B">
        <w:rPr>
          <w:rFonts w:hint="eastAsia"/>
          <w:lang w:eastAsia="ja-JP"/>
        </w:rPr>
        <w:t>組みに対する財源措置を講じること。</w:t>
      </w:r>
    </w:p>
    <w:p w:rsidR="00106E11" w:rsidRPr="00641F6B" w:rsidRDefault="00106E11" w:rsidP="00045163">
      <w:pPr>
        <w:rPr>
          <w:lang w:eastAsia="ja-JP"/>
        </w:rPr>
      </w:pPr>
    </w:p>
    <w:p w:rsidR="00E80DD9" w:rsidRPr="00641F6B" w:rsidRDefault="00AA69B1" w:rsidP="00C54176">
      <w:pPr>
        <w:ind w:firstLineChars="100" w:firstLine="280"/>
        <w:rPr>
          <w:sz w:val="28"/>
          <w:szCs w:val="28"/>
          <w:lang w:eastAsia="ja-JP"/>
        </w:rPr>
      </w:pPr>
      <w:r w:rsidRPr="00641F6B">
        <w:rPr>
          <w:rFonts w:hint="eastAsia"/>
          <w:sz w:val="28"/>
          <w:szCs w:val="28"/>
          <w:lang w:eastAsia="ja-JP"/>
        </w:rPr>
        <w:t>⑥</w:t>
      </w:r>
      <w:r w:rsidR="00C54176" w:rsidRPr="00641F6B">
        <w:rPr>
          <w:rFonts w:hint="eastAsia"/>
          <w:sz w:val="28"/>
          <w:szCs w:val="28"/>
          <w:lang w:eastAsia="ja-JP"/>
        </w:rPr>
        <w:t xml:space="preserve">　</w:t>
      </w:r>
      <w:r w:rsidR="00E80DD9" w:rsidRPr="00641F6B">
        <w:rPr>
          <w:rFonts w:hint="eastAsia"/>
          <w:sz w:val="28"/>
          <w:szCs w:val="28"/>
          <w:lang w:eastAsia="ja-JP"/>
        </w:rPr>
        <w:t>ＡＥＤの普及促進等</w:t>
      </w:r>
    </w:p>
    <w:p w:rsidR="00B82865" w:rsidRPr="00641F6B" w:rsidRDefault="00B82865" w:rsidP="00045163">
      <w:pPr>
        <w:rPr>
          <w:sz w:val="16"/>
          <w:szCs w:val="16"/>
          <w:lang w:eastAsia="ja-JP"/>
        </w:rPr>
      </w:pPr>
    </w:p>
    <w:p w:rsidR="00B82865" w:rsidRPr="00641F6B" w:rsidRDefault="00A11C67" w:rsidP="00765096">
      <w:pPr>
        <w:ind w:leftChars="200" w:left="480" w:firstLineChars="100" w:firstLine="240"/>
        <w:rPr>
          <w:lang w:eastAsia="ja-JP"/>
        </w:rPr>
      </w:pPr>
      <w:r w:rsidRPr="00641F6B">
        <w:rPr>
          <w:rFonts w:hint="eastAsia"/>
          <w:lang w:eastAsia="ja-JP"/>
        </w:rPr>
        <w:t>ＡＥＤ（自動体外式除細動器）をさらに普及するため、公的、民間施設を問わず、設置促進や</w:t>
      </w:r>
      <w:r w:rsidR="00C54176" w:rsidRPr="00641F6B">
        <w:rPr>
          <w:rFonts w:hint="eastAsia"/>
          <w:lang w:eastAsia="ja-JP"/>
        </w:rPr>
        <w:t>機器の更新、</w:t>
      </w:r>
      <w:r w:rsidRPr="00641F6B">
        <w:rPr>
          <w:rFonts w:hint="eastAsia"/>
          <w:lang w:eastAsia="ja-JP"/>
        </w:rPr>
        <w:t>非医療従事者への啓発事業に対する十分な財源措置を講じること。</w:t>
      </w:r>
    </w:p>
    <w:p w:rsidR="00B82865" w:rsidRPr="00641F6B" w:rsidRDefault="00B82865" w:rsidP="008A031E">
      <w:pPr>
        <w:rPr>
          <w:lang w:eastAsia="ja-JP"/>
        </w:rPr>
      </w:pPr>
    </w:p>
    <w:p w:rsidR="005E1FDB" w:rsidRDefault="005E1FDB">
      <w:pPr>
        <w:spacing w:after="200" w:line="276" w:lineRule="auto"/>
        <w:rPr>
          <w:lang w:eastAsia="ja-JP"/>
        </w:rPr>
      </w:pPr>
      <w:r>
        <w:rPr>
          <w:lang w:eastAsia="ja-JP"/>
        </w:rPr>
        <w:br w:type="page"/>
      </w:r>
    </w:p>
    <w:p w:rsidR="008A031E" w:rsidRPr="00641F6B" w:rsidRDefault="008A031E" w:rsidP="008A031E">
      <w:pPr>
        <w:rPr>
          <w:lang w:eastAsia="ja-JP"/>
        </w:rPr>
      </w:pPr>
    </w:p>
    <w:p w:rsidR="00213867" w:rsidRDefault="00E7732B" w:rsidP="005F3D26">
      <w:pPr>
        <w:ind w:left="360" w:hangingChars="100" w:hanging="360"/>
        <w:rPr>
          <w:sz w:val="36"/>
          <w:szCs w:val="36"/>
          <w:lang w:eastAsia="ja-JP"/>
        </w:rPr>
      </w:pPr>
      <w:r w:rsidRPr="00641F6B">
        <w:rPr>
          <w:rFonts w:hint="eastAsia"/>
          <w:sz w:val="36"/>
          <w:szCs w:val="36"/>
          <w:bdr w:val="single" w:sz="4" w:space="0" w:color="auto"/>
          <w:lang w:eastAsia="ja-JP"/>
        </w:rPr>
        <w:t>２</w:t>
      </w:r>
      <w:r w:rsidR="00AB28D6" w:rsidRPr="00641F6B">
        <w:rPr>
          <w:rFonts w:hint="eastAsia"/>
          <w:sz w:val="36"/>
          <w:szCs w:val="36"/>
          <w:bdr w:val="single" w:sz="4" w:space="0" w:color="auto"/>
          <w:lang w:eastAsia="ja-JP"/>
        </w:rPr>
        <w:t>.</w:t>
      </w:r>
      <w:r w:rsidR="00213867" w:rsidRPr="00641F6B">
        <w:rPr>
          <w:rFonts w:hint="eastAsia"/>
          <w:sz w:val="36"/>
          <w:szCs w:val="36"/>
          <w:bdr w:val="single" w:sz="4" w:space="0" w:color="auto"/>
          <w:lang w:eastAsia="ja-JP"/>
        </w:rPr>
        <w:t>がん対策・循環器病予防など非感染性疾患</w:t>
      </w:r>
      <w:r w:rsidR="00F51E2B" w:rsidRPr="00641F6B">
        <w:rPr>
          <w:rFonts w:hint="eastAsia"/>
          <w:sz w:val="36"/>
          <w:szCs w:val="36"/>
          <w:bdr w:val="single" w:sz="4" w:space="0" w:color="auto"/>
          <w:lang w:eastAsia="ja-JP"/>
        </w:rPr>
        <w:t>（</w:t>
      </w:r>
      <w:r w:rsidR="00F51E2B" w:rsidRPr="00641F6B">
        <w:rPr>
          <w:rFonts w:hint="eastAsia"/>
          <w:sz w:val="36"/>
          <w:szCs w:val="36"/>
          <w:bdr w:val="single" w:sz="4" w:space="0" w:color="auto"/>
          <w:lang w:eastAsia="ja-JP"/>
        </w:rPr>
        <w:t>NCD</w:t>
      </w:r>
      <w:r w:rsidR="00F51E2B" w:rsidRPr="00641F6B">
        <w:rPr>
          <w:rFonts w:hint="eastAsia"/>
          <w:sz w:val="36"/>
          <w:szCs w:val="36"/>
          <w:bdr w:val="single" w:sz="4" w:space="0" w:color="auto"/>
          <w:lang w:eastAsia="ja-JP"/>
        </w:rPr>
        <w:t>）</w:t>
      </w:r>
      <w:r w:rsidR="00213867" w:rsidRPr="00641F6B">
        <w:rPr>
          <w:rFonts w:hint="eastAsia"/>
          <w:sz w:val="36"/>
          <w:szCs w:val="36"/>
          <w:bdr w:val="single" w:sz="4" w:space="0" w:color="auto"/>
          <w:lang w:eastAsia="ja-JP"/>
        </w:rPr>
        <w:t>対策の推進</w:t>
      </w:r>
      <w:r w:rsidRPr="00641F6B">
        <w:rPr>
          <w:rFonts w:hint="eastAsia"/>
          <w:sz w:val="36"/>
          <w:szCs w:val="36"/>
          <w:lang w:eastAsia="ja-JP"/>
        </w:rPr>
        <w:t xml:space="preserve">　</w:t>
      </w:r>
    </w:p>
    <w:p w:rsidR="00466223" w:rsidRPr="00466223" w:rsidRDefault="00466223" w:rsidP="00466223">
      <w:pPr>
        <w:rPr>
          <w:lang w:eastAsia="ja-JP"/>
        </w:rPr>
      </w:pPr>
    </w:p>
    <w:tbl>
      <w:tblPr>
        <w:tblStyle w:val="ac"/>
        <w:tblpPr w:leftFromText="142" w:rightFromText="142" w:vertAnchor="text" w:horzAnchor="margin" w:tblpY="87"/>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69"/>
      </w:tblGrid>
      <w:tr w:rsidR="00466223" w:rsidTr="00466223">
        <w:tc>
          <w:tcPr>
            <w:tcW w:w="9269" w:type="dxa"/>
          </w:tcPr>
          <w:p w:rsidR="00466223" w:rsidRPr="00486092" w:rsidRDefault="00466223" w:rsidP="00466223">
            <w:pPr>
              <w:jc w:val="left"/>
              <w:rPr>
                <w:b/>
                <w:sz w:val="28"/>
                <w:szCs w:val="28"/>
                <w:lang w:eastAsia="ja-JP"/>
              </w:rPr>
            </w:pPr>
            <w:r w:rsidRPr="002F5305">
              <w:rPr>
                <w:rFonts w:hint="eastAsia"/>
                <w:b/>
                <w:sz w:val="28"/>
                <w:szCs w:val="28"/>
                <w:lang w:eastAsia="ja-JP"/>
              </w:rPr>
              <w:t>平成２７年６月　最重点提案・要望において要望済み。</w:t>
            </w:r>
          </w:p>
          <w:p w:rsidR="00466223" w:rsidRPr="005F3D26" w:rsidRDefault="00466223" w:rsidP="00466223">
            <w:pPr>
              <w:jc w:val="left"/>
              <w:rPr>
                <w:b/>
                <w:lang w:eastAsia="ja-JP"/>
              </w:rPr>
            </w:pPr>
          </w:p>
          <w:p w:rsidR="00466223" w:rsidRPr="005F3D26" w:rsidRDefault="00466223" w:rsidP="00466223">
            <w:pPr>
              <w:ind w:firstLineChars="100" w:firstLine="281"/>
              <w:jc w:val="left"/>
              <w:rPr>
                <w:b/>
                <w:sz w:val="28"/>
                <w:szCs w:val="28"/>
                <w:lang w:eastAsia="ja-JP"/>
              </w:rPr>
            </w:pPr>
            <w:r w:rsidRPr="005F3D26">
              <w:rPr>
                <w:rFonts w:hint="eastAsia"/>
                <w:b/>
                <w:sz w:val="28"/>
                <w:szCs w:val="28"/>
                <w:lang w:eastAsia="ja-JP"/>
              </w:rPr>
              <w:t>◇　医療関連データの活用環境の整備</w:t>
            </w:r>
            <w:r>
              <w:rPr>
                <w:rFonts w:hint="eastAsia"/>
                <w:b/>
                <w:sz w:val="28"/>
                <w:szCs w:val="28"/>
                <w:lang w:eastAsia="ja-JP"/>
              </w:rPr>
              <w:t>（再掲）</w:t>
            </w:r>
          </w:p>
          <w:p w:rsidR="00466223" w:rsidRPr="005F3D26" w:rsidRDefault="00466223" w:rsidP="00466223">
            <w:pPr>
              <w:ind w:firstLineChars="200" w:firstLine="482"/>
              <w:jc w:val="left"/>
              <w:rPr>
                <w:b/>
                <w:lang w:eastAsia="ja-JP"/>
              </w:rPr>
            </w:pPr>
          </w:p>
          <w:p w:rsidR="00466223" w:rsidRPr="005F3D26" w:rsidRDefault="00466223" w:rsidP="00466223">
            <w:pPr>
              <w:ind w:leftChars="200" w:left="480" w:firstLineChars="100" w:firstLine="241"/>
              <w:jc w:val="left"/>
              <w:rPr>
                <w:b/>
                <w:lang w:eastAsia="ja-JP"/>
              </w:rPr>
            </w:pPr>
            <w:r w:rsidRPr="005F3D26">
              <w:rPr>
                <w:rFonts w:hint="eastAsia"/>
                <w:b/>
                <w:lang w:eastAsia="ja-JP"/>
              </w:rPr>
              <w:t>都道府県等が地域の受療動向等を踏まえて、地域医療構想を策定・実施するとともに、生活習慣病対策等の健康づくり施策の充実を図り、医療費適正化を実現するためには、国等が保有するＮＤＢ等の医療関連データ（レセプト情報・特定健診等の情報）を分析・使用することができる仕組みの構築が不可欠である。都道府県等がデータを活用するための提供ルールを速やかに整備し、提供の迅速化を図ること。</w:t>
            </w:r>
          </w:p>
          <w:p w:rsidR="00466223" w:rsidRDefault="00466223" w:rsidP="00466223">
            <w:pPr>
              <w:rPr>
                <w:b/>
                <w:sz w:val="28"/>
                <w:szCs w:val="28"/>
                <w:lang w:eastAsia="ja-JP"/>
              </w:rPr>
            </w:pPr>
          </w:p>
        </w:tc>
      </w:tr>
    </w:tbl>
    <w:p w:rsidR="00106E11" w:rsidRPr="00641F6B" w:rsidRDefault="00106E11" w:rsidP="008A031E">
      <w:pPr>
        <w:rPr>
          <w:lang w:eastAsia="ja-JP"/>
        </w:rPr>
      </w:pPr>
    </w:p>
    <w:p w:rsidR="00CE0820" w:rsidRPr="00641F6B" w:rsidRDefault="00CE0820" w:rsidP="008545B5">
      <w:pPr>
        <w:ind w:firstLineChars="100" w:firstLine="280"/>
        <w:rPr>
          <w:sz w:val="28"/>
          <w:szCs w:val="28"/>
          <w:lang w:eastAsia="ja-JP"/>
        </w:rPr>
      </w:pPr>
      <w:r w:rsidRPr="00641F6B">
        <w:rPr>
          <w:rFonts w:hint="eastAsia"/>
          <w:sz w:val="28"/>
          <w:szCs w:val="28"/>
          <w:lang w:eastAsia="ja-JP"/>
        </w:rPr>
        <w:t>①</w:t>
      </w:r>
      <w:r w:rsidR="008545B5" w:rsidRPr="00641F6B">
        <w:rPr>
          <w:rFonts w:hint="eastAsia"/>
          <w:sz w:val="28"/>
          <w:szCs w:val="28"/>
          <w:lang w:eastAsia="ja-JP"/>
        </w:rPr>
        <w:t xml:space="preserve">　</w:t>
      </w:r>
      <w:r w:rsidRPr="00641F6B">
        <w:rPr>
          <w:rFonts w:hint="eastAsia"/>
          <w:sz w:val="28"/>
          <w:szCs w:val="28"/>
          <w:lang w:eastAsia="ja-JP"/>
        </w:rPr>
        <w:t>たばこ対策の充実</w:t>
      </w:r>
    </w:p>
    <w:p w:rsidR="00B82865" w:rsidRPr="00641F6B" w:rsidRDefault="00CE0820" w:rsidP="008545B5">
      <w:pPr>
        <w:rPr>
          <w:sz w:val="16"/>
          <w:szCs w:val="16"/>
          <w:lang w:eastAsia="ja-JP"/>
        </w:rPr>
      </w:pPr>
      <w:r w:rsidRPr="00641F6B">
        <w:rPr>
          <w:rFonts w:hint="eastAsia"/>
          <w:lang w:eastAsia="ja-JP"/>
        </w:rPr>
        <w:t xml:space="preserve">　　</w:t>
      </w:r>
    </w:p>
    <w:p w:rsidR="00CE0820" w:rsidRPr="00641F6B" w:rsidRDefault="00CE0820" w:rsidP="008545B5">
      <w:pPr>
        <w:ind w:leftChars="200" w:left="480" w:firstLineChars="100" w:firstLine="240"/>
        <w:rPr>
          <w:lang w:eastAsia="ja-JP"/>
        </w:rPr>
      </w:pPr>
      <w:r w:rsidRPr="00641F6B">
        <w:rPr>
          <w:rFonts w:hint="eastAsia"/>
          <w:lang w:eastAsia="ja-JP"/>
        </w:rPr>
        <w:t>我が国は、平成</w:t>
      </w:r>
      <w:r w:rsidR="00833271" w:rsidRPr="00641F6B">
        <w:rPr>
          <w:rFonts w:hint="eastAsia"/>
          <w:lang w:eastAsia="ja-JP"/>
        </w:rPr>
        <w:t>16</w:t>
      </w:r>
      <w:r w:rsidRPr="00641F6B">
        <w:rPr>
          <w:rFonts w:hint="eastAsia"/>
          <w:lang w:eastAsia="ja-JP"/>
        </w:rPr>
        <w:t>年６月８日に「タバコ規制枠組み条約（</w:t>
      </w:r>
      <w:r w:rsidR="00833271" w:rsidRPr="00641F6B">
        <w:rPr>
          <w:rFonts w:hint="eastAsia"/>
          <w:lang w:eastAsia="ja-JP"/>
        </w:rPr>
        <w:t>ＦＣＴＣ</w:t>
      </w:r>
      <w:r w:rsidRPr="00641F6B">
        <w:rPr>
          <w:rFonts w:hint="eastAsia"/>
          <w:lang w:eastAsia="ja-JP"/>
        </w:rPr>
        <w:t>）」に批准しており、第８条</w:t>
      </w:r>
      <w:r w:rsidR="008545B5" w:rsidRPr="00641F6B">
        <w:rPr>
          <w:rFonts w:hint="eastAsia"/>
          <w:lang w:eastAsia="ja-JP"/>
        </w:rPr>
        <w:t>は、屋内の職場、屋内の公共の場所等において、</w:t>
      </w:r>
      <w:r w:rsidRPr="00641F6B">
        <w:rPr>
          <w:rFonts w:hint="eastAsia"/>
          <w:lang w:eastAsia="ja-JP"/>
        </w:rPr>
        <w:t>たばこの煙にさらされることからの保護を定め</w:t>
      </w:r>
      <w:r w:rsidR="00B8689D" w:rsidRPr="00641F6B">
        <w:rPr>
          <w:rFonts w:hint="eastAsia"/>
          <w:lang w:eastAsia="ja-JP"/>
        </w:rPr>
        <w:t>、</w:t>
      </w:r>
      <w:r w:rsidRPr="00641F6B">
        <w:rPr>
          <w:rFonts w:hint="eastAsia"/>
          <w:lang w:eastAsia="ja-JP"/>
        </w:rPr>
        <w:t>効果的な措置をとることとされている。これをふまえ、健康増進法において、罰則を伴う受動喫煙防止措置を特に公共性の高い施設の管理者に対し、義務付けるなど、国民の受動喫煙による健康被害を防ぐための特段の措置を講じること。</w:t>
      </w:r>
    </w:p>
    <w:p w:rsidR="00106E11" w:rsidRPr="00641F6B" w:rsidRDefault="00106E11" w:rsidP="008545B5">
      <w:pPr>
        <w:rPr>
          <w:lang w:eastAsia="ja-JP"/>
        </w:rPr>
      </w:pPr>
    </w:p>
    <w:p w:rsidR="00486092" w:rsidRPr="00466223" w:rsidRDefault="00CE0820" w:rsidP="00466223">
      <w:pPr>
        <w:ind w:firstLineChars="100" w:firstLine="280"/>
        <w:rPr>
          <w:sz w:val="28"/>
          <w:szCs w:val="28"/>
          <w:lang w:eastAsia="ja-JP"/>
        </w:rPr>
      </w:pPr>
      <w:r w:rsidRPr="00641F6B">
        <w:rPr>
          <w:rFonts w:hint="eastAsia"/>
          <w:sz w:val="28"/>
          <w:szCs w:val="28"/>
          <w:lang w:eastAsia="ja-JP"/>
        </w:rPr>
        <w:t>②</w:t>
      </w:r>
      <w:r w:rsidR="008545B5" w:rsidRPr="00641F6B">
        <w:rPr>
          <w:rFonts w:hint="eastAsia"/>
          <w:sz w:val="28"/>
          <w:szCs w:val="28"/>
          <w:lang w:eastAsia="ja-JP"/>
        </w:rPr>
        <w:t xml:space="preserve">　</w:t>
      </w:r>
      <w:r w:rsidRPr="00641F6B">
        <w:rPr>
          <w:rFonts w:hint="eastAsia"/>
          <w:sz w:val="28"/>
          <w:szCs w:val="28"/>
          <w:lang w:eastAsia="ja-JP"/>
        </w:rPr>
        <w:t>健康増進事業の充実</w:t>
      </w:r>
    </w:p>
    <w:p w:rsidR="00B82865" w:rsidRPr="00DD5562" w:rsidRDefault="00B82865" w:rsidP="008545B5">
      <w:pPr>
        <w:rPr>
          <w:sz w:val="16"/>
          <w:szCs w:val="16"/>
          <w:lang w:eastAsia="ja-JP"/>
        </w:rPr>
      </w:pPr>
    </w:p>
    <w:p w:rsidR="00BD3405" w:rsidRPr="00641F6B" w:rsidRDefault="00CE0820" w:rsidP="008545B5">
      <w:pPr>
        <w:ind w:leftChars="200" w:left="480" w:firstLineChars="100" w:firstLine="240"/>
        <w:rPr>
          <w:lang w:eastAsia="ja-JP"/>
        </w:rPr>
      </w:pPr>
      <w:r w:rsidRPr="00641F6B">
        <w:rPr>
          <w:rFonts w:hint="eastAsia"/>
          <w:lang w:eastAsia="ja-JP"/>
        </w:rPr>
        <w:t>健康増進法第</w:t>
      </w:r>
      <w:r w:rsidRPr="00641F6B">
        <w:rPr>
          <w:rFonts w:hint="eastAsia"/>
          <w:lang w:eastAsia="ja-JP"/>
        </w:rPr>
        <w:t>17</w:t>
      </w:r>
      <w:r w:rsidRPr="00641F6B">
        <w:rPr>
          <w:rFonts w:hint="eastAsia"/>
          <w:lang w:eastAsia="ja-JP"/>
        </w:rPr>
        <w:t>条第１項及び第</w:t>
      </w:r>
      <w:r w:rsidRPr="00641F6B">
        <w:rPr>
          <w:rFonts w:hint="eastAsia"/>
          <w:lang w:eastAsia="ja-JP"/>
        </w:rPr>
        <w:t>19</w:t>
      </w:r>
      <w:r w:rsidRPr="00641F6B">
        <w:rPr>
          <w:rFonts w:hint="eastAsia"/>
          <w:lang w:eastAsia="ja-JP"/>
        </w:rPr>
        <w:t>条の２に基づく市町村における健康増進事業について、円滑な事業実施を図るため、市町村に過度な負担が生じないよう、十分な財源措置を講じること。また、疾病の予防のほか医療費削減に寄与する行動変容事業や市町村が独自で実施している</w:t>
      </w:r>
      <w:r w:rsidRPr="00641F6B">
        <w:rPr>
          <w:rFonts w:hint="eastAsia"/>
          <w:lang w:eastAsia="ja-JP"/>
        </w:rPr>
        <w:t>40</w:t>
      </w:r>
      <w:r w:rsidRPr="00641F6B">
        <w:rPr>
          <w:rFonts w:hint="eastAsia"/>
          <w:lang w:eastAsia="ja-JP"/>
        </w:rPr>
        <w:t>歳未満の住民への健康診査等の事業についても、健康増進事業に位置付け、補助対象とすること。</w:t>
      </w:r>
    </w:p>
    <w:p w:rsidR="00A11C67" w:rsidRPr="00641F6B" w:rsidRDefault="00A11C67" w:rsidP="008545B5">
      <w:pPr>
        <w:ind w:leftChars="200" w:left="480" w:firstLineChars="100" w:firstLine="240"/>
        <w:rPr>
          <w:lang w:eastAsia="ja-JP"/>
        </w:rPr>
      </w:pPr>
      <w:r w:rsidRPr="00641F6B">
        <w:rPr>
          <w:rFonts w:hint="eastAsia"/>
          <w:lang w:eastAsia="ja-JP"/>
        </w:rPr>
        <w:t>特定健診や保健指導のデータを早期に地方自治体で利活用できるようデータ集計の流れを改めるとともに、国での分析結果を早期に還元し、施策の企画立案や行政指導への活用を支援する体制を整備すること。また、都道府県民医療費を毎年度公表すること。</w:t>
      </w:r>
    </w:p>
    <w:p w:rsidR="00CE0820" w:rsidRPr="00641F6B" w:rsidRDefault="00A11C67" w:rsidP="008545B5">
      <w:pPr>
        <w:ind w:leftChars="200" w:left="480" w:firstLineChars="100" w:firstLine="240"/>
        <w:rPr>
          <w:lang w:eastAsia="ja-JP"/>
        </w:rPr>
      </w:pPr>
      <w:r w:rsidRPr="00641F6B">
        <w:rPr>
          <w:rFonts w:hint="eastAsia"/>
          <w:lang w:eastAsia="ja-JP"/>
        </w:rPr>
        <w:t>さらに、平成</w:t>
      </w:r>
      <w:r w:rsidRPr="00641F6B">
        <w:rPr>
          <w:rFonts w:hint="eastAsia"/>
          <w:lang w:eastAsia="ja-JP"/>
        </w:rPr>
        <w:t>25</w:t>
      </w:r>
      <w:r w:rsidRPr="00641F6B">
        <w:rPr>
          <w:rFonts w:hint="eastAsia"/>
          <w:lang w:eastAsia="ja-JP"/>
        </w:rPr>
        <w:t>年度から稼働した医療費データを含む国保データベース（ＫＤＢ）及びナショナルデータベース（ＮＤＢ）のデータについて、都道府県のデータ閲覧を可能とするなど円滑に利活用できるよう体制を整備するとともに、国による分析結果を早期に還元すること。</w:t>
      </w:r>
    </w:p>
    <w:p w:rsidR="00CE0820" w:rsidRPr="00641F6B" w:rsidRDefault="00CE0820" w:rsidP="008545B5">
      <w:pPr>
        <w:ind w:leftChars="200" w:left="480" w:firstLineChars="100" w:firstLine="240"/>
        <w:rPr>
          <w:strike/>
          <w:lang w:eastAsia="ja-JP"/>
        </w:rPr>
      </w:pPr>
      <w:r w:rsidRPr="00641F6B">
        <w:rPr>
          <w:rFonts w:hint="eastAsia"/>
          <w:lang w:eastAsia="ja-JP"/>
        </w:rPr>
        <w:t>特定健診・特定保健指導の拠りどころとなる検診値については、検査精度が保証された結果であることが重要である。病院や検査機関等において外部精度管理が適切に行われるよう、外部のチェック機関や都道府県</w:t>
      </w:r>
      <w:r w:rsidR="008545B5" w:rsidRPr="00641F6B">
        <w:rPr>
          <w:rFonts w:hint="eastAsia"/>
          <w:lang w:eastAsia="ja-JP"/>
        </w:rPr>
        <w:t>に対し十分な財源措置を講じること。</w:t>
      </w:r>
    </w:p>
    <w:p w:rsidR="00106E11" w:rsidRPr="00641F6B" w:rsidRDefault="00106E11" w:rsidP="008545B5">
      <w:pPr>
        <w:rPr>
          <w:lang w:eastAsia="ja-JP"/>
        </w:rPr>
      </w:pPr>
    </w:p>
    <w:p w:rsidR="00213867" w:rsidRPr="00641F6B" w:rsidRDefault="00B329B3" w:rsidP="008545B5">
      <w:pPr>
        <w:ind w:firstLineChars="100" w:firstLine="280"/>
        <w:rPr>
          <w:sz w:val="28"/>
          <w:szCs w:val="28"/>
          <w:lang w:eastAsia="ja-JP"/>
        </w:rPr>
      </w:pPr>
      <w:r w:rsidRPr="00641F6B">
        <w:rPr>
          <w:rFonts w:hint="eastAsia"/>
          <w:sz w:val="28"/>
          <w:szCs w:val="28"/>
          <w:lang w:eastAsia="ja-JP"/>
        </w:rPr>
        <w:lastRenderedPageBreak/>
        <w:t>③</w:t>
      </w:r>
      <w:r w:rsidR="008545B5" w:rsidRPr="00641F6B">
        <w:rPr>
          <w:rFonts w:hint="eastAsia"/>
          <w:sz w:val="28"/>
          <w:szCs w:val="28"/>
          <w:lang w:eastAsia="ja-JP"/>
        </w:rPr>
        <w:t xml:space="preserve">　</w:t>
      </w:r>
      <w:r w:rsidR="00213867" w:rsidRPr="00641F6B">
        <w:rPr>
          <w:rFonts w:hint="eastAsia"/>
          <w:sz w:val="28"/>
          <w:szCs w:val="28"/>
          <w:lang w:eastAsia="ja-JP"/>
        </w:rPr>
        <w:t>がん対策推進基本計画に沿った積極的な事業実施</w:t>
      </w:r>
    </w:p>
    <w:p w:rsidR="00B82865" w:rsidRPr="00641F6B" w:rsidRDefault="00B82865" w:rsidP="008545B5">
      <w:pPr>
        <w:rPr>
          <w:sz w:val="16"/>
          <w:szCs w:val="16"/>
          <w:lang w:eastAsia="ja-JP"/>
        </w:rPr>
      </w:pPr>
    </w:p>
    <w:p w:rsidR="00213867" w:rsidRPr="00641F6B" w:rsidRDefault="00921814" w:rsidP="008545B5">
      <w:pPr>
        <w:ind w:leftChars="200" w:left="480" w:firstLineChars="100" w:firstLine="240"/>
        <w:rPr>
          <w:lang w:eastAsia="ja-JP"/>
        </w:rPr>
      </w:pPr>
      <w:r w:rsidRPr="00641F6B">
        <w:rPr>
          <w:rFonts w:hint="eastAsia"/>
          <w:lang w:eastAsia="ja-JP"/>
        </w:rPr>
        <w:t>がん対策推進基本計画に記載された目標の達成に向け</w:t>
      </w:r>
      <w:r w:rsidR="008545B5" w:rsidRPr="00641F6B">
        <w:rPr>
          <w:rFonts w:hint="eastAsia"/>
          <w:lang w:eastAsia="ja-JP"/>
        </w:rPr>
        <w:t>、国として中間評価を踏まえ、具体的かつ実効性のある取</w:t>
      </w:r>
      <w:r w:rsidR="00466223">
        <w:rPr>
          <w:rFonts w:hint="eastAsia"/>
          <w:lang w:eastAsia="ja-JP"/>
        </w:rPr>
        <w:t>り</w:t>
      </w:r>
      <w:r w:rsidR="008545B5" w:rsidRPr="00641F6B">
        <w:rPr>
          <w:rFonts w:hint="eastAsia"/>
          <w:lang w:eastAsia="ja-JP"/>
        </w:rPr>
        <w:t>組</w:t>
      </w:r>
      <w:r w:rsidR="00466223">
        <w:rPr>
          <w:rFonts w:hint="eastAsia"/>
          <w:lang w:eastAsia="ja-JP"/>
        </w:rPr>
        <w:t>み</w:t>
      </w:r>
      <w:r w:rsidR="008545B5" w:rsidRPr="00641F6B">
        <w:rPr>
          <w:rFonts w:hint="eastAsia"/>
          <w:lang w:eastAsia="ja-JP"/>
        </w:rPr>
        <w:t>の方向性を示すとともに、十分な財源措置を講じること。</w:t>
      </w:r>
      <w:r w:rsidR="008338F1" w:rsidRPr="00641F6B">
        <w:rPr>
          <w:rFonts w:hint="eastAsia"/>
          <w:lang w:eastAsia="ja-JP"/>
        </w:rPr>
        <w:t>がん検診受診率向上のため、特定健診等その他の健康診査との連携を図り、職域でのがん検診の内容や実績が市町村において把握できるような体制を整備すること。</w:t>
      </w:r>
    </w:p>
    <w:p w:rsidR="00106E11" w:rsidRPr="00641F6B" w:rsidRDefault="00106E11" w:rsidP="008545B5">
      <w:pPr>
        <w:rPr>
          <w:lang w:eastAsia="ja-JP"/>
        </w:rPr>
      </w:pPr>
    </w:p>
    <w:p w:rsidR="00213867" w:rsidRPr="00641F6B" w:rsidRDefault="00B329B3" w:rsidP="008545B5">
      <w:pPr>
        <w:ind w:firstLineChars="100" w:firstLine="280"/>
        <w:rPr>
          <w:sz w:val="28"/>
          <w:szCs w:val="28"/>
          <w:lang w:eastAsia="ja-JP"/>
        </w:rPr>
      </w:pPr>
      <w:r w:rsidRPr="00641F6B">
        <w:rPr>
          <w:rFonts w:hint="eastAsia"/>
          <w:sz w:val="28"/>
          <w:szCs w:val="28"/>
          <w:lang w:eastAsia="ja-JP"/>
        </w:rPr>
        <w:t>④</w:t>
      </w:r>
      <w:r w:rsidR="008545B5" w:rsidRPr="00641F6B">
        <w:rPr>
          <w:rFonts w:hint="eastAsia"/>
          <w:sz w:val="28"/>
          <w:szCs w:val="28"/>
          <w:lang w:eastAsia="ja-JP"/>
        </w:rPr>
        <w:t xml:space="preserve">　</w:t>
      </w:r>
      <w:r w:rsidR="00213867" w:rsidRPr="00641F6B">
        <w:rPr>
          <w:rFonts w:hint="eastAsia"/>
          <w:sz w:val="28"/>
          <w:szCs w:val="28"/>
          <w:lang w:eastAsia="ja-JP"/>
        </w:rPr>
        <w:t>市町村のがん検診への支援の充実</w:t>
      </w:r>
    </w:p>
    <w:p w:rsidR="00B82865" w:rsidRPr="00641F6B" w:rsidRDefault="00B82865" w:rsidP="008545B5">
      <w:pPr>
        <w:rPr>
          <w:sz w:val="16"/>
          <w:szCs w:val="16"/>
          <w:lang w:eastAsia="ja-JP"/>
        </w:rPr>
      </w:pPr>
    </w:p>
    <w:p w:rsidR="00D848EF" w:rsidRPr="00641F6B" w:rsidRDefault="00466223" w:rsidP="00D848EF">
      <w:pPr>
        <w:ind w:leftChars="200" w:left="480" w:firstLineChars="100" w:firstLine="240"/>
        <w:rPr>
          <w:lang w:eastAsia="ja-JP"/>
        </w:rPr>
      </w:pPr>
      <w:r>
        <w:rPr>
          <w:rFonts w:hint="eastAsia"/>
          <w:lang w:eastAsia="ja-JP"/>
        </w:rPr>
        <w:t>検診実施機関及び精密検査機関の不足等の解消、並びに</w:t>
      </w:r>
      <w:r w:rsidR="00D848EF" w:rsidRPr="00641F6B">
        <w:rPr>
          <w:rFonts w:hint="eastAsia"/>
          <w:lang w:eastAsia="ja-JP"/>
        </w:rPr>
        <w:t>各市町村において、「がん検診実施のための指針」に沿った検診が実施できるよう、国において検診に従事する人材の育成支援を実施するとともに、マンモグラフィ検診導入促進策等を始めとするがん検診の提供体制確保のための支援策を拡充すること。</w:t>
      </w:r>
    </w:p>
    <w:p w:rsidR="00E7732B" w:rsidRPr="00641F6B" w:rsidRDefault="00E7732B" w:rsidP="008545B5">
      <w:pPr>
        <w:rPr>
          <w:lang w:eastAsia="ja-JP"/>
        </w:rPr>
      </w:pPr>
    </w:p>
    <w:p w:rsidR="00213867" w:rsidRPr="00641F6B" w:rsidRDefault="00CF6C65" w:rsidP="008338F1">
      <w:pPr>
        <w:ind w:firstLineChars="100" w:firstLine="280"/>
        <w:rPr>
          <w:sz w:val="28"/>
          <w:szCs w:val="28"/>
          <w:lang w:eastAsia="ja-JP"/>
        </w:rPr>
      </w:pPr>
      <w:r w:rsidRPr="00641F6B">
        <w:rPr>
          <w:rFonts w:hint="eastAsia"/>
          <w:sz w:val="28"/>
          <w:szCs w:val="28"/>
          <w:lang w:eastAsia="ja-JP"/>
        </w:rPr>
        <w:t>⑤</w:t>
      </w:r>
      <w:r w:rsidR="008338F1" w:rsidRPr="00641F6B">
        <w:rPr>
          <w:rFonts w:hint="eastAsia"/>
          <w:sz w:val="28"/>
          <w:szCs w:val="28"/>
          <w:lang w:eastAsia="ja-JP"/>
        </w:rPr>
        <w:t xml:space="preserve">　</w:t>
      </w:r>
      <w:r w:rsidR="00213867" w:rsidRPr="00641F6B">
        <w:rPr>
          <w:rFonts w:hint="eastAsia"/>
          <w:sz w:val="28"/>
          <w:szCs w:val="28"/>
          <w:lang w:eastAsia="ja-JP"/>
        </w:rPr>
        <w:t>がん検診推進事業の円滑な推進</w:t>
      </w:r>
    </w:p>
    <w:p w:rsidR="00B82865" w:rsidRPr="00641F6B" w:rsidRDefault="00B82865" w:rsidP="008545B5">
      <w:pPr>
        <w:rPr>
          <w:sz w:val="16"/>
          <w:szCs w:val="16"/>
          <w:lang w:eastAsia="ja-JP"/>
        </w:rPr>
      </w:pPr>
    </w:p>
    <w:p w:rsidR="008338F1" w:rsidRPr="00641F6B" w:rsidRDefault="008338F1" w:rsidP="008338F1">
      <w:pPr>
        <w:ind w:leftChars="200" w:left="480" w:firstLineChars="100" w:firstLine="240"/>
        <w:rPr>
          <w:lang w:eastAsia="ja-JP"/>
        </w:rPr>
      </w:pPr>
      <w:r w:rsidRPr="00641F6B">
        <w:rPr>
          <w:rFonts w:hint="eastAsia"/>
          <w:lang w:eastAsia="ja-JP"/>
        </w:rPr>
        <w:t>がん検診推進事業においては、がん検診指針との整合性や提供体制の確保等、実施にあたっての課題も多いことから、地域の実情に対応した柔軟な制度運用を図り、継続的に事業を実施すること。</w:t>
      </w:r>
    </w:p>
    <w:p w:rsidR="008338F1" w:rsidRPr="00641F6B" w:rsidRDefault="008338F1" w:rsidP="008338F1">
      <w:pPr>
        <w:ind w:leftChars="200" w:left="480" w:firstLineChars="100" w:firstLine="240"/>
        <w:rPr>
          <w:lang w:eastAsia="ja-JP"/>
        </w:rPr>
      </w:pPr>
      <w:r w:rsidRPr="00641F6B">
        <w:rPr>
          <w:rFonts w:hint="eastAsia"/>
          <w:lang w:eastAsia="ja-JP"/>
        </w:rPr>
        <w:t>また、平成</w:t>
      </w:r>
      <w:r w:rsidRPr="00641F6B">
        <w:rPr>
          <w:rFonts w:hint="eastAsia"/>
          <w:lang w:eastAsia="ja-JP"/>
        </w:rPr>
        <w:t>27</w:t>
      </w:r>
      <w:r w:rsidRPr="00641F6B">
        <w:rPr>
          <w:rFonts w:hint="eastAsia"/>
          <w:lang w:eastAsia="ja-JP"/>
        </w:rPr>
        <w:t>年度の事業から対象経費がこれまでの事務費と検診委託料から事務費と検診受診者の自己負担相当額に変更されるなど、市町村の財政負担が増加している。ついては、市町村における検診事業実施に支障を来すことのないよう、市町村の実情に応じた制度設計及</w:t>
      </w:r>
      <w:r w:rsidRPr="008A6CDD">
        <w:rPr>
          <w:rFonts w:hint="eastAsia"/>
          <w:lang w:eastAsia="ja-JP"/>
        </w:rPr>
        <w:t>び</w:t>
      </w:r>
      <w:r w:rsidR="00466223" w:rsidRPr="008A6CDD">
        <w:rPr>
          <w:rFonts w:hint="eastAsia"/>
          <w:lang w:eastAsia="ja-JP"/>
        </w:rPr>
        <w:t>確実な地方交付税措置など、</w:t>
      </w:r>
      <w:r w:rsidRPr="008A6CDD">
        <w:rPr>
          <w:rFonts w:hint="eastAsia"/>
          <w:lang w:eastAsia="ja-JP"/>
        </w:rPr>
        <w:t>十分な財源措置を行うとともに、同事業の円滑な推進を図るため、都道府県が市町村のがん</w:t>
      </w:r>
      <w:r w:rsidR="00466223" w:rsidRPr="008A6CDD">
        <w:rPr>
          <w:rFonts w:hint="eastAsia"/>
          <w:lang w:eastAsia="ja-JP"/>
        </w:rPr>
        <w:t>検診</w:t>
      </w:r>
      <w:r w:rsidRPr="008A6CDD">
        <w:rPr>
          <w:rFonts w:hint="eastAsia"/>
          <w:lang w:eastAsia="ja-JP"/>
        </w:rPr>
        <w:t>受診率向上のため行っている支援に</w:t>
      </w:r>
      <w:r w:rsidRPr="00641F6B">
        <w:rPr>
          <w:rFonts w:hint="eastAsia"/>
          <w:lang w:eastAsia="ja-JP"/>
        </w:rPr>
        <w:t>ついても併せて財源措置を講じること。</w:t>
      </w:r>
    </w:p>
    <w:p w:rsidR="00AB28D6" w:rsidRPr="00641F6B" w:rsidRDefault="00AB28D6" w:rsidP="008545B5">
      <w:pPr>
        <w:rPr>
          <w:lang w:eastAsia="ja-JP"/>
        </w:rPr>
      </w:pPr>
    </w:p>
    <w:p w:rsidR="00B329B3" w:rsidRPr="00641F6B" w:rsidRDefault="00CF6C65" w:rsidP="008338F1">
      <w:pPr>
        <w:ind w:firstLineChars="100" w:firstLine="280"/>
        <w:rPr>
          <w:sz w:val="28"/>
          <w:szCs w:val="28"/>
          <w:lang w:eastAsia="ja-JP"/>
        </w:rPr>
      </w:pPr>
      <w:r w:rsidRPr="00641F6B">
        <w:rPr>
          <w:rFonts w:hint="eastAsia"/>
          <w:sz w:val="28"/>
          <w:szCs w:val="28"/>
          <w:lang w:eastAsia="ja-JP"/>
        </w:rPr>
        <w:t>⑥</w:t>
      </w:r>
      <w:r w:rsidR="008338F1" w:rsidRPr="00641F6B">
        <w:rPr>
          <w:rFonts w:hint="eastAsia"/>
          <w:sz w:val="28"/>
          <w:szCs w:val="28"/>
          <w:lang w:eastAsia="ja-JP"/>
        </w:rPr>
        <w:t xml:space="preserve">　</w:t>
      </w:r>
      <w:r w:rsidR="00B329B3" w:rsidRPr="00641F6B">
        <w:rPr>
          <w:rFonts w:hint="eastAsia"/>
          <w:sz w:val="28"/>
          <w:szCs w:val="28"/>
          <w:lang w:eastAsia="ja-JP"/>
        </w:rPr>
        <w:t>がん診療連携拠点病院の整備</w:t>
      </w:r>
    </w:p>
    <w:p w:rsidR="00B82865" w:rsidRPr="00641F6B" w:rsidRDefault="00B82865" w:rsidP="008545B5">
      <w:pPr>
        <w:rPr>
          <w:sz w:val="16"/>
          <w:szCs w:val="16"/>
          <w:lang w:eastAsia="ja-JP"/>
        </w:rPr>
      </w:pPr>
    </w:p>
    <w:p w:rsidR="00B329B3" w:rsidRPr="00641F6B" w:rsidRDefault="008338F1" w:rsidP="008338F1">
      <w:pPr>
        <w:ind w:leftChars="200" w:left="480" w:firstLineChars="100" w:firstLine="240"/>
        <w:rPr>
          <w:strike/>
          <w:lang w:eastAsia="ja-JP"/>
        </w:rPr>
      </w:pPr>
      <w:r w:rsidRPr="00641F6B">
        <w:rPr>
          <w:rFonts w:hint="eastAsia"/>
          <w:lang w:eastAsia="ja-JP"/>
        </w:rPr>
        <w:t>がん診療連携拠点病院の設置については、地域の実情に応じた柔軟な対応を行うこと。</w:t>
      </w:r>
      <w:r w:rsidR="004A7A9E" w:rsidRPr="00641F6B">
        <w:rPr>
          <w:rFonts w:hint="eastAsia"/>
          <w:lang w:eastAsia="ja-JP"/>
        </w:rPr>
        <w:t>がん診療連携拠点病院機能強化事業補助金については、</w:t>
      </w:r>
      <w:r w:rsidRPr="00641F6B">
        <w:rPr>
          <w:rFonts w:hint="eastAsia"/>
          <w:lang w:eastAsia="ja-JP"/>
        </w:rPr>
        <w:t>新指定要件の運用に伴いがん診療連携拠点病院の役割が増加していることから、</w:t>
      </w:r>
      <w:r w:rsidR="004A7A9E" w:rsidRPr="00641F6B">
        <w:rPr>
          <w:rFonts w:hint="eastAsia"/>
          <w:lang w:eastAsia="ja-JP"/>
        </w:rPr>
        <w:t>予算枠の一層の拡充を図ること。</w:t>
      </w:r>
    </w:p>
    <w:p w:rsidR="003A5991" w:rsidRPr="00641F6B" w:rsidRDefault="003A5991" w:rsidP="008545B5">
      <w:pPr>
        <w:rPr>
          <w:lang w:eastAsia="ja-JP"/>
        </w:rPr>
      </w:pPr>
    </w:p>
    <w:p w:rsidR="00213867" w:rsidRPr="00641F6B" w:rsidRDefault="00AB28D6" w:rsidP="008338F1">
      <w:pPr>
        <w:ind w:firstLineChars="100" w:firstLine="280"/>
        <w:rPr>
          <w:sz w:val="28"/>
          <w:szCs w:val="28"/>
          <w:lang w:eastAsia="ja-JP"/>
        </w:rPr>
      </w:pPr>
      <w:r w:rsidRPr="00641F6B">
        <w:rPr>
          <w:rFonts w:hint="eastAsia"/>
          <w:sz w:val="28"/>
          <w:szCs w:val="28"/>
          <w:lang w:eastAsia="ja-JP"/>
        </w:rPr>
        <w:t>⑦</w:t>
      </w:r>
      <w:r w:rsidR="008338F1" w:rsidRPr="00641F6B">
        <w:rPr>
          <w:rFonts w:hint="eastAsia"/>
          <w:sz w:val="28"/>
          <w:szCs w:val="28"/>
          <w:lang w:eastAsia="ja-JP"/>
        </w:rPr>
        <w:t xml:space="preserve">　</w:t>
      </w:r>
      <w:r w:rsidR="00213867" w:rsidRPr="00641F6B">
        <w:rPr>
          <w:rFonts w:hint="eastAsia"/>
          <w:sz w:val="28"/>
          <w:szCs w:val="28"/>
          <w:lang w:eastAsia="ja-JP"/>
        </w:rPr>
        <w:t>がん登録の充実</w:t>
      </w:r>
    </w:p>
    <w:p w:rsidR="00B82865" w:rsidRPr="00641F6B" w:rsidRDefault="00B82865" w:rsidP="008545B5">
      <w:pPr>
        <w:rPr>
          <w:sz w:val="16"/>
          <w:szCs w:val="16"/>
          <w:lang w:eastAsia="ja-JP"/>
        </w:rPr>
      </w:pPr>
    </w:p>
    <w:p w:rsidR="00862F15" w:rsidRPr="00641F6B" w:rsidRDefault="00B527CC" w:rsidP="008A031E">
      <w:pPr>
        <w:ind w:leftChars="200" w:left="480" w:firstLineChars="100" w:firstLine="240"/>
        <w:rPr>
          <w:strike/>
          <w:lang w:eastAsia="ja-JP"/>
        </w:rPr>
      </w:pPr>
      <w:r w:rsidRPr="00641F6B">
        <w:rPr>
          <w:rFonts w:hint="eastAsia"/>
          <w:lang w:eastAsia="ja-JP"/>
        </w:rPr>
        <w:t>がん登録については、</w:t>
      </w:r>
      <w:r w:rsidR="004A7A9E" w:rsidRPr="00641F6B">
        <w:rPr>
          <w:rFonts w:hint="eastAsia"/>
          <w:lang w:eastAsia="ja-JP"/>
        </w:rPr>
        <w:t>法に基づく全国一律の制度として</w:t>
      </w:r>
      <w:r w:rsidRPr="00641F6B">
        <w:rPr>
          <w:rFonts w:hint="eastAsia"/>
          <w:lang w:eastAsia="ja-JP"/>
        </w:rPr>
        <w:t>、</w:t>
      </w:r>
      <w:r w:rsidR="00BA7B3D" w:rsidRPr="00641F6B">
        <w:rPr>
          <w:rFonts w:hint="eastAsia"/>
          <w:lang w:eastAsia="ja-JP"/>
        </w:rPr>
        <w:t>長期に渡り安定した運用が図られるよう、がん登録に携わる実務者研修、登録情報の第三者提供に係る審査基準の整備等、必要な体制整備を行うとともに医療情報の登録に係る経費については、国において十分な支援策を講じること。</w:t>
      </w:r>
    </w:p>
    <w:p w:rsidR="00AB28D6" w:rsidRPr="00641F6B" w:rsidRDefault="00AB28D6" w:rsidP="00AB28D6">
      <w:pPr>
        <w:rPr>
          <w:lang w:eastAsia="ja-JP"/>
        </w:rPr>
      </w:pPr>
    </w:p>
    <w:p w:rsidR="005E1FDB" w:rsidRDefault="005E1FDB">
      <w:pPr>
        <w:spacing w:after="200" w:line="276" w:lineRule="auto"/>
        <w:rPr>
          <w:lang w:eastAsia="ja-JP"/>
        </w:rPr>
      </w:pPr>
      <w:r>
        <w:rPr>
          <w:lang w:eastAsia="ja-JP"/>
        </w:rPr>
        <w:br w:type="page"/>
      </w:r>
      <w:bookmarkStart w:id="5" w:name="_GoBack"/>
      <w:bookmarkEnd w:id="5"/>
    </w:p>
    <w:p w:rsidR="005F3D26" w:rsidRPr="00641F6B" w:rsidRDefault="005F3D26" w:rsidP="00AB28D6">
      <w:pPr>
        <w:rPr>
          <w:lang w:eastAsia="ja-JP"/>
        </w:rPr>
      </w:pPr>
    </w:p>
    <w:p w:rsidR="00933A1C" w:rsidRPr="00641F6B" w:rsidRDefault="00B76ECB" w:rsidP="00342A30">
      <w:pPr>
        <w:ind w:rightChars="44" w:right="106"/>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t>３．難病対策の推進</w:t>
      </w:r>
      <w:r w:rsidR="00E7732B" w:rsidRPr="00641F6B">
        <w:rPr>
          <w:rFonts w:asciiTheme="minorEastAsia" w:hAnsiTheme="minorEastAsia" w:hint="eastAsia"/>
          <w:color w:val="000000" w:themeColor="text1"/>
          <w:sz w:val="36"/>
          <w:bdr w:val="single" w:sz="4" w:space="0" w:color="auto"/>
          <w:lang w:eastAsia="ja-JP"/>
        </w:rPr>
        <w:t xml:space="preserve">　</w:t>
      </w:r>
    </w:p>
    <w:p w:rsidR="00AB28D6" w:rsidRPr="00641F6B" w:rsidRDefault="00AB28D6" w:rsidP="008A031E">
      <w:pPr>
        <w:rPr>
          <w:lang w:eastAsia="ja-JP"/>
        </w:rPr>
      </w:pPr>
    </w:p>
    <w:p w:rsidR="00B76ECB" w:rsidRPr="00641F6B" w:rsidRDefault="008A031E" w:rsidP="008A031E">
      <w:pPr>
        <w:rPr>
          <w:sz w:val="32"/>
          <w:szCs w:val="32"/>
          <w:lang w:eastAsia="ja-JP"/>
        </w:rPr>
      </w:pPr>
      <w:r w:rsidRPr="00641F6B">
        <w:rPr>
          <w:rFonts w:asciiTheme="minorEastAsia" w:hAnsiTheme="minorEastAsia" w:hint="eastAsia"/>
          <w:color w:val="000000" w:themeColor="text1"/>
          <w:sz w:val="32"/>
          <w:szCs w:val="22"/>
          <w:lang w:eastAsia="ja-JP"/>
        </w:rPr>
        <w:t>(1)</w:t>
      </w:r>
      <w:r w:rsidR="00B76ECB" w:rsidRPr="00641F6B">
        <w:rPr>
          <w:rFonts w:hint="eastAsia"/>
          <w:sz w:val="32"/>
          <w:szCs w:val="32"/>
          <w:lang w:eastAsia="ja-JP"/>
        </w:rPr>
        <w:t>難病対策の充実</w:t>
      </w:r>
    </w:p>
    <w:p w:rsidR="00E7732B" w:rsidRPr="00641F6B" w:rsidRDefault="00E7732B" w:rsidP="008A031E">
      <w:pPr>
        <w:rPr>
          <w:lang w:eastAsia="ja-JP"/>
        </w:rPr>
      </w:pPr>
    </w:p>
    <w:p w:rsidR="00B76ECB" w:rsidRPr="00641F6B" w:rsidRDefault="008A031E" w:rsidP="005F3D26">
      <w:pPr>
        <w:ind w:firstLineChars="100" w:firstLine="280"/>
        <w:rPr>
          <w:sz w:val="28"/>
          <w:szCs w:val="28"/>
          <w:lang w:eastAsia="ja-JP"/>
        </w:rPr>
      </w:pPr>
      <w:r w:rsidRPr="00641F6B">
        <w:rPr>
          <w:rFonts w:hint="eastAsia"/>
          <w:sz w:val="28"/>
          <w:szCs w:val="28"/>
          <w:lang w:eastAsia="ja-JP"/>
        </w:rPr>
        <w:t>①　難病法に基づく医療費助成制度の充実</w:t>
      </w:r>
    </w:p>
    <w:p w:rsidR="00B82865" w:rsidRPr="00641F6B" w:rsidRDefault="00B82865" w:rsidP="008A031E">
      <w:pPr>
        <w:rPr>
          <w:sz w:val="16"/>
          <w:szCs w:val="16"/>
          <w:lang w:eastAsia="ja-JP"/>
        </w:rPr>
      </w:pPr>
    </w:p>
    <w:p w:rsidR="00933A1C" w:rsidRPr="00641F6B" w:rsidRDefault="00BC2E1D" w:rsidP="008A031E">
      <w:pPr>
        <w:ind w:leftChars="200" w:left="480" w:firstLineChars="100" w:firstLine="240"/>
        <w:rPr>
          <w:strike/>
          <w:lang w:eastAsia="ja-JP"/>
        </w:rPr>
      </w:pPr>
      <w:r w:rsidRPr="00641F6B">
        <w:rPr>
          <w:rFonts w:hint="eastAsia"/>
          <w:lang w:eastAsia="ja-JP"/>
        </w:rPr>
        <w:t>特定医療費受給者証に医療保険の所得区分を記入する事務は、公費負担減少の効果が明らかでなく、受給者証交付までの期間の短縮のためにも廃止すること。</w:t>
      </w:r>
      <w:r w:rsidR="008A031E" w:rsidRPr="00641F6B">
        <w:rPr>
          <w:rFonts w:hint="eastAsia"/>
          <w:lang w:eastAsia="ja-JP"/>
        </w:rPr>
        <w:t>医療</w:t>
      </w:r>
      <w:r w:rsidR="00933A1C" w:rsidRPr="00641F6B">
        <w:rPr>
          <w:rFonts w:hint="eastAsia"/>
          <w:lang w:eastAsia="ja-JP"/>
        </w:rPr>
        <w:t>費援助の申請時に必要となる医療機関の証明書類（臨床調査個人票）を無償交付とする等、患者負担の軽減策を</w:t>
      </w:r>
      <w:r w:rsidR="008A031E" w:rsidRPr="00641F6B">
        <w:rPr>
          <w:rFonts w:hint="eastAsia"/>
          <w:lang w:eastAsia="ja-JP"/>
        </w:rPr>
        <w:t>講じること。</w:t>
      </w:r>
    </w:p>
    <w:p w:rsidR="00933A1C" w:rsidRPr="00641F6B" w:rsidRDefault="00933A1C" w:rsidP="008A031E">
      <w:pPr>
        <w:rPr>
          <w:lang w:eastAsia="ja-JP"/>
        </w:rPr>
      </w:pPr>
    </w:p>
    <w:p w:rsidR="00933A1C" w:rsidRPr="00641F6B" w:rsidRDefault="008A031E" w:rsidP="008A031E">
      <w:pPr>
        <w:ind w:firstLineChars="100" w:firstLine="280"/>
        <w:rPr>
          <w:sz w:val="28"/>
          <w:szCs w:val="28"/>
          <w:lang w:eastAsia="ja-JP"/>
        </w:rPr>
      </w:pPr>
      <w:r w:rsidRPr="00641F6B">
        <w:rPr>
          <w:rFonts w:hint="eastAsia"/>
          <w:sz w:val="28"/>
          <w:szCs w:val="28"/>
          <w:lang w:eastAsia="ja-JP"/>
        </w:rPr>
        <w:t>②　難病患者の支援体制の充実</w:t>
      </w:r>
    </w:p>
    <w:p w:rsidR="00B82865" w:rsidRPr="00641F6B" w:rsidRDefault="00B82865" w:rsidP="008A031E">
      <w:pPr>
        <w:rPr>
          <w:sz w:val="16"/>
          <w:szCs w:val="16"/>
          <w:lang w:eastAsia="ja-JP"/>
        </w:rPr>
      </w:pPr>
    </w:p>
    <w:p w:rsidR="00933A1C" w:rsidRPr="00641F6B" w:rsidRDefault="00933A1C" w:rsidP="008A031E">
      <w:pPr>
        <w:ind w:leftChars="200" w:left="480" w:firstLineChars="100" w:firstLine="240"/>
        <w:rPr>
          <w:lang w:eastAsia="ja-JP"/>
        </w:rPr>
      </w:pPr>
      <w:r w:rsidRPr="00641F6B">
        <w:rPr>
          <w:rFonts w:hint="eastAsia"/>
          <w:lang w:eastAsia="ja-JP"/>
        </w:rPr>
        <w:t>難病患者を支援する活動拠点の整備や運営体制の充実等を図るとともに、保健所において難</w:t>
      </w:r>
      <w:r w:rsidR="008A031E" w:rsidRPr="00641F6B">
        <w:rPr>
          <w:rFonts w:hint="eastAsia"/>
          <w:lang w:eastAsia="ja-JP"/>
        </w:rPr>
        <w:t>病患者に対する保健指導の充実が図られるよう、国において十分な財源</w:t>
      </w:r>
      <w:r w:rsidRPr="00641F6B">
        <w:rPr>
          <w:rFonts w:hint="eastAsia"/>
          <w:lang w:eastAsia="ja-JP"/>
        </w:rPr>
        <w:t>措置を講じること。</w:t>
      </w:r>
    </w:p>
    <w:p w:rsidR="00AB28D6" w:rsidRPr="00641F6B" w:rsidRDefault="00AB28D6" w:rsidP="008A031E">
      <w:pPr>
        <w:rPr>
          <w:lang w:eastAsia="ja-JP"/>
        </w:rPr>
      </w:pPr>
    </w:p>
    <w:p w:rsidR="00B76ECB" w:rsidRPr="00641F6B" w:rsidRDefault="008A031E" w:rsidP="008A031E">
      <w:pPr>
        <w:rPr>
          <w:lang w:eastAsia="ja-JP"/>
        </w:rPr>
      </w:pPr>
      <w:r w:rsidRPr="00641F6B">
        <w:rPr>
          <w:rFonts w:asciiTheme="minorEastAsia" w:hAnsiTheme="minorEastAsia" w:hint="eastAsia"/>
          <w:color w:val="000000" w:themeColor="text1"/>
          <w:sz w:val="32"/>
          <w:szCs w:val="22"/>
          <w:lang w:eastAsia="ja-JP"/>
        </w:rPr>
        <w:t>(2)</w:t>
      </w:r>
      <w:r w:rsidR="00B76ECB" w:rsidRPr="00641F6B">
        <w:rPr>
          <w:rFonts w:hint="eastAsia"/>
          <w:sz w:val="32"/>
          <w:szCs w:val="32"/>
          <w:lang w:eastAsia="ja-JP"/>
        </w:rPr>
        <w:t>小児慢性特定</w:t>
      </w:r>
      <w:r w:rsidR="00BE4945" w:rsidRPr="00641F6B">
        <w:rPr>
          <w:rFonts w:hint="eastAsia"/>
          <w:sz w:val="32"/>
          <w:szCs w:val="32"/>
          <w:lang w:eastAsia="ja-JP"/>
        </w:rPr>
        <w:t>疾病医療費助成</w:t>
      </w:r>
      <w:r w:rsidR="00B76ECB" w:rsidRPr="00641F6B">
        <w:rPr>
          <w:rFonts w:hint="eastAsia"/>
          <w:sz w:val="32"/>
          <w:szCs w:val="32"/>
          <w:lang w:eastAsia="ja-JP"/>
        </w:rPr>
        <w:t>事業の充実</w:t>
      </w:r>
    </w:p>
    <w:p w:rsidR="00B82865" w:rsidRPr="00641F6B" w:rsidRDefault="00B82865" w:rsidP="008A031E">
      <w:pPr>
        <w:rPr>
          <w:lang w:eastAsia="ja-JP"/>
        </w:rPr>
      </w:pPr>
    </w:p>
    <w:p w:rsidR="00933A1C" w:rsidRDefault="008A031E" w:rsidP="008A031E">
      <w:pPr>
        <w:ind w:leftChars="100" w:left="240" w:firstLineChars="100" w:firstLine="240"/>
        <w:rPr>
          <w:lang w:eastAsia="ja-JP"/>
        </w:rPr>
      </w:pPr>
      <w:r w:rsidRPr="00641F6B">
        <w:rPr>
          <w:rFonts w:hint="eastAsia"/>
          <w:lang w:eastAsia="ja-JP"/>
        </w:rPr>
        <w:t>小児慢性特定疾病医療費助成事業の充実のため、</w:t>
      </w:r>
      <w:r w:rsidR="00933A1C" w:rsidRPr="00641F6B">
        <w:rPr>
          <w:rFonts w:hint="eastAsia"/>
          <w:lang w:eastAsia="ja-JP"/>
        </w:rPr>
        <w:t>以下の点について、必要な措置を講じること。</w:t>
      </w:r>
    </w:p>
    <w:p w:rsidR="00194266" w:rsidRPr="00641F6B" w:rsidRDefault="00194266" w:rsidP="008A031E">
      <w:pPr>
        <w:ind w:leftChars="100" w:left="240" w:firstLineChars="100" w:firstLine="240"/>
        <w:rPr>
          <w:lang w:eastAsia="ja-JP"/>
        </w:rPr>
      </w:pPr>
    </w:p>
    <w:p w:rsidR="00933A1C" w:rsidRPr="00641F6B" w:rsidRDefault="00933A1C" w:rsidP="008A031E">
      <w:pPr>
        <w:ind w:leftChars="100" w:left="480" w:hangingChars="100" w:hanging="240"/>
        <w:rPr>
          <w:lang w:eastAsia="ja-JP"/>
        </w:rPr>
      </w:pPr>
      <w:r w:rsidRPr="00641F6B">
        <w:rPr>
          <w:rFonts w:hint="eastAsia"/>
          <w:lang w:eastAsia="ja-JP"/>
        </w:rPr>
        <w:t>・疾患の状態と程度について、患児の治療の状態を踏まえた基準に変更すること。</w:t>
      </w:r>
    </w:p>
    <w:p w:rsidR="00933A1C" w:rsidRPr="00641F6B" w:rsidRDefault="00933A1C" w:rsidP="008A031E">
      <w:pPr>
        <w:ind w:firstLineChars="100" w:firstLine="240"/>
        <w:rPr>
          <w:lang w:eastAsia="ja-JP"/>
        </w:rPr>
      </w:pPr>
      <w:r w:rsidRPr="00641F6B">
        <w:rPr>
          <w:rFonts w:hint="eastAsia"/>
          <w:lang w:eastAsia="ja-JP"/>
        </w:rPr>
        <w:t>・重症認定基準について、疾患群ごとの治療実態を踏まえ変更すること。</w:t>
      </w:r>
    </w:p>
    <w:p w:rsidR="00933A1C" w:rsidRPr="00641F6B" w:rsidRDefault="00993937" w:rsidP="00993937">
      <w:pPr>
        <w:ind w:leftChars="100" w:left="480" w:hangingChars="100" w:hanging="240"/>
        <w:rPr>
          <w:lang w:eastAsia="ja-JP"/>
        </w:rPr>
      </w:pPr>
      <w:r w:rsidRPr="00641F6B">
        <w:rPr>
          <w:rFonts w:hint="eastAsia"/>
          <w:lang w:eastAsia="ja-JP"/>
        </w:rPr>
        <w:t>・</w:t>
      </w:r>
      <w:r w:rsidR="00933A1C" w:rsidRPr="00641F6B">
        <w:rPr>
          <w:rFonts w:hint="eastAsia"/>
          <w:lang w:eastAsia="ja-JP"/>
        </w:rPr>
        <w:t>対象者</w:t>
      </w:r>
      <w:r w:rsidRPr="00641F6B">
        <w:rPr>
          <w:rFonts w:hint="eastAsia"/>
          <w:lang w:eastAsia="ja-JP"/>
        </w:rPr>
        <w:t>や対象疾病</w:t>
      </w:r>
      <w:r w:rsidR="00933A1C" w:rsidRPr="00641F6B">
        <w:rPr>
          <w:rFonts w:hint="eastAsia"/>
          <w:lang w:eastAsia="ja-JP"/>
        </w:rPr>
        <w:t>等の拡大を図るとともに、患者負担の軽減策を講じること</w:t>
      </w:r>
    </w:p>
    <w:p w:rsidR="00F56F4A" w:rsidRPr="00641F6B" w:rsidRDefault="007D6576" w:rsidP="008A031E">
      <w:pPr>
        <w:ind w:leftChars="100" w:left="480" w:hangingChars="100" w:hanging="240"/>
        <w:rPr>
          <w:lang w:eastAsia="ja-JP"/>
        </w:rPr>
      </w:pPr>
      <w:r>
        <w:rPr>
          <w:rFonts w:hint="eastAsia"/>
          <w:lang w:eastAsia="ja-JP"/>
        </w:rPr>
        <w:t>・小児慢性特定疾病</w:t>
      </w:r>
      <w:r w:rsidR="00933A1C" w:rsidRPr="00641F6B">
        <w:rPr>
          <w:rFonts w:hint="eastAsia"/>
          <w:lang w:eastAsia="ja-JP"/>
        </w:rPr>
        <w:t>の患児が成人後も切れ目なく必要な支援が受けられるよう、成人移行（トランジッション）について、早急に対策を講じること。</w:t>
      </w:r>
    </w:p>
    <w:p w:rsidR="00AB28D6" w:rsidRPr="00641F6B" w:rsidRDefault="00AB28D6" w:rsidP="008A031E">
      <w:pPr>
        <w:rPr>
          <w:lang w:eastAsia="ja-JP"/>
        </w:rPr>
      </w:pPr>
    </w:p>
    <w:p w:rsidR="00B76ECB" w:rsidRPr="00641F6B" w:rsidRDefault="00993937" w:rsidP="00993937">
      <w:pPr>
        <w:ind w:left="320" w:hangingChars="100" w:hanging="320"/>
        <w:rPr>
          <w:sz w:val="32"/>
          <w:szCs w:val="32"/>
          <w:lang w:eastAsia="ja-JP"/>
        </w:rPr>
      </w:pPr>
      <w:r w:rsidRPr="00641F6B">
        <w:rPr>
          <w:rFonts w:asciiTheme="minorEastAsia" w:hAnsiTheme="minorEastAsia" w:hint="eastAsia"/>
          <w:color w:val="000000" w:themeColor="text1"/>
          <w:sz w:val="32"/>
          <w:szCs w:val="22"/>
          <w:lang w:eastAsia="ja-JP"/>
        </w:rPr>
        <w:t>(3)</w:t>
      </w:r>
      <w:r w:rsidR="00B76ECB" w:rsidRPr="00641F6B">
        <w:rPr>
          <w:rFonts w:hint="eastAsia"/>
          <w:sz w:val="32"/>
          <w:szCs w:val="32"/>
          <w:lang w:eastAsia="ja-JP"/>
        </w:rPr>
        <w:t>診断・治療方法が確立していない脳脊髄液減少症等の疾患にかかる対策の充実</w:t>
      </w:r>
    </w:p>
    <w:p w:rsidR="00B82865" w:rsidRPr="00641F6B" w:rsidRDefault="00B82865" w:rsidP="008A031E">
      <w:pPr>
        <w:rPr>
          <w:lang w:eastAsia="ja-JP"/>
        </w:rPr>
      </w:pPr>
    </w:p>
    <w:p w:rsidR="00B76ECB" w:rsidRPr="00641F6B" w:rsidRDefault="00D5674D" w:rsidP="00993937">
      <w:pPr>
        <w:ind w:leftChars="100" w:left="240" w:firstLineChars="100" w:firstLine="240"/>
        <w:rPr>
          <w:lang w:eastAsia="ja-JP"/>
        </w:rPr>
      </w:pPr>
      <w:r w:rsidRPr="00641F6B">
        <w:rPr>
          <w:rFonts w:hint="eastAsia"/>
          <w:lang w:eastAsia="ja-JP"/>
        </w:rPr>
        <w:t>早期に診断指針を確立し、有効な治療方法については早急に保険適用とすること。</w:t>
      </w:r>
    </w:p>
    <w:p w:rsidR="00D5674D" w:rsidRPr="00641F6B" w:rsidRDefault="00D5674D" w:rsidP="008A031E">
      <w:pPr>
        <w:rPr>
          <w:lang w:eastAsia="ja-JP"/>
        </w:rPr>
      </w:pPr>
    </w:p>
    <w:p w:rsidR="00AB28D6" w:rsidRPr="00641F6B" w:rsidRDefault="00AB28D6" w:rsidP="008A031E">
      <w:pPr>
        <w:rPr>
          <w:lang w:eastAsia="ja-JP"/>
        </w:rPr>
      </w:pPr>
    </w:p>
    <w:p w:rsidR="00FD069F" w:rsidRPr="00641F6B" w:rsidRDefault="00D5674D" w:rsidP="00342A30">
      <w:pPr>
        <w:ind w:left="360" w:rightChars="44" w:right="106" w:hangingChars="100" w:hanging="360"/>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t>４</w:t>
      </w:r>
      <w:r w:rsidR="00473580" w:rsidRPr="00641F6B">
        <w:rPr>
          <w:rFonts w:asciiTheme="minorEastAsia" w:hAnsiTheme="minorEastAsia" w:hint="eastAsia"/>
          <w:color w:val="000000" w:themeColor="text1"/>
          <w:sz w:val="36"/>
          <w:bdr w:val="single" w:sz="4" w:space="0" w:color="auto"/>
          <w:lang w:eastAsia="ja-JP"/>
        </w:rPr>
        <w:t>．</w:t>
      </w:r>
      <w:r w:rsidR="001C5015" w:rsidRPr="00641F6B">
        <w:rPr>
          <w:rFonts w:asciiTheme="minorEastAsia" w:hAnsiTheme="minorEastAsia" w:hint="eastAsia"/>
          <w:color w:val="000000" w:themeColor="text1"/>
          <w:sz w:val="36"/>
          <w:bdr w:val="single" w:sz="4" w:space="0" w:color="auto"/>
          <w:lang w:eastAsia="ja-JP"/>
        </w:rPr>
        <w:t>母子保健施策の充実</w:t>
      </w:r>
      <w:r w:rsidR="00E7732B" w:rsidRPr="00641F6B">
        <w:rPr>
          <w:rFonts w:asciiTheme="minorEastAsia" w:hAnsiTheme="minorEastAsia" w:hint="eastAsia"/>
          <w:color w:val="000000" w:themeColor="text1"/>
          <w:sz w:val="36"/>
          <w:bdr w:val="single" w:sz="4" w:space="0" w:color="auto"/>
          <w:lang w:eastAsia="ja-JP"/>
        </w:rPr>
        <w:t xml:space="preserve">　</w:t>
      </w:r>
    </w:p>
    <w:p w:rsidR="00AB28D6" w:rsidRPr="00641F6B" w:rsidRDefault="00AB28D6" w:rsidP="00CC6093">
      <w:pPr>
        <w:rPr>
          <w:lang w:eastAsia="ja-JP"/>
        </w:rPr>
      </w:pPr>
    </w:p>
    <w:p w:rsidR="00FD069F" w:rsidRPr="00641F6B" w:rsidRDefault="00473580" w:rsidP="00CC6093">
      <w:pPr>
        <w:rPr>
          <w:rFonts w:asciiTheme="minorEastAsia" w:hAnsiTheme="minorEastAsia"/>
          <w:sz w:val="32"/>
          <w:szCs w:val="32"/>
          <w:lang w:eastAsia="ja-JP"/>
        </w:rPr>
      </w:pPr>
      <w:r w:rsidRPr="00641F6B">
        <w:rPr>
          <w:rFonts w:asciiTheme="minorEastAsia" w:hAnsiTheme="minorEastAsia" w:hint="eastAsia"/>
          <w:sz w:val="32"/>
          <w:szCs w:val="32"/>
          <w:lang w:eastAsia="ja-JP"/>
        </w:rPr>
        <w:t>(</w:t>
      </w:r>
      <w:r w:rsidR="00D5674D" w:rsidRPr="00641F6B">
        <w:rPr>
          <w:rFonts w:asciiTheme="minorEastAsia" w:hAnsiTheme="minorEastAsia" w:hint="eastAsia"/>
          <w:sz w:val="32"/>
          <w:szCs w:val="32"/>
          <w:lang w:eastAsia="ja-JP"/>
        </w:rPr>
        <w:t>1</w:t>
      </w:r>
      <w:r w:rsidRPr="00641F6B">
        <w:rPr>
          <w:rFonts w:asciiTheme="minorEastAsia" w:hAnsiTheme="minorEastAsia" w:hint="eastAsia"/>
          <w:sz w:val="32"/>
          <w:szCs w:val="32"/>
          <w:lang w:eastAsia="ja-JP"/>
        </w:rPr>
        <w:t xml:space="preserve">) </w:t>
      </w:r>
      <w:r w:rsidR="00FD069F" w:rsidRPr="00641F6B">
        <w:rPr>
          <w:rFonts w:asciiTheme="minorEastAsia" w:hAnsiTheme="minorEastAsia" w:hint="eastAsia"/>
          <w:sz w:val="32"/>
          <w:szCs w:val="32"/>
          <w:lang w:eastAsia="ja-JP"/>
        </w:rPr>
        <w:t>不妊に関する総合的施策の推進</w:t>
      </w:r>
    </w:p>
    <w:p w:rsidR="00B82865" w:rsidRPr="00641F6B" w:rsidRDefault="00B82865" w:rsidP="00CC6093">
      <w:pPr>
        <w:rPr>
          <w:sz w:val="16"/>
          <w:szCs w:val="16"/>
          <w:lang w:eastAsia="ja-JP"/>
        </w:rPr>
      </w:pPr>
    </w:p>
    <w:p w:rsidR="00FD069F" w:rsidRPr="00641F6B" w:rsidRDefault="00D5674D" w:rsidP="00CC6093">
      <w:pPr>
        <w:ind w:leftChars="100" w:left="240" w:firstLineChars="100" w:firstLine="240"/>
        <w:rPr>
          <w:lang w:eastAsia="ja-JP"/>
        </w:rPr>
      </w:pPr>
      <w:r w:rsidRPr="00641F6B">
        <w:rPr>
          <w:rFonts w:hint="eastAsia"/>
          <w:lang w:eastAsia="ja-JP"/>
        </w:rPr>
        <w:t>医療保険が適用されず高額の医療費がかかる体外受精等の不妊治療について、</w:t>
      </w:r>
      <w:r w:rsidR="00CC6093" w:rsidRPr="00641F6B">
        <w:rPr>
          <w:rFonts w:hint="eastAsia"/>
          <w:lang w:eastAsia="ja-JP"/>
        </w:rPr>
        <w:t>女性不妊・男性不妊を問わず、</w:t>
      </w:r>
      <w:r w:rsidRPr="00641F6B">
        <w:rPr>
          <w:rFonts w:hint="eastAsia"/>
          <w:lang w:eastAsia="ja-JP"/>
        </w:rPr>
        <w:t>早期に保険適用を図ること。</w:t>
      </w:r>
    </w:p>
    <w:p w:rsidR="00933A1C" w:rsidRPr="00641F6B" w:rsidRDefault="00D5674D" w:rsidP="00CC6093">
      <w:pPr>
        <w:ind w:leftChars="100" w:left="240" w:firstLineChars="100" w:firstLine="240"/>
        <w:rPr>
          <w:lang w:eastAsia="ja-JP"/>
        </w:rPr>
      </w:pPr>
      <w:r w:rsidRPr="00641F6B">
        <w:rPr>
          <w:rFonts w:hint="eastAsia"/>
          <w:lang w:eastAsia="ja-JP"/>
        </w:rPr>
        <w:t>治療を受ける方の負担軽減を図るため、医療保険が適用されるまで、特定不妊治療費助成事業の拡充等、不妊に関する施策を推進すること。</w:t>
      </w:r>
    </w:p>
    <w:p w:rsidR="00933A1C" w:rsidRPr="00641F6B" w:rsidRDefault="00933A1C" w:rsidP="00CC6093">
      <w:pPr>
        <w:ind w:leftChars="100" w:left="240" w:firstLineChars="100" w:firstLine="240"/>
        <w:rPr>
          <w:lang w:eastAsia="ja-JP"/>
        </w:rPr>
      </w:pPr>
      <w:r w:rsidRPr="00641F6B">
        <w:rPr>
          <w:rFonts w:hint="eastAsia"/>
          <w:lang w:eastAsia="ja-JP"/>
        </w:rPr>
        <w:t>国と専門機関との研究により効果が認められる治療及び必要な検査についての保険適用を図るなど、不育症に関する施策を推進すること。</w:t>
      </w:r>
    </w:p>
    <w:p w:rsidR="005F3D26" w:rsidRPr="00641F6B" w:rsidRDefault="005F3D26" w:rsidP="005F3D26">
      <w:pPr>
        <w:rPr>
          <w:lang w:eastAsia="ja-JP"/>
        </w:rPr>
      </w:pPr>
      <w:bookmarkStart w:id="6" w:name="_Toc120970159"/>
    </w:p>
    <w:p w:rsidR="00481677" w:rsidRPr="00641F6B" w:rsidRDefault="00481677" w:rsidP="00342A30">
      <w:pPr>
        <w:tabs>
          <w:tab w:val="left" w:pos="6015"/>
        </w:tabs>
        <w:ind w:rightChars="44" w:right="106"/>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lastRenderedPageBreak/>
        <w:t>５</w:t>
      </w:r>
      <w:r w:rsidR="00105779" w:rsidRPr="00641F6B">
        <w:rPr>
          <w:rFonts w:asciiTheme="minorEastAsia" w:hAnsiTheme="minorEastAsia" w:hint="eastAsia"/>
          <w:color w:val="000000" w:themeColor="text1"/>
          <w:sz w:val="36"/>
          <w:bdr w:val="single" w:sz="4" w:space="0" w:color="auto"/>
          <w:lang w:eastAsia="ja-JP"/>
        </w:rPr>
        <w:t>．</w:t>
      </w:r>
      <w:r w:rsidR="00D5674D" w:rsidRPr="00641F6B">
        <w:rPr>
          <w:rFonts w:asciiTheme="minorEastAsia" w:hAnsiTheme="minorEastAsia" w:hint="eastAsia"/>
          <w:color w:val="000000" w:themeColor="text1"/>
          <w:sz w:val="36"/>
          <w:bdr w:val="single" w:sz="4" w:space="0" w:color="auto"/>
          <w:lang w:eastAsia="ja-JP"/>
        </w:rPr>
        <w:t>感染症</w:t>
      </w:r>
      <w:r w:rsidRPr="00641F6B">
        <w:rPr>
          <w:rFonts w:asciiTheme="minorEastAsia" w:hAnsiTheme="minorEastAsia" w:hint="eastAsia"/>
          <w:color w:val="000000" w:themeColor="text1"/>
          <w:sz w:val="36"/>
          <w:bdr w:val="single" w:sz="4" w:space="0" w:color="auto"/>
          <w:lang w:eastAsia="ja-JP"/>
        </w:rPr>
        <w:t>対策の充実・強化</w:t>
      </w:r>
      <w:r w:rsidR="00E7732B" w:rsidRPr="00641F6B">
        <w:rPr>
          <w:rFonts w:asciiTheme="minorEastAsia" w:hAnsiTheme="minorEastAsia" w:hint="eastAsia"/>
          <w:color w:val="000000" w:themeColor="text1"/>
          <w:sz w:val="36"/>
          <w:bdr w:val="single" w:sz="4" w:space="0" w:color="auto"/>
          <w:lang w:eastAsia="ja-JP"/>
        </w:rPr>
        <w:t xml:space="preserve">　</w:t>
      </w:r>
    </w:p>
    <w:p w:rsidR="00AB28D6" w:rsidRPr="00641F6B" w:rsidRDefault="00AB28D6" w:rsidP="00342A30">
      <w:pPr>
        <w:ind w:rightChars="44" w:right="106"/>
        <w:rPr>
          <w:rFonts w:asciiTheme="minorEastAsia" w:hAnsiTheme="minorEastAsia"/>
          <w:color w:val="000000" w:themeColor="text1"/>
          <w:sz w:val="32"/>
          <w:lang w:eastAsia="ja-JP"/>
        </w:rPr>
      </w:pPr>
    </w:p>
    <w:p w:rsidR="00D5674D" w:rsidRPr="00641F6B" w:rsidRDefault="00D5674D" w:rsidP="00CC6093">
      <w:pPr>
        <w:rPr>
          <w:rFonts w:asciiTheme="minorEastAsia" w:hAnsiTheme="minorEastAsia"/>
          <w:sz w:val="32"/>
          <w:szCs w:val="32"/>
          <w:lang w:eastAsia="ja-JP"/>
        </w:rPr>
      </w:pPr>
      <w:r w:rsidRPr="00641F6B">
        <w:rPr>
          <w:rFonts w:asciiTheme="minorEastAsia" w:hAnsiTheme="minorEastAsia" w:hint="eastAsia"/>
          <w:sz w:val="32"/>
          <w:szCs w:val="32"/>
          <w:lang w:eastAsia="ja-JP"/>
        </w:rPr>
        <w:t>(1) 新型インフルエンザ対策の充実・強化</w:t>
      </w:r>
    </w:p>
    <w:p w:rsidR="00E7732B" w:rsidRPr="00641F6B" w:rsidRDefault="00E7732B" w:rsidP="00CC6093">
      <w:pPr>
        <w:rPr>
          <w:rFonts w:asciiTheme="minorEastAsia" w:hAnsiTheme="minorEastAsia"/>
          <w:lang w:eastAsia="ja-JP"/>
        </w:rPr>
      </w:pPr>
    </w:p>
    <w:p w:rsidR="003012A9" w:rsidRPr="00641F6B" w:rsidRDefault="008F03E9"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①</w:t>
      </w:r>
      <w:r w:rsidR="00CC6093" w:rsidRPr="00641F6B">
        <w:rPr>
          <w:rFonts w:asciiTheme="minorEastAsia" w:hAnsiTheme="minorEastAsia" w:hint="eastAsia"/>
          <w:sz w:val="28"/>
          <w:szCs w:val="28"/>
          <w:lang w:eastAsia="ja-JP"/>
        </w:rPr>
        <w:t xml:space="preserve">　</w:t>
      </w:r>
      <w:r w:rsidR="003012A9" w:rsidRPr="00641F6B">
        <w:rPr>
          <w:rFonts w:asciiTheme="minorEastAsia" w:hAnsiTheme="minorEastAsia" w:hint="eastAsia"/>
          <w:sz w:val="28"/>
          <w:szCs w:val="28"/>
          <w:lang w:eastAsia="ja-JP"/>
        </w:rPr>
        <w:t>協力医療機関</w:t>
      </w:r>
      <w:r w:rsidRPr="00641F6B">
        <w:rPr>
          <w:rFonts w:asciiTheme="minorEastAsia" w:hAnsiTheme="minorEastAsia" w:hint="eastAsia"/>
          <w:sz w:val="28"/>
          <w:szCs w:val="28"/>
          <w:lang w:eastAsia="ja-JP"/>
        </w:rPr>
        <w:t>等</w:t>
      </w:r>
      <w:r w:rsidR="003012A9" w:rsidRPr="00641F6B">
        <w:rPr>
          <w:rFonts w:asciiTheme="minorEastAsia" w:hAnsiTheme="minorEastAsia" w:hint="eastAsia"/>
          <w:sz w:val="28"/>
          <w:szCs w:val="28"/>
          <w:lang w:eastAsia="ja-JP"/>
        </w:rPr>
        <w:t>の体制整備</w:t>
      </w:r>
    </w:p>
    <w:p w:rsidR="00B82865" w:rsidRPr="00641F6B" w:rsidRDefault="00B82865" w:rsidP="00CC6093">
      <w:pPr>
        <w:rPr>
          <w:rFonts w:asciiTheme="minorEastAsia" w:hAnsiTheme="minorEastAsia"/>
          <w:sz w:val="16"/>
          <w:szCs w:val="16"/>
          <w:lang w:eastAsia="ja-JP"/>
        </w:rPr>
      </w:pPr>
    </w:p>
    <w:p w:rsidR="003012A9" w:rsidRPr="00641F6B" w:rsidRDefault="00CC6093"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新型インフルエンザ患者を受け入れる協力医療機関において、</w:t>
      </w:r>
      <w:r w:rsidR="00D5674D" w:rsidRPr="00641F6B">
        <w:rPr>
          <w:rFonts w:asciiTheme="minorEastAsia" w:hAnsiTheme="minorEastAsia" w:hint="eastAsia"/>
          <w:lang w:eastAsia="ja-JP"/>
        </w:rPr>
        <w:t>設備や体制の充実が図れるよう国庫補助制度を拡充すること。</w:t>
      </w:r>
    </w:p>
    <w:p w:rsidR="00AB28D6" w:rsidRPr="00641F6B" w:rsidRDefault="00AB28D6" w:rsidP="00CC6093">
      <w:pPr>
        <w:rPr>
          <w:rFonts w:asciiTheme="minorEastAsia" w:hAnsiTheme="minorEastAsia"/>
          <w:lang w:eastAsia="ja-JP"/>
        </w:rPr>
      </w:pPr>
    </w:p>
    <w:p w:rsidR="003012A9" w:rsidRPr="00641F6B" w:rsidRDefault="008F03E9"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②</w:t>
      </w:r>
      <w:r w:rsidR="00CC6093" w:rsidRPr="00641F6B">
        <w:rPr>
          <w:rFonts w:asciiTheme="minorEastAsia" w:hAnsiTheme="minorEastAsia" w:hint="eastAsia"/>
          <w:sz w:val="28"/>
          <w:szCs w:val="28"/>
          <w:lang w:eastAsia="ja-JP"/>
        </w:rPr>
        <w:t xml:space="preserve">　</w:t>
      </w:r>
      <w:r w:rsidR="003012A9" w:rsidRPr="00641F6B">
        <w:rPr>
          <w:rFonts w:asciiTheme="minorEastAsia" w:hAnsiTheme="minorEastAsia" w:hint="eastAsia"/>
          <w:sz w:val="28"/>
          <w:szCs w:val="28"/>
          <w:lang w:eastAsia="ja-JP"/>
        </w:rPr>
        <w:t>医療従事者</w:t>
      </w:r>
      <w:r w:rsidRPr="00641F6B">
        <w:rPr>
          <w:rFonts w:asciiTheme="minorEastAsia" w:hAnsiTheme="minorEastAsia" w:hint="eastAsia"/>
          <w:sz w:val="28"/>
          <w:szCs w:val="28"/>
          <w:lang w:eastAsia="ja-JP"/>
        </w:rPr>
        <w:t>等</w:t>
      </w:r>
      <w:r w:rsidR="003012A9" w:rsidRPr="00641F6B">
        <w:rPr>
          <w:rFonts w:asciiTheme="minorEastAsia" w:hAnsiTheme="minorEastAsia" w:hint="eastAsia"/>
          <w:sz w:val="28"/>
          <w:szCs w:val="28"/>
          <w:lang w:eastAsia="ja-JP"/>
        </w:rPr>
        <w:t>への十分な補償制度の構築</w:t>
      </w:r>
    </w:p>
    <w:p w:rsidR="00B82865" w:rsidRPr="00641F6B" w:rsidRDefault="00B82865" w:rsidP="00CC6093">
      <w:pPr>
        <w:rPr>
          <w:rFonts w:asciiTheme="minorEastAsia" w:hAnsiTheme="minorEastAsia"/>
          <w:sz w:val="16"/>
          <w:szCs w:val="16"/>
          <w:lang w:eastAsia="ja-JP"/>
        </w:rPr>
      </w:pPr>
    </w:p>
    <w:p w:rsidR="003012A9" w:rsidRPr="00641F6B" w:rsidRDefault="008F03E9"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医療従事者が感染した場合の補償制度等については、新型インフルエンザ等対策特別措置法に盛り込まれたところであるが、その対象範囲を限定することなく、全ての医療関係者が安心して対応することができるよう、国の責任において十分な補償制度を構築すること。</w:t>
      </w:r>
    </w:p>
    <w:p w:rsidR="00AB28D6" w:rsidRPr="00641F6B" w:rsidRDefault="00AB28D6" w:rsidP="00CC6093">
      <w:pPr>
        <w:rPr>
          <w:rFonts w:asciiTheme="minorEastAsia" w:hAnsiTheme="minorEastAsia"/>
          <w:lang w:eastAsia="ja-JP"/>
        </w:rPr>
      </w:pPr>
    </w:p>
    <w:p w:rsidR="003012A9" w:rsidRPr="00641F6B" w:rsidRDefault="008F03E9"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③</w:t>
      </w:r>
      <w:r w:rsidR="00CC6093" w:rsidRPr="00641F6B">
        <w:rPr>
          <w:rFonts w:asciiTheme="minorEastAsia" w:hAnsiTheme="minorEastAsia" w:hint="eastAsia"/>
          <w:sz w:val="28"/>
          <w:szCs w:val="28"/>
          <w:lang w:eastAsia="ja-JP"/>
        </w:rPr>
        <w:t xml:space="preserve">　</w:t>
      </w:r>
      <w:r w:rsidR="003012A9" w:rsidRPr="00641F6B">
        <w:rPr>
          <w:rFonts w:asciiTheme="minorEastAsia" w:hAnsiTheme="minorEastAsia" w:hint="eastAsia"/>
          <w:sz w:val="28"/>
          <w:szCs w:val="28"/>
          <w:lang w:eastAsia="ja-JP"/>
        </w:rPr>
        <w:t>抗インフルエンザウイルス薬の備蓄の見直し</w:t>
      </w:r>
    </w:p>
    <w:p w:rsidR="00B82865" w:rsidRPr="00641F6B" w:rsidRDefault="00B82865" w:rsidP="00CC6093">
      <w:pPr>
        <w:rPr>
          <w:rFonts w:asciiTheme="minorEastAsia" w:hAnsiTheme="minorEastAsia"/>
          <w:sz w:val="16"/>
          <w:szCs w:val="16"/>
          <w:lang w:eastAsia="ja-JP"/>
        </w:rPr>
      </w:pPr>
    </w:p>
    <w:p w:rsidR="00F80755" w:rsidRDefault="008F03E9"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国の備蓄計画に基づき備蓄している抗インフルエンザウイルス薬について、国の一括購入による調達方法への見直しや使用期限を過ぎ廃棄することになる備蓄薬剤の再製剤化による活用や流通在庫による効率的な備蓄方法を</w:t>
      </w:r>
      <w:r w:rsidR="00CC6093" w:rsidRPr="00641F6B">
        <w:rPr>
          <w:rFonts w:asciiTheme="minorEastAsia" w:hAnsiTheme="minorEastAsia" w:hint="eastAsia"/>
          <w:lang w:eastAsia="ja-JP"/>
        </w:rPr>
        <w:t>示す</w:t>
      </w:r>
      <w:r w:rsidRPr="00641F6B">
        <w:rPr>
          <w:rFonts w:asciiTheme="minorEastAsia" w:hAnsiTheme="minorEastAsia" w:hint="eastAsia"/>
          <w:lang w:eastAsia="ja-JP"/>
        </w:rPr>
        <w:t>とともに、自治体の財政力により対策に差が生じないよう備蓄薬全般における更新・廃棄・保管にかかる経費を国が全額負担すること。</w:t>
      </w:r>
    </w:p>
    <w:p w:rsidR="003012A9" w:rsidRPr="00641F6B" w:rsidRDefault="008F03E9"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また、小児への処方に適した備蓄用タミフルドライシロップ（使用期限７年）が発売されたことから、これを備蓄薬剤の一つとし、幅広い年齢層に対応するとともに、予防投与用として、他の薬剤についても</w:t>
      </w:r>
      <w:r w:rsidR="00CC6093" w:rsidRPr="00641F6B">
        <w:rPr>
          <w:rFonts w:asciiTheme="minorEastAsia" w:hAnsiTheme="minorEastAsia" w:hint="eastAsia"/>
          <w:lang w:eastAsia="ja-JP"/>
        </w:rPr>
        <w:t>備蓄対象とし、</w:t>
      </w:r>
      <w:r w:rsidRPr="00641F6B">
        <w:rPr>
          <w:rFonts w:asciiTheme="minorEastAsia" w:hAnsiTheme="minorEastAsia" w:hint="eastAsia"/>
          <w:lang w:eastAsia="ja-JP"/>
        </w:rPr>
        <w:t>備蓄薬剤の多様化を進めること。</w:t>
      </w:r>
    </w:p>
    <w:p w:rsidR="00AB28D6" w:rsidRPr="00641F6B" w:rsidRDefault="00AB28D6" w:rsidP="00CC6093">
      <w:pPr>
        <w:rPr>
          <w:rFonts w:asciiTheme="minorEastAsia" w:hAnsiTheme="minorEastAsia"/>
          <w:lang w:eastAsia="ja-JP"/>
        </w:rPr>
      </w:pPr>
    </w:p>
    <w:p w:rsidR="003012A9" w:rsidRPr="00641F6B" w:rsidRDefault="008F03E9"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④</w:t>
      </w:r>
      <w:r w:rsidR="00CC6093" w:rsidRPr="00641F6B">
        <w:rPr>
          <w:rFonts w:asciiTheme="minorEastAsia" w:hAnsiTheme="minorEastAsia" w:hint="eastAsia"/>
          <w:sz w:val="28"/>
          <w:szCs w:val="28"/>
          <w:lang w:eastAsia="ja-JP"/>
        </w:rPr>
        <w:t xml:space="preserve">　</w:t>
      </w:r>
      <w:r w:rsidR="003012A9" w:rsidRPr="00641F6B">
        <w:rPr>
          <w:rFonts w:asciiTheme="minorEastAsia" w:hAnsiTheme="minorEastAsia" w:hint="eastAsia"/>
          <w:sz w:val="28"/>
          <w:szCs w:val="28"/>
          <w:lang w:eastAsia="ja-JP"/>
        </w:rPr>
        <w:t>情報発信のあり方の見直し</w:t>
      </w:r>
    </w:p>
    <w:p w:rsidR="00B82865" w:rsidRPr="00641F6B" w:rsidRDefault="00B82865" w:rsidP="00CC6093">
      <w:pPr>
        <w:rPr>
          <w:rFonts w:asciiTheme="minorEastAsia" w:hAnsiTheme="minorEastAsia"/>
          <w:sz w:val="16"/>
          <w:szCs w:val="16"/>
          <w:lang w:eastAsia="ja-JP"/>
        </w:rPr>
      </w:pPr>
    </w:p>
    <w:p w:rsidR="003012A9" w:rsidRPr="00641F6B" w:rsidRDefault="00D5674D"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新型インフルエンザに関して国から発信される情報は、一元的かつ要点を明確に</w:t>
      </w:r>
      <w:r w:rsidR="00CC6093" w:rsidRPr="00641F6B">
        <w:rPr>
          <w:rFonts w:asciiTheme="minorEastAsia" w:hAnsiTheme="minorEastAsia" w:hint="eastAsia"/>
          <w:lang w:eastAsia="ja-JP"/>
        </w:rPr>
        <w:t>した上で</w:t>
      </w:r>
      <w:r w:rsidRPr="00641F6B">
        <w:rPr>
          <w:rFonts w:asciiTheme="minorEastAsia" w:hAnsiTheme="minorEastAsia" w:hint="eastAsia"/>
          <w:lang w:eastAsia="ja-JP"/>
        </w:rPr>
        <w:t>提供すること。また診療・治療等に資する情報を全ての医療機関に速やかに伝達できるシステムを構築すること。</w:t>
      </w:r>
    </w:p>
    <w:p w:rsidR="00CC6093" w:rsidRPr="00641F6B" w:rsidRDefault="00CC6093" w:rsidP="00CC6093">
      <w:pPr>
        <w:rPr>
          <w:rFonts w:asciiTheme="minorEastAsia" w:hAnsiTheme="minorEastAsia"/>
          <w:lang w:eastAsia="ja-JP"/>
        </w:rPr>
      </w:pPr>
    </w:p>
    <w:p w:rsidR="003012A9" w:rsidRPr="00641F6B" w:rsidRDefault="00AB28D6"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⑤</w:t>
      </w:r>
      <w:r w:rsidR="00CC6093" w:rsidRPr="00641F6B">
        <w:rPr>
          <w:rFonts w:asciiTheme="minorEastAsia" w:hAnsiTheme="minorEastAsia" w:hint="eastAsia"/>
          <w:sz w:val="28"/>
          <w:szCs w:val="28"/>
          <w:lang w:eastAsia="ja-JP"/>
        </w:rPr>
        <w:t xml:space="preserve">　</w:t>
      </w:r>
      <w:r w:rsidR="003012A9" w:rsidRPr="00641F6B">
        <w:rPr>
          <w:rFonts w:asciiTheme="minorEastAsia" w:hAnsiTheme="minorEastAsia" w:hint="eastAsia"/>
          <w:sz w:val="28"/>
          <w:szCs w:val="28"/>
          <w:lang w:eastAsia="ja-JP"/>
        </w:rPr>
        <w:t>地方衛生研究所の機能強化</w:t>
      </w:r>
    </w:p>
    <w:p w:rsidR="00B82865" w:rsidRPr="00641F6B" w:rsidRDefault="00B82865" w:rsidP="00CC6093">
      <w:pPr>
        <w:rPr>
          <w:rFonts w:asciiTheme="minorEastAsia" w:hAnsiTheme="minorEastAsia"/>
          <w:sz w:val="16"/>
          <w:szCs w:val="16"/>
          <w:lang w:eastAsia="ja-JP"/>
        </w:rPr>
      </w:pPr>
    </w:p>
    <w:p w:rsidR="008F03E9" w:rsidRPr="00641F6B" w:rsidRDefault="008F03E9"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新型インフルエンザ等の危機管理や結核感染症対策に適切かつ迅速に対応するため、病原体検査などで重要な役割を果たす地方衛生研究所の法的根拠の確立及び補助制度の充実等、機能強化を図ること。</w:t>
      </w:r>
    </w:p>
    <w:p w:rsidR="00D848EF" w:rsidRPr="00641F6B" w:rsidRDefault="00D848EF" w:rsidP="00CC6093">
      <w:pPr>
        <w:rPr>
          <w:rFonts w:asciiTheme="minorEastAsia" w:hAnsiTheme="minorEastAsia"/>
          <w:lang w:eastAsia="ja-JP"/>
        </w:rPr>
      </w:pPr>
    </w:p>
    <w:p w:rsidR="008F03E9" w:rsidRPr="00641F6B" w:rsidRDefault="00AB28D6" w:rsidP="00CC6093">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⑥</w:t>
      </w:r>
      <w:r w:rsidR="00CC6093" w:rsidRPr="00641F6B">
        <w:rPr>
          <w:rFonts w:asciiTheme="minorEastAsia" w:hAnsiTheme="minorEastAsia" w:hint="eastAsia"/>
          <w:sz w:val="28"/>
          <w:szCs w:val="28"/>
          <w:lang w:eastAsia="ja-JP"/>
        </w:rPr>
        <w:t xml:space="preserve">　</w:t>
      </w:r>
      <w:r w:rsidR="008F03E9" w:rsidRPr="00641F6B">
        <w:rPr>
          <w:rFonts w:asciiTheme="minorEastAsia" w:hAnsiTheme="minorEastAsia" w:hint="eastAsia"/>
          <w:sz w:val="28"/>
          <w:szCs w:val="28"/>
          <w:lang w:eastAsia="ja-JP"/>
        </w:rPr>
        <w:t>指定地方公共機関等の体制整備</w:t>
      </w:r>
    </w:p>
    <w:p w:rsidR="00B82865" w:rsidRPr="00641F6B" w:rsidRDefault="00B82865" w:rsidP="00CC6093">
      <w:pPr>
        <w:rPr>
          <w:rFonts w:asciiTheme="minorEastAsia" w:hAnsiTheme="minorEastAsia"/>
          <w:sz w:val="16"/>
          <w:szCs w:val="16"/>
          <w:lang w:eastAsia="ja-JP"/>
        </w:rPr>
      </w:pPr>
    </w:p>
    <w:p w:rsidR="000B4179" w:rsidRPr="00641F6B" w:rsidRDefault="008F03E9" w:rsidP="00CC6093">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地域の医療体制の整備に資するため、</w:t>
      </w:r>
      <w:r w:rsidR="00CC6093" w:rsidRPr="00641F6B">
        <w:rPr>
          <w:rFonts w:asciiTheme="minorEastAsia" w:hAnsiTheme="minorEastAsia" w:hint="eastAsia"/>
          <w:lang w:eastAsia="ja-JP"/>
        </w:rPr>
        <w:t>災害拠点病院等が新型インフルエンザ等対策における指定地方公共機関となった場合、それぞれで地域医療指数の評価対象とすること。また、特定接種の登録事業者については、</w:t>
      </w:r>
      <w:r w:rsidRPr="00641F6B">
        <w:rPr>
          <w:rFonts w:asciiTheme="minorEastAsia" w:hAnsiTheme="minorEastAsia" w:hint="eastAsia"/>
          <w:lang w:eastAsia="ja-JP"/>
        </w:rPr>
        <w:t>新型インフルエンザ等発生時において、診療報酬加算ができる対象とすること。</w:t>
      </w:r>
    </w:p>
    <w:p w:rsidR="00AB28D6" w:rsidRPr="00641F6B" w:rsidRDefault="00AB28D6" w:rsidP="00CC6093">
      <w:pPr>
        <w:rPr>
          <w:rFonts w:asciiTheme="minorEastAsia" w:hAnsiTheme="minorEastAsia"/>
          <w:lang w:eastAsia="ja-JP"/>
        </w:rPr>
      </w:pPr>
    </w:p>
    <w:p w:rsidR="00516B65" w:rsidRPr="00641F6B" w:rsidRDefault="00516B65" w:rsidP="00CC6093">
      <w:pPr>
        <w:rPr>
          <w:rFonts w:asciiTheme="minorEastAsia" w:hAnsiTheme="minorEastAsia"/>
          <w:lang w:eastAsia="ja-JP"/>
        </w:rPr>
      </w:pPr>
    </w:p>
    <w:p w:rsidR="00C705C2" w:rsidRPr="00641F6B" w:rsidRDefault="00D5674D" w:rsidP="00CC6093">
      <w:pPr>
        <w:rPr>
          <w:rFonts w:asciiTheme="minorEastAsia" w:hAnsiTheme="minorEastAsia"/>
          <w:sz w:val="32"/>
          <w:szCs w:val="32"/>
          <w:lang w:eastAsia="ja-JP"/>
        </w:rPr>
      </w:pPr>
      <w:r w:rsidRPr="00641F6B">
        <w:rPr>
          <w:rFonts w:asciiTheme="minorEastAsia" w:hAnsiTheme="minorEastAsia" w:hint="eastAsia"/>
          <w:sz w:val="32"/>
          <w:szCs w:val="32"/>
          <w:lang w:eastAsia="ja-JP"/>
        </w:rPr>
        <w:t>(2) 予防接種法に基づく定期予防接種の充実</w:t>
      </w:r>
    </w:p>
    <w:p w:rsidR="00E7732B" w:rsidRPr="00641F6B" w:rsidRDefault="00E7732B" w:rsidP="00CC6093">
      <w:pPr>
        <w:rPr>
          <w:rFonts w:asciiTheme="minorEastAsia" w:hAnsiTheme="minorEastAsia"/>
          <w:lang w:eastAsia="ja-JP"/>
        </w:rPr>
      </w:pPr>
    </w:p>
    <w:p w:rsidR="00F66DFF" w:rsidRPr="00641F6B" w:rsidRDefault="00D5674D" w:rsidP="006917E8">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①</w:t>
      </w:r>
      <w:r w:rsidR="006917E8" w:rsidRPr="00641F6B">
        <w:rPr>
          <w:rFonts w:asciiTheme="minorEastAsia" w:hAnsiTheme="minorEastAsia" w:hint="eastAsia"/>
          <w:sz w:val="28"/>
          <w:szCs w:val="28"/>
          <w:lang w:eastAsia="ja-JP"/>
        </w:rPr>
        <w:t xml:space="preserve">　</w:t>
      </w:r>
      <w:r w:rsidR="00344982" w:rsidRPr="00641F6B">
        <w:rPr>
          <w:rFonts w:asciiTheme="minorEastAsia" w:hAnsiTheme="minorEastAsia" w:hint="eastAsia"/>
          <w:sz w:val="28"/>
          <w:szCs w:val="28"/>
          <w:lang w:eastAsia="ja-JP"/>
        </w:rPr>
        <w:t>風しんワクチン接種等の助成</w:t>
      </w:r>
    </w:p>
    <w:p w:rsidR="00B82865" w:rsidRPr="00641F6B" w:rsidRDefault="00F66DFF" w:rsidP="00CC6093">
      <w:pPr>
        <w:rPr>
          <w:rFonts w:asciiTheme="minorEastAsia" w:hAnsiTheme="minorEastAsia"/>
          <w:sz w:val="16"/>
          <w:szCs w:val="16"/>
          <w:lang w:eastAsia="ja-JP"/>
        </w:rPr>
      </w:pPr>
      <w:r w:rsidRPr="00641F6B">
        <w:rPr>
          <w:rFonts w:asciiTheme="minorEastAsia" w:hAnsiTheme="minorEastAsia" w:hint="eastAsia"/>
          <w:lang w:eastAsia="ja-JP"/>
        </w:rPr>
        <w:t xml:space="preserve">　　</w:t>
      </w:r>
    </w:p>
    <w:p w:rsidR="00F66DFF" w:rsidRPr="00641F6B" w:rsidRDefault="00344982"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予防接種等の感染症対策については本来、国が広域的観点から実施すべきことであることから、風しん流行の感染拡大防止のため予防接種助成を行う自治体に対し、国において財政措置を行うこと。また、風しん以外の疾病についても、今後新たに広域的に感染拡大が危惧されるような場合には、各自治体が円滑に感染拡大防止の対策を図れるよう、速やかに予防接種助成に対する財政措置を行うこと。</w:t>
      </w:r>
    </w:p>
    <w:p w:rsidR="00F66DFF" w:rsidRPr="00641F6B" w:rsidRDefault="00F66DFF" w:rsidP="00CC6093">
      <w:pPr>
        <w:rPr>
          <w:rFonts w:asciiTheme="minorEastAsia" w:hAnsiTheme="minorEastAsia"/>
          <w:lang w:eastAsia="ja-JP"/>
        </w:rPr>
      </w:pPr>
    </w:p>
    <w:p w:rsidR="00F66DFF" w:rsidRPr="00641F6B" w:rsidRDefault="00F66DFF" w:rsidP="006917E8">
      <w:pPr>
        <w:ind w:leftChars="100" w:left="520" w:hangingChars="100" w:hanging="280"/>
        <w:rPr>
          <w:rFonts w:asciiTheme="minorEastAsia" w:hAnsiTheme="minorEastAsia"/>
          <w:sz w:val="28"/>
          <w:szCs w:val="28"/>
          <w:lang w:eastAsia="ja-JP"/>
        </w:rPr>
      </w:pPr>
      <w:r w:rsidRPr="00641F6B">
        <w:rPr>
          <w:rFonts w:asciiTheme="minorEastAsia" w:hAnsiTheme="minorEastAsia" w:hint="eastAsia"/>
          <w:sz w:val="28"/>
          <w:szCs w:val="28"/>
          <w:lang w:eastAsia="ja-JP"/>
        </w:rPr>
        <w:t>②</w:t>
      </w:r>
      <w:r w:rsidR="006917E8" w:rsidRPr="00641F6B">
        <w:rPr>
          <w:rFonts w:asciiTheme="minorEastAsia" w:hAnsiTheme="minorEastAsia" w:hint="eastAsia"/>
          <w:sz w:val="28"/>
          <w:szCs w:val="28"/>
          <w:lang w:eastAsia="ja-JP"/>
        </w:rPr>
        <w:t xml:space="preserve">　</w:t>
      </w:r>
      <w:r w:rsidR="00344982" w:rsidRPr="00641F6B">
        <w:rPr>
          <w:rFonts w:asciiTheme="minorEastAsia" w:hAnsiTheme="minorEastAsia" w:hint="eastAsia"/>
          <w:sz w:val="28"/>
          <w:szCs w:val="28"/>
          <w:lang w:eastAsia="ja-JP"/>
        </w:rPr>
        <w:t>水ぼうそう、成人用肺炎球菌、おたふくかぜワクチン等の定期接種化及び接種費用の財政措置</w:t>
      </w:r>
    </w:p>
    <w:p w:rsidR="00B82865" w:rsidRPr="00641F6B" w:rsidRDefault="00B82865" w:rsidP="00CC6093">
      <w:pPr>
        <w:rPr>
          <w:rFonts w:asciiTheme="minorEastAsia" w:hAnsiTheme="minorEastAsia"/>
          <w:sz w:val="16"/>
          <w:szCs w:val="16"/>
          <w:lang w:eastAsia="ja-JP"/>
        </w:rPr>
      </w:pPr>
    </w:p>
    <w:p w:rsidR="00832105" w:rsidRPr="00641F6B" w:rsidRDefault="00344982"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厚生科学審議会感染症分科会予防接種部会で、定期接種化することが望ましいと提言された</w:t>
      </w:r>
      <w:r w:rsidR="006917E8" w:rsidRPr="00641F6B">
        <w:rPr>
          <w:rFonts w:asciiTheme="minorEastAsia" w:hAnsiTheme="minorEastAsia" w:hint="eastAsia"/>
          <w:lang w:eastAsia="ja-JP"/>
        </w:rPr>
        <w:t>Ｂ型肝炎ワクチンについては、今後の定期接種化の方向性が示されたが、速やかに定期予防接種に位置付けるとともに、定期接種化に際しては、</w:t>
      </w:r>
      <w:r w:rsidRPr="00641F6B">
        <w:rPr>
          <w:rFonts w:asciiTheme="minorEastAsia" w:hAnsiTheme="minorEastAsia" w:hint="eastAsia"/>
          <w:lang w:eastAsia="ja-JP"/>
        </w:rPr>
        <w:t>自治体が混乱なく円滑にワクチン接種を実施できるよう、早期に情報提供を行う等の措置を講じること。</w:t>
      </w:r>
    </w:p>
    <w:p w:rsidR="00F66DFF" w:rsidRPr="00641F6B" w:rsidRDefault="006917E8"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また、同様に</w:t>
      </w:r>
      <w:r w:rsidR="00344982" w:rsidRPr="00641F6B">
        <w:rPr>
          <w:rFonts w:asciiTheme="minorEastAsia" w:hAnsiTheme="minorEastAsia" w:hint="eastAsia"/>
          <w:lang w:eastAsia="ja-JP"/>
        </w:rPr>
        <w:t>定期接種化することが望ましいと提言されたおたふくかぜ及び定期接種に向け評価段階にあるロタウイルスワクチンについては、速やかに定期予防接種に位置付けるとともに、定期接種化された予防接種に係る費用については、全国一律に予防接種が推進されるよう国においてその全額の財政措置を行うこと。</w:t>
      </w:r>
    </w:p>
    <w:p w:rsidR="00832105" w:rsidRPr="00641F6B" w:rsidRDefault="00832105" w:rsidP="00CC6093">
      <w:pPr>
        <w:rPr>
          <w:rFonts w:asciiTheme="minorEastAsia" w:hAnsiTheme="minorEastAsia"/>
          <w:lang w:eastAsia="ja-JP"/>
        </w:rPr>
      </w:pPr>
    </w:p>
    <w:p w:rsidR="00CC0EFE" w:rsidRPr="00641F6B" w:rsidRDefault="00F66DFF" w:rsidP="006917E8">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③</w:t>
      </w:r>
      <w:r w:rsidR="006917E8" w:rsidRPr="00641F6B">
        <w:rPr>
          <w:rFonts w:asciiTheme="minorEastAsia" w:hAnsiTheme="minorEastAsia" w:hint="eastAsia"/>
          <w:sz w:val="28"/>
          <w:szCs w:val="28"/>
          <w:lang w:eastAsia="ja-JP"/>
        </w:rPr>
        <w:t xml:space="preserve">　</w:t>
      </w:r>
      <w:r w:rsidR="00CC0EFE" w:rsidRPr="00641F6B">
        <w:rPr>
          <w:rFonts w:asciiTheme="minorEastAsia" w:hAnsiTheme="minorEastAsia" w:hint="eastAsia"/>
          <w:sz w:val="28"/>
          <w:szCs w:val="28"/>
          <w:lang w:eastAsia="ja-JP"/>
        </w:rPr>
        <w:t>ポリオワクチン予防接種の定期接種化</w:t>
      </w:r>
    </w:p>
    <w:p w:rsidR="00B82865" w:rsidRPr="00641F6B" w:rsidRDefault="00B82865" w:rsidP="00CC6093">
      <w:pPr>
        <w:rPr>
          <w:rFonts w:asciiTheme="minorEastAsia" w:hAnsiTheme="minorEastAsia"/>
          <w:sz w:val="16"/>
          <w:szCs w:val="16"/>
          <w:lang w:eastAsia="ja-JP"/>
        </w:rPr>
      </w:pPr>
    </w:p>
    <w:p w:rsidR="00832105" w:rsidRPr="00641F6B" w:rsidRDefault="00F66DFF"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ポリオ抗体保有率が低い年齢層（昭和50～52年生まれ）に対する追加接種については、早急に予防接種法に基づく定期予防接種に位置づけること。</w:t>
      </w:r>
    </w:p>
    <w:p w:rsidR="000C0EDA" w:rsidRPr="00641F6B" w:rsidRDefault="000C0EDA" w:rsidP="00CC6093">
      <w:pPr>
        <w:rPr>
          <w:rFonts w:asciiTheme="minorEastAsia" w:hAnsiTheme="minorEastAsia"/>
          <w:sz w:val="16"/>
          <w:szCs w:val="16"/>
          <w:lang w:eastAsia="ja-JP"/>
        </w:rPr>
      </w:pPr>
    </w:p>
    <w:p w:rsidR="00037B48" w:rsidRPr="00641F6B" w:rsidRDefault="005772A8" w:rsidP="006917E8">
      <w:pPr>
        <w:ind w:firstLineChars="100" w:firstLine="280"/>
        <w:rPr>
          <w:rFonts w:asciiTheme="minorEastAsia" w:hAnsiTheme="minorEastAsia"/>
          <w:sz w:val="28"/>
          <w:szCs w:val="28"/>
          <w:lang w:eastAsia="ja-JP"/>
        </w:rPr>
      </w:pPr>
      <w:r w:rsidRPr="00641F6B">
        <w:rPr>
          <w:rFonts w:asciiTheme="minorEastAsia" w:hAnsiTheme="minorEastAsia" w:hint="eastAsia"/>
          <w:sz w:val="28"/>
          <w:szCs w:val="28"/>
          <w:lang w:eastAsia="ja-JP"/>
        </w:rPr>
        <w:t>④</w:t>
      </w:r>
      <w:r w:rsidR="006917E8" w:rsidRPr="00641F6B">
        <w:rPr>
          <w:rFonts w:asciiTheme="minorEastAsia" w:hAnsiTheme="minorEastAsia" w:hint="eastAsia"/>
          <w:sz w:val="28"/>
          <w:szCs w:val="28"/>
          <w:lang w:eastAsia="ja-JP"/>
        </w:rPr>
        <w:t xml:space="preserve">　</w:t>
      </w:r>
      <w:r w:rsidR="00CC0EFE" w:rsidRPr="00641F6B">
        <w:rPr>
          <w:rFonts w:asciiTheme="minorEastAsia" w:hAnsiTheme="minorEastAsia" w:hint="eastAsia"/>
          <w:sz w:val="28"/>
          <w:szCs w:val="28"/>
          <w:lang w:eastAsia="ja-JP"/>
        </w:rPr>
        <w:t>予防接種におけるワクチンの安定供給</w:t>
      </w:r>
    </w:p>
    <w:p w:rsidR="00B82865" w:rsidRPr="00641F6B" w:rsidRDefault="00B82865" w:rsidP="00CC6093">
      <w:pPr>
        <w:rPr>
          <w:rFonts w:asciiTheme="minorEastAsia" w:hAnsiTheme="minorEastAsia"/>
          <w:sz w:val="16"/>
          <w:szCs w:val="16"/>
          <w:lang w:eastAsia="ja-JP"/>
        </w:rPr>
      </w:pPr>
    </w:p>
    <w:p w:rsidR="00344982" w:rsidRPr="00641F6B" w:rsidRDefault="00344982"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全ての予防接種ワクチンについて、安定的な供給体制を確保すること。</w:t>
      </w:r>
      <w:r w:rsidR="006917E8" w:rsidRPr="00641F6B">
        <w:rPr>
          <w:rFonts w:asciiTheme="minorEastAsia" w:hAnsiTheme="minorEastAsia" w:hint="eastAsia"/>
          <w:lang w:eastAsia="ja-JP"/>
        </w:rPr>
        <w:t>なお、今後の定期接種化の方向性が示されたＢ型肝炎ワクチンについて、定期接種化に際しては、</w:t>
      </w:r>
      <w:r w:rsidRPr="00641F6B">
        <w:rPr>
          <w:rFonts w:asciiTheme="minorEastAsia" w:hAnsiTheme="minorEastAsia" w:hint="eastAsia"/>
          <w:lang w:eastAsia="ja-JP"/>
        </w:rPr>
        <w:t>ワクチンが不足することも想定されることから、特に安定供給されるよう措置を図ること。</w:t>
      </w:r>
    </w:p>
    <w:p w:rsidR="00344982" w:rsidRPr="00641F6B" w:rsidRDefault="00344982" w:rsidP="006917E8">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また、接種スケジュールが過密となってきているため、同時接種についての検討や混合ワクチンの開発の推進等改善策を図ること。</w:t>
      </w:r>
    </w:p>
    <w:p w:rsidR="00344982" w:rsidRPr="00641F6B" w:rsidRDefault="00344982" w:rsidP="00CC6093">
      <w:pPr>
        <w:rPr>
          <w:rFonts w:asciiTheme="minorEastAsia" w:hAnsiTheme="minorEastAsia"/>
          <w:lang w:eastAsia="ja-JP"/>
        </w:rPr>
      </w:pPr>
    </w:p>
    <w:p w:rsidR="00344982" w:rsidRPr="00641F6B" w:rsidRDefault="00344982" w:rsidP="00D15F92">
      <w:pPr>
        <w:ind w:leftChars="100" w:left="520" w:hangingChars="100" w:hanging="280"/>
        <w:rPr>
          <w:rFonts w:asciiTheme="minorEastAsia" w:hAnsiTheme="minorEastAsia"/>
          <w:sz w:val="28"/>
          <w:szCs w:val="28"/>
          <w:lang w:eastAsia="ja-JP"/>
        </w:rPr>
      </w:pPr>
      <w:r w:rsidRPr="00641F6B">
        <w:rPr>
          <w:rFonts w:asciiTheme="minorEastAsia" w:hAnsiTheme="minorEastAsia" w:hint="eastAsia"/>
          <w:sz w:val="28"/>
          <w:szCs w:val="28"/>
          <w:lang w:eastAsia="ja-JP"/>
        </w:rPr>
        <w:t>⑤</w:t>
      </w:r>
      <w:r w:rsidR="00D15F92" w:rsidRPr="00641F6B">
        <w:rPr>
          <w:rFonts w:asciiTheme="minorEastAsia" w:hAnsiTheme="minorEastAsia" w:hint="eastAsia"/>
          <w:sz w:val="28"/>
          <w:szCs w:val="28"/>
          <w:lang w:eastAsia="ja-JP"/>
        </w:rPr>
        <w:t xml:space="preserve">　</w:t>
      </w:r>
      <w:r w:rsidRPr="00641F6B">
        <w:rPr>
          <w:rFonts w:asciiTheme="minorEastAsia" w:hAnsiTheme="minorEastAsia" w:hint="eastAsia"/>
          <w:sz w:val="28"/>
          <w:szCs w:val="28"/>
          <w:lang w:eastAsia="ja-JP"/>
        </w:rPr>
        <w:t>子宮頸がん予防ワクチンに係る副反応の原因究明及びワクチン</w:t>
      </w:r>
      <w:r w:rsidR="00D15F92" w:rsidRPr="00641F6B">
        <w:rPr>
          <w:rFonts w:asciiTheme="minorEastAsia" w:hAnsiTheme="minorEastAsia" w:hint="eastAsia"/>
          <w:sz w:val="28"/>
          <w:szCs w:val="28"/>
          <w:lang w:eastAsia="ja-JP"/>
        </w:rPr>
        <w:t xml:space="preserve">　</w:t>
      </w:r>
      <w:r w:rsidRPr="00641F6B">
        <w:rPr>
          <w:rFonts w:asciiTheme="minorEastAsia" w:hAnsiTheme="minorEastAsia" w:hint="eastAsia"/>
          <w:sz w:val="28"/>
          <w:szCs w:val="28"/>
          <w:lang w:eastAsia="ja-JP"/>
        </w:rPr>
        <w:t>接種の再開</w:t>
      </w:r>
    </w:p>
    <w:p w:rsidR="00B82865" w:rsidRPr="00641F6B" w:rsidRDefault="00B82865" w:rsidP="00CC6093">
      <w:pPr>
        <w:rPr>
          <w:rFonts w:asciiTheme="minorEastAsia" w:hAnsiTheme="minorEastAsia"/>
          <w:sz w:val="16"/>
          <w:szCs w:val="16"/>
          <w:lang w:eastAsia="ja-JP"/>
        </w:rPr>
      </w:pPr>
    </w:p>
    <w:p w:rsidR="000C0EDA" w:rsidRPr="00641F6B" w:rsidRDefault="00344982" w:rsidP="00D15F92">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子宮頸がん予防ワクチンの接種について、現在発生している副反応の原因を早急に究明し、適切に対応するとともに、再開する場合は、対象者の不安を払拭し、定期予防接種として適正に実施できるよう必要な措置を講じること。</w:t>
      </w:r>
    </w:p>
    <w:p w:rsidR="00344982" w:rsidRPr="00641F6B" w:rsidRDefault="00344982" w:rsidP="00D15F92">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lastRenderedPageBreak/>
        <w:t>また、再開する際には、２回目以降が未接種である既接種者に対する適正な接種間隔等の経過措置を講じること。</w:t>
      </w:r>
    </w:p>
    <w:p w:rsidR="00037B48" w:rsidRPr="00641F6B" w:rsidRDefault="00037B48" w:rsidP="00CC6093">
      <w:pPr>
        <w:rPr>
          <w:rFonts w:asciiTheme="minorEastAsia" w:hAnsiTheme="minorEastAsia"/>
          <w:lang w:eastAsia="ja-JP"/>
        </w:rPr>
      </w:pPr>
    </w:p>
    <w:p w:rsidR="00AD3821" w:rsidRPr="00641F6B" w:rsidRDefault="00AD3821" w:rsidP="00CC6093">
      <w:pPr>
        <w:rPr>
          <w:rFonts w:asciiTheme="minorEastAsia" w:hAnsiTheme="minorEastAsia"/>
          <w:lang w:eastAsia="ja-JP"/>
        </w:rPr>
      </w:pPr>
    </w:p>
    <w:p w:rsidR="00BF607D" w:rsidRPr="00641F6B" w:rsidRDefault="00F66DFF" w:rsidP="00CC6093">
      <w:pPr>
        <w:rPr>
          <w:rFonts w:asciiTheme="minorEastAsia" w:hAnsiTheme="minorEastAsia"/>
          <w:sz w:val="32"/>
          <w:szCs w:val="32"/>
          <w:lang w:eastAsia="ja-JP"/>
        </w:rPr>
      </w:pPr>
      <w:r w:rsidRPr="00641F6B">
        <w:rPr>
          <w:rFonts w:asciiTheme="minorEastAsia" w:hAnsiTheme="minorEastAsia" w:hint="eastAsia"/>
          <w:sz w:val="32"/>
          <w:szCs w:val="32"/>
          <w:lang w:eastAsia="ja-JP"/>
        </w:rPr>
        <w:t>(3) 結核対策の推進</w:t>
      </w:r>
    </w:p>
    <w:p w:rsidR="00B82865" w:rsidRPr="00641F6B" w:rsidRDefault="00B82865" w:rsidP="00CC6093">
      <w:pPr>
        <w:rPr>
          <w:rFonts w:asciiTheme="minorEastAsia" w:hAnsiTheme="minorEastAsia"/>
          <w:lang w:eastAsia="ja-JP"/>
        </w:rPr>
      </w:pPr>
    </w:p>
    <w:p w:rsidR="000C0EDA" w:rsidRPr="00641F6B" w:rsidRDefault="00344982" w:rsidP="00D15F92">
      <w:pPr>
        <w:ind w:leftChars="200" w:left="480" w:firstLineChars="100" w:firstLine="240"/>
        <w:rPr>
          <w:rFonts w:asciiTheme="minorEastAsia" w:hAnsiTheme="minorEastAsia"/>
          <w:lang w:eastAsia="ja-JP"/>
        </w:rPr>
      </w:pPr>
      <w:r w:rsidRPr="00641F6B">
        <w:rPr>
          <w:rFonts w:asciiTheme="minorEastAsia" w:hAnsiTheme="minorEastAsia" w:hint="eastAsia"/>
          <w:lang w:eastAsia="ja-JP"/>
        </w:rPr>
        <w:t>結核医療体制のあり方について、政策医療の観点から、良質で高度な医療が安定的に提供されるよう、診療報酬</w:t>
      </w:r>
      <w:r w:rsidR="00D15F92" w:rsidRPr="00641F6B">
        <w:rPr>
          <w:rFonts w:asciiTheme="minorEastAsia" w:hAnsiTheme="minorEastAsia" w:hint="eastAsia"/>
          <w:lang w:eastAsia="ja-JP"/>
        </w:rPr>
        <w:t>の加算</w:t>
      </w:r>
      <w:r w:rsidRPr="00641F6B">
        <w:rPr>
          <w:rFonts w:asciiTheme="minorEastAsia" w:hAnsiTheme="minorEastAsia" w:hint="eastAsia"/>
          <w:lang w:eastAsia="ja-JP"/>
        </w:rPr>
        <w:t>や施設整備等にかかる</w:t>
      </w:r>
      <w:r w:rsidR="00D15F92" w:rsidRPr="00641F6B">
        <w:rPr>
          <w:rFonts w:asciiTheme="minorEastAsia" w:hAnsiTheme="minorEastAsia" w:hint="eastAsia"/>
          <w:lang w:eastAsia="ja-JP"/>
        </w:rPr>
        <w:t>十分な財源措置を講じること。</w:t>
      </w:r>
    </w:p>
    <w:p w:rsidR="00862F15" w:rsidRPr="00641F6B" w:rsidRDefault="00862F15" w:rsidP="00CC6093">
      <w:pPr>
        <w:rPr>
          <w:rFonts w:asciiTheme="minorEastAsia" w:hAnsiTheme="minorEastAsia"/>
          <w:lang w:eastAsia="ja-JP"/>
        </w:rPr>
      </w:pPr>
    </w:p>
    <w:p w:rsidR="000C0EDA" w:rsidRPr="00641F6B" w:rsidRDefault="000C0EDA" w:rsidP="00CC6093">
      <w:pPr>
        <w:rPr>
          <w:rFonts w:asciiTheme="minorEastAsia" w:hAnsiTheme="minorEastAsia"/>
          <w:lang w:eastAsia="ja-JP"/>
        </w:rPr>
      </w:pPr>
    </w:p>
    <w:p w:rsidR="00D13234" w:rsidRPr="00641F6B" w:rsidRDefault="00D13234" w:rsidP="00342A30">
      <w:pPr>
        <w:tabs>
          <w:tab w:val="left" w:pos="6015"/>
        </w:tabs>
        <w:ind w:rightChars="44" w:right="106"/>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t>６．自殺対策の充実</w:t>
      </w:r>
      <w:r w:rsidR="00E7732B" w:rsidRPr="00641F6B">
        <w:rPr>
          <w:rFonts w:asciiTheme="minorEastAsia" w:hAnsiTheme="minorEastAsia" w:hint="eastAsia"/>
          <w:color w:val="000000" w:themeColor="text1"/>
          <w:sz w:val="36"/>
          <w:bdr w:val="single" w:sz="4" w:space="0" w:color="auto"/>
          <w:lang w:eastAsia="ja-JP"/>
        </w:rPr>
        <w:t xml:space="preserve">　</w:t>
      </w:r>
    </w:p>
    <w:p w:rsidR="000C0EDA" w:rsidRPr="00641F6B" w:rsidRDefault="00D13234" w:rsidP="00D15F92">
      <w:pPr>
        <w:rPr>
          <w:lang w:eastAsia="ja-JP"/>
        </w:rPr>
      </w:pPr>
      <w:r w:rsidRPr="00641F6B">
        <w:rPr>
          <w:rFonts w:hint="eastAsia"/>
          <w:lang w:eastAsia="ja-JP"/>
        </w:rPr>
        <w:t xml:space="preserve">　</w:t>
      </w:r>
      <w:r w:rsidR="00327E0C" w:rsidRPr="00641F6B">
        <w:rPr>
          <w:rFonts w:hint="eastAsia"/>
          <w:lang w:eastAsia="ja-JP"/>
        </w:rPr>
        <w:t xml:space="preserve">　</w:t>
      </w:r>
    </w:p>
    <w:p w:rsidR="00FD5C69" w:rsidRPr="00641F6B" w:rsidRDefault="00FC668C" w:rsidP="00D15F92">
      <w:pPr>
        <w:ind w:leftChars="100" w:left="240" w:firstLineChars="100" w:firstLine="240"/>
        <w:rPr>
          <w:lang w:eastAsia="ja-JP"/>
        </w:rPr>
      </w:pPr>
      <w:r w:rsidRPr="00641F6B">
        <w:rPr>
          <w:rFonts w:hint="eastAsia"/>
          <w:lang w:eastAsia="ja-JP"/>
        </w:rPr>
        <w:t>国として自殺の実態解明のための調査研究を進め、その成果に基づく効果的な自殺対策を示すとともに、総合的な自殺対策を推進すること。</w:t>
      </w:r>
    </w:p>
    <w:p w:rsidR="000C0EDA" w:rsidRPr="00641F6B" w:rsidRDefault="00FC668C" w:rsidP="00D15F92">
      <w:pPr>
        <w:ind w:leftChars="100" w:left="240" w:firstLineChars="100" w:firstLine="240"/>
        <w:rPr>
          <w:lang w:eastAsia="ja-JP"/>
        </w:rPr>
      </w:pPr>
      <w:r w:rsidRPr="00641F6B">
        <w:rPr>
          <w:rFonts w:hint="eastAsia"/>
          <w:lang w:eastAsia="ja-JP"/>
        </w:rPr>
        <w:t>また、自殺対策基本法や自殺対策大綱において、都道府県と市町村の役割分担を明確に位置づけ、府が自殺対策として有効と考える対面や電話での相談支援事業が継続できるよう</w:t>
      </w:r>
      <w:r w:rsidR="00D15F92" w:rsidRPr="00641F6B">
        <w:rPr>
          <w:rFonts w:hint="eastAsia"/>
          <w:lang w:eastAsia="ja-JP"/>
        </w:rPr>
        <w:t>十分な</w:t>
      </w:r>
      <w:r w:rsidRPr="00641F6B">
        <w:rPr>
          <w:rFonts w:hint="eastAsia"/>
          <w:lang w:eastAsia="ja-JP"/>
        </w:rPr>
        <w:t>財源措置を講じること。</w:t>
      </w:r>
    </w:p>
    <w:p w:rsidR="00862F15" w:rsidRPr="00641F6B" w:rsidRDefault="00862F15" w:rsidP="00D15F92">
      <w:pPr>
        <w:rPr>
          <w:lang w:eastAsia="ja-JP"/>
        </w:rPr>
      </w:pPr>
    </w:p>
    <w:p w:rsidR="000C0EDA" w:rsidRPr="00641F6B" w:rsidRDefault="000C0EDA" w:rsidP="00D15F92">
      <w:pPr>
        <w:rPr>
          <w:lang w:eastAsia="ja-JP"/>
        </w:rPr>
      </w:pPr>
    </w:p>
    <w:p w:rsidR="000C0EDA" w:rsidRPr="00641F6B" w:rsidRDefault="00D27A7E" w:rsidP="00342A30">
      <w:pPr>
        <w:ind w:left="348" w:rightChars="44" w:right="106" w:hangingChars="100" w:hanging="348"/>
        <w:rPr>
          <w:rFonts w:asciiTheme="minorEastAsia" w:hAnsiTheme="minorEastAsia"/>
          <w:color w:val="000000" w:themeColor="text1"/>
          <w:spacing w:val="-6"/>
          <w:sz w:val="36"/>
          <w:bdr w:val="single" w:sz="4" w:space="0" w:color="auto"/>
          <w:lang w:eastAsia="ja-JP"/>
        </w:rPr>
      </w:pPr>
      <w:r w:rsidRPr="00641F6B">
        <w:rPr>
          <w:rFonts w:asciiTheme="minorEastAsia" w:hAnsiTheme="minorEastAsia" w:hint="eastAsia"/>
          <w:color w:val="000000" w:themeColor="text1"/>
          <w:spacing w:val="-6"/>
          <w:sz w:val="36"/>
          <w:bdr w:val="single" w:sz="4" w:space="0" w:color="auto"/>
          <w:lang w:eastAsia="ja-JP"/>
        </w:rPr>
        <w:t>７</w:t>
      </w:r>
      <w:r w:rsidR="00105779" w:rsidRPr="00641F6B">
        <w:rPr>
          <w:rFonts w:asciiTheme="minorEastAsia" w:hAnsiTheme="minorEastAsia" w:hint="eastAsia"/>
          <w:color w:val="000000" w:themeColor="text1"/>
          <w:spacing w:val="-6"/>
          <w:sz w:val="36"/>
          <w:bdr w:val="single" w:sz="4" w:space="0" w:color="auto"/>
          <w:lang w:eastAsia="ja-JP"/>
        </w:rPr>
        <w:t>．</w:t>
      </w:r>
      <w:r w:rsidR="00E24D25" w:rsidRPr="00641F6B">
        <w:rPr>
          <w:rFonts w:asciiTheme="minorEastAsia" w:hAnsiTheme="minorEastAsia" w:hint="eastAsia"/>
          <w:color w:val="000000" w:themeColor="text1"/>
          <w:spacing w:val="-6"/>
          <w:sz w:val="36"/>
          <w:bdr w:val="single" w:sz="4" w:space="0" w:color="auto"/>
          <w:lang w:eastAsia="ja-JP"/>
        </w:rPr>
        <w:t>危険</w:t>
      </w:r>
      <w:r w:rsidR="00037B48" w:rsidRPr="00641F6B">
        <w:rPr>
          <w:rFonts w:asciiTheme="minorEastAsia" w:hAnsiTheme="minorEastAsia" w:hint="eastAsia"/>
          <w:color w:val="000000" w:themeColor="text1"/>
          <w:spacing w:val="-6"/>
          <w:sz w:val="36"/>
          <w:bdr w:val="single" w:sz="4" w:space="0" w:color="auto"/>
          <w:lang w:eastAsia="ja-JP"/>
        </w:rPr>
        <w:t>ドラッグを始めとする薬物乱用防止対策の充実</w:t>
      </w:r>
      <w:r w:rsidR="00D940E0" w:rsidRPr="00641F6B">
        <w:rPr>
          <w:rFonts w:asciiTheme="minorEastAsia" w:hAnsiTheme="minorEastAsia" w:hint="eastAsia"/>
          <w:color w:val="000000" w:themeColor="text1"/>
          <w:spacing w:val="-6"/>
          <w:sz w:val="36"/>
          <w:bdr w:val="single" w:sz="4" w:space="0" w:color="auto"/>
          <w:lang w:eastAsia="ja-JP"/>
        </w:rPr>
        <w:t xml:space="preserve">　</w:t>
      </w:r>
    </w:p>
    <w:p w:rsidR="000C0EDA" w:rsidRPr="00641F6B" w:rsidRDefault="000C0EDA" w:rsidP="00D15F92">
      <w:pPr>
        <w:rPr>
          <w:lang w:eastAsia="ja-JP"/>
        </w:rPr>
      </w:pPr>
    </w:p>
    <w:p w:rsidR="00FD5C69" w:rsidRPr="00641F6B" w:rsidRDefault="00D15F92" w:rsidP="00D15F92">
      <w:pPr>
        <w:ind w:leftChars="100" w:left="240" w:firstLineChars="100" w:firstLine="240"/>
        <w:rPr>
          <w:lang w:eastAsia="ja-JP"/>
        </w:rPr>
      </w:pPr>
      <w:r w:rsidRPr="00641F6B">
        <w:rPr>
          <w:rFonts w:hint="eastAsia"/>
          <w:lang w:eastAsia="ja-JP"/>
        </w:rPr>
        <w:t>インターネット販売や宅配による販売など危険ドラッグの潜在化に対して効果的な措置を講じること。また、危険ドラッグの青少年に対する啓発の強化・充実を図ること。</w:t>
      </w:r>
    </w:p>
    <w:p w:rsidR="004040AC" w:rsidRPr="00641F6B" w:rsidRDefault="00FC668C" w:rsidP="00D15F92">
      <w:pPr>
        <w:ind w:leftChars="100" w:left="240" w:firstLineChars="100" w:firstLine="240"/>
        <w:rPr>
          <w:lang w:eastAsia="ja-JP"/>
        </w:rPr>
      </w:pPr>
      <w:r w:rsidRPr="00641F6B">
        <w:rPr>
          <w:rFonts w:hint="eastAsia"/>
          <w:lang w:eastAsia="ja-JP"/>
        </w:rPr>
        <w:t>そのほか、薬物事犯が多く</w:t>
      </w:r>
      <w:r w:rsidR="004205E7" w:rsidRPr="00641F6B">
        <w:rPr>
          <w:rFonts w:hint="eastAsia"/>
          <w:lang w:eastAsia="ja-JP"/>
        </w:rPr>
        <w:t>発生している地域に対して、重点的に薬物乱用防止対策を講じること</w:t>
      </w:r>
      <w:r w:rsidR="00D13234" w:rsidRPr="00641F6B">
        <w:rPr>
          <w:rFonts w:hint="eastAsia"/>
          <w:lang w:eastAsia="ja-JP"/>
        </w:rPr>
        <w:t>。</w:t>
      </w:r>
    </w:p>
    <w:p w:rsidR="00862F15" w:rsidRPr="00641F6B" w:rsidRDefault="00862F15" w:rsidP="00D15F92">
      <w:pPr>
        <w:rPr>
          <w:lang w:eastAsia="ja-JP"/>
        </w:rPr>
      </w:pPr>
    </w:p>
    <w:p w:rsidR="00B82865" w:rsidRPr="00641F6B" w:rsidRDefault="00B82865" w:rsidP="00D15F92">
      <w:pPr>
        <w:rPr>
          <w:lang w:eastAsia="ja-JP"/>
        </w:rPr>
      </w:pPr>
    </w:p>
    <w:p w:rsidR="00E95C17" w:rsidRPr="00641F6B" w:rsidRDefault="006F2B93" w:rsidP="00342A30">
      <w:pPr>
        <w:ind w:rightChars="44" w:right="106"/>
        <w:rPr>
          <w:rFonts w:asciiTheme="minorEastAsia" w:hAnsiTheme="minorEastAsia"/>
          <w:color w:val="000000" w:themeColor="text1"/>
          <w:sz w:val="36"/>
          <w:bdr w:val="single" w:sz="4" w:space="0" w:color="auto"/>
          <w:lang w:eastAsia="ja-JP"/>
        </w:rPr>
      </w:pPr>
      <w:r w:rsidRPr="00641F6B">
        <w:rPr>
          <w:rFonts w:asciiTheme="minorEastAsia" w:hAnsiTheme="minorEastAsia" w:hint="eastAsia"/>
          <w:color w:val="000000" w:themeColor="text1"/>
          <w:sz w:val="36"/>
          <w:bdr w:val="single" w:sz="4" w:space="0" w:color="auto"/>
          <w:lang w:eastAsia="ja-JP"/>
        </w:rPr>
        <w:t>８</w:t>
      </w:r>
      <w:r w:rsidR="00105779" w:rsidRPr="00641F6B">
        <w:rPr>
          <w:rFonts w:asciiTheme="minorEastAsia" w:hAnsiTheme="minorEastAsia" w:hint="eastAsia"/>
          <w:color w:val="000000" w:themeColor="text1"/>
          <w:sz w:val="36"/>
          <w:bdr w:val="single" w:sz="4" w:space="0" w:color="auto"/>
          <w:lang w:eastAsia="ja-JP"/>
        </w:rPr>
        <w:t>．</w:t>
      </w:r>
      <w:r w:rsidR="00E95C17" w:rsidRPr="00641F6B">
        <w:rPr>
          <w:rFonts w:asciiTheme="minorEastAsia" w:hAnsiTheme="minorEastAsia" w:hint="eastAsia"/>
          <w:color w:val="000000" w:themeColor="text1"/>
          <w:sz w:val="36"/>
          <w:bdr w:val="single" w:sz="4" w:space="0" w:color="auto"/>
          <w:lang w:eastAsia="ja-JP"/>
        </w:rPr>
        <w:t>その他</w:t>
      </w:r>
      <w:r w:rsidR="00D940E0" w:rsidRPr="00641F6B">
        <w:rPr>
          <w:rFonts w:asciiTheme="minorEastAsia" w:hAnsiTheme="minorEastAsia" w:hint="eastAsia"/>
          <w:color w:val="000000" w:themeColor="text1"/>
          <w:sz w:val="36"/>
          <w:bdr w:val="single" w:sz="4" w:space="0" w:color="auto"/>
          <w:lang w:eastAsia="ja-JP"/>
        </w:rPr>
        <w:t xml:space="preserve">　</w:t>
      </w:r>
    </w:p>
    <w:p w:rsidR="00FD5C69" w:rsidRPr="00641F6B" w:rsidRDefault="00FD5C69" w:rsidP="00D15F92">
      <w:pPr>
        <w:rPr>
          <w:rFonts w:asciiTheme="minorEastAsia" w:hAnsiTheme="minorEastAsia"/>
          <w:lang w:eastAsia="ja-JP"/>
        </w:rPr>
      </w:pPr>
    </w:p>
    <w:p w:rsidR="00E95C17" w:rsidRPr="00641F6B" w:rsidRDefault="000C0EDA" w:rsidP="00D15F92">
      <w:pPr>
        <w:rPr>
          <w:rFonts w:asciiTheme="minorEastAsia" w:hAnsiTheme="minorEastAsia"/>
          <w:sz w:val="32"/>
          <w:szCs w:val="32"/>
          <w:lang w:eastAsia="ja-JP"/>
        </w:rPr>
      </w:pPr>
      <w:r w:rsidRPr="00641F6B">
        <w:rPr>
          <w:rFonts w:asciiTheme="minorEastAsia" w:hAnsiTheme="minorEastAsia" w:hint="eastAsia"/>
          <w:sz w:val="32"/>
          <w:szCs w:val="32"/>
          <w:lang w:eastAsia="ja-JP"/>
        </w:rPr>
        <w:t>(</w:t>
      </w:r>
      <w:r w:rsidR="00105779" w:rsidRPr="00641F6B">
        <w:rPr>
          <w:rFonts w:asciiTheme="minorEastAsia" w:hAnsiTheme="minorEastAsia" w:hint="eastAsia"/>
          <w:sz w:val="32"/>
          <w:szCs w:val="32"/>
          <w:lang w:eastAsia="ja-JP"/>
        </w:rPr>
        <w:t xml:space="preserve">1) </w:t>
      </w:r>
      <w:r w:rsidR="00E95C17" w:rsidRPr="00641F6B">
        <w:rPr>
          <w:rFonts w:asciiTheme="minorEastAsia" w:hAnsiTheme="minorEastAsia" w:hint="eastAsia"/>
          <w:sz w:val="32"/>
          <w:szCs w:val="32"/>
          <w:lang w:eastAsia="ja-JP"/>
        </w:rPr>
        <w:t>肝炎総合対策の推進</w:t>
      </w:r>
    </w:p>
    <w:p w:rsidR="00B82865" w:rsidRPr="00641F6B" w:rsidRDefault="00B82865" w:rsidP="00D15F92">
      <w:pPr>
        <w:rPr>
          <w:rFonts w:asciiTheme="minorEastAsia" w:hAnsiTheme="minorEastAsia"/>
          <w:lang w:eastAsia="ja-JP"/>
        </w:rPr>
      </w:pPr>
    </w:p>
    <w:p w:rsidR="00FD5C69" w:rsidRPr="00641F6B" w:rsidRDefault="00994D41"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肝炎総合対策は、本来、国において対処すべきフィブリノゲン製剤問題を契機として開始された事業であり、また、緊急対策事業であったことから、今後も本事業が継続実施されるのであれば、全額国庫負担とすること。</w:t>
      </w:r>
    </w:p>
    <w:p w:rsidR="00516B65" w:rsidRPr="00641F6B" w:rsidRDefault="00516B65" w:rsidP="00D15F92">
      <w:pPr>
        <w:rPr>
          <w:rFonts w:asciiTheme="minorEastAsia" w:hAnsiTheme="minorEastAsia"/>
          <w:lang w:eastAsia="ja-JP"/>
        </w:rPr>
      </w:pPr>
    </w:p>
    <w:p w:rsidR="00E95C17" w:rsidRPr="00501794" w:rsidRDefault="00105779" w:rsidP="00D15F92">
      <w:pPr>
        <w:rPr>
          <w:rFonts w:asciiTheme="minorEastAsia" w:hAnsiTheme="minorEastAsia"/>
          <w:sz w:val="32"/>
          <w:szCs w:val="32"/>
          <w:lang w:eastAsia="ja-JP"/>
        </w:rPr>
      </w:pPr>
      <w:r w:rsidRPr="00501794">
        <w:rPr>
          <w:rFonts w:asciiTheme="minorEastAsia" w:hAnsiTheme="minorEastAsia" w:hint="eastAsia"/>
          <w:sz w:val="32"/>
          <w:szCs w:val="32"/>
          <w:lang w:eastAsia="ja-JP"/>
        </w:rPr>
        <w:t xml:space="preserve">(2) </w:t>
      </w:r>
      <w:r w:rsidR="00E95C17" w:rsidRPr="00501794">
        <w:rPr>
          <w:rFonts w:asciiTheme="minorEastAsia" w:hAnsiTheme="minorEastAsia" w:hint="eastAsia"/>
          <w:sz w:val="32"/>
          <w:szCs w:val="32"/>
          <w:lang w:eastAsia="ja-JP"/>
        </w:rPr>
        <w:t>アスベストによる健康被害の救済</w:t>
      </w:r>
    </w:p>
    <w:p w:rsidR="00516B65" w:rsidRPr="00641F6B" w:rsidRDefault="00516B65" w:rsidP="00D15F92">
      <w:pPr>
        <w:rPr>
          <w:rFonts w:asciiTheme="minorEastAsia" w:hAnsiTheme="minorEastAsia"/>
          <w:lang w:eastAsia="ja-JP"/>
        </w:rPr>
      </w:pPr>
    </w:p>
    <w:p w:rsidR="005F3D26" w:rsidRPr="00641F6B" w:rsidRDefault="0017263B"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大阪泉南アスベスト訴訟和解要件の周知、和解要件を踏まえた取り組みを一層確実に実施すること。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指定疾病については、現行では一律救済であるため、疾病の程度ごとの段階的な救済方法を検討すること。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lastRenderedPageBreak/>
        <w:t>石綿工場と近隣地域住民の因果関係を早急に解明し、直接ばく露者だけではなく、間接ばく露者についても「石綿による健康被害の救済に関する法律」の趣旨により適切な救済措置を講じること。</w:t>
      </w:r>
    </w:p>
    <w:p w:rsidR="00FD5C69"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健康被害者の早期発見のため検診方法の確立、治療方法の研究、地域による偏りのない治療体制の充実、医療スタッフの確保と知識・技術の向上などを図るとともに、検診費補助等の必要な措置を講じること。</w:t>
      </w:r>
    </w:p>
    <w:p w:rsidR="00E95C17" w:rsidRPr="00641F6B" w:rsidRDefault="008A78CE"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アスベストを原因とする疾患の潜伏期は長期にわたることから、労働者災害補償保険では救済されない労働者の家族や工場等の周辺住民に対する長期的・継続的な検診体制を確立すること。</w:t>
      </w:r>
    </w:p>
    <w:p w:rsidR="000C0EDA" w:rsidRPr="00641F6B" w:rsidRDefault="000C0EDA" w:rsidP="00D15F92">
      <w:pPr>
        <w:rPr>
          <w:rFonts w:asciiTheme="minorEastAsia" w:hAnsiTheme="minorEastAsia"/>
          <w:lang w:eastAsia="ja-JP"/>
        </w:rPr>
      </w:pPr>
    </w:p>
    <w:p w:rsidR="00344FDA" w:rsidRPr="00641F6B" w:rsidRDefault="004205E7" w:rsidP="00D15F92">
      <w:pPr>
        <w:rPr>
          <w:rFonts w:asciiTheme="minorEastAsia" w:hAnsiTheme="minorEastAsia"/>
          <w:sz w:val="32"/>
          <w:szCs w:val="32"/>
          <w:lang w:eastAsia="ja-JP"/>
        </w:rPr>
      </w:pPr>
      <w:r w:rsidRPr="00641F6B">
        <w:rPr>
          <w:rFonts w:asciiTheme="minorEastAsia" w:hAnsiTheme="minorEastAsia" w:hint="eastAsia"/>
          <w:sz w:val="32"/>
          <w:szCs w:val="32"/>
          <w:lang w:eastAsia="ja-JP"/>
        </w:rPr>
        <w:t xml:space="preserve">(3) </w:t>
      </w:r>
      <w:bookmarkEnd w:id="6"/>
      <w:r w:rsidR="00344FDA" w:rsidRPr="00641F6B">
        <w:rPr>
          <w:rFonts w:asciiTheme="minorEastAsia" w:hAnsiTheme="minorEastAsia" w:hint="eastAsia"/>
          <w:sz w:val="32"/>
          <w:szCs w:val="32"/>
          <w:lang w:eastAsia="ja-JP"/>
        </w:rPr>
        <w:t>死因究明制度の</w:t>
      </w:r>
      <w:r w:rsidR="00BE4945" w:rsidRPr="00641F6B">
        <w:rPr>
          <w:rFonts w:asciiTheme="minorEastAsia" w:hAnsiTheme="minorEastAsia" w:hint="eastAsia"/>
          <w:sz w:val="32"/>
          <w:szCs w:val="32"/>
          <w:lang w:eastAsia="ja-JP"/>
        </w:rPr>
        <w:t>体制整備</w:t>
      </w:r>
    </w:p>
    <w:p w:rsidR="00516B65" w:rsidRPr="00641F6B" w:rsidRDefault="00516B65" w:rsidP="00D15F92">
      <w:pPr>
        <w:rPr>
          <w:rFonts w:asciiTheme="minorEastAsia" w:hAnsiTheme="minorEastAsia"/>
          <w:lang w:eastAsia="ja-JP"/>
        </w:rPr>
      </w:pPr>
    </w:p>
    <w:p w:rsidR="0017263B" w:rsidRPr="00641F6B" w:rsidRDefault="00344FDA" w:rsidP="0017263B">
      <w:pPr>
        <w:ind w:leftChars="100" w:left="240" w:firstLineChars="100" w:firstLine="240"/>
        <w:rPr>
          <w:rFonts w:asciiTheme="minorEastAsia" w:hAnsiTheme="minorEastAsia"/>
          <w:lang w:eastAsia="ja-JP"/>
        </w:rPr>
      </w:pPr>
      <w:r w:rsidRPr="00641F6B">
        <w:rPr>
          <w:rFonts w:asciiTheme="minorEastAsia" w:hAnsiTheme="minorEastAsia" w:hint="eastAsia"/>
          <w:lang w:eastAsia="ja-JP"/>
        </w:rPr>
        <w:t>現在、国において新たな「死因究明制度」について検討されているが、</w:t>
      </w:r>
      <w:r w:rsidR="0017263B" w:rsidRPr="00641F6B">
        <w:rPr>
          <w:rFonts w:asciiTheme="minorEastAsia" w:hAnsiTheme="minorEastAsia" w:hint="eastAsia"/>
          <w:lang w:eastAsia="ja-JP"/>
        </w:rPr>
        <w:t>死因究明は国家が国民に対して平等に保障しなければならない義務である。</w:t>
      </w:r>
    </w:p>
    <w:p w:rsidR="00E10F67" w:rsidRPr="00641F6B" w:rsidRDefault="0017263B" w:rsidP="005F3D26">
      <w:pPr>
        <w:ind w:leftChars="100" w:left="240" w:firstLineChars="100" w:firstLine="240"/>
        <w:rPr>
          <w:rFonts w:asciiTheme="minorEastAsia" w:hAnsiTheme="minorEastAsia"/>
          <w:strike/>
          <w:lang w:eastAsia="ja-JP"/>
        </w:rPr>
      </w:pPr>
      <w:r w:rsidRPr="00641F6B">
        <w:rPr>
          <w:rFonts w:asciiTheme="minorEastAsia" w:hAnsiTheme="minorEastAsia" w:hint="eastAsia"/>
          <w:lang w:eastAsia="ja-JP"/>
        </w:rPr>
        <w:t>このことを踏まえ、現行の解剖制度や死亡時画像診断及びそれらを扱う人材に関する法や財源の制度不備を国において主体的に解消し、正確な死因究明が全国一律に行われる体制を整備すること。</w:t>
      </w:r>
    </w:p>
    <w:p w:rsidR="00344FDA" w:rsidRPr="00641F6B" w:rsidRDefault="00344FDA" w:rsidP="007C3987">
      <w:pPr>
        <w:rPr>
          <w:rFonts w:asciiTheme="minorEastAsia" w:hAnsiTheme="minorEastAsia"/>
          <w:color w:val="000000" w:themeColor="text1"/>
          <w:lang w:eastAsia="ja-JP"/>
        </w:rPr>
        <w:sectPr w:rsidR="00344FDA" w:rsidRPr="00641F6B" w:rsidSect="00342A30">
          <w:footerReference w:type="default" r:id="rId15"/>
          <w:pgSz w:w="11907" w:h="16840" w:code="9"/>
          <w:pgMar w:top="1247" w:right="1418" w:bottom="720" w:left="1418" w:header="851" w:footer="567" w:gutter="0"/>
          <w:pgNumType w:start="1"/>
          <w:cols w:space="425"/>
          <w:docGrid w:linePitch="360" w:charSpace="-4915"/>
        </w:sectPr>
      </w:pPr>
    </w:p>
    <w:p w:rsidR="00250F49" w:rsidRPr="00641F6B" w:rsidRDefault="00250F49" w:rsidP="00342A30">
      <w:pPr>
        <w:ind w:rightChars="44" w:right="106"/>
        <w:rPr>
          <w:rFonts w:asciiTheme="minorEastAsia" w:hAnsiTheme="minorEastAsia"/>
          <w:lang w:eastAsia="ja-JP"/>
        </w:rPr>
      </w:pPr>
    </w:p>
    <w:p w:rsidR="00250F49" w:rsidRPr="00641F6B" w:rsidRDefault="00250F49" w:rsidP="00342A30">
      <w:pPr>
        <w:pStyle w:val="1"/>
        <w:keepNext w:val="0"/>
        <w:ind w:rightChars="44" w:right="106"/>
        <w:rPr>
          <w:rFonts w:asciiTheme="minorEastAsia" w:eastAsia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9F0B00" w:rsidRPr="00641F6B" w:rsidRDefault="009F0B00" w:rsidP="009F0B00">
      <w:pPr>
        <w:jc w:val="center"/>
        <w:rPr>
          <w:rFonts w:asciiTheme="minorEastAsia" w:hAnsiTheme="minorEastAsia"/>
          <w:sz w:val="72"/>
          <w:lang w:eastAsia="ja-JP"/>
        </w:rPr>
      </w:pPr>
      <w:r w:rsidRPr="00641F6B">
        <w:rPr>
          <w:rFonts w:asciiTheme="minorEastAsia" w:hAnsiTheme="minorEastAsia" w:hint="eastAsia"/>
          <w:sz w:val="72"/>
          <w:lang w:eastAsia="ja-JP"/>
        </w:rPr>
        <w:t>一 般 要 望</w:t>
      </w: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D657AE" w:rsidP="007C3987">
      <w:pPr>
        <w:rPr>
          <w:rFonts w:asciiTheme="minorEastAsia" w:hAnsiTheme="minorEastAsia"/>
          <w:lang w:eastAsia="ja-JP"/>
        </w:rPr>
      </w:pPr>
    </w:p>
    <w:p w:rsidR="00D657AE" w:rsidRPr="00641F6B" w:rsidRDefault="00FC3596" w:rsidP="007C3987">
      <w:pPr>
        <w:rPr>
          <w:rFonts w:asciiTheme="minorEastAsia" w:hAnsiTheme="minorEastAsia"/>
          <w:lang w:eastAsia="ja-JP"/>
        </w:rPr>
        <w:sectPr w:rsidR="00D657AE" w:rsidRPr="00641F6B" w:rsidSect="000737C9">
          <w:footerReference w:type="default" r:id="rId16"/>
          <w:pgSz w:w="11907" w:h="16840" w:code="9"/>
          <w:pgMar w:top="1247" w:right="1405" w:bottom="720" w:left="1418" w:header="851" w:footer="992" w:gutter="0"/>
          <w:pgNumType w:start="13"/>
          <w:cols w:space="425"/>
          <w:docGrid w:type="lines" w:linePitch="354" w:charSpace="-4915"/>
        </w:sectPr>
      </w:pPr>
      <w:r w:rsidRPr="00641F6B">
        <w:rPr>
          <w:rFonts w:asciiTheme="minorEastAsia" w:hAnsiTheme="minorEastAsia"/>
          <w:lang w:eastAsia="ja-JP"/>
        </w:rPr>
        <w:br w:type="page"/>
      </w:r>
    </w:p>
    <w:p w:rsidR="00161FC0" w:rsidRPr="00641F6B" w:rsidRDefault="00161FC0" w:rsidP="00342A30">
      <w:pPr>
        <w:ind w:rightChars="4" w:right="10"/>
        <w:rPr>
          <w:rFonts w:asciiTheme="minorEastAsia" w:hAnsiTheme="minorEastAsia"/>
          <w:sz w:val="32"/>
          <w:lang w:eastAsia="ja-JP"/>
        </w:rPr>
      </w:pPr>
      <w:r w:rsidRPr="00641F6B">
        <w:rPr>
          <w:rFonts w:asciiTheme="minorEastAsia" w:hAnsiTheme="minorEastAsia" w:hint="eastAsia"/>
          <w:sz w:val="32"/>
          <w:lang w:eastAsia="ja-JP"/>
        </w:rPr>
        <w:lastRenderedPageBreak/>
        <w:t>１</w:t>
      </w:r>
      <w:r w:rsidR="00E62F17" w:rsidRPr="00641F6B">
        <w:rPr>
          <w:rFonts w:asciiTheme="minorEastAsia" w:hAnsiTheme="minorEastAsia" w:hint="eastAsia"/>
          <w:sz w:val="32"/>
          <w:lang w:eastAsia="ja-JP"/>
        </w:rPr>
        <w:t>.</w:t>
      </w:r>
      <w:r w:rsidRPr="00641F6B">
        <w:rPr>
          <w:rFonts w:asciiTheme="minorEastAsia" w:hAnsiTheme="minorEastAsia" w:hint="eastAsia"/>
          <w:sz w:val="32"/>
          <w:lang w:eastAsia="ja-JP"/>
        </w:rPr>
        <w:t>医療監視制度の充実</w:t>
      </w:r>
    </w:p>
    <w:p w:rsidR="00161FC0" w:rsidRPr="00641F6B" w:rsidRDefault="00C07BF0" w:rsidP="0017263B">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医療法上の不正行為の発生を未然に防止し、国民の医療に対する信頼を確保するため、全国規模の医療従事者の重複をチェックするシステムを構築するとともに、医療従事者に対する報告の徴収権限や立入検査に必要な書類の保存・常備等について、法令等に規定すること。</w:t>
      </w:r>
    </w:p>
    <w:p w:rsidR="00E62F17" w:rsidRPr="00641F6B" w:rsidRDefault="00E62F17" w:rsidP="00342A30">
      <w:pPr>
        <w:ind w:rightChars="4" w:right="10"/>
        <w:rPr>
          <w:rFonts w:asciiTheme="minorEastAsia" w:hAnsiTheme="minorEastAsia"/>
          <w:color w:val="000000" w:themeColor="text1"/>
          <w:sz w:val="40"/>
          <w:lang w:eastAsia="ja-JP"/>
        </w:rPr>
      </w:pPr>
    </w:p>
    <w:p w:rsidR="00161FC0" w:rsidRPr="00641F6B" w:rsidRDefault="009F0B00" w:rsidP="00342A30">
      <w:pPr>
        <w:ind w:rightChars="4" w:right="10"/>
        <w:rPr>
          <w:rFonts w:asciiTheme="minorEastAsia" w:hAnsiTheme="minorEastAsia"/>
          <w:color w:val="000000" w:themeColor="text1"/>
          <w:sz w:val="32"/>
          <w:lang w:eastAsia="ja-JP"/>
        </w:rPr>
      </w:pPr>
      <w:r w:rsidRPr="00641F6B">
        <w:rPr>
          <w:rFonts w:asciiTheme="minorEastAsia" w:hAnsiTheme="minorEastAsia" w:hint="eastAsia"/>
          <w:color w:val="000000" w:themeColor="text1"/>
          <w:sz w:val="32"/>
          <w:lang w:eastAsia="ja-JP"/>
        </w:rPr>
        <w:t>２</w:t>
      </w:r>
      <w:r w:rsidR="00E62F17"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医療安全管理のための体制確保</w:t>
      </w:r>
    </w:p>
    <w:p w:rsidR="00161FC0" w:rsidRPr="00641F6B" w:rsidRDefault="00C80932" w:rsidP="00E96BE4">
      <w:pPr>
        <w:ind w:leftChars="100" w:left="240" w:rightChars="4" w:right="10" w:firstLineChars="100" w:firstLine="240"/>
        <w:rPr>
          <w:rFonts w:asciiTheme="minorEastAsia" w:hAnsiTheme="minorEastAsia"/>
          <w:color w:val="000000" w:themeColor="text1"/>
          <w:lang w:eastAsia="ja-JP"/>
        </w:rPr>
      </w:pPr>
      <w:r w:rsidRPr="00641F6B">
        <w:rPr>
          <w:rFonts w:asciiTheme="minorEastAsia" w:hAnsiTheme="minorEastAsia" w:hint="eastAsia"/>
          <w:color w:val="000000" w:themeColor="text1"/>
          <w:lang w:eastAsia="ja-JP"/>
        </w:rPr>
        <w:t>依然として医療事故等が後を絶たない中、医療事故等の予防及び再発防止のためには、医療事故等が発生した原因を明らかにする必要がある。</w:t>
      </w:r>
      <w:r w:rsidR="00E96BE4" w:rsidRPr="00641F6B">
        <w:rPr>
          <w:rFonts w:asciiTheme="minorEastAsia" w:hAnsiTheme="minorEastAsia" w:hint="eastAsia"/>
          <w:color w:val="000000" w:themeColor="text1"/>
          <w:lang w:eastAsia="ja-JP"/>
        </w:rPr>
        <w:t>本年10月から施行予定の改正医療法における医療事故調査制度は、医療安全を確保し、再発防止対策に役立てることにあるが、</w:t>
      </w:r>
      <w:r w:rsidRPr="00641F6B">
        <w:rPr>
          <w:rFonts w:asciiTheme="minorEastAsia" w:hAnsiTheme="minorEastAsia" w:hint="eastAsia"/>
          <w:color w:val="000000" w:themeColor="text1"/>
          <w:lang w:eastAsia="ja-JP"/>
        </w:rPr>
        <w:t>医療事故等の発生原因が、医療法違反によることも想定されるが、現状では、医療法上、医療事故等が発生した場合、都道府県等への報告義務はない。特に死亡など重大な医療事故等が発生した場合、医療法に基づく立入検査を実施する都道府県等への報告は、不可欠であることから、報告義務について法令等に規定すること。</w:t>
      </w:r>
    </w:p>
    <w:p w:rsidR="00B66DE0" w:rsidRPr="00641F6B" w:rsidRDefault="00B66DE0" w:rsidP="00342A30">
      <w:pPr>
        <w:ind w:rightChars="4" w:right="10"/>
        <w:rPr>
          <w:rFonts w:asciiTheme="minorEastAsia" w:hAnsiTheme="minorEastAsia"/>
          <w:color w:val="000000" w:themeColor="text1"/>
          <w:sz w:val="40"/>
          <w:lang w:eastAsia="ja-JP"/>
        </w:rPr>
      </w:pPr>
    </w:p>
    <w:p w:rsidR="00AD3821" w:rsidRPr="00641F6B" w:rsidRDefault="0038205F" w:rsidP="00342A30">
      <w:pPr>
        <w:spacing w:line="500" w:lineRule="exact"/>
        <w:ind w:left="408" w:rightChars="4" w:right="10" w:hangingChars="150" w:hanging="408"/>
        <w:rPr>
          <w:rFonts w:asciiTheme="minorEastAsia" w:hAnsiTheme="minorEastAsia"/>
          <w:color w:val="000000" w:themeColor="text1"/>
          <w:spacing w:val="-4"/>
          <w:sz w:val="28"/>
          <w:szCs w:val="28"/>
          <w:lang w:eastAsia="ja-JP"/>
        </w:rPr>
      </w:pPr>
      <w:r w:rsidRPr="00641F6B">
        <w:rPr>
          <w:rFonts w:asciiTheme="minorEastAsia" w:hAnsiTheme="minorEastAsia" w:hint="eastAsia"/>
          <w:color w:val="000000" w:themeColor="text1"/>
          <w:spacing w:val="-4"/>
          <w:sz w:val="28"/>
          <w:szCs w:val="28"/>
          <w:lang w:eastAsia="ja-JP"/>
        </w:rPr>
        <w:t>３</w:t>
      </w:r>
      <w:r w:rsidR="00E62F17" w:rsidRPr="00641F6B">
        <w:rPr>
          <w:rFonts w:asciiTheme="minorEastAsia" w:hAnsiTheme="minorEastAsia" w:hint="eastAsia"/>
          <w:color w:val="000000" w:themeColor="text1"/>
          <w:spacing w:val="-4"/>
          <w:sz w:val="28"/>
          <w:szCs w:val="28"/>
          <w:lang w:eastAsia="ja-JP"/>
        </w:rPr>
        <w:t>.</w:t>
      </w:r>
      <w:r w:rsidR="00420DF3" w:rsidRPr="00641F6B">
        <w:rPr>
          <w:rFonts w:asciiTheme="minorEastAsia" w:hAnsiTheme="minorEastAsia" w:hint="eastAsia"/>
          <w:color w:val="000000" w:themeColor="text1"/>
          <w:spacing w:val="-4"/>
          <w:sz w:val="28"/>
          <w:szCs w:val="28"/>
          <w:lang w:eastAsia="ja-JP"/>
        </w:rPr>
        <w:t>有床診療所等へのスプリンクラー設置等に対する支援制度の継続・拡充</w:t>
      </w:r>
    </w:p>
    <w:p w:rsidR="00AD3821" w:rsidRPr="00641F6B" w:rsidRDefault="00AD3821" w:rsidP="00342A30">
      <w:pPr>
        <w:spacing w:line="240" w:lineRule="exact"/>
        <w:ind w:rightChars="89" w:right="214" w:firstLineChars="200" w:firstLine="560"/>
        <w:rPr>
          <w:rFonts w:asciiTheme="minorEastAsia" w:hAnsiTheme="minorEastAsia"/>
          <w:sz w:val="28"/>
          <w:szCs w:val="22"/>
          <w:lang w:eastAsia="ja-JP"/>
        </w:rPr>
      </w:pPr>
    </w:p>
    <w:p w:rsidR="00161FC0" w:rsidRPr="00641F6B" w:rsidRDefault="00420DF3" w:rsidP="00E96BE4">
      <w:pPr>
        <w:ind w:leftChars="86" w:left="206" w:rightChars="4" w:right="10" w:firstLineChars="98" w:firstLine="235"/>
        <w:rPr>
          <w:rFonts w:asciiTheme="minorEastAsia" w:hAnsiTheme="minorEastAsia"/>
          <w:color w:val="000000" w:themeColor="text1"/>
          <w:lang w:eastAsia="ja-JP"/>
        </w:rPr>
      </w:pPr>
      <w:r w:rsidRPr="00641F6B">
        <w:rPr>
          <w:rFonts w:asciiTheme="minorEastAsia" w:hAnsiTheme="minorEastAsia" w:hint="eastAsia"/>
          <w:color w:val="000000" w:themeColor="text1"/>
          <w:lang w:eastAsia="ja-JP"/>
        </w:rPr>
        <w:t>平成25年の福岡県の有床診療所で火災が発生し多数の患者が亡くなったことを受け、有床診療所等に対するスプリンクラー等を整備するための支援制度が、平成25年度国の補正予算にて措置されたところである。スプリンクラー等防火設備については、火災が発生した際、被害の甚大化を防ぐために必要不可欠なものであるが、設置義務がない施設においては、設置率が極めて低くなっていることから、引き続き、有床診療所等に対し、スプリンクラー等を整備するための補助制度を継続・拡充する</w:t>
      </w:r>
      <w:r w:rsidR="00E96BE4" w:rsidRPr="00641F6B">
        <w:rPr>
          <w:rFonts w:asciiTheme="minorEastAsia" w:hAnsiTheme="minorEastAsia" w:hint="eastAsia"/>
          <w:color w:val="000000" w:themeColor="text1"/>
          <w:lang w:eastAsia="ja-JP"/>
        </w:rPr>
        <w:t>こと。</w:t>
      </w:r>
    </w:p>
    <w:p w:rsidR="00B66DE0" w:rsidRPr="00641F6B" w:rsidRDefault="00B66DE0" w:rsidP="00342A30">
      <w:pPr>
        <w:ind w:rightChars="4" w:right="10"/>
        <w:rPr>
          <w:rFonts w:asciiTheme="minorEastAsia" w:hAnsiTheme="minorEastAsia"/>
          <w:color w:val="000000" w:themeColor="text1"/>
          <w:sz w:val="40"/>
          <w:lang w:eastAsia="ja-JP"/>
        </w:rPr>
      </w:pPr>
    </w:p>
    <w:p w:rsidR="00B66DE0" w:rsidRPr="00641F6B" w:rsidRDefault="0038205F" w:rsidP="00B66DE0">
      <w:pPr>
        <w:rPr>
          <w:rFonts w:asciiTheme="minorEastAsia" w:hAnsiTheme="minorEastAsia"/>
          <w:color w:val="FF0000"/>
          <w:sz w:val="32"/>
          <w:lang w:eastAsia="ja-JP"/>
        </w:rPr>
      </w:pPr>
      <w:r w:rsidRPr="00641F6B">
        <w:rPr>
          <w:rFonts w:asciiTheme="minorEastAsia" w:hAnsiTheme="minorEastAsia" w:hint="eastAsia"/>
          <w:color w:val="000000" w:themeColor="text1"/>
          <w:sz w:val="32"/>
          <w:lang w:eastAsia="ja-JP"/>
        </w:rPr>
        <w:t>４</w:t>
      </w:r>
      <w:r w:rsidR="00262479"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あはき業</w:t>
      </w:r>
      <w:r w:rsidR="00D940E0" w:rsidRPr="00641F6B">
        <w:rPr>
          <w:rFonts w:asciiTheme="minorEastAsia" w:hAnsiTheme="minorEastAsia" w:hint="eastAsia"/>
          <w:color w:val="000000" w:themeColor="text1"/>
          <w:sz w:val="32"/>
          <w:lang w:eastAsia="ja-JP"/>
        </w:rPr>
        <w:t>に</w:t>
      </w:r>
      <w:r w:rsidR="00262479" w:rsidRPr="00641F6B">
        <w:rPr>
          <w:rFonts w:asciiTheme="minorEastAsia" w:hAnsiTheme="minorEastAsia" w:hint="eastAsia"/>
          <w:color w:val="000000" w:themeColor="text1"/>
          <w:sz w:val="32"/>
          <w:lang w:eastAsia="ja-JP"/>
        </w:rPr>
        <w:t>関連</w:t>
      </w:r>
      <w:r w:rsidR="00D940E0" w:rsidRPr="00641F6B">
        <w:rPr>
          <w:rFonts w:asciiTheme="minorEastAsia" w:hAnsiTheme="minorEastAsia" w:hint="eastAsia"/>
          <w:color w:val="000000" w:themeColor="text1"/>
          <w:sz w:val="32"/>
          <w:lang w:eastAsia="ja-JP"/>
        </w:rPr>
        <w:t>する</w:t>
      </w:r>
      <w:r w:rsidR="00161FC0" w:rsidRPr="00641F6B">
        <w:rPr>
          <w:rFonts w:asciiTheme="minorEastAsia" w:hAnsiTheme="minorEastAsia" w:hint="eastAsia"/>
          <w:color w:val="000000" w:themeColor="text1"/>
          <w:sz w:val="32"/>
          <w:lang w:eastAsia="ja-JP"/>
        </w:rPr>
        <w:t>広告</w:t>
      </w:r>
      <w:r w:rsidR="00D940E0" w:rsidRPr="00641F6B">
        <w:rPr>
          <w:rFonts w:asciiTheme="minorEastAsia" w:hAnsiTheme="minorEastAsia" w:hint="eastAsia"/>
          <w:color w:val="000000" w:themeColor="text1"/>
          <w:sz w:val="32"/>
          <w:lang w:eastAsia="ja-JP"/>
        </w:rPr>
        <w:t>の見直し</w:t>
      </w:r>
    </w:p>
    <w:p w:rsidR="00B66DE0" w:rsidRPr="00F80755" w:rsidRDefault="00C80932" w:rsidP="00F80755">
      <w:pPr>
        <w:ind w:leftChars="100" w:left="240" w:firstLineChars="100" w:firstLine="240"/>
        <w:rPr>
          <w:rFonts w:asciiTheme="minorEastAsia" w:hAnsiTheme="minorEastAsia"/>
          <w:color w:val="FF0000"/>
          <w:lang w:eastAsia="ja-JP"/>
        </w:rPr>
      </w:pPr>
      <w:r w:rsidRPr="00641F6B">
        <w:rPr>
          <w:rFonts w:asciiTheme="minorEastAsia" w:hAnsiTheme="minorEastAsia" w:hint="eastAsia"/>
          <w:color w:val="000000" w:themeColor="text1"/>
          <w:lang w:eastAsia="ja-JP"/>
        </w:rPr>
        <w:t>あん摩マッサージ指圧師、はり師、きゅう師の施術業における医業類似行為者に対する指導を的確に行うため、法において医業類似行為の定義を明確化するとともに、具体的な指導方針を示すこと。</w:t>
      </w:r>
    </w:p>
    <w:p w:rsidR="00161FC0" w:rsidRPr="00641F6B" w:rsidRDefault="00C80932" w:rsidP="00E96BE4">
      <w:pPr>
        <w:ind w:leftChars="100" w:left="240" w:rightChars="4" w:right="10" w:firstLineChars="100" w:firstLine="240"/>
        <w:rPr>
          <w:rFonts w:asciiTheme="minorEastAsia" w:hAnsiTheme="minorEastAsia"/>
          <w:color w:val="000000" w:themeColor="text1"/>
          <w:lang w:eastAsia="ja-JP"/>
        </w:rPr>
      </w:pPr>
      <w:r w:rsidRPr="00641F6B">
        <w:rPr>
          <w:rFonts w:asciiTheme="minorEastAsia" w:hAnsiTheme="minorEastAsia" w:hint="eastAsia"/>
          <w:color w:val="000000" w:themeColor="text1"/>
          <w:lang w:eastAsia="ja-JP"/>
        </w:rPr>
        <w:t>また、あはき法に規定する業務について、絵や写真</w:t>
      </w:r>
      <w:r w:rsidR="00262479" w:rsidRPr="00641F6B">
        <w:rPr>
          <w:rFonts w:asciiTheme="minorEastAsia" w:hAnsiTheme="minorEastAsia" w:hint="eastAsia"/>
          <w:color w:val="000000" w:themeColor="text1"/>
          <w:lang w:eastAsia="ja-JP"/>
        </w:rPr>
        <w:t>、ピクトグラム</w:t>
      </w:r>
      <w:r w:rsidRPr="00641F6B">
        <w:rPr>
          <w:rFonts w:asciiTheme="minorEastAsia" w:hAnsiTheme="minorEastAsia" w:hint="eastAsia"/>
          <w:color w:val="000000" w:themeColor="text1"/>
          <w:lang w:eastAsia="ja-JP"/>
        </w:rPr>
        <w:t>などにより</w:t>
      </w:r>
      <w:r w:rsidR="00262479" w:rsidRPr="00641F6B">
        <w:rPr>
          <w:rFonts w:asciiTheme="minorEastAsia" w:hAnsiTheme="minorEastAsia" w:hint="eastAsia"/>
          <w:color w:val="000000" w:themeColor="text1"/>
          <w:lang w:eastAsia="ja-JP"/>
        </w:rPr>
        <w:t>、</w:t>
      </w:r>
      <w:r w:rsidRPr="00641F6B">
        <w:rPr>
          <w:rFonts w:asciiTheme="minorEastAsia" w:hAnsiTheme="minorEastAsia" w:hint="eastAsia"/>
          <w:color w:val="000000" w:themeColor="text1"/>
          <w:lang w:eastAsia="ja-JP"/>
        </w:rPr>
        <w:t>利用者が理解しやすい広告</w:t>
      </w:r>
      <w:r w:rsidR="00262479" w:rsidRPr="00641F6B">
        <w:rPr>
          <w:rFonts w:asciiTheme="minorEastAsia" w:hAnsiTheme="minorEastAsia" w:hint="eastAsia"/>
          <w:color w:val="000000" w:themeColor="text1"/>
          <w:lang w:eastAsia="ja-JP"/>
        </w:rPr>
        <w:t>が可能となるよう、解釈を見直す</w:t>
      </w:r>
      <w:r w:rsidRPr="00641F6B">
        <w:rPr>
          <w:rFonts w:asciiTheme="minorEastAsia" w:hAnsiTheme="minorEastAsia" w:hint="eastAsia"/>
          <w:color w:val="000000" w:themeColor="text1"/>
          <w:lang w:eastAsia="ja-JP"/>
        </w:rPr>
        <w:t>こと。</w:t>
      </w:r>
    </w:p>
    <w:p w:rsidR="009F0B00" w:rsidRPr="00641F6B" w:rsidRDefault="009F0B00" w:rsidP="00342A30">
      <w:pPr>
        <w:ind w:rightChars="4" w:right="10"/>
        <w:rPr>
          <w:rFonts w:asciiTheme="minorEastAsia" w:hAnsiTheme="minorEastAsia"/>
          <w:color w:val="000000" w:themeColor="text1"/>
          <w:sz w:val="40"/>
          <w:bdr w:val="single" w:sz="4" w:space="0" w:color="auto"/>
          <w:lang w:eastAsia="ja-JP"/>
        </w:rPr>
      </w:pPr>
    </w:p>
    <w:p w:rsidR="00E96BE4" w:rsidRPr="00641F6B" w:rsidRDefault="00E96BE4" w:rsidP="00E96BE4">
      <w:pPr>
        <w:ind w:rightChars="4" w:right="10"/>
        <w:rPr>
          <w:rFonts w:asciiTheme="minorEastAsia" w:hAnsiTheme="minorEastAsia"/>
          <w:color w:val="000000" w:themeColor="text1"/>
          <w:sz w:val="20"/>
          <w:bdr w:val="single" w:sz="4" w:space="0" w:color="auto"/>
          <w:lang w:eastAsia="ja-JP"/>
        </w:rPr>
      </w:pPr>
      <w:r w:rsidRPr="00641F6B">
        <w:rPr>
          <w:rFonts w:asciiTheme="minorEastAsia" w:hAnsiTheme="minorEastAsia" w:hint="eastAsia"/>
          <w:color w:val="000000" w:themeColor="text1"/>
          <w:sz w:val="32"/>
          <w:lang w:eastAsia="ja-JP"/>
        </w:rPr>
        <w:lastRenderedPageBreak/>
        <w:t>５.</w:t>
      </w:r>
      <w:r w:rsidRPr="00641F6B">
        <w:rPr>
          <w:rFonts w:hint="eastAsia"/>
          <w:lang w:eastAsia="ja-JP"/>
        </w:rPr>
        <w:t xml:space="preserve"> </w:t>
      </w:r>
      <w:r w:rsidRPr="00641F6B">
        <w:rPr>
          <w:rFonts w:asciiTheme="minorEastAsia" w:hAnsiTheme="minorEastAsia" w:hint="eastAsia"/>
          <w:color w:val="000000" w:themeColor="text1"/>
          <w:sz w:val="32"/>
          <w:lang w:eastAsia="ja-JP"/>
        </w:rPr>
        <w:t>医療提供体制推進事業費補助金の予算確保</w:t>
      </w:r>
    </w:p>
    <w:p w:rsidR="00E96BE4" w:rsidRPr="00641F6B" w:rsidRDefault="00E96BE4" w:rsidP="00E96BE4">
      <w:pPr>
        <w:ind w:leftChars="100" w:left="240" w:rightChars="4" w:right="10" w:firstLineChars="100" w:firstLine="240"/>
        <w:rPr>
          <w:rFonts w:asciiTheme="minorEastAsia" w:hAnsiTheme="minorEastAsia"/>
          <w:color w:val="FF0000"/>
          <w:lang w:eastAsia="ja-JP"/>
        </w:rPr>
      </w:pPr>
      <w:r w:rsidRPr="00641F6B">
        <w:rPr>
          <w:rFonts w:asciiTheme="minorEastAsia" w:hAnsiTheme="minorEastAsia" w:hint="eastAsia"/>
          <w:lang w:eastAsia="ja-JP"/>
        </w:rPr>
        <w:t>医療提供体制推進事業費補助金は、救急医療、周産期医療や災害対策に係るもの等、府民の安全安心の確保に直結する事業メニューが多く含まれているため、地方自治体が国に提出する事業計画を遂行できるよう、確実な予算を確保すること。</w:t>
      </w:r>
    </w:p>
    <w:p w:rsidR="00E96BE4" w:rsidRPr="00641F6B" w:rsidRDefault="00E96BE4" w:rsidP="00E96BE4">
      <w:pPr>
        <w:ind w:rightChars="4" w:right="10"/>
        <w:rPr>
          <w:rFonts w:asciiTheme="minorEastAsia" w:hAnsiTheme="minorEastAsia"/>
          <w:color w:val="000000" w:themeColor="text1"/>
          <w:sz w:val="40"/>
          <w:lang w:eastAsia="ja-JP"/>
        </w:rPr>
      </w:pPr>
    </w:p>
    <w:p w:rsidR="00161FC0" w:rsidRPr="00641F6B" w:rsidRDefault="00E96BE4" w:rsidP="00342A30">
      <w:pPr>
        <w:ind w:rightChars="4" w:right="10"/>
        <w:rPr>
          <w:rFonts w:asciiTheme="minorEastAsia" w:hAnsiTheme="minorEastAsia"/>
          <w:color w:val="000000" w:themeColor="text1"/>
          <w:sz w:val="20"/>
          <w:bdr w:val="single" w:sz="4" w:space="0" w:color="auto"/>
          <w:lang w:eastAsia="ja-JP"/>
        </w:rPr>
      </w:pPr>
      <w:r w:rsidRPr="00641F6B">
        <w:rPr>
          <w:rFonts w:asciiTheme="minorEastAsia" w:hAnsiTheme="minorEastAsia" w:hint="eastAsia"/>
          <w:color w:val="000000" w:themeColor="text1"/>
          <w:sz w:val="32"/>
          <w:lang w:eastAsia="ja-JP"/>
        </w:rPr>
        <w:t>６</w:t>
      </w:r>
      <w:r w:rsidR="00E62F17" w:rsidRPr="00641F6B">
        <w:rPr>
          <w:rFonts w:asciiTheme="minorEastAsia" w:hAnsiTheme="minorEastAsia" w:hint="eastAsia"/>
          <w:color w:val="000000" w:themeColor="text1"/>
          <w:sz w:val="32"/>
          <w:lang w:eastAsia="ja-JP"/>
        </w:rPr>
        <w:t>.</w:t>
      </w:r>
      <w:r w:rsidR="00161FC0" w:rsidRPr="00641F6B">
        <w:rPr>
          <w:rFonts w:asciiTheme="minorEastAsia" w:hAnsiTheme="minorEastAsia" w:hint="eastAsia"/>
          <w:color w:val="000000" w:themeColor="text1"/>
          <w:sz w:val="32"/>
          <w:lang w:eastAsia="ja-JP"/>
        </w:rPr>
        <w:t>原爆被爆者に対する福祉事業の充実</w:t>
      </w:r>
    </w:p>
    <w:p w:rsidR="00161FC0" w:rsidRPr="00641F6B" w:rsidRDefault="00C80932" w:rsidP="00E96BE4">
      <w:pPr>
        <w:ind w:leftChars="100" w:left="240" w:rightChars="4" w:right="10" w:firstLineChars="100" w:firstLine="240"/>
        <w:rPr>
          <w:rFonts w:asciiTheme="minorEastAsia" w:hAnsiTheme="minorEastAsia"/>
          <w:color w:val="FF0000"/>
          <w:lang w:eastAsia="ja-JP"/>
        </w:rPr>
      </w:pPr>
      <w:r w:rsidRPr="00641F6B">
        <w:rPr>
          <w:rFonts w:asciiTheme="minorEastAsia" w:hAnsiTheme="minorEastAsia" w:hint="eastAsia"/>
          <w:lang w:eastAsia="ja-JP"/>
        </w:rPr>
        <w:t>原爆被爆者の高齢化が進んでいる現状において、今後とも安心して介護サービス等を受</w:t>
      </w:r>
      <w:r w:rsidR="00E96BE4" w:rsidRPr="00641F6B">
        <w:rPr>
          <w:rFonts w:asciiTheme="minorEastAsia" w:hAnsiTheme="minorEastAsia" w:hint="eastAsia"/>
          <w:lang w:eastAsia="ja-JP"/>
        </w:rPr>
        <w:t>けられるよう、訪問介護利用被爆者助成事業における所得制限を廃止する</w:t>
      </w:r>
      <w:r w:rsidRPr="00641F6B">
        <w:rPr>
          <w:rFonts w:asciiTheme="minorEastAsia" w:hAnsiTheme="minorEastAsia" w:hint="eastAsia"/>
          <w:lang w:eastAsia="ja-JP"/>
        </w:rPr>
        <w:t>こと。併せて、介</w:t>
      </w:r>
      <w:r w:rsidR="00E96BE4" w:rsidRPr="00641F6B">
        <w:rPr>
          <w:rFonts w:asciiTheme="minorEastAsia" w:hAnsiTheme="minorEastAsia" w:hint="eastAsia"/>
          <w:lang w:eastAsia="ja-JP"/>
        </w:rPr>
        <w:t>護手当金支給事業及び介護保険等利用被爆者助成事業実施に伴う財源については</w:t>
      </w:r>
      <w:r w:rsidRPr="00641F6B">
        <w:rPr>
          <w:rFonts w:asciiTheme="minorEastAsia" w:hAnsiTheme="minorEastAsia" w:hint="eastAsia"/>
          <w:lang w:eastAsia="ja-JP"/>
        </w:rPr>
        <w:t>全額国において措置すること。</w:t>
      </w:r>
    </w:p>
    <w:p w:rsidR="00B66DE0" w:rsidRPr="00641F6B" w:rsidRDefault="00B66DE0" w:rsidP="00342A30">
      <w:pPr>
        <w:ind w:rightChars="4" w:right="10"/>
        <w:rPr>
          <w:rFonts w:asciiTheme="minorEastAsia" w:hAnsiTheme="minorEastAsia"/>
          <w:color w:val="000000" w:themeColor="text1"/>
          <w:sz w:val="40"/>
          <w:lang w:eastAsia="ja-JP"/>
        </w:rPr>
      </w:pPr>
    </w:p>
    <w:p w:rsidR="00161FC0" w:rsidRPr="00641F6B" w:rsidRDefault="00E96BE4" w:rsidP="00342A30">
      <w:pPr>
        <w:ind w:rightChars="4" w:right="10"/>
        <w:rPr>
          <w:rFonts w:asciiTheme="minorEastAsia" w:hAnsiTheme="minorEastAsia"/>
          <w:sz w:val="32"/>
          <w:bdr w:val="single" w:sz="4" w:space="0" w:color="auto"/>
          <w:lang w:eastAsia="ja-JP"/>
        </w:rPr>
      </w:pPr>
      <w:r w:rsidRPr="00641F6B">
        <w:rPr>
          <w:rFonts w:asciiTheme="minorEastAsia" w:hAnsiTheme="minorEastAsia" w:hint="eastAsia"/>
          <w:sz w:val="32"/>
          <w:lang w:eastAsia="ja-JP"/>
        </w:rPr>
        <w:t>７</w:t>
      </w:r>
      <w:r w:rsidR="00E62F17" w:rsidRPr="00641F6B">
        <w:rPr>
          <w:rFonts w:asciiTheme="minorEastAsia" w:hAnsiTheme="minorEastAsia" w:hint="eastAsia"/>
          <w:sz w:val="32"/>
          <w:lang w:eastAsia="ja-JP"/>
        </w:rPr>
        <w:t>.</w:t>
      </w:r>
      <w:r w:rsidR="00C07BF0" w:rsidRPr="00641F6B">
        <w:rPr>
          <w:rFonts w:asciiTheme="minorEastAsia" w:hAnsiTheme="minorEastAsia" w:hint="eastAsia"/>
          <w:sz w:val="32"/>
          <w:lang w:eastAsia="ja-JP"/>
        </w:rPr>
        <w:t>地域連携クリティカルパスの推進</w:t>
      </w:r>
    </w:p>
    <w:p w:rsidR="00161FC0" w:rsidRPr="00641F6B" w:rsidRDefault="00C07BF0" w:rsidP="00E96BE4">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医療連携の推進、治療の継続による再発予防などの観点から、地域連携クリティカスパスの</w:t>
      </w:r>
      <w:r w:rsidR="00E96BE4" w:rsidRPr="00641F6B">
        <w:rPr>
          <w:rFonts w:asciiTheme="minorEastAsia" w:hAnsiTheme="minorEastAsia" w:hint="eastAsia"/>
          <w:lang w:eastAsia="ja-JP"/>
        </w:rPr>
        <w:t>より一層の活用</w:t>
      </w:r>
      <w:r w:rsidRPr="00641F6B">
        <w:rPr>
          <w:rFonts w:asciiTheme="minorEastAsia" w:hAnsiTheme="minorEastAsia" w:hint="eastAsia"/>
          <w:lang w:eastAsia="ja-JP"/>
        </w:rPr>
        <w:t>推進を図</w:t>
      </w:r>
      <w:r w:rsidR="00262479" w:rsidRPr="00641F6B">
        <w:rPr>
          <w:rFonts w:asciiTheme="minorEastAsia" w:hAnsiTheme="minorEastAsia" w:hint="eastAsia"/>
          <w:lang w:eastAsia="ja-JP"/>
        </w:rPr>
        <w:t>るため、急性心筋梗塞、糖尿病についても診療報酬算定の対象とする</w:t>
      </w:r>
      <w:r w:rsidRPr="00641F6B">
        <w:rPr>
          <w:rFonts w:asciiTheme="minorEastAsia" w:hAnsiTheme="minorEastAsia" w:hint="eastAsia"/>
          <w:lang w:eastAsia="ja-JP"/>
        </w:rPr>
        <w:t>こと。</w:t>
      </w:r>
    </w:p>
    <w:p w:rsidR="00B66DE0" w:rsidRPr="00641F6B" w:rsidRDefault="00B66DE0" w:rsidP="00342A30">
      <w:pPr>
        <w:ind w:rightChars="4" w:right="10"/>
        <w:rPr>
          <w:rFonts w:asciiTheme="minorEastAsia" w:hAnsiTheme="minorEastAsia"/>
          <w:color w:val="000000" w:themeColor="text1"/>
          <w:sz w:val="40"/>
          <w:lang w:eastAsia="ja-JP"/>
        </w:rPr>
      </w:pPr>
    </w:p>
    <w:p w:rsidR="00161FC0" w:rsidRPr="00641F6B" w:rsidRDefault="00E96BE4" w:rsidP="00342A30">
      <w:pPr>
        <w:ind w:rightChars="4" w:right="10"/>
        <w:rPr>
          <w:rFonts w:asciiTheme="minorEastAsia" w:hAnsiTheme="minorEastAsia"/>
          <w:sz w:val="32"/>
          <w:lang w:eastAsia="ja-JP"/>
        </w:rPr>
      </w:pPr>
      <w:r w:rsidRPr="00641F6B">
        <w:rPr>
          <w:rFonts w:asciiTheme="minorEastAsia" w:hAnsiTheme="minorEastAsia" w:hint="eastAsia"/>
          <w:sz w:val="32"/>
          <w:lang w:eastAsia="ja-JP"/>
        </w:rPr>
        <w:t>８</w:t>
      </w:r>
      <w:r w:rsidR="00E62F17" w:rsidRPr="00641F6B">
        <w:rPr>
          <w:rFonts w:asciiTheme="minorEastAsia" w:hAnsiTheme="minorEastAsia" w:hint="eastAsia"/>
          <w:sz w:val="32"/>
          <w:lang w:eastAsia="ja-JP"/>
        </w:rPr>
        <w:t>.</w:t>
      </w:r>
      <w:r w:rsidR="00161FC0" w:rsidRPr="00641F6B">
        <w:rPr>
          <w:rFonts w:asciiTheme="minorEastAsia" w:hAnsiTheme="minorEastAsia" w:hint="eastAsia"/>
          <w:sz w:val="32"/>
          <w:lang w:eastAsia="ja-JP"/>
        </w:rPr>
        <w:t>地域保健対策の充実</w:t>
      </w:r>
    </w:p>
    <w:p w:rsidR="005D5E9F" w:rsidRPr="00641F6B" w:rsidRDefault="00C07BF0" w:rsidP="00E96BE4">
      <w:pPr>
        <w:ind w:leftChars="100" w:left="240"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市町村における介護・生活習慣病予防、児童虐待防止、感染症対策、母子保健、精神保健福祉、食中毒などの健康危機</w:t>
      </w:r>
      <w:r w:rsidR="005E07CF" w:rsidRPr="00641F6B">
        <w:rPr>
          <w:rFonts w:asciiTheme="minorEastAsia" w:hAnsiTheme="minorEastAsia" w:hint="eastAsia"/>
          <w:lang w:eastAsia="ja-JP"/>
        </w:rPr>
        <w:t>事象</w:t>
      </w:r>
      <w:r w:rsidRPr="00641F6B">
        <w:rPr>
          <w:rFonts w:asciiTheme="minorEastAsia" w:hAnsiTheme="minorEastAsia" w:hint="eastAsia"/>
          <w:lang w:eastAsia="ja-JP"/>
        </w:rPr>
        <w:t>への対応を充実するため、</w:t>
      </w:r>
      <w:r w:rsidR="00E96BE4" w:rsidRPr="00641F6B">
        <w:rPr>
          <w:rFonts w:asciiTheme="minorEastAsia" w:hAnsiTheme="minorEastAsia" w:hint="eastAsia"/>
          <w:lang w:eastAsia="ja-JP"/>
        </w:rPr>
        <w:t>十分な交付税措置や適切な財源措置を講ずること。また、事業を実施する保健所及び市町村保健センターの施設・設備の充実のため、十分な財源措置を講じること。</w:t>
      </w:r>
    </w:p>
    <w:p w:rsidR="00787BBE" w:rsidRPr="00641F6B" w:rsidRDefault="00787BBE" w:rsidP="00342A30">
      <w:pPr>
        <w:ind w:rightChars="4" w:right="10"/>
        <w:rPr>
          <w:rFonts w:asciiTheme="minorEastAsia" w:hAnsiTheme="minorEastAsia"/>
          <w:color w:val="000000" w:themeColor="text1"/>
          <w:sz w:val="40"/>
          <w:lang w:eastAsia="ja-JP"/>
        </w:rPr>
      </w:pPr>
    </w:p>
    <w:p w:rsidR="00161FC0" w:rsidRPr="00641F6B" w:rsidRDefault="0093279B" w:rsidP="00342A30">
      <w:pPr>
        <w:ind w:rightChars="4" w:right="10"/>
        <w:rPr>
          <w:rFonts w:asciiTheme="minorEastAsia" w:hAnsiTheme="minorEastAsia"/>
          <w:sz w:val="32"/>
          <w:bdr w:val="single" w:sz="4" w:space="0" w:color="auto"/>
          <w:lang w:eastAsia="ja-JP"/>
        </w:rPr>
      </w:pPr>
      <w:r w:rsidRPr="00641F6B">
        <w:rPr>
          <w:rFonts w:asciiTheme="minorEastAsia" w:hAnsiTheme="minorEastAsia" w:hint="eastAsia"/>
          <w:sz w:val="32"/>
          <w:lang w:eastAsia="ja-JP"/>
        </w:rPr>
        <w:t>９</w:t>
      </w:r>
      <w:r w:rsidR="00E62F17" w:rsidRPr="00641F6B">
        <w:rPr>
          <w:rFonts w:asciiTheme="minorEastAsia" w:hAnsiTheme="minorEastAsia" w:hint="eastAsia"/>
          <w:sz w:val="32"/>
          <w:lang w:eastAsia="ja-JP"/>
        </w:rPr>
        <w:t>.</w:t>
      </w:r>
      <w:r w:rsidR="00E63953" w:rsidRPr="00641F6B">
        <w:rPr>
          <w:rFonts w:asciiTheme="minorEastAsia" w:hAnsiTheme="minorEastAsia" w:hint="eastAsia"/>
          <w:sz w:val="32"/>
          <w:lang w:eastAsia="ja-JP"/>
        </w:rPr>
        <w:t>感染症指定医療機関の運営に対する支援の充実</w:t>
      </w:r>
    </w:p>
    <w:p w:rsidR="0093279B" w:rsidRPr="00641F6B" w:rsidRDefault="00161FC0" w:rsidP="0093279B">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感染症指定医療機関については、感染症指定医療機関運営事業費補助金を上回る運営費が慢性的に生じていることから、</w:t>
      </w:r>
      <w:r w:rsidR="0093279B" w:rsidRPr="00641F6B">
        <w:rPr>
          <w:rFonts w:asciiTheme="minorEastAsia" w:hAnsiTheme="minorEastAsia" w:hint="eastAsia"/>
          <w:lang w:eastAsia="ja-JP"/>
        </w:rPr>
        <w:t>補助対象経費に人件費を含めるとともに備品購入費における単価の上限設定を撤廃し、十分な財源措置を講じること。</w:t>
      </w:r>
    </w:p>
    <w:p w:rsidR="00E63953" w:rsidRPr="00641F6B" w:rsidRDefault="0093279B" w:rsidP="0093279B">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また、感染症専門医及び感染症専門スタッフの養成・育</w:t>
      </w:r>
      <w:r w:rsidR="00466223">
        <w:rPr>
          <w:rFonts w:asciiTheme="minorEastAsia" w:hAnsiTheme="minorEastAsia" w:hint="eastAsia"/>
          <w:lang w:eastAsia="ja-JP"/>
        </w:rPr>
        <w:t>成を図るなど、感染症指定医療機関の運営に対する支援の充実を図る</w:t>
      </w:r>
      <w:r w:rsidRPr="00641F6B">
        <w:rPr>
          <w:rFonts w:asciiTheme="minorEastAsia" w:hAnsiTheme="minorEastAsia" w:hint="eastAsia"/>
          <w:lang w:eastAsia="ja-JP"/>
        </w:rPr>
        <w:t>こと。</w:t>
      </w:r>
    </w:p>
    <w:p w:rsidR="00787BBE" w:rsidRPr="00641F6B" w:rsidRDefault="00787BBE" w:rsidP="00342A30">
      <w:pPr>
        <w:ind w:rightChars="4" w:right="10"/>
        <w:rPr>
          <w:rFonts w:asciiTheme="minorEastAsia" w:hAnsiTheme="minorEastAsia"/>
          <w:color w:val="000000" w:themeColor="text1"/>
          <w:sz w:val="40"/>
          <w:lang w:eastAsia="ja-JP"/>
        </w:rPr>
      </w:pPr>
    </w:p>
    <w:p w:rsidR="0038205F" w:rsidRPr="00641F6B" w:rsidRDefault="0093279B" w:rsidP="00342A30">
      <w:pPr>
        <w:spacing w:line="520" w:lineRule="exact"/>
        <w:ind w:left="140" w:rightChars="4" w:right="10" w:hangingChars="50" w:hanging="140"/>
        <w:rPr>
          <w:rFonts w:asciiTheme="minorEastAsia" w:hAnsiTheme="minorEastAsia"/>
          <w:spacing w:val="-10"/>
          <w:sz w:val="30"/>
          <w:szCs w:val="30"/>
          <w:lang w:eastAsia="ja-JP"/>
        </w:rPr>
      </w:pPr>
      <w:r w:rsidRPr="00641F6B">
        <w:rPr>
          <w:rFonts w:asciiTheme="minorEastAsia" w:hAnsiTheme="minorEastAsia" w:hint="eastAsia"/>
          <w:spacing w:val="-10"/>
          <w:sz w:val="30"/>
          <w:szCs w:val="30"/>
          <w:lang w:eastAsia="ja-JP"/>
        </w:rPr>
        <w:lastRenderedPageBreak/>
        <w:t>10</w:t>
      </w:r>
      <w:r w:rsidR="00E62F17" w:rsidRPr="00641F6B">
        <w:rPr>
          <w:rFonts w:asciiTheme="minorEastAsia" w:hAnsiTheme="minorEastAsia" w:hint="eastAsia"/>
          <w:spacing w:val="-10"/>
          <w:sz w:val="30"/>
          <w:szCs w:val="30"/>
          <w:lang w:eastAsia="ja-JP"/>
        </w:rPr>
        <w:t>.</w:t>
      </w:r>
      <w:r w:rsidR="0038205F" w:rsidRPr="00641F6B">
        <w:rPr>
          <w:rFonts w:asciiTheme="minorEastAsia" w:hAnsiTheme="minorEastAsia" w:hint="eastAsia"/>
          <w:spacing w:val="-10"/>
          <w:sz w:val="30"/>
          <w:szCs w:val="30"/>
          <w:lang w:eastAsia="ja-JP"/>
        </w:rPr>
        <w:t>難病・慢性疾患患者の妊娠・出産にかかる保険医療費の患者負担軽減</w:t>
      </w:r>
    </w:p>
    <w:p w:rsidR="00E62F17" w:rsidRPr="00641F6B" w:rsidRDefault="00E62F17" w:rsidP="00342A30">
      <w:pPr>
        <w:spacing w:line="260" w:lineRule="exact"/>
        <w:ind w:leftChars="84" w:left="407" w:rightChars="4" w:right="10" w:hangingChars="93" w:hanging="205"/>
        <w:rPr>
          <w:rFonts w:asciiTheme="minorEastAsia" w:hAnsiTheme="minorEastAsia"/>
          <w:sz w:val="22"/>
          <w:lang w:eastAsia="ja-JP"/>
        </w:rPr>
      </w:pPr>
    </w:p>
    <w:p w:rsidR="00E62F17" w:rsidRPr="00641F6B" w:rsidRDefault="004010C1" w:rsidP="0093279B">
      <w:pPr>
        <w:ind w:leftChars="75" w:left="180" w:rightChars="4" w:right="10" w:firstLineChars="110" w:firstLine="264"/>
        <w:rPr>
          <w:rFonts w:asciiTheme="minorEastAsia" w:hAnsiTheme="minorEastAsia"/>
          <w:lang w:eastAsia="ja-JP"/>
        </w:rPr>
      </w:pPr>
      <w:r w:rsidRPr="00641F6B">
        <w:rPr>
          <w:rFonts w:asciiTheme="minorEastAsia" w:hAnsiTheme="minorEastAsia" w:hint="eastAsia"/>
          <w:lang w:eastAsia="ja-JP"/>
        </w:rPr>
        <w:t>難病・慢性疾患患者の妊娠・出産費用に</w:t>
      </w:r>
      <w:r w:rsidR="0093279B" w:rsidRPr="00641F6B">
        <w:rPr>
          <w:rFonts w:asciiTheme="minorEastAsia" w:hAnsiTheme="minorEastAsia" w:hint="eastAsia"/>
          <w:lang w:eastAsia="ja-JP"/>
        </w:rPr>
        <w:t>ついて、健常者と比べ高額な費用となるケースがあることから、患者</w:t>
      </w:r>
      <w:r w:rsidRPr="00641F6B">
        <w:rPr>
          <w:rFonts w:asciiTheme="minorEastAsia" w:hAnsiTheme="minorEastAsia" w:hint="eastAsia"/>
          <w:lang w:eastAsia="ja-JP"/>
        </w:rPr>
        <w:t>負担</w:t>
      </w:r>
      <w:r w:rsidR="0093279B" w:rsidRPr="00641F6B">
        <w:rPr>
          <w:rFonts w:asciiTheme="minorEastAsia" w:hAnsiTheme="minorEastAsia" w:hint="eastAsia"/>
          <w:lang w:eastAsia="ja-JP"/>
        </w:rPr>
        <w:t>が軽減</w:t>
      </w:r>
      <w:r w:rsidRPr="00641F6B">
        <w:rPr>
          <w:rFonts w:asciiTheme="minorEastAsia" w:hAnsiTheme="minorEastAsia" w:hint="eastAsia"/>
          <w:lang w:eastAsia="ja-JP"/>
        </w:rPr>
        <w:t>されるよう対策を講じること。</w:t>
      </w:r>
    </w:p>
    <w:p w:rsidR="00AD3821" w:rsidRPr="00641F6B" w:rsidRDefault="00AD3821" w:rsidP="00342A30">
      <w:pPr>
        <w:spacing w:line="500" w:lineRule="exact"/>
        <w:ind w:left="160" w:rightChars="4" w:right="10" w:hangingChars="50" w:hanging="160"/>
        <w:rPr>
          <w:rFonts w:asciiTheme="minorEastAsia" w:hAnsiTheme="minorEastAsia"/>
          <w:sz w:val="32"/>
          <w:lang w:eastAsia="ja-JP"/>
        </w:rPr>
      </w:pPr>
    </w:p>
    <w:p w:rsidR="0038205F" w:rsidRPr="00641F6B" w:rsidRDefault="0093279B" w:rsidP="00342A30">
      <w:pPr>
        <w:spacing w:line="500" w:lineRule="exact"/>
        <w:ind w:left="160" w:rightChars="4" w:right="10" w:hangingChars="50" w:hanging="160"/>
        <w:rPr>
          <w:rFonts w:asciiTheme="minorEastAsia" w:hAnsiTheme="minorEastAsia"/>
          <w:sz w:val="32"/>
          <w:lang w:eastAsia="ja-JP"/>
        </w:rPr>
      </w:pPr>
      <w:r w:rsidRPr="00641F6B">
        <w:rPr>
          <w:rFonts w:asciiTheme="minorEastAsia" w:hAnsiTheme="minorEastAsia" w:hint="eastAsia"/>
          <w:sz w:val="32"/>
          <w:lang w:eastAsia="ja-JP"/>
        </w:rPr>
        <w:t>11</w:t>
      </w:r>
      <w:r w:rsidR="00E62F17" w:rsidRPr="00641F6B">
        <w:rPr>
          <w:rFonts w:asciiTheme="minorEastAsia" w:hAnsiTheme="minorEastAsia" w:hint="eastAsia"/>
          <w:sz w:val="32"/>
          <w:lang w:eastAsia="ja-JP"/>
        </w:rPr>
        <w:t>.</w:t>
      </w:r>
      <w:r w:rsidR="0038205F" w:rsidRPr="00641F6B">
        <w:rPr>
          <w:rFonts w:asciiTheme="minorEastAsia" w:hAnsiTheme="minorEastAsia" w:hint="eastAsia"/>
          <w:sz w:val="32"/>
          <w:lang w:eastAsia="ja-JP"/>
        </w:rPr>
        <w:t>精神保健福祉法改正に伴う医療保護入院等の</w:t>
      </w:r>
      <w:r w:rsidR="00284C1A" w:rsidRPr="00641F6B">
        <w:rPr>
          <w:rFonts w:asciiTheme="minorEastAsia" w:hAnsiTheme="minorEastAsia" w:hint="eastAsia"/>
          <w:sz w:val="32"/>
          <w:lang w:eastAsia="ja-JP"/>
        </w:rPr>
        <w:t>運用の</w:t>
      </w:r>
      <w:r w:rsidR="0038205F" w:rsidRPr="00641F6B">
        <w:rPr>
          <w:rFonts w:asciiTheme="minorEastAsia" w:hAnsiTheme="minorEastAsia" w:hint="eastAsia"/>
          <w:sz w:val="32"/>
          <w:lang w:eastAsia="ja-JP"/>
        </w:rPr>
        <w:t>見直し</w:t>
      </w:r>
    </w:p>
    <w:p w:rsidR="00E62F17" w:rsidRPr="00641F6B" w:rsidRDefault="00E62F17" w:rsidP="00342A30">
      <w:pPr>
        <w:spacing w:line="120" w:lineRule="exact"/>
        <w:ind w:leftChars="84" w:left="407" w:rightChars="4" w:right="10" w:hangingChars="93" w:hanging="205"/>
        <w:rPr>
          <w:rFonts w:asciiTheme="minorEastAsia" w:hAnsiTheme="minorEastAsia"/>
          <w:sz w:val="22"/>
          <w:lang w:eastAsia="ja-JP"/>
        </w:rPr>
      </w:pPr>
    </w:p>
    <w:p w:rsidR="0038205F" w:rsidRPr="00641F6B" w:rsidRDefault="0093279B" w:rsidP="0093279B">
      <w:pPr>
        <w:ind w:leftChars="100" w:left="240" w:rightChars="4" w:right="10" w:firstLineChars="100" w:firstLine="240"/>
        <w:rPr>
          <w:rFonts w:asciiTheme="minorEastAsia" w:hAnsiTheme="minorEastAsia"/>
          <w:strike/>
          <w:bdr w:val="single" w:sz="4" w:space="0" w:color="auto"/>
          <w:lang w:eastAsia="ja-JP"/>
        </w:rPr>
      </w:pPr>
      <w:r w:rsidRPr="00641F6B">
        <w:rPr>
          <w:rFonts w:asciiTheme="minorEastAsia" w:hAnsiTheme="minorEastAsia" w:hint="eastAsia"/>
          <w:lang w:eastAsia="ja-JP"/>
        </w:rPr>
        <w:t>改正</w:t>
      </w:r>
      <w:r w:rsidR="004010C1" w:rsidRPr="00641F6B">
        <w:rPr>
          <w:rFonts w:asciiTheme="minorEastAsia" w:hAnsiTheme="minorEastAsia" w:hint="eastAsia"/>
          <w:lang w:eastAsia="ja-JP"/>
        </w:rPr>
        <w:t>精神保健福祉法の運用通知では、市町村長同意による医療保護入院の要件の変更により、家族等の同意が得られない場合、医師が必要な患者に医療を受けさせることができないこととされるなど、公衆衛生上、好ましくない状況が生じている。そのため、医療保護入院における市町村長同意事務処理要領の改正等、適切に医療の提供を行える措置を講じること。また、医療保護入院者全員に選任が義務付けられた「退院後生活環境相談員」等について各病院において遺漏なく活動できるよう必要な財源措置をされるとともに、</w:t>
      </w:r>
      <w:r w:rsidRPr="00641F6B">
        <w:rPr>
          <w:rFonts w:asciiTheme="minorEastAsia" w:hAnsiTheme="minorEastAsia" w:hint="eastAsia"/>
          <w:lang w:eastAsia="ja-JP"/>
        </w:rPr>
        <w:t>退院支援委員会の開催を要しない医療保護入院者の基準（重度かつ慢性等）を早急に示すこと。</w:t>
      </w:r>
    </w:p>
    <w:p w:rsidR="00E62F17" w:rsidRPr="00641F6B" w:rsidRDefault="00E62F17" w:rsidP="00342A30">
      <w:pPr>
        <w:ind w:rightChars="4" w:right="10"/>
        <w:rPr>
          <w:rFonts w:asciiTheme="minorEastAsia" w:hAnsiTheme="minorEastAsia"/>
          <w:sz w:val="40"/>
          <w:bdr w:val="single" w:sz="4" w:space="0" w:color="auto"/>
          <w:lang w:eastAsia="ja-JP"/>
        </w:rPr>
      </w:pPr>
    </w:p>
    <w:p w:rsidR="00161FC0" w:rsidRPr="00641F6B" w:rsidRDefault="0093279B" w:rsidP="00342A30">
      <w:pPr>
        <w:ind w:rightChars="4" w:right="10"/>
        <w:rPr>
          <w:rFonts w:asciiTheme="minorEastAsia" w:hAnsiTheme="minorEastAsia"/>
          <w:sz w:val="28"/>
          <w:lang w:eastAsia="ja-JP"/>
        </w:rPr>
      </w:pPr>
      <w:r w:rsidRPr="00641F6B">
        <w:rPr>
          <w:rFonts w:asciiTheme="minorEastAsia" w:hAnsiTheme="minorEastAsia" w:hint="eastAsia"/>
          <w:sz w:val="32"/>
          <w:lang w:eastAsia="ja-JP"/>
        </w:rPr>
        <w:t>12</w:t>
      </w:r>
      <w:r w:rsidR="00E62F17" w:rsidRPr="00641F6B">
        <w:rPr>
          <w:rFonts w:asciiTheme="minorEastAsia" w:hAnsiTheme="minorEastAsia" w:hint="eastAsia"/>
          <w:sz w:val="32"/>
          <w:lang w:eastAsia="ja-JP"/>
        </w:rPr>
        <w:t>.</w:t>
      </w:r>
      <w:r w:rsidR="00161FC0" w:rsidRPr="00641F6B">
        <w:rPr>
          <w:rFonts w:asciiTheme="minorEastAsia" w:hAnsiTheme="minorEastAsia" w:hint="eastAsia"/>
          <w:sz w:val="32"/>
          <w:lang w:eastAsia="ja-JP"/>
        </w:rPr>
        <w:t>精神保健施策の充実</w:t>
      </w:r>
    </w:p>
    <w:p w:rsidR="00161FC0" w:rsidRPr="00641F6B" w:rsidRDefault="009F0B00" w:rsidP="00342A30">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 xml:space="preserve">① </w:t>
      </w:r>
      <w:r w:rsidR="00161FC0" w:rsidRPr="00641F6B">
        <w:rPr>
          <w:rFonts w:asciiTheme="minorEastAsia" w:hAnsiTheme="minorEastAsia" w:hint="eastAsia"/>
          <w:sz w:val="28"/>
          <w:lang w:eastAsia="ja-JP"/>
        </w:rPr>
        <w:t>精神科救急医療システム整備事業の充実</w:t>
      </w:r>
    </w:p>
    <w:p w:rsidR="00161FC0" w:rsidRPr="00641F6B" w:rsidRDefault="0038205F" w:rsidP="0093279B">
      <w:pPr>
        <w:ind w:leftChars="184" w:left="442" w:rightChars="4" w:right="10" w:firstLineChars="100" w:firstLine="240"/>
        <w:rPr>
          <w:rFonts w:asciiTheme="minorEastAsia" w:hAnsiTheme="minorEastAsia"/>
          <w:lang w:eastAsia="ja-JP"/>
        </w:rPr>
      </w:pPr>
      <w:r w:rsidRPr="00641F6B">
        <w:rPr>
          <w:rFonts w:asciiTheme="minorEastAsia" w:hAnsiTheme="minorEastAsia" w:hint="eastAsia"/>
          <w:lang w:eastAsia="ja-JP"/>
        </w:rPr>
        <w:t>精神科救急医療体制整備事業においては、すでに体制の確保等にかかる補助制度が設けられているが、精神科救急情報センター事業や移送にかかる事業への補助については実態に即した財源措置を講じること。</w:t>
      </w:r>
    </w:p>
    <w:p w:rsidR="00E62F17" w:rsidRPr="00641F6B" w:rsidRDefault="00E62F17" w:rsidP="00342A30">
      <w:pPr>
        <w:ind w:rightChars="4" w:right="10" w:firstLineChars="100" w:firstLine="220"/>
        <w:rPr>
          <w:rFonts w:asciiTheme="minorEastAsia" w:hAnsiTheme="minorEastAsia"/>
          <w:sz w:val="22"/>
          <w:lang w:eastAsia="ja-JP"/>
        </w:rPr>
      </w:pPr>
    </w:p>
    <w:p w:rsidR="00161FC0" w:rsidRPr="00641F6B" w:rsidRDefault="00E63953" w:rsidP="00342A30">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②</w:t>
      </w:r>
      <w:r w:rsidR="009F0B00" w:rsidRPr="00641F6B">
        <w:rPr>
          <w:rFonts w:asciiTheme="minorEastAsia" w:hAnsiTheme="minorEastAsia" w:hint="eastAsia"/>
          <w:sz w:val="28"/>
          <w:lang w:eastAsia="ja-JP"/>
        </w:rPr>
        <w:t xml:space="preserve"> </w:t>
      </w:r>
      <w:r w:rsidR="00161FC0" w:rsidRPr="00641F6B">
        <w:rPr>
          <w:rFonts w:asciiTheme="minorEastAsia" w:hAnsiTheme="minorEastAsia" w:hint="eastAsia"/>
          <w:sz w:val="28"/>
          <w:lang w:eastAsia="ja-JP"/>
        </w:rPr>
        <w:t>精神障がい者に対する合併症治療の支援</w:t>
      </w:r>
    </w:p>
    <w:p w:rsidR="00161FC0" w:rsidRPr="00641F6B" w:rsidRDefault="00E63953" w:rsidP="0093279B">
      <w:pPr>
        <w:ind w:leftChars="184" w:left="442" w:rightChars="4" w:right="10" w:firstLineChars="100" w:firstLine="240"/>
        <w:rPr>
          <w:rFonts w:asciiTheme="minorEastAsia" w:hAnsiTheme="minorEastAsia"/>
          <w:lang w:eastAsia="ja-JP"/>
        </w:rPr>
      </w:pPr>
      <w:r w:rsidRPr="00641F6B">
        <w:rPr>
          <w:rFonts w:asciiTheme="minorEastAsia" w:hAnsiTheme="minorEastAsia" w:hint="eastAsia"/>
          <w:lang w:eastAsia="ja-JP"/>
        </w:rPr>
        <w:t>「身体合併症救急対応事業」については、適用範囲を平日まで拡大するなど、実態に即した制度となるよう、必要な措置を講じること。</w:t>
      </w:r>
    </w:p>
    <w:p w:rsidR="0093279B" w:rsidRPr="00641F6B" w:rsidRDefault="0093279B" w:rsidP="00BE4945">
      <w:pPr>
        <w:ind w:rightChars="4" w:right="10"/>
        <w:rPr>
          <w:rFonts w:asciiTheme="minorEastAsia" w:hAnsiTheme="minorEastAsia"/>
          <w:sz w:val="22"/>
          <w:lang w:eastAsia="ja-JP"/>
        </w:rPr>
      </w:pPr>
    </w:p>
    <w:p w:rsidR="00161FC0" w:rsidRPr="00641F6B" w:rsidRDefault="00E63953" w:rsidP="00342A30">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③</w:t>
      </w:r>
      <w:r w:rsidR="009F0B00" w:rsidRPr="00641F6B">
        <w:rPr>
          <w:rFonts w:asciiTheme="minorEastAsia" w:hAnsiTheme="minorEastAsia" w:hint="eastAsia"/>
          <w:sz w:val="28"/>
          <w:lang w:eastAsia="ja-JP"/>
        </w:rPr>
        <w:t xml:space="preserve"> </w:t>
      </w:r>
      <w:r w:rsidR="00161FC0" w:rsidRPr="00641F6B">
        <w:rPr>
          <w:rFonts w:asciiTheme="minorEastAsia" w:hAnsiTheme="minorEastAsia" w:hint="eastAsia"/>
          <w:sz w:val="28"/>
          <w:lang w:eastAsia="ja-JP"/>
        </w:rPr>
        <w:t>心神喪失者等医療観察法の円滑な運用</w:t>
      </w:r>
    </w:p>
    <w:p w:rsidR="00161FC0" w:rsidRPr="00641F6B" w:rsidRDefault="00E63953" w:rsidP="0093279B">
      <w:pPr>
        <w:ind w:leftChars="184" w:left="442" w:rightChars="4" w:right="10" w:firstLineChars="100" w:firstLine="240"/>
        <w:rPr>
          <w:rFonts w:asciiTheme="minorEastAsia" w:hAnsiTheme="minorEastAsia"/>
          <w:lang w:eastAsia="ja-JP"/>
        </w:rPr>
      </w:pPr>
      <w:r w:rsidRPr="00641F6B">
        <w:rPr>
          <w:rFonts w:asciiTheme="minorEastAsia" w:hAnsiTheme="minorEastAsia" w:hint="eastAsia"/>
          <w:lang w:eastAsia="ja-JP"/>
        </w:rPr>
        <w:t>民間病院等の指定通院医療機関への参画については、「通院処遇ガイドライン」や「鑑定ガイドライン」に則った処遇・治療等が求められ、運営上、過大な負担となっていることから、運営費等について、必要な</w:t>
      </w:r>
      <w:r w:rsidR="0093279B" w:rsidRPr="00641F6B">
        <w:rPr>
          <w:rFonts w:asciiTheme="minorEastAsia" w:hAnsiTheme="minorEastAsia" w:hint="eastAsia"/>
          <w:lang w:eastAsia="ja-JP"/>
        </w:rPr>
        <w:t>財源</w:t>
      </w:r>
      <w:r w:rsidRPr="00641F6B">
        <w:rPr>
          <w:rFonts w:asciiTheme="minorEastAsia" w:hAnsiTheme="minorEastAsia" w:hint="eastAsia"/>
          <w:lang w:eastAsia="ja-JP"/>
        </w:rPr>
        <w:t>措置を講じること。</w:t>
      </w:r>
    </w:p>
    <w:p w:rsidR="009F0B00" w:rsidRPr="00641F6B" w:rsidRDefault="009F0B00" w:rsidP="00342A30">
      <w:pPr>
        <w:ind w:rightChars="4" w:right="10" w:firstLineChars="100" w:firstLine="220"/>
        <w:rPr>
          <w:rFonts w:asciiTheme="minorEastAsia" w:hAnsiTheme="minorEastAsia"/>
          <w:sz w:val="22"/>
          <w:lang w:eastAsia="ja-JP"/>
        </w:rPr>
      </w:pPr>
    </w:p>
    <w:p w:rsidR="00161FC0" w:rsidRPr="00641F6B" w:rsidRDefault="00E63953" w:rsidP="00342A30">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④</w:t>
      </w:r>
      <w:r w:rsidR="009F0B00" w:rsidRPr="00641F6B">
        <w:rPr>
          <w:rFonts w:asciiTheme="minorEastAsia" w:hAnsiTheme="minorEastAsia" w:hint="eastAsia"/>
          <w:sz w:val="28"/>
          <w:lang w:eastAsia="ja-JP"/>
        </w:rPr>
        <w:t xml:space="preserve"> </w:t>
      </w:r>
      <w:r w:rsidR="00161FC0" w:rsidRPr="00641F6B">
        <w:rPr>
          <w:rFonts w:asciiTheme="minorEastAsia" w:hAnsiTheme="minorEastAsia" w:hint="eastAsia"/>
          <w:sz w:val="28"/>
          <w:lang w:eastAsia="ja-JP"/>
        </w:rPr>
        <w:t>認知症治療における地域連携の充実</w:t>
      </w:r>
    </w:p>
    <w:p w:rsidR="0041542C" w:rsidRPr="00641F6B" w:rsidRDefault="0038205F" w:rsidP="0093279B">
      <w:pPr>
        <w:ind w:leftChars="184" w:left="442" w:rightChars="4" w:right="10" w:firstLineChars="100" w:firstLine="240"/>
        <w:rPr>
          <w:rFonts w:asciiTheme="minorEastAsia" w:hAnsiTheme="minorEastAsia"/>
          <w:color w:val="FF0000"/>
          <w:lang w:eastAsia="ja-JP"/>
        </w:rPr>
      </w:pPr>
      <w:r w:rsidRPr="00641F6B">
        <w:rPr>
          <w:rFonts w:asciiTheme="minorEastAsia" w:hAnsiTheme="minorEastAsia" w:hint="eastAsia"/>
          <w:lang w:eastAsia="ja-JP"/>
        </w:rPr>
        <w:t>認知症疾患医療センターが地域で継続して認知症医療を提供できるようにするため、安定的な財源措置を講じること。</w:t>
      </w:r>
    </w:p>
    <w:p w:rsidR="0093279B" w:rsidRPr="00641F6B" w:rsidRDefault="0093279B" w:rsidP="0093279B">
      <w:pPr>
        <w:ind w:rightChars="4" w:right="10" w:firstLineChars="100" w:firstLine="220"/>
        <w:rPr>
          <w:rFonts w:asciiTheme="minorEastAsia" w:hAnsiTheme="minorEastAsia"/>
          <w:sz w:val="22"/>
          <w:lang w:eastAsia="ja-JP"/>
        </w:rPr>
      </w:pPr>
    </w:p>
    <w:p w:rsidR="0093279B" w:rsidRPr="00641F6B" w:rsidRDefault="0093279B" w:rsidP="0093279B">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⑤ 合併症を持つ精神障がい者の入院治療の促進</w:t>
      </w:r>
    </w:p>
    <w:p w:rsidR="0093279B" w:rsidRPr="00641F6B" w:rsidRDefault="0093279B" w:rsidP="0093279B">
      <w:pPr>
        <w:ind w:leftChars="200" w:left="480" w:rightChars="4" w:right="10" w:firstLineChars="100" w:firstLine="240"/>
        <w:rPr>
          <w:rFonts w:asciiTheme="minorEastAsia" w:hAnsiTheme="minorEastAsia"/>
          <w:lang w:eastAsia="ja-JP"/>
        </w:rPr>
      </w:pPr>
      <w:r w:rsidRPr="00641F6B">
        <w:rPr>
          <w:rFonts w:asciiTheme="minorEastAsia" w:hAnsiTheme="minorEastAsia" w:hint="eastAsia"/>
          <w:lang w:eastAsia="ja-JP"/>
        </w:rPr>
        <w:t>「精神科救急入院料病棟」を満たす条件の一つとして「6割以上が3ヶ月以内に自宅退院」となっているが、精神科治療後に引き続き身体科へ入院すべき病状のある患者等の受入れは病棟の基準を満たさないため、転院受入れ等が進みにくい状況になっている。</w:t>
      </w:r>
    </w:p>
    <w:p w:rsidR="00E62F17" w:rsidRPr="00641F6B" w:rsidRDefault="0093279B" w:rsidP="0093279B">
      <w:pPr>
        <w:ind w:leftChars="200" w:left="480" w:rightChars="4" w:right="10" w:firstLineChars="100" w:firstLine="240"/>
        <w:rPr>
          <w:rFonts w:asciiTheme="minorEastAsia" w:hAnsiTheme="minorEastAsia"/>
          <w:lang w:eastAsia="ja-JP"/>
        </w:rPr>
      </w:pPr>
      <w:r w:rsidRPr="00641F6B">
        <w:rPr>
          <w:rFonts w:asciiTheme="minorEastAsia" w:hAnsiTheme="minorEastAsia" w:hint="eastAsia"/>
          <w:lang w:eastAsia="ja-JP"/>
        </w:rPr>
        <w:t>このことから「身体科から入院した場合の紹介元病院へ転院」等について、「自宅退院」と同様にみなすなど、身体合併症患者の精神科救急入院が阻害されないよう、制度を見直すこと。</w:t>
      </w:r>
    </w:p>
    <w:p w:rsidR="00516B65" w:rsidRPr="00641F6B" w:rsidRDefault="00516B65" w:rsidP="00342A30">
      <w:pPr>
        <w:ind w:rightChars="4" w:right="10"/>
        <w:rPr>
          <w:rFonts w:asciiTheme="minorEastAsia" w:hAnsiTheme="minorEastAsia"/>
          <w:sz w:val="40"/>
          <w:lang w:eastAsia="ja-JP"/>
        </w:rPr>
      </w:pPr>
    </w:p>
    <w:p w:rsidR="0041542C" w:rsidRPr="00641F6B" w:rsidRDefault="00B90176" w:rsidP="00342A30">
      <w:pPr>
        <w:ind w:rightChars="4" w:right="10"/>
        <w:rPr>
          <w:rFonts w:asciiTheme="minorEastAsia" w:hAnsiTheme="minorEastAsia"/>
          <w:sz w:val="32"/>
          <w:lang w:eastAsia="ja-JP"/>
        </w:rPr>
      </w:pPr>
      <w:r>
        <w:rPr>
          <w:rFonts w:asciiTheme="minorEastAsia" w:hAnsiTheme="minorEastAsia" w:hint="eastAsia"/>
          <w:sz w:val="32"/>
          <w:lang w:eastAsia="ja-JP"/>
        </w:rPr>
        <w:t>13</w:t>
      </w:r>
      <w:r w:rsidR="00E62F17" w:rsidRPr="00641F6B">
        <w:rPr>
          <w:rFonts w:asciiTheme="minorEastAsia" w:hAnsiTheme="minorEastAsia" w:hint="eastAsia"/>
          <w:sz w:val="32"/>
          <w:lang w:eastAsia="ja-JP"/>
        </w:rPr>
        <w:t>.</w:t>
      </w:r>
      <w:r w:rsidR="0038205F" w:rsidRPr="00641F6B">
        <w:rPr>
          <w:rFonts w:asciiTheme="minorEastAsia" w:hAnsiTheme="minorEastAsia" w:hint="eastAsia"/>
          <w:sz w:val="32"/>
          <w:lang w:eastAsia="ja-JP"/>
        </w:rPr>
        <w:t>薬物依存症患者受入医療体制の充実</w:t>
      </w:r>
    </w:p>
    <w:p w:rsidR="0041542C" w:rsidRPr="00641F6B" w:rsidRDefault="0041542C" w:rsidP="00342A30">
      <w:pPr>
        <w:ind w:left="220" w:rightChars="4" w:right="10" w:hangingChars="100" w:hanging="220"/>
        <w:rPr>
          <w:rFonts w:asciiTheme="minorEastAsia" w:hAnsiTheme="minorEastAsia"/>
          <w:strike/>
          <w:bdr w:val="single" w:sz="4" w:space="0" w:color="auto"/>
          <w:lang w:eastAsia="ja-JP"/>
        </w:rPr>
      </w:pPr>
      <w:r w:rsidRPr="00641F6B">
        <w:rPr>
          <w:rFonts w:asciiTheme="minorEastAsia" w:hAnsiTheme="minorEastAsia" w:hint="eastAsia"/>
          <w:color w:val="FF0000"/>
          <w:sz w:val="22"/>
          <w:lang w:eastAsia="ja-JP"/>
        </w:rPr>
        <w:t xml:space="preserve">　　</w:t>
      </w:r>
      <w:r w:rsidR="0038205F" w:rsidRPr="00641F6B">
        <w:rPr>
          <w:rFonts w:asciiTheme="minorEastAsia" w:hAnsiTheme="minorEastAsia" w:hint="eastAsia"/>
          <w:lang w:eastAsia="ja-JP"/>
        </w:rPr>
        <w:t>大阪府では、薬物依存症者の検挙率が全国的に高く、多くの薬物依存症者が居住している。この方たちの継続治療や再使用防止のための医療機関が患者数に</w:t>
      </w:r>
      <w:r w:rsidR="00D9640B" w:rsidRPr="00641F6B">
        <w:rPr>
          <w:rFonts w:asciiTheme="minorEastAsia" w:hAnsiTheme="minorEastAsia" w:hint="eastAsia"/>
          <w:lang w:eastAsia="ja-JP"/>
        </w:rPr>
        <w:t>比して不足していることから、受入医療機関の拡大が必要である</w:t>
      </w:r>
      <w:r w:rsidR="0038205F" w:rsidRPr="00641F6B">
        <w:rPr>
          <w:rFonts w:asciiTheme="minorEastAsia" w:hAnsiTheme="minorEastAsia" w:hint="eastAsia"/>
          <w:lang w:eastAsia="ja-JP"/>
        </w:rPr>
        <w:t>。</w:t>
      </w:r>
      <w:r w:rsidR="0093279B" w:rsidRPr="00641F6B">
        <w:rPr>
          <w:rFonts w:asciiTheme="minorEastAsia" w:hAnsiTheme="minorEastAsia" w:hint="eastAsia"/>
          <w:lang w:eastAsia="ja-JP"/>
        </w:rPr>
        <w:t>受入医療機関を拡大し、民間の精神科医療機関において薬物依存症者の治療を行うため、重度アルコール依存者受入時の診療報酬のように、薬物依存症者を受け入れた場合も診療報酬の対象とすること。</w:t>
      </w:r>
    </w:p>
    <w:p w:rsidR="00E62F17" w:rsidRPr="00641F6B" w:rsidRDefault="00E62F17" w:rsidP="00342A30">
      <w:pPr>
        <w:ind w:rightChars="4" w:right="10"/>
        <w:rPr>
          <w:rFonts w:asciiTheme="minorEastAsia" w:hAnsiTheme="minorEastAsia"/>
          <w:sz w:val="40"/>
          <w:bdr w:val="single" w:sz="4" w:space="0" w:color="auto"/>
          <w:lang w:eastAsia="ja-JP"/>
        </w:rPr>
      </w:pPr>
    </w:p>
    <w:p w:rsidR="002E57A9" w:rsidRPr="00641F6B" w:rsidRDefault="00B90176" w:rsidP="00342A30">
      <w:pPr>
        <w:ind w:rightChars="4" w:right="10"/>
        <w:rPr>
          <w:rFonts w:asciiTheme="minorEastAsia" w:hAnsiTheme="minorEastAsia"/>
          <w:sz w:val="32"/>
          <w:lang w:eastAsia="ja-JP"/>
        </w:rPr>
      </w:pPr>
      <w:r>
        <w:rPr>
          <w:rFonts w:asciiTheme="minorEastAsia" w:hAnsiTheme="minorEastAsia" w:hint="eastAsia"/>
          <w:sz w:val="32"/>
          <w:lang w:eastAsia="ja-JP"/>
        </w:rPr>
        <w:t>14</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若年層への献血推進策の充実</w:t>
      </w:r>
    </w:p>
    <w:p w:rsidR="002E57A9" w:rsidRPr="00641F6B" w:rsidRDefault="0093279B" w:rsidP="0093279B">
      <w:pPr>
        <w:ind w:leftChars="85" w:left="204"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若年層の献血者が減少傾向にあることから、平成27年度の献血の推進に関する計画においても、若年層を対象とした効果的な普及啓発、献血者募集等推進の対策が示されている。平成28年度においては、高校生を始めとする若年層が献血に積極的に協力いただけるような効果が期待できる新たな啓発方法の構築及び必要な財源措置を講じること。</w:t>
      </w:r>
    </w:p>
    <w:p w:rsidR="00E62F17" w:rsidRPr="00641F6B" w:rsidRDefault="00E62F17" w:rsidP="00342A30">
      <w:pPr>
        <w:ind w:rightChars="4" w:right="10"/>
        <w:rPr>
          <w:rFonts w:asciiTheme="minorEastAsia" w:hAnsiTheme="minorEastAsia"/>
          <w:sz w:val="40"/>
          <w:bdr w:val="single" w:sz="4" w:space="0" w:color="auto"/>
          <w:lang w:eastAsia="ja-JP"/>
        </w:rPr>
      </w:pPr>
    </w:p>
    <w:p w:rsidR="002E57A9" w:rsidRPr="00641F6B" w:rsidRDefault="00B90176" w:rsidP="00342A30">
      <w:pPr>
        <w:ind w:rightChars="4" w:right="10"/>
        <w:rPr>
          <w:rFonts w:asciiTheme="minorEastAsia" w:hAnsiTheme="minorEastAsia"/>
          <w:sz w:val="32"/>
          <w:bdr w:val="single" w:sz="4" w:space="0" w:color="auto"/>
          <w:lang w:eastAsia="ja-JP"/>
        </w:rPr>
      </w:pPr>
      <w:r>
        <w:rPr>
          <w:rFonts w:asciiTheme="minorEastAsia" w:hAnsiTheme="minorEastAsia" w:hint="eastAsia"/>
          <w:sz w:val="32"/>
          <w:lang w:eastAsia="ja-JP"/>
        </w:rPr>
        <w:t>15</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食品の安全性確保策の充実</w:t>
      </w:r>
    </w:p>
    <w:p w:rsidR="009F0B00" w:rsidRPr="00641F6B" w:rsidRDefault="0041542C" w:rsidP="00CB31A3">
      <w:pPr>
        <w:ind w:leftChars="100" w:left="240"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国民の食の安全安心に対する関心の高まる中、食品衛生監視指導体制や検査体制の拡充・整備</w:t>
      </w:r>
      <w:r w:rsidR="00CB31A3" w:rsidRPr="00641F6B">
        <w:rPr>
          <w:rFonts w:asciiTheme="minorEastAsia" w:hAnsiTheme="minorEastAsia" w:hint="eastAsia"/>
          <w:lang w:eastAsia="ja-JP"/>
        </w:rPr>
        <w:t>が推進できるよう法的整備や必要な財源措置を講じること。</w:t>
      </w:r>
    </w:p>
    <w:p w:rsidR="009F0B00" w:rsidRPr="00641F6B" w:rsidRDefault="005D5D48"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生産から消費に至るまでそれぞれの段階で、HACCP</w:t>
      </w:r>
      <w:r w:rsidR="0041542C" w:rsidRPr="00641F6B">
        <w:rPr>
          <w:rFonts w:asciiTheme="minorEastAsia" w:hAnsiTheme="minorEastAsia" w:hint="eastAsia"/>
          <w:lang w:eastAsia="ja-JP"/>
        </w:rPr>
        <w:t>（危害分析重要管理点方式）による衛生管理がなされるよう、</w:t>
      </w:r>
      <w:r w:rsidR="00F51E2B" w:rsidRPr="00641F6B">
        <w:rPr>
          <w:rFonts w:asciiTheme="minorEastAsia" w:hAnsiTheme="minorEastAsia" w:hint="eastAsia"/>
          <w:lang w:eastAsia="ja-JP"/>
        </w:rPr>
        <w:t>国内でのHACCP義務化時期を示した上で、事業者に対する導入支援施策やHACCPを指導する行政職員の育成等、</w:t>
      </w:r>
      <w:r w:rsidRPr="00641F6B">
        <w:rPr>
          <w:rFonts w:asciiTheme="minorEastAsia" w:hAnsiTheme="minorEastAsia" w:hint="eastAsia"/>
          <w:lang w:eastAsia="ja-JP"/>
        </w:rPr>
        <w:t>HACCPを推進するために</w:t>
      </w:r>
      <w:r w:rsidR="00F51E2B" w:rsidRPr="00641F6B">
        <w:rPr>
          <w:rFonts w:asciiTheme="minorEastAsia" w:hAnsiTheme="minorEastAsia" w:hint="eastAsia"/>
          <w:lang w:eastAsia="ja-JP"/>
        </w:rPr>
        <w:t>必要な措置を早急に講ずること。</w:t>
      </w:r>
    </w:p>
    <w:p w:rsidR="009F0B00" w:rsidRPr="00641F6B" w:rsidRDefault="00F51E2B"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lastRenderedPageBreak/>
        <w:t>輸入加工食品において、残留農薬が検出された場合における</w:t>
      </w:r>
      <w:r w:rsidR="0038205F" w:rsidRPr="00641F6B">
        <w:rPr>
          <w:rFonts w:asciiTheme="minorEastAsia" w:hAnsiTheme="minorEastAsia" w:hint="eastAsia"/>
          <w:lang w:eastAsia="ja-JP"/>
        </w:rPr>
        <w:t>取扱いや違反判定までに時間を要する場合の具体的対応策を制度上明確にすること。</w:t>
      </w:r>
    </w:p>
    <w:p w:rsidR="009F0B00" w:rsidRPr="00641F6B" w:rsidRDefault="00F51E2B" w:rsidP="00CB31A3">
      <w:pPr>
        <w:ind w:leftChars="100" w:left="240"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食鳥肉の生食が原因と疑われるカンピロバクター食中毒が多発していることから、食鳥肉を生食用に供する場合における「規格基準」を早急に制定するとともに、カンピロバクターを衛生指標菌に位置付けること。</w:t>
      </w:r>
    </w:p>
    <w:p w:rsidR="0038205F" w:rsidRPr="00641F6B" w:rsidRDefault="00050B0A" w:rsidP="00CB31A3">
      <w:pPr>
        <w:ind w:leftChars="100" w:left="240" w:rightChars="4" w:right="10" w:firstLineChars="100" w:firstLine="240"/>
        <w:rPr>
          <w:rFonts w:asciiTheme="minorEastAsia" w:hAnsiTheme="minorEastAsia"/>
          <w:lang w:eastAsia="ja-JP"/>
        </w:rPr>
      </w:pPr>
      <w:r w:rsidRPr="00641F6B">
        <w:rPr>
          <w:rFonts w:asciiTheme="minorEastAsia" w:hAnsiTheme="minorEastAsia" w:hint="eastAsia"/>
          <w:lang w:eastAsia="ja-JP"/>
        </w:rPr>
        <w:t>保</w:t>
      </w:r>
      <w:r w:rsidR="0038205F" w:rsidRPr="00641F6B">
        <w:rPr>
          <w:rFonts w:asciiTheme="minorEastAsia" w:hAnsiTheme="minorEastAsia" w:hint="eastAsia"/>
          <w:lang w:eastAsia="ja-JP"/>
        </w:rPr>
        <w:t>健衛生施設等施設・設備整備費国庫補助金交付要綱に基づく牛海綿状脳症検査キット設備費の国庫補助の基準額の単価は、全国自治体が購入する上限単価に設定すること。また、今後、基準額等の変更を行う場合は、予め説明等を行うこと。</w:t>
      </w:r>
    </w:p>
    <w:p w:rsidR="00E62F17" w:rsidRPr="00641F6B" w:rsidRDefault="00E62F17" w:rsidP="00342A30">
      <w:pPr>
        <w:ind w:rightChars="4" w:right="10"/>
        <w:rPr>
          <w:rFonts w:asciiTheme="minorEastAsia" w:hAnsiTheme="minorEastAsia"/>
          <w:sz w:val="40"/>
          <w:bdr w:val="single" w:sz="4" w:space="0" w:color="auto"/>
          <w:lang w:eastAsia="ja-JP"/>
        </w:rPr>
      </w:pPr>
    </w:p>
    <w:p w:rsidR="002E57A9" w:rsidRPr="00641F6B" w:rsidRDefault="00B90176" w:rsidP="00342A30">
      <w:pPr>
        <w:ind w:rightChars="4" w:right="10"/>
        <w:rPr>
          <w:rFonts w:asciiTheme="minorEastAsia" w:hAnsiTheme="minorEastAsia"/>
          <w:sz w:val="32"/>
          <w:lang w:eastAsia="ja-JP"/>
        </w:rPr>
      </w:pPr>
      <w:r>
        <w:rPr>
          <w:rFonts w:asciiTheme="minorEastAsia" w:hAnsiTheme="minorEastAsia" w:hint="eastAsia"/>
          <w:sz w:val="32"/>
          <w:lang w:eastAsia="ja-JP"/>
        </w:rPr>
        <w:t>16</w:t>
      </w:r>
      <w:r w:rsidR="00E62F17" w:rsidRPr="00641F6B">
        <w:rPr>
          <w:rFonts w:asciiTheme="minorEastAsia" w:hAnsiTheme="minorEastAsia" w:hint="eastAsia"/>
          <w:sz w:val="32"/>
          <w:lang w:eastAsia="ja-JP"/>
        </w:rPr>
        <w:t>.</w:t>
      </w:r>
      <w:r w:rsidR="002E57A9" w:rsidRPr="00641F6B">
        <w:rPr>
          <w:rFonts w:asciiTheme="minorEastAsia" w:hAnsiTheme="minorEastAsia" w:hint="eastAsia"/>
          <w:sz w:val="32"/>
          <w:lang w:eastAsia="ja-JP"/>
        </w:rPr>
        <w:t>火葬場更新にかかる補助制度の創設等</w:t>
      </w:r>
    </w:p>
    <w:p w:rsidR="002E57A9" w:rsidRPr="00641F6B" w:rsidRDefault="0041542C" w:rsidP="00D9640B">
      <w:pPr>
        <w:ind w:leftChars="85" w:left="204" w:rightChars="4" w:right="10" w:firstLineChars="100" w:firstLine="240"/>
        <w:rPr>
          <w:rFonts w:asciiTheme="minorEastAsia" w:hAnsiTheme="minorEastAsia"/>
          <w:lang w:eastAsia="ja-JP"/>
        </w:rPr>
      </w:pPr>
      <w:r w:rsidRPr="00641F6B">
        <w:rPr>
          <w:rFonts w:asciiTheme="minorEastAsia" w:hAnsiTheme="minorEastAsia" w:hint="eastAsia"/>
          <w:lang w:eastAsia="ja-JP"/>
        </w:rPr>
        <w:t>火葬場の更新にかかる費用は、設置者である市町村にとって極めて大きな財政負担となっていることから、今後も適切な火葬業務を継続していくために、国において必要な財源措置を講じること。</w:t>
      </w:r>
    </w:p>
    <w:p w:rsidR="00CB31A3" w:rsidRPr="00641F6B" w:rsidRDefault="00CB31A3" w:rsidP="00CB31A3">
      <w:pPr>
        <w:ind w:rightChars="4" w:right="10"/>
        <w:rPr>
          <w:rFonts w:asciiTheme="minorEastAsia" w:hAnsiTheme="minorEastAsia"/>
          <w:sz w:val="40"/>
          <w:szCs w:val="40"/>
          <w:lang w:eastAsia="ja-JP"/>
        </w:rPr>
      </w:pPr>
    </w:p>
    <w:p w:rsidR="00161FC0" w:rsidRPr="00641F6B" w:rsidRDefault="00E62F17" w:rsidP="00342A30">
      <w:pPr>
        <w:ind w:rightChars="4" w:right="10"/>
        <w:rPr>
          <w:rFonts w:asciiTheme="minorEastAsia" w:hAnsiTheme="minorEastAsia"/>
          <w:sz w:val="32"/>
          <w:bdr w:val="single" w:sz="4" w:space="0" w:color="auto"/>
          <w:lang w:eastAsia="ja-JP"/>
        </w:rPr>
      </w:pPr>
      <w:r w:rsidRPr="00641F6B">
        <w:rPr>
          <w:rFonts w:asciiTheme="minorEastAsia" w:hAnsiTheme="minorEastAsia" w:hint="eastAsia"/>
          <w:sz w:val="32"/>
          <w:lang w:eastAsia="ja-JP"/>
        </w:rPr>
        <w:t>1</w:t>
      </w:r>
      <w:r w:rsidR="00B90176">
        <w:rPr>
          <w:rFonts w:asciiTheme="minorEastAsia" w:hAnsiTheme="minorEastAsia" w:hint="eastAsia"/>
          <w:sz w:val="32"/>
          <w:lang w:eastAsia="ja-JP"/>
        </w:rPr>
        <w:t>7</w:t>
      </w:r>
      <w:r w:rsidRPr="00641F6B">
        <w:rPr>
          <w:rFonts w:asciiTheme="minorEastAsia" w:hAnsiTheme="minorEastAsia" w:hint="eastAsia"/>
          <w:sz w:val="32"/>
          <w:lang w:eastAsia="ja-JP"/>
        </w:rPr>
        <w:t>.</w:t>
      </w:r>
      <w:r w:rsidR="00161FC0" w:rsidRPr="00641F6B">
        <w:rPr>
          <w:rFonts w:asciiTheme="minorEastAsia" w:hAnsiTheme="minorEastAsia" w:hint="eastAsia"/>
          <w:sz w:val="32"/>
          <w:lang w:eastAsia="ja-JP"/>
        </w:rPr>
        <w:t>水道・浄化槽整備の推進</w:t>
      </w:r>
    </w:p>
    <w:p w:rsidR="00161FC0" w:rsidRPr="00641F6B" w:rsidRDefault="009F0B00" w:rsidP="00342A30">
      <w:pPr>
        <w:ind w:rightChars="4" w:right="10" w:firstLineChars="100" w:firstLine="280"/>
        <w:rPr>
          <w:rFonts w:asciiTheme="minorEastAsia" w:hAnsiTheme="minorEastAsia"/>
          <w:sz w:val="32"/>
          <w:lang w:eastAsia="ja-JP"/>
        </w:rPr>
      </w:pPr>
      <w:r w:rsidRPr="00641F6B">
        <w:rPr>
          <w:rFonts w:asciiTheme="minorEastAsia" w:hAnsiTheme="minorEastAsia" w:hint="eastAsia"/>
          <w:sz w:val="28"/>
          <w:lang w:eastAsia="ja-JP"/>
        </w:rPr>
        <w:t xml:space="preserve">① </w:t>
      </w:r>
      <w:r w:rsidR="00161FC0" w:rsidRPr="00641F6B">
        <w:rPr>
          <w:rFonts w:asciiTheme="minorEastAsia" w:hAnsiTheme="minorEastAsia" w:hint="eastAsia"/>
          <w:sz w:val="28"/>
          <w:lang w:eastAsia="ja-JP"/>
        </w:rPr>
        <w:t>水道事務にかかる権限の移譲</w:t>
      </w:r>
    </w:p>
    <w:p w:rsidR="00600F43" w:rsidRPr="00641F6B" w:rsidRDefault="00F51E2B" w:rsidP="00D9640B">
      <w:pPr>
        <w:ind w:leftChars="184" w:left="442" w:rightChars="4" w:right="10" w:firstLineChars="100" w:firstLine="240"/>
        <w:rPr>
          <w:rFonts w:asciiTheme="minorEastAsia" w:hAnsiTheme="minorEastAsia"/>
          <w:strike/>
          <w:lang w:eastAsia="ja-JP"/>
        </w:rPr>
      </w:pPr>
      <w:r w:rsidRPr="00641F6B">
        <w:rPr>
          <w:rFonts w:asciiTheme="minorEastAsia" w:hAnsiTheme="minorEastAsia" w:hint="eastAsia"/>
          <w:lang w:eastAsia="ja-JP"/>
        </w:rPr>
        <w:t>都道府県が主体的に危機管理事象への対応や、水道事業の広域化を推進するため、できるだけ早期に国が有している水道事業にかかる水道法上の権限を都道府県に移譲すること。また、平成26年の地方からの提案等に関する対応方針（平成27年1月30日閣議決定）に沿って今後示される権限移譲の条件（都道府県の計画策定や執行体制等）については、分権改革の趣旨を踏まえ、過度に厳しいものとならないようにすること。</w:t>
      </w:r>
    </w:p>
    <w:p w:rsidR="00600F43" w:rsidRPr="00641F6B" w:rsidRDefault="00600F43" w:rsidP="00342A30">
      <w:pPr>
        <w:ind w:rightChars="4" w:right="10" w:firstLineChars="100" w:firstLine="220"/>
        <w:rPr>
          <w:rFonts w:asciiTheme="minorEastAsia" w:hAnsiTheme="minorEastAsia"/>
          <w:sz w:val="22"/>
          <w:lang w:eastAsia="ja-JP"/>
        </w:rPr>
      </w:pPr>
    </w:p>
    <w:p w:rsidR="00161FC0" w:rsidRPr="00641F6B" w:rsidRDefault="00787BBE" w:rsidP="00342A30">
      <w:pPr>
        <w:ind w:rightChars="4" w:right="10" w:firstLineChars="100" w:firstLine="280"/>
        <w:rPr>
          <w:rFonts w:asciiTheme="minorEastAsia" w:hAnsiTheme="minorEastAsia"/>
          <w:sz w:val="28"/>
          <w:lang w:eastAsia="ja-JP"/>
        </w:rPr>
      </w:pPr>
      <w:r w:rsidRPr="00641F6B">
        <w:rPr>
          <w:rFonts w:asciiTheme="minorEastAsia" w:hAnsiTheme="minorEastAsia" w:hint="eastAsia"/>
          <w:sz w:val="28"/>
          <w:lang w:eastAsia="ja-JP"/>
        </w:rPr>
        <w:t>②</w:t>
      </w:r>
      <w:r w:rsidR="009F0B00" w:rsidRPr="00641F6B">
        <w:rPr>
          <w:rFonts w:asciiTheme="minorEastAsia" w:hAnsiTheme="minorEastAsia" w:hint="eastAsia"/>
          <w:sz w:val="28"/>
          <w:lang w:eastAsia="ja-JP"/>
        </w:rPr>
        <w:t xml:space="preserve"> </w:t>
      </w:r>
      <w:r w:rsidR="00161FC0" w:rsidRPr="00641F6B">
        <w:rPr>
          <w:rFonts w:asciiTheme="minorEastAsia" w:hAnsiTheme="minorEastAsia" w:hint="eastAsia"/>
          <w:sz w:val="28"/>
          <w:lang w:eastAsia="ja-JP"/>
        </w:rPr>
        <w:t>水道施設の更新等のための地方財源の充実</w:t>
      </w:r>
    </w:p>
    <w:p w:rsidR="0041542C" w:rsidRDefault="0041542C" w:rsidP="00D9640B">
      <w:pPr>
        <w:ind w:leftChars="200" w:left="480" w:rightChars="4" w:right="10" w:firstLineChars="100" w:firstLine="240"/>
        <w:rPr>
          <w:rFonts w:asciiTheme="minorEastAsia" w:hAnsiTheme="minorEastAsia"/>
          <w:lang w:eastAsia="ja-JP"/>
        </w:rPr>
      </w:pPr>
      <w:r w:rsidRPr="00641F6B">
        <w:rPr>
          <w:rFonts w:asciiTheme="minorEastAsia" w:hAnsiTheme="minorEastAsia" w:hint="eastAsia"/>
          <w:lang w:eastAsia="ja-JP"/>
        </w:rPr>
        <w:t>水道事業者が安全で良質な飲料水を安定して供給していくため、以下の事業について、補助制度の一層の拡充、採択要件の緩和を図る</w:t>
      </w:r>
      <w:r w:rsidR="00F51E2B" w:rsidRPr="00641F6B">
        <w:rPr>
          <w:rFonts w:asciiTheme="minorEastAsia" w:hAnsiTheme="minorEastAsia" w:hint="eastAsia"/>
          <w:lang w:eastAsia="ja-JP"/>
        </w:rPr>
        <w:t>こと。</w:t>
      </w:r>
    </w:p>
    <w:p w:rsidR="00194266" w:rsidRPr="00641F6B" w:rsidRDefault="00194266" w:rsidP="00D9640B">
      <w:pPr>
        <w:ind w:leftChars="200" w:left="480" w:rightChars="4" w:right="10" w:firstLineChars="100" w:firstLine="240"/>
        <w:rPr>
          <w:rFonts w:asciiTheme="minorEastAsia" w:hAnsiTheme="minorEastAsia"/>
          <w:strike/>
          <w:lang w:eastAsia="ja-JP"/>
        </w:rPr>
      </w:pPr>
    </w:p>
    <w:p w:rsidR="0041542C" w:rsidRPr="00641F6B" w:rsidRDefault="0041542C"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Pr="00641F6B">
        <w:rPr>
          <w:rFonts w:asciiTheme="minorEastAsia" w:hAnsiTheme="minorEastAsia" w:hint="eastAsia"/>
          <w:lang w:eastAsia="ja-JP"/>
        </w:rPr>
        <w:t>・ 老朽水道施設（管路を含む。）の更新・改良</w:t>
      </w:r>
    </w:p>
    <w:p w:rsidR="0041542C" w:rsidRPr="00641F6B" w:rsidRDefault="0041542C"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Pr="00641F6B">
        <w:rPr>
          <w:rFonts w:asciiTheme="minorEastAsia" w:hAnsiTheme="minorEastAsia" w:hint="eastAsia"/>
          <w:lang w:eastAsia="ja-JP"/>
        </w:rPr>
        <w:t xml:space="preserve">　・ 水道施設の（管路を含む。）耐震化</w:t>
      </w:r>
    </w:p>
    <w:p w:rsidR="0041542C" w:rsidRPr="00641F6B" w:rsidRDefault="0041542C"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Pr="00641F6B">
        <w:rPr>
          <w:rFonts w:asciiTheme="minorEastAsia" w:hAnsiTheme="minorEastAsia" w:hint="eastAsia"/>
          <w:lang w:eastAsia="ja-JP"/>
        </w:rPr>
        <w:t xml:space="preserve">　・ 鉛給水管の更新</w:t>
      </w:r>
    </w:p>
    <w:p w:rsidR="0041542C" w:rsidRPr="00641F6B" w:rsidRDefault="0041542C"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Pr="00641F6B">
        <w:rPr>
          <w:rFonts w:asciiTheme="minorEastAsia" w:hAnsiTheme="minorEastAsia" w:hint="eastAsia"/>
          <w:lang w:eastAsia="ja-JP"/>
        </w:rPr>
        <w:t>・ 水質検査施設の整備</w:t>
      </w:r>
    </w:p>
    <w:p w:rsidR="0038205F" w:rsidRPr="00641F6B" w:rsidRDefault="0041542C"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Pr="00641F6B">
        <w:rPr>
          <w:rFonts w:asciiTheme="minorEastAsia" w:hAnsiTheme="minorEastAsia" w:hint="eastAsia"/>
          <w:lang w:eastAsia="ja-JP"/>
        </w:rPr>
        <w:t>・ 水道の広域化に伴う施設整備</w:t>
      </w:r>
    </w:p>
    <w:p w:rsidR="0038205F" w:rsidRPr="00641F6B" w:rsidRDefault="0038205F" w:rsidP="00342A30">
      <w:pPr>
        <w:ind w:rightChars="4" w:right="10"/>
        <w:rPr>
          <w:rFonts w:asciiTheme="minorEastAsia" w:hAnsiTheme="minorEastAsia"/>
          <w:lang w:eastAsia="ja-JP"/>
        </w:rPr>
      </w:pPr>
      <w:r w:rsidRPr="00641F6B">
        <w:rPr>
          <w:rFonts w:asciiTheme="minorEastAsia" w:hAnsiTheme="minorEastAsia" w:hint="eastAsia"/>
          <w:lang w:eastAsia="ja-JP"/>
        </w:rPr>
        <w:t xml:space="preserve">　 </w:t>
      </w:r>
      <w:r w:rsidR="009F0B00" w:rsidRPr="00641F6B">
        <w:rPr>
          <w:rFonts w:asciiTheme="minorEastAsia" w:hAnsiTheme="minorEastAsia" w:hint="eastAsia"/>
          <w:lang w:eastAsia="ja-JP"/>
        </w:rPr>
        <w:t xml:space="preserve"> </w:t>
      </w:r>
      <w:r w:rsidR="00787BBE" w:rsidRPr="00641F6B">
        <w:rPr>
          <w:rFonts w:asciiTheme="minorEastAsia" w:hAnsiTheme="minorEastAsia" w:hint="eastAsia"/>
          <w:lang w:eastAsia="ja-JP"/>
        </w:rPr>
        <w:t xml:space="preserve">　</w:t>
      </w:r>
      <w:r w:rsidRPr="00641F6B">
        <w:rPr>
          <w:rFonts w:asciiTheme="minorEastAsia" w:hAnsiTheme="minorEastAsia" w:hint="eastAsia"/>
          <w:lang w:eastAsia="ja-JP"/>
        </w:rPr>
        <w:t xml:space="preserve"> ・ 大規模災害における復旧対応</w:t>
      </w:r>
    </w:p>
    <w:p w:rsidR="00E62F17" w:rsidRPr="00641F6B" w:rsidRDefault="00E62F17" w:rsidP="00342A30">
      <w:pPr>
        <w:spacing w:line="500" w:lineRule="exact"/>
        <w:ind w:leftChars="150" w:left="690" w:rightChars="4" w:right="10" w:hangingChars="150" w:hanging="330"/>
        <w:rPr>
          <w:rFonts w:asciiTheme="minorEastAsia" w:hAnsiTheme="minorEastAsia"/>
          <w:sz w:val="22"/>
          <w:lang w:eastAsia="ja-JP"/>
        </w:rPr>
      </w:pPr>
    </w:p>
    <w:p w:rsidR="00941313" w:rsidRPr="00641F6B" w:rsidRDefault="00161FC0" w:rsidP="00342A30">
      <w:pPr>
        <w:spacing w:line="500" w:lineRule="exact"/>
        <w:ind w:leftChars="100" w:left="636" w:rightChars="4" w:right="10" w:hangingChars="150" w:hanging="396"/>
        <w:rPr>
          <w:rFonts w:asciiTheme="minorEastAsia" w:hAnsiTheme="minorEastAsia"/>
          <w:spacing w:val="-8"/>
          <w:sz w:val="28"/>
          <w:lang w:eastAsia="ja-JP"/>
        </w:rPr>
      </w:pPr>
      <w:r w:rsidRPr="00641F6B">
        <w:rPr>
          <w:rFonts w:asciiTheme="minorEastAsia" w:hAnsiTheme="minorEastAsia" w:hint="eastAsia"/>
          <w:spacing w:val="-8"/>
          <w:sz w:val="28"/>
          <w:lang w:eastAsia="ja-JP"/>
        </w:rPr>
        <w:lastRenderedPageBreak/>
        <w:t>③</w:t>
      </w:r>
      <w:r w:rsidR="00E62F17" w:rsidRPr="00641F6B">
        <w:rPr>
          <w:rFonts w:asciiTheme="minorEastAsia" w:hAnsiTheme="minorEastAsia" w:hint="eastAsia"/>
          <w:spacing w:val="-8"/>
          <w:sz w:val="28"/>
          <w:lang w:eastAsia="ja-JP"/>
        </w:rPr>
        <w:t xml:space="preserve"> </w:t>
      </w:r>
      <w:r w:rsidRPr="00641F6B">
        <w:rPr>
          <w:rFonts w:asciiTheme="minorEastAsia" w:hAnsiTheme="minorEastAsia" w:hint="eastAsia"/>
          <w:spacing w:val="-8"/>
          <w:sz w:val="28"/>
          <w:lang w:eastAsia="ja-JP"/>
        </w:rPr>
        <w:t>浄化槽市町村整備推進事業（市町村設置型合併処理浄化槽）の導入促進</w:t>
      </w:r>
    </w:p>
    <w:p w:rsidR="00941313" w:rsidRPr="00641F6B" w:rsidRDefault="00941313" w:rsidP="00342A30">
      <w:pPr>
        <w:spacing w:line="120" w:lineRule="exact"/>
        <w:ind w:leftChars="84" w:left="407" w:rightChars="4" w:right="10" w:hangingChars="93" w:hanging="205"/>
        <w:rPr>
          <w:rFonts w:asciiTheme="minorEastAsia" w:hAnsiTheme="minorEastAsia"/>
          <w:sz w:val="22"/>
          <w:lang w:eastAsia="ja-JP"/>
        </w:rPr>
      </w:pPr>
    </w:p>
    <w:p w:rsidR="00547CCB" w:rsidRPr="00641F6B" w:rsidRDefault="0041542C" w:rsidP="00D9640B">
      <w:pPr>
        <w:ind w:leftChars="177" w:left="425" w:rightChars="4" w:right="10" w:firstLineChars="111" w:firstLine="266"/>
        <w:rPr>
          <w:rFonts w:asciiTheme="minorEastAsia" w:hAnsiTheme="minorEastAsia"/>
          <w:lang w:eastAsia="ja-JP"/>
        </w:rPr>
      </w:pPr>
      <w:r w:rsidRPr="00641F6B">
        <w:rPr>
          <w:rFonts w:asciiTheme="minorEastAsia" w:hAnsiTheme="minorEastAsia" w:hint="eastAsia"/>
          <w:lang w:eastAsia="ja-JP"/>
        </w:rPr>
        <w:t>浄化槽市町村整備推進事業については、低炭素社会対応型事業に限定せず、設置費用に対する国庫負担率を２分の１に引き上げるとともに、当該事業で設置された浄化槽の維持管理費用について下水道維持管理費と同様の財源措置を講じること。</w:t>
      </w:r>
    </w:p>
    <w:sectPr w:rsidR="00547CCB" w:rsidRPr="00641F6B" w:rsidSect="005E1FDB">
      <w:footerReference w:type="default" r:id="rId17"/>
      <w:pgSz w:w="11907" w:h="16840" w:code="9"/>
      <w:pgMar w:top="1247" w:right="1405" w:bottom="720" w:left="1418" w:header="851" w:footer="992" w:gutter="0"/>
      <w:pgNumType w:start="12"/>
      <w:cols w:space="425"/>
      <w:docGrid w:type="lines" w:linePitch="35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19" w:rsidRDefault="009D5219">
      <w:r>
        <w:separator/>
      </w:r>
    </w:p>
  </w:endnote>
  <w:endnote w:type="continuationSeparator" w:id="0">
    <w:p w:rsidR="009D5219" w:rsidRDefault="009D5219">
      <w:r>
        <w:continuationSeparator/>
      </w:r>
    </w:p>
  </w:endnote>
  <w:endnote w:type="continuationNotice" w:id="1">
    <w:p w:rsidR="009D5219" w:rsidRDefault="009D5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AE4570" w:rsidP="00E96132">
    <w:pPr>
      <w:pStyle w:val="a4"/>
      <w:framePr w:wrap="around" w:vAnchor="text" w:hAnchor="margin" w:xAlign="center" w:y="1"/>
      <w:rPr>
        <w:rStyle w:val="a5"/>
      </w:rPr>
    </w:pPr>
    <w:r>
      <w:rPr>
        <w:rStyle w:val="a5"/>
      </w:rPr>
      <w:fldChar w:fldCharType="begin"/>
    </w:r>
    <w:r w:rsidR="00D15F92">
      <w:rPr>
        <w:rStyle w:val="a5"/>
      </w:rPr>
      <w:instrText xml:space="preserve">PAGE  </w:instrText>
    </w:r>
    <w:r>
      <w:rPr>
        <w:rStyle w:val="a5"/>
      </w:rPr>
      <w:fldChar w:fldCharType="end"/>
    </w:r>
  </w:p>
  <w:p w:rsidR="00D15F92" w:rsidRDefault="00D15F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D15F92" w:rsidP="00E96132">
    <w:pPr>
      <w:pStyle w:val="a4"/>
      <w:framePr w:wrap="around" w:vAnchor="text" w:hAnchor="margin" w:xAlign="center" w:y="1"/>
      <w:rPr>
        <w:rStyle w:val="a5"/>
      </w:rPr>
    </w:pPr>
  </w:p>
  <w:p w:rsidR="00D15F92" w:rsidRDefault="00D15F92" w:rsidP="00691E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D15F92" w:rsidP="00E96132">
    <w:pPr>
      <w:pStyle w:val="a4"/>
      <w:framePr w:wrap="around" w:vAnchor="text" w:hAnchor="margin" w:xAlign="center" w:y="1"/>
      <w:rPr>
        <w:rStyle w:val="a5"/>
      </w:rPr>
    </w:pPr>
  </w:p>
  <w:p w:rsidR="00D15F92" w:rsidRDefault="00AE4570" w:rsidP="00691EF2">
    <w:pPr>
      <w:pStyle w:val="a4"/>
      <w:jc w:val="center"/>
    </w:pPr>
    <w:r>
      <w:rPr>
        <w:rStyle w:val="a5"/>
      </w:rPr>
      <w:fldChar w:fldCharType="begin"/>
    </w:r>
    <w:r w:rsidR="00D15F92">
      <w:rPr>
        <w:rStyle w:val="a5"/>
      </w:rPr>
      <w:instrText xml:space="preserve"> PAGE </w:instrText>
    </w:r>
    <w:r>
      <w:rPr>
        <w:rStyle w:val="a5"/>
      </w:rPr>
      <w:fldChar w:fldCharType="separate"/>
    </w:r>
    <w:r w:rsidR="00E93846">
      <w:rPr>
        <w:rStyle w:val="a5"/>
        <w:noProof/>
      </w:rPr>
      <w:t>11</w:t>
    </w:r>
    <w:r>
      <w:rPr>
        <w:rStyle w:val="a5"/>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D15F92" w:rsidP="00E96132">
    <w:pPr>
      <w:pStyle w:val="a4"/>
      <w:framePr w:wrap="around" w:vAnchor="text" w:hAnchor="margin" w:xAlign="center" w:y="1"/>
      <w:rPr>
        <w:rStyle w:val="a5"/>
      </w:rPr>
    </w:pPr>
  </w:p>
  <w:p w:rsidR="00D15F92" w:rsidRDefault="00D15F92" w:rsidP="00691EF2">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D15F92" w:rsidP="00E96132">
    <w:pPr>
      <w:pStyle w:val="a4"/>
      <w:framePr w:wrap="around" w:vAnchor="text" w:hAnchor="margin" w:xAlign="center" w:y="1"/>
      <w:rPr>
        <w:rStyle w:val="a5"/>
      </w:rPr>
    </w:pPr>
  </w:p>
  <w:p w:rsidR="00D15F92" w:rsidRDefault="00AE4570" w:rsidP="00691EF2">
    <w:pPr>
      <w:pStyle w:val="a4"/>
      <w:jc w:val="center"/>
    </w:pPr>
    <w:r>
      <w:rPr>
        <w:rStyle w:val="a5"/>
      </w:rPr>
      <w:fldChar w:fldCharType="begin"/>
    </w:r>
    <w:r w:rsidR="00D15F92">
      <w:rPr>
        <w:rStyle w:val="a5"/>
      </w:rPr>
      <w:instrText xml:space="preserve"> PAGE </w:instrText>
    </w:r>
    <w:r>
      <w:rPr>
        <w:rStyle w:val="a5"/>
      </w:rPr>
      <w:fldChar w:fldCharType="separate"/>
    </w:r>
    <w:r w:rsidR="00E93846">
      <w:rPr>
        <w:rStyle w:val="a5"/>
        <w:noProof/>
      </w:rPr>
      <w:t>17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19" w:rsidRDefault="009D5219">
      <w:r>
        <w:separator/>
      </w:r>
    </w:p>
  </w:footnote>
  <w:footnote w:type="continuationSeparator" w:id="0">
    <w:p w:rsidR="009D5219" w:rsidRDefault="009D5219">
      <w:r>
        <w:continuationSeparator/>
      </w:r>
    </w:p>
  </w:footnote>
  <w:footnote w:type="continuationNotice" w:id="1">
    <w:p w:rsidR="009D5219" w:rsidRDefault="009D52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F92" w:rsidRDefault="00D15F92" w:rsidP="0065187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3">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7">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2">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9">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1">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3">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4">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5">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7">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30"/>
  </w:num>
  <w:num w:numId="5">
    <w:abstractNumId w:val="11"/>
  </w:num>
  <w:num w:numId="6">
    <w:abstractNumId w:val="0"/>
  </w:num>
  <w:num w:numId="7">
    <w:abstractNumId w:val="7"/>
  </w:num>
  <w:num w:numId="8">
    <w:abstractNumId w:val="20"/>
  </w:num>
  <w:num w:numId="9">
    <w:abstractNumId w:val="1"/>
  </w:num>
  <w:num w:numId="10">
    <w:abstractNumId w:val="15"/>
  </w:num>
  <w:num w:numId="11">
    <w:abstractNumId w:val="16"/>
  </w:num>
  <w:num w:numId="12">
    <w:abstractNumId w:val="14"/>
  </w:num>
  <w:num w:numId="13">
    <w:abstractNumId w:val="21"/>
  </w:num>
  <w:num w:numId="14">
    <w:abstractNumId w:val="28"/>
  </w:num>
  <w:num w:numId="15">
    <w:abstractNumId w:val="6"/>
  </w:num>
  <w:num w:numId="16">
    <w:abstractNumId w:val="12"/>
  </w:num>
  <w:num w:numId="17">
    <w:abstractNumId w:val="36"/>
  </w:num>
  <w:num w:numId="18">
    <w:abstractNumId w:val="18"/>
  </w:num>
  <w:num w:numId="19">
    <w:abstractNumId w:val="35"/>
  </w:num>
  <w:num w:numId="20">
    <w:abstractNumId w:val="25"/>
  </w:num>
  <w:num w:numId="21">
    <w:abstractNumId w:val="13"/>
  </w:num>
  <w:num w:numId="22">
    <w:abstractNumId w:val="17"/>
  </w:num>
  <w:num w:numId="23">
    <w:abstractNumId w:val="31"/>
  </w:num>
  <w:num w:numId="24">
    <w:abstractNumId w:val="27"/>
  </w:num>
  <w:num w:numId="25">
    <w:abstractNumId w:val="37"/>
  </w:num>
  <w:num w:numId="26">
    <w:abstractNumId w:val="24"/>
  </w:num>
  <w:num w:numId="27">
    <w:abstractNumId w:val="10"/>
  </w:num>
  <w:num w:numId="28">
    <w:abstractNumId w:val="8"/>
  </w:num>
  <w:num w:numId="29">
    <w:abstractNumId w:val="32"/>
  </w:num>
  <w:num w:numId="30">
    <w:abstractNumId w:val="34"/>
  </w:num>
  <w:num w:numId="31">
    <w:abstractNumId w:val="23"/>
  </w:num>
  <w:num w:numId="32">
    <w:abstractNumId w:val="29"/>
  </w:num>
  <w:num w:numId="33">
    <w:abstractNumId w:val="2"/>
  </w:num>
  <w:num w:numId="34">
    <w:abstractNumId w:val="33"/>
  </w:num>
  <w:num w:numId="35">
    <w:abstractNumId w:val="9"/>
  </w:num>
  <w:num w:numId="36">
    <w:abstractNumId w:val="19"/>
  </w:num>
  <w:num w:numId="37">
    <w:abstractNumId w:val="5"/>
  </w:num>
  <w:num w:numId="3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7"/>
  <w:displayHorizontalDrawingGridEvery w:val="0"/>
  <w:displayVerticalDrawingGridEvery w:val="2"/>
  <w:characterSpacingControl w:val="compressPunctuation"/>
  <w:hdrShapeDefaults>
    <o:shapedefaults v:ext="edit" spidmax="10956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7B8C"/>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DD1"/>
    <w:rsid w:val="000300EE"/>
    <w:rsid w:val="0003049C"/>
    <w:rsid w:val="00032009"/>
    <w:rsid w:val="000331CA"/>
    <w:rsid w:val="0003323D"/>
    <w:rsid w:val="00033506"/>
    <w:rsid w:val="00034D24"/>
    <w:rsid w:val="00034FA6"/>
    <w:rsid w:val="00036517"/>
    <w:rsid w:val="00037B48"/>
    <w:rsid w:val="000403D6"/>
    <w:rsid w:val="00040C74"/>
    <w:rsid w:val="00041600"/>
    <w:rsid w:val="000422D9"/>
    <w:rsid w:val="0004298D"/>
    <w:rsid w:val="00043081"/>
    <w:rsid w:val="00045163"/>
    <w:rsid w:val="00045CBF"/>
    <w:rsid w:val="00050306"/>
    <w:rsid w:val="000506CA"/>
    <w:rsid w:val="00050B0A"/>
    <w:rsid w:val="00050E0A"/>
    <w:rsid w:val="000539A4"/>
    <w:rsid w:val="000545F2"/>
    <w:rsid w:val="00060109"/>
    <w:rsid w:val="00061E94"/>
    <w:rsid w:val="00063193"/>
    <w:rsid w:val="00063911"/>
    <w:rsid w:val="0006436D"/>
    <w:rsid w:val="0006554E"/>
    <w:rsid w:val="0006554F"/>
    <w:rsid w:val="00066380"/>
    <w:rsid w:val="00070596"/>
    <w:rsid w:val="00070BCF"/>
    <w:rsid w:val="000727EE"/>
    <w:rsid w:val="00072929"/>
    <w:rsid w:val="000737C9"/>
    <w:rsid w:val="00074244"/>
    <w:rsid w:val="000758C6"/>
    <w:rsid w:val="000812D3"/>
    <w:rsid w:val="00081A24"/>
    <w:rsid w:val="0008202A"/>
    <w:rsid w:val="000829C9"/>
    <w:rsid w:val="00085A17"/>
    <w:rsid w:val="000867E3"/>
    <w:rsid w:val="00086C36"/>
    <w:rsid w:val="00090DCC"/>
    <w:rsid w:val="000918B9"/>
    <w:rsid w:val="00091A12"/>
    <w:rsid w:val="00094655"/>
    <w:rsid w:val="00095201"/>
    <w:rsid w:val="0009595B"/>
    <w:rsid w:val="000A05FC"/>
    <w:rsid w:val="000A1EF1"/>
    <w:rsid w:val="000A2FBB"/>
    <w:rsid w:val="000A3572"/>
    <w:rsid w:val="000A3D14"/>
    <w:rsid w:val="000A5FC6"/>
    <w:rsid w:val="000A717F"/>
    <w:rsid w:val="000A79C1"/>
    <w:rsid w:val="000A7FB8"/>
    <w:rsid w:val="000B044B"/>
    <w:rsid w:val="000B0A6E"/>
    <w:rsid w:val="000B0EF0"/>
    <w:rsid w:val="000B2656"/>
    <w:rsid w:val="000B3110"/>
    <w:rsid w:val="000B3834"/>
    <w:rsid w:val="000B4179"/>
    <w:rsid w:val="000B64D6"/>
    <w:rsid w:val="000B666B"/>
    <w:rsid w:val="000B7816"/>
    <w:rsid w:val="000C003C"/>
    <w:rsid w:val="000C01AE"/>
    <w:rsid w:val="000C0EDA"/>
    <w:rsid w:val="000C4F2B"/>
    <w:rsid w:val="000C4FE9"/>
    <w:rsid w:val="000C6241"/>
    <w:rsid w:val="000C737C"/>
    <w:rsid w:val="000C75D9"/>
    <w:rsid w:val="000D30C7"/>
    <w:rsid w:val="000D4F96"/>
    <w:rsid w:val="000D5DFE"/>
    <w:rsid w:val="000D6DC9"/>
    <w:rsid w:val="000E195A"/>
    <w:rsid w:val="000E2059"/>
    <w:rsid w:val="000E3049"/>
    <w:rsid w:val="000E5407"/>
    <w:rsid w:val="000E5B3E"/>
    <w:rsid w:val="000E6379"/>
    <w:rsid w:val="000E6607"/>
    <w:rsid w:val="000E6AEE"/>
    <w:rsid w:val="000F057F"/>
    <w:rsid w:val="000F6323"/>
    <w:rsid w:val="000F67C6"/>
    <w:rsid w:val="00103B2C"/>
    <w:rsid w:val="00105589"/>
    <w:rsid w:val="00105779"/>
    <w:rsid w:val="00106E11"/>
    <w:rsid w:val="00107929"/>
    <w:rsid w:val="00112470"/>
    <w:rsid w:val="00113C77"/>
    <w:rsid w:val="00115E4E"/>
    <w:rsid w:val="00115E7F"/>
    <w:rsid w:val="00117531"/>
    <w:rsid w:val="001177E6"/>
    <w:rsid w:val="001218E4"/>
    <w:rsid w:val="00122BDC"/>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3ED8"/>
    <w:rsid w:val="0014444C"/>
    <w:rsid w:val="0014585E"/>
    <w:rsid w:val="00145BCC"/>
    <w:rsid w:val="00151720"/>
    <w:rsid w:val="00151D16"/>
    <w:rsid w:val="00153886"/>
    <w:rsid w:val="00153B7D"/>
    <w:rsid w:val="00154026"/>
    <w:rsid w:val="001555D5"/>
    <w:rsid w:val="001563AD"/>
    <w:rsid w:val="001567DB"/>
    <w:rsid w:val="00156BE5"/>
    <w:rsid w:val="00161A66"/>
    <w:rsid w:val="00161E2A"/>
    <w:rsid w:val="00161FC0"/>
    <w:rsid w:val="00164270"/>
    <w:rsid w:val="001666ED"/>
    <w:rsid w:val="001668C1"/>
    <w:rsid w:val="00167F57"/>
    <w:rsid w:val="0017193A"/>
    <w:rsid w:val="0017217C"/>
    <w:rsid w:val="0017263B"/>
    <w:rsid w:val="00175C85"/>
    <w:rsid w:val="0017628E"/>
    <w:rsid w:val="00176A6E"/>
    <w:rsid w:val="00176E8F"/>
    <w:rsid w:val="0018042D"/>
    <w:rsid w:val="0018171C"/>
    <w:rsid w:val="001817CB"/>
    <w:rsid w:val="00182C88"/>
    <w:rsid w:val="00182E7A"/>
    <w:rsid w:val="001831FF"/>
    <w:rsid w:val="00183499"/>
    <w:rsid w:val="00184272"/>
    <w:rsid w:val="001859A4"/>
    <w:rsid w:val="001920BB"/>
    <w:rsid w:val="001931E7"/>
    <w:rsid w:val="00194266"/>
    <w:rsid w:val="00195A91"/>
    <w:rsid w:val="00195DFB"/>
    <w:rsid w:val="001969E6"/>
    <w:rsid w:val="00196C22"/>
    <w:rsid w:val="001A13B7"/>
    <w:rsid w:val="001A15C7"/>
    <w:rsid w:val="001A6072"/>
    <w:rsid w:val="001A7AF2"/>
    <w:rsid w:val="001B0C9B"/>
    <w:rsid w:val="001B174E"/>
    <w:rsid w:val="001B2642"/>
    <w:rsid w:val="001B2E94"/>
    <w:rsid w:val="001B5196"/>
    <w:rsid w:val="001B64B0"/>
    <w:rsid w:val="001C059F"/>
    <w:rsid w:val="001C1037"/>
    <w:rsid w:val="001C3CA7"/>
    <w:rsid w:val="001C4031"/>
    <w:rsid w:val="001C5015"/>
    <w:rsid w:val="001C662F"/>
    <w:rsid w:val="001C66C9"/>
    <w:rsid w:val="001C6C19"/>
    <w:rsid w:val="001C6E52"/>
    <w:rsid w:val="001C781B"/>
    <w:rsid w:val="001D240B"/>
    <w:rsid w:val="001D28B7"/>
    <w:rsid w:val="001D3311"/>
    <w:rsid w:val="001D50C6"/>
    <w:rsid w:val="001D63F6"/>
    <w:rsid w:val="001E13F4"/>
    <w:rsid w:val="001E200D"/>
    <w:rsid w:val="001E3638"/>
    <w:rsid w:val="001E3CEB"/>
    <w:rsid w:val="001E583D"/>
    <w:rsid w:val="001E6F9B"/>
    <w:rsid w:val="001E706B"/>
    <w:rsid w:val="001E79C1"/>
    <w:rsid w:val="001F0E7D"/>
    <w:rsid w:val="001F1408"/>
    <w:rsid w:val="001F1730"/>
    <w:rsid w:val="001F18B9"/>
    <w:rsid w:val="001F2690"/>
    <w:rsid w:val="001F318D"/>
    <w:rsid w:val="001F33B5"/>
    <w:rsid w:val="001F4B92"/>
    <w:rsid w:val="001F55E1"/>
    <w:rsid w:val="001F675E"/>
    <w:rsid w:val="002013E0"/>
    <w:rsid w:val="002041A3"/>
    <w:rsid w:val="002043DB"/>
    <w:rsid w:val="00204732"/>
    <w:rsid w:val="00204A2E"/>
    <w:rsid w:val="00205191"/>
    <w:rsid w:val="002069CF"/>
    <w:rsid w:val="00207940"/>
    <w:rsid w:val="0021073E"/>
    <w:rsid w:val="00210B84"/>
    <w:rsid w:val="00210F94"/>
    <w:rsid w:val="00213867"/>
    <w:rsid w:val="002145A3"/>
    <w:rsid w:val="00214DBE"/>
    <w:rsid w:val="00215E07"/>
    <w:rsid w:val="002167CC"/>
    <w:rsid w:val="002228DD"/>
    <w:rsid w:val="002232FF"/>
    <w:rsid w:val="002239B6"/>
    <w:rsid w:val="00225C4C"/>
    <w:rsid w:val="002301BD"/>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424D"/>
    <w:rsid w:val="00255939"/>
    <w:rsid w:val="00255BFD"/>
    <w:rsid w:val="002619DB"/>
    <w:rsid w:val="00261B79"/>
    <w:rsid w:val="0026213F"/>
    <w:rsid w:val="00262479"/>
    <w:rsid w:val="00263AE9"/>
    <w:rsid w:val="002648B0"/>
    <w:rsid w:val="00265A57"/>
    <w:rsid w:val="0026694D"/>
    <w:rsid w:val="0027091C"/>
    <w:rsid w:val="00273D63"/>
    <w:rsid w:val="00275F03"/>
    <w:rsid w:val="002769B4"/>
    <w:rsid w:val="002817AF"/>
    <w:rsid w:val="00284C1A"/>
    <w:rsid w:val="0028516D"/>
    <w:rsid w:val="00286F97"/>
    <w:rsid w:val="0028793A"/>
    <w:rsid w:val="00292544"/>
    <w:rsid w:val="00294380"/>
    <w:rsid w:val="00295B30"/>
    <w:rsid w:val="00296EBB"/>
    <w:rsid w:val="00297B4A"/>
    <w:rsid w:val="002A20A3"/>
    <w:rsid w:val="002A2D80"/>
    <w:rsid w:val="002A41B9"/>
    <w:rsid w:val="002A5BCA"/>
    <w:rsid w:val="002A7C85"/>
    <w:rsid w:val="002B50E2"/>
    <w:rsid w:val="002B5EB1"/>
    <w:rsid w:val="002B6C19"/>
    <w:rsid w:val="002B6E4B"/>
    <w:rsid w:val="002B6FFF"/>
    <w:rsid w:val="002C0A8F"/>
    <w:rsid w:val="002C0EE6"/>
    <w:rsid w:val="002C2CF6"/>
    <w:rsid w:val="002C6072"/>
    <w:rsid w:val="002C6CE1"/>
    <w:rsid w:val="002D0416"/>
    <w:rsid w:val="002D0AD4"/>
    <w:rsid w:val="002D347E"/>
    <w:rsid w:val="002D37BF"/>
    <w:rsid w:val="002D43C9"/>
    <w:rsid w:val="002D4A5F"/>
    <w:rsid w:val="002D4E73"/>
    <w:rsid w:val="002D62D6"/>
    <w:rsid w:val="002D7AB4"/>
    <w:rsid w:val="002E1018"/>
    <w:rsid w:val="002E17F6"/>
    <w:rsid w:val="002E35BF"/>
    <w:rsid w:val="002E43C3"/>
    <w:rsid w:val="002E44E6"/>
    <w:rsid w:val="002E57A9"/>
    <w:rsid w:val="002E6199"/>
    <w:rsid w:val="002E65BC"/>
    <w:rsid w:val="002E689F"/>
    <w:rsid w:val="002F01B8"/>
    <w:rsid w:val="002F287B"/>
    <w:rsid w:val="002F29F5"/>
    <w:rsid w:val="002F2CFC"/>
    <w:rsid w:val="002F3652"/>
    <w:rsid w:val="002F4075"/>
    <w:rsid w:val="002F48FA"/>
    <w:rsid w:val="002F4E8B"/>
    <w:rsid w:val="002F5305"/>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673B"/>
    <w:rsid w:val="0032745F"/>
    <w:rsid w:val="00327E0C"/>
    <w:rsid w:val="00330275"/>
    <w:rsid w:val="0033121D"/>
    <w:rsid w:val="003317BD"/>
    <w:rsid w:val="00331FFA"/>
    <w:rsid w:val="00332C11"/>
    <w:rsid w:val="00334F96"/>
    <w:rsid w:val="00340F4E"/>
    <w:rsid w:val="003415A8"/>
    <w:rsid w:val="00342A30"/>
    <w:rsid w:val="00343390"/>
    <w:rsid w:val="00344982"/>
    <w:rsid w:val="00344FDA"/>
    <w:rsid w:val="00345779"/>
    <w:rsid w:val="00345793"/>
    <w:rsid w:val="00346386"/>
    <w:rsid w:val="00347283"/>
    <w:rsid w:val="00347393"/>
    <w:rsid w:val="003505A9"/>
    <w:rsid w:val="003506F9"/>
    <w:rsid w:val="003507DC"/>
    <w:rsid w:val="003509D7"/>
    <w:rsid w:val="003514C8"/>
    <w:rsid w:val="00351D8A"/>
    <w:rsid w:val="003534A5"/>
    <w:rsid w:val="00353B60"/>
    <w:rsid w:val="00356AD8"/>
    <w:rsid w:val="003577BF"/>
    <w:rsid w:val="003578ED"/>
    <w:rsid w:val="00357CA3"/>
    <w:rsid w:val="00360793"/>
    <w:rsid w:val="0036115D"/>
    <w:rsid w:val="00363234"/>
    <w:rsid w:val="00363955"/>
    <w:rsid w:val="00364B55"/>
    <w:rsid w:val="00365CD3"/>
    <w:rsid w:val="00371CB3"/>
    <w:rsid w:val="003722C8"/>
    <w:rsid w:val="00372680"/>
    <w:rsid w:val="00374E2A"/>
    <w:rsid w:val="00380DE9"/>
    <w:rsid w:val="003816A4"/>
    <w:rsid w:val="0038205F"/>
    <w:rsid w:val="00383AAC"/>
    <w:rsid w:val="0038531B"/>
    <w:rsid w:val="003856BD"/>
    <w:rsid w:val="00386B82"/>
    <w:rsid w:val="00386CBB"/>
    <w:rsid w:val="00390789"/>
    <w:rsid w:val="00391019"/>
    <w:rsid w:val="0039149F"/>
    <w:rsid w:val="003917E9"/>
    <w:rsid w:val="0039278C"/>
    <w:rsid w:val="00392F9D"/>
    <w:rsid w:val="003946FD"/>
    <w:rsid w:val="00394F45"/>
    <w:rsid w:val="00396554"/>
    <w:rsid w:val="00396AE5"/>
    <w:rsid w:val="003A0B8D"/>
    <w:rsid w:val="003A0DBD"/>
    <w:rsid w:val="003A0DCB"/>
    <w:rsid w:val="003A27EB"/>
    <w:rsid w:val="003A2D3A"/>
    <w:rsid w:val="003A3200"/>
    <w:rsid w:val="003A357C"/>
    <w:rsid w:val="003A3E82"/>
    <w:rsid w:val="003A4350"/>
    <w:rsid w:val="003A5991"/>
    <w:rsid w:val="003A5A99"/>
    <w:rsid w:val="003A61B9"/>
    <w:rsid w:val="003B156F"/>
    <w:rsid w:val="003B4D79"/>
    <w:rsid w:val="003B4FDE"/>
    <w:rsid w:val="003B733C"/>
    <w:rsid w:val="003C27AD"/>
    <w:rsid w:val="003C4983"/>
    <w:rsid w:val="003C6A41"/>
    <w:rsid w:val="003C6CFE"/>
    <w:rsid w:val="003D0DC5"/>
    <w:rsid w:val="003E020D"/>
    <w:rsid w:val="003E256B"/>
    <w:rsid w:val="003E58B3"/>
    <w:rsid w:val="003E5961"/>
    <w:rsid w:val="003E627B"/>
    <w:rsid w:val="003E6AB6"/>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6D33"/>
    <w:rsid w:val="00407274"/>
    <w:rsid w:val="00411BC2"/>
    <w:rsid w:val="00412426"/>
    <w:rsid w:val="00412CBD"/>
    <w:rsid w:val="00414010"/>
    <w:rsid w:val="004143F2"/>
    <w:rsid w:val="00414E29"/>
    <w:rsid w:val="0041542C"/>
    <w:rsid w:val="00417BD9"/>
    <w:rsid w:val="004205E7"/>
    <w:rsid w:val="00420802"/>
    <w:rsid w:val="00420DF3"/>
    <w:rsid w:val="00421088"/>
    <w:rsid w:val="00421846"/>
    <w:rsid w:val="00421F15"/>
    <w:rsid w:val="0042201B"/>
    <w:rsid w:val="00422A7D"/>
    <w:rsid w:val="00422D82"/>
    <w:rsid w:val="00423C30"/>
    <w:rsid w:val="00424352"/>
    <w:rsid w:val="004258A6"/>
    <w:rsid w:val="004276A8"/>
    <w:rsid w:val="00427B5F"/>
    <w:rsid w:val="004304DE"/>
    <w:rsid w:val="00430DD5"/>
    <w:rsid w:val="0043168B"/>
    <w:rsid w:val="00431A47"/>
    <w:rsid w:val="004322CC"/>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2B26"/>
    <w:rsid w:val="00462EA8"/>
    <w:rsid w:val="004638D7"/>
    <w:rsid w:val="00466223"/>
    <w:rsid w:val="00466270"/>
    <w:rsid w:val="00467BAD"/>
    <w:rsid w:val="00470947"/>
    <w:rsid w:val="0047105C"/>
    <w:rsid w:val="00471A12"/>
    <w:rsid w:val="00473580"/>
    <w:rsid w:val="00474C7C"/>
    <w:rsid w:val="004752FE"/>
    <w:rsid w:val="0047690F"/>
    <w:rsid w:val="0048064B"/>
    <w:rsid w:val="00480DCE"/>
    <w:rsid w:val="00481217"/>
    <w:rsid w:val="00481408"/>
    <w:rsid w:val="00481677"/>
    <w:rsid w:val="0048205E"/>
    <w:rsid w:val="00484D5F"/>
    <w:rsid w:val="00486092"/>
    <w:rsid w:val="00486A51"/>
    <w:rsid w:val="00487124"/>
    <w:rsid w:val="00487781"/>
    <w:rsid w:val="00490384"/>
    <w:rsid w:val="00491C22"/>
    <w:rsid w:val="0049212F"/>
    <w:rsid w:val="00494358"/>
    <w:rsid w:val="004A0D09"/>
    <w:rsid w:val="004A29DD"/>
    <w:rsid w:val="004A3439"/>
    <w:rsid w:val="004A4C8A"/>
    <w:rsid w:val="004A5C92"/>
    <w:rsid w:val="004A7A9E"/>
    <w:rsid w:val="004A7C43"/>
    <w:rsid w:val="004B0D71"/>
    <w:rsid w:val="004B0ED5"/>
    <w:rsid w:val="004B1E4D"/>
    <w:rsid w:val="004B4063"/>
    <w:rsid w:val="004B417A"/>
    <w:rsid w:val="004B51CE"/>
    <w:rsid w:val="004B5A35"/>
    <w:rsid w:val="004C6FB7"/>
    <w:rsid w:val="004D059E"/>
    <w:rsid w:val="004D20C8"/>
    <w:rsid w:val="004D30AB"/>
    <w:rsid w:val="004D4EDE"/>
    <w:rsid w:val="004D5464"/>
    <w:rsid w:val="004D59EF"/>
    <w:rsid w:val="004D5DFE"/>
    <w:rsid w:val="004D71E2"/>
    <w:rsid w:val="004D724E"/>
    <w:rsid w:val="004D739B"/>
    <w:rsid w:val="004E1E95"/>
    <w:rsid w:val="004E3564"/>
    <w:rsid w:val="004E3E19"/>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F05"/>
    <w:rsid w:val="00504556"/>
    <w:rsid w:val="00504E25"/>
    <w:rsid w:val="0050595E"/>
    <w:rsid w:val="00505D2C"/>
    <w:rsid w:val="0050635B"/>
    <w:rsid w:val="005063B0"/>
    <w:rsid w:val="00510312"/>
    <w:rsid w:val="00514E9C"/>
    <w:rsid w:val="0051561F"/>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270E"/>
    <w:rsid w:val="005328E5"/>
    <w:rsid w:val="00532AA7"/>
    <w:rsid w:val="00535DA2"/>
    <w:rsid w:val="00540024"/>
    <w:rsid w:val="00541126"/>
    <w:rsid w:val="00544F62"/>
    <w:rsid w:val="00546C7E"/>
    <w:rsid w:val="00546EC2"/>
    <w:rsid w:val="00547AA4"/>
    <w:rsid w:val="00547CCB"/>
    <w:rsid w:val="00550AC3"/>
    <w:rsid w:val="0055262D"/>
    <w:rsid w:val="00553425"/>
    <w:rsid w:val="005534A8"/>
    <w:rsid w:val="005548A8"/>
    <w:rsid w:val="005554AE"/>
    <w:rsid w:val="005555E9"/>
    <w:rsid w:val="00556B05"/>
    <w:rsid w:val="00560AB4"/>
    <w:rsid w:val="005615AC"/>
    <w:rsid w:val="00561FB2"/>
    <w:rsid w:val="00564FD4"/>
    <w:rsid w:val="00566235"/>
    <w:rsid w:val="005664F4"/>
    <w:rsid w:val="00566892"/>
    <w:rsid w:val="00567054"/>
    <w:rsid w:val="00570EC1"/>
    <w:rsid w:val="00571ABD"/>
    <w:rsid w:val="00574EEA"/>
    <w:rsid w:val="00575816"/>
    <w:rsid w:val="00576145"/>
    <w:rsid w:val="00576194"/>
    <w:rsid w:val="005772A8"/>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7BDC"/>
    <w:rsid w:val="005A01E6"/>
    <w:rsid w:val="005A0F1B"/>
    <w:rsid w:val="005A179F"/>
    <w:rsid w:val="005A25D4"/>
    <w:rsid w:val="005A2B6F"/>
    <w:rsid w:val="005A2D2A"/>
    <w:rsid w:val="005A360B"/>
    <w:rsid w:val="005A391F"/>
    <w:rsid w:val="005A3B45"/>
    <w:rsid w:val="005A758D"/>
    <w:rsid w:val="005B05B6"/>
    <w:rsid w:val="005B1D1F"/>
    <w:rsid w:val="005B1DFE"/>
    <w:rsid w:val="005B3811"/>
    <w:rsid w:val="005B4D48"/>
    <w:rsid w:val="005B4E61"/>
    <w:rsid w:val="005B6568"/>
    <w:rsid w:val="005B734E"/>
    <w:rsid w:val="005B7F13"/>
    <w:rsid w:val="005C2988"/>
    <w:rsid w:val="005C30B4"/>
    <w:rsid w:val="005C3BB1"/>
    <w:rsid w:val="005C3BBE"/>
    <w:rsid w:val="005C4A15"/>
    <w:rsid w:val="005C4C86"/>
    <w:rsid w:val="005C4FCD"/>
    <w:rsid w:val="005C503B"/>
    <w:rsid w:val="005C5876"/>
    <w:rsid w:val="005C69AB"/>
    <w:rsid w:val="005C72BC"/>
    <w:rsid w:val="005C747B"/>
    <w:rsid w:val="005C76DD"/>
    <w:rsid w:val="005C7B4B"/>
    <w:rsid w:val="005D00A2"/>
    <w:rsid w:val="005D0FDB"/>
    <w:rsid w:val="005D31CF"/>
    <w:rsid w:val="005D3F3F"/>
    <w:rsid w:val="005D4D70"/>
    <w:rsid w:val="005D5A80"/>
    <w:rsid w:val="005D5D48"/>
    <w:rsid w:val="005D5E9F"/>
    <w:rsid w:val="005E0684"/>
    <w:rsid w:val="005E07CF"/>
    <w:rsid w:val="005E0892"/>
    <w:rsid w:val="005E1D8B"/>
    <w:rsid w:val="005E1FDB"/>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E54"/>
    <w:rsid w:val="00600E59"/>
    <w:rsid w:val="00600F43"/>
    <w:rsid w:val="0060434B"/>
    <w:rsid w:val="0060544E"/>
    <w:rsid w:val="0060599C"/>
    <w:rsid w:val="00611FFF"/>
    <w:rsid w:val="00614140"/>
    <w:rsid w:val="006144E2"/>
    <w:rsid w:val="006151C2"/>
    <w:rsid w:val="00615465"/>
    <w:rsid w:val="006168C3"/>
    <w:rsid w:val="00621170"/>
    <w:rsid w:val="00622D03"/>
    <w:rsid w:val="00623706"/>
    <w:rsid w:val="00624DAC"/>
    <w:rsid w:val="00624DB9"/>
    <w:rsid w:val="00626661"/>
    <w:rsid w:val="00626955"/>
    <w:rsid w:val="0062733F"/>
    <w:rsid w:val="00627A0C"/>
    <w:rsid w:val="00627CF6"/>
    <w:rsid w:val="00630A42"/>
    <w:rsid w:val="00631020"/>
    <w:rsid w:val="0063117A"/>
    <w:rsid w:val="00631F5A"/>
    <w:rsid w:val="00632670"/>
    <w:rsid w:val="006337C0"/>
    <w:rsid w:val="00633B37"/>
    <w:rsid w:val="00634EFD"/>
    <w:rsid w:val="006354A0"/>
    <w:rsid w:val="006404CF"/>
    <w:rsid w:val="00641F6B"/>
    <w:rsid w:val="006425A9"/>
    <w:rsid w:val="00643E34"/>
    <w:rsid w:val="00643EE0"/>
    <w:rsid w:val="006453CF"/>
    <w:rsid w:val="00646158"/>
    <w:rsid w:val="00650913"/>
    <w:rsid w:val="00651545"/>
    <w:rsid w:val="0065187E"/>
    <w:rsid w:val="00651F26"/>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7361"/>
    <w:rsid w:val="006802C9"/>
    <w:rsid w:val="0068087B"/>
    <w:rsid w:val="00682173"/>
    <w:rsid w:val="00683972"/>
    <w:rsid w:val="006849CB"/>
    <w:rsid w:val="00685E75"/>
    <w:rsid w:val="006917E8"/>
    <w:rsid w:val="00691E46"/>
    <w:rsid w:val="00691EF2"/>
    <w:rsid w:val="00692905"/>
    <w:rsid w:val="00694B55"/>
    <w:rsid w:val="006A02FD"/>
    <w:rsid w:val="006A0A62"/>
    <w:rsid w:val="006A19E7"/>
    <w:rsid w:val="006A27EB"/>
    <w:rsid w:val="006A3E8E"/>
    <w:rsid w:val="006A4E9A"/>
    <w:rsid w:val="006A4FB0"/>
    <w:rsid w:val="006A70E7"/>
    <w:rsid w:val="006B22AC"/>
    <w:rsid w:val="006B25CD"/>
    <w:rsid w:val="006B3104"/>
    <w:rsid w:val="006B421C"/>
    <w:rsid w:val="006B476E"/>
    <w:rsid w:val="006B4D37"/>
    <w:rsid w:val="006B5735"/>
    <w:rsid w:val="006C0B8D"/>
    <w:rsid w:val="006C186A"/>
    <w:rsid w:val="006C2102"/>
    <w:rsid w:val="006C39B0"/>
    <w:rsid w:val="006C3F5B"/>
    <w:rsid w:val="006C42AC"/>
    <w:rsid w:val="006C466D"/>
    <w:rsid w:val="006C5487"/>
    <w:rsid w:val="006C5CB3"/>
    <w:rsid w:val="006D0753"/>
    <w:rsid w:val="006D1797"/>
    <w:rsid w:val="006D2888"/>
    <w:rsid w:val="006E020F"/>
    <w:rsid w:val="006E11E5"/>
    <w:rsid w:val="006E12E2"/>
    <w:rsid w:val="006E16B4"/>
    <w:rsid w:val="006E27C2"/>
    <w:rsid w:val="006E2D37"/>
    <w:rsid w:val="006E67DB"/>
    <w:rsid w:val="006E7588"/>
    <w:rsid w:val="006F25E7"/>
    <w:rsid w:val="006F2B93"/>
    <w:rsid w:val="006F3C50"/>
    <w:rsid w:val="006F45BE"/>
    <w:rsid w:val="006F6125"/>
    <w:rsid w:val="006F7C2C"/>
    <w:rsid w:val="00700155"/>
    <w:rsid w:val="00702953"/>
    <w:rsid w:val="00702BAD"/>
    <w:rsid w:val="0070464C"/>
    <w:rsid w:val="00704F32"/>
    <w:rsid w:val="00706AD0"/>
    <w:rsid w:val="00706B07"/>
    <w:rsid w:val="00706E12"/>
    <w:rsid w:val="00710600"/>
    <w:rsid w:val="0071112F"/>
    <w:rsid w:val="00711C5E"/>
    <w:rsid w:val="00711E3B"/>
    <w:rsid w:val="00713B7C"/>
    <w:rsid w:val="0071448A"/>
    <w:rsid w:val="00714A88"/>
    <w:rsid w:val="0071543D"/>
    <w:rsid w:val="00716856"/>
    <w:rsid w:val="0071721A"/>
    <w:rsid w:val="00717E2A"/>
    <w:rsid w:val="007222EE"/>
    <w:rsid w:val="00722CD0"/>
    <w:rsid w:val="00723DE1"/>
    <w:rsid w:val="00727A0D"/>
    <w:rsid w:val="00732048"/>
    <w:rsid w:val="007321FF"/>
    <w:rsid w:val="00732AF3"/>
    <w:rsid w:val="0073325A"/>
    <w:rsid w:val="007343C7"/>
    <w:rsid w:val="00735CED"/>
    <w:rsid w:val="0073671D"/>
    <w:rsid w:val="00736A29"/>
    <w:rsid w:val="00737390"/>
    <w:rsid w:val="007422A3"/>
    <w:rsid w:val="007450BD"/>
    <w:rsid w:val="007474EC"/>
    <w:rsid w:val="00750E3F"/>
    <w:rsid w:val="00751079"/>
    <w:rsid w:val="00751605"/>
    <w:rsid w:val="00751AE1"/>
    <w:rsid w:val="00751C66"/>
    <w:rsid w:val="00761B11"/>
    <w:rsid w:val="00762229"/>
    <w:rsid w:val="00763538"/>
    <w:rsid w:val="0076393C"/>
    <w:rsid w:val="00765096"/>
    <w:rsid w:val="00766279"/>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1383"/>
    <w:rsid w:val="00791549"/>
    <w:rsid w:val="007925B8"/>
    <w:rsid w:val="00792ABF"/>
    <w:rsid w:val="00794491"/>
    <w:rsid w:val="0079542D"/>
    <w:rsid w:val="007955E7"/>
    <w:rsid w:val="0079583D"/>
    <w:rsid w:val="00795C29"/>
    <w:rsid w:val="00795DF8"/>
    <w:rsid w:val="00796868"/>
    <w:rsid w:val="00796A8F"/>
    <w:rsid w:val="00796DBB"/>
    <w:rsid w:val="0079700D"/>
    <w:rsid w:val="00797285"/>
    <w:rsid w:val="007975EC"/>
    <w:rsid w:val="007979D0"/>
    <w:rsid w:val="007A4FCB"/>
    <w:rsid w:val="007A779D"/>
    <w:rsid w:val="007B2B0F"/>
    <w:rsid w:val="007B3A52"/>
    <w:rsid w:val="007B3F7D"/>
    <w:rsid w:val="007B706F"/>
    <w:rsid w:val="007B77F6"/>
    <w:rsid w:val="007C2811"/>
    <w:rsid w:val="007C377F"/>
    <w:rsid w:val="007C3987"/>
    <w:rsid w:val="007C5C91"/>
    <w:rsid w:val="007C73E3"/>
    <w:rsid w:val="007C7D6F"/>
    <w:rsid w:val="007D12BD"/>
    <w:rsid w:val="007D1A68"/>
    <w:rsid w:val="007D349A"/>
    <w:rsid w:val="007D370A"/>
    <w:rsid w:val="007D454C"/>
    <w:rsid w:val="007D4ECE"/>
    <w:rsid w:val="007D5330"/>
    <w:rsid w:val="007D6576"/>
    <w:rsid w:val="007E09A9"/>
    <w:rsid w:val="007E1732"/>
    <w:rsid w:val="007E26D3"/>
    <w:rsid w:val="007E3BD2"/>
    <w:rsid w:val="007E4190"/>
    <w:rsid w:val="007F1F86"/>
    <w:rsid w:val="007F511A"/>
    <w:rsid w:val="007F5EC4"/>
    <w:rsid w:val="00800889"/>
    <w:rsid w:val="00801506"/>
    <w:rsid w:val="00805775"/>
    <w:rsid w:val="00805898"/>
    <w:rsid w:val="008068F2"/>
    <w:rsid w:val="00807FD9"/>
    <w:rsid w:val="008110D6"/>
    <w:rsid w:val="0081135E"/>
    <w:rsid w:val="0082022D"/>
    <w:rsid w:val="00823838"/>
    <w:rsid w:val="008239F9"/>
    <w:rsid w:val="00823E4D"/>
    <w:rsid w:val="0082424E"/>
    <w:rsid w:val="0082427C"/>
    <w:rsid w:val="00824AC5"/>
    <w:rsid w:val="00825376"/>
    <w:rsid w:val="008264D1"/>
    <w:rsid w:val="008265D6"/>
    <w:rsid w:val="008267AE"/>
    <w:rsid w:val="008271DD"/>
    <w:rsid w:val="00827C91"/>
    <w:rsid w:val="00831BBF"/>
    <w:rsid w:val="00832105"/>
    <w:rsid w:val="00832984"/>
    <w:rsid w:val="00833271"/>
    <w:rsid w:val="008338F1"/>
    <w:rsid w:val="00833A9A"/>
    <w:rsid w:val="00834390"/>
    <w:rsid w:val="008346D7"/>
    <w:rsid w:val="00834BAF"/>
    <w:rsid w:val="0083548B"/>
    <w:rsid w:val="008367FF"/>
    <w:rsid w:val="00841299"/>
    <w:rsid w:val="008418F4"/>
    <w:rsid w:val="00843550"/>
    <w:rsid w:val="0084376A"/>
    <w:rsid w:val="00843D07"/>
    <w:rsid w:val="008476AD"/>
    <w:rsid w:val="00852BB0"/>
    <w:rsid w:val="00854253"/>
    <w:rsid w:val="008544FC"/>
    <w:rsid w:val="008545B5"/>
    <w:rsid w:val="00855B36"/>
    <w:rsid w:val="00855CFF"/>
    <w:rsid w:val="008579ED"/>
    <w:rsid w:val="00860437"/>
    <w:rsid w:val="00862F15"/>
    <w:rsid w:val="00863107"/>
    <w:rsid w:val="0086373A"/>
    <w:rsid w:val="00863FAA"/>
    <w:rsid w:val="00866175"/>
    <w:rsid w:val="00867409"/>
    <w:rsid w:val="008709A3"/>
    <w:rsid w:val="0087193F"/>
    <w:rsid w:val="00872673"/>
    <w:rsid w:val="00872F9F"/>
    <w:rsid w:val="0087479D"/>
    <w:rsid w:val="00875C37"/>
    <w:rsid w:val="00876609"/>
    <w:rsid w:val="00877AB2"/>
    <w:rsid w:val="0088001E"/>
    <w:rsid w:val="0088002E"/>
    <w:rsid w:val="008817FC"/>
    <w:rsid w:val="00881877"/>
    <w:rsid w:val="0088252C"/>
    <w:rsid w:val="00882FD1"/>
    <w:rsid w:val="008846A9"/>
    <w:rsid w:val="00885D7D"/>
    <w:rsid w:val="00887040"/>
    <w:rsid w:val="00890B4B"/>
    <w:rsid w:val="0089207A"/>
    <w:rsid w:val="00893479"/>
    <w:rsid w:val="00894FA4"/>
    <w:rsid w:val="00895150"/>
    <w:rsid w:val="00896C9D"/>
    <w:rsid w:val="008970B7"/>
    <w:rsid w:val="008A031E"/>
    <w:rsid w:val="008A16E8"/>
    <w:rsid w:val="008A2142"/>
    <w:rsid w:val="008A4118"/>
    <w:rsid w:val="008A4210"/>
    <w:rsid w:val="008A6957"/>
    <w:rsid w:val="008A6CDD"/>
    <w:rsid w:val="008A78CE"/>
    <w:rsid w:val="008B0B05"/>
    <w:rsid w:val="008B17E2"/>
    <w:rsid w:val="008B4408"/>
    <w:rsid w:val="008B4B84"/>
    <w:rsid w:val="008B530C"/>
    <w:rsid w:val="008C1979"/>
    <w:rsid w:val="008C1BCB"/>
    <w:rsid w:val="008C3276"/>
    <w:rsid w:val="008C407D"/>
    <w:rsid w:val="008C4C40"/>
    <w:rsid w:val="008C4F10"/>
    <w:rsid w:val="008C5EEB"/>
    <w:rsid w:val="008C6580"/>
    <w:rsid w:val="008C7587"/>
    <w:rsid w:val="008C7EA1"/>
    <w:rsid w:val="008D24B5"/>
    <w:rsid w:val="008D3327"/>
    <w:rsid w:val="008D718E"/>
    <w:rsid w:val="008D7F44"/>
    <w:rsid w:val="008E0A8A"/>
    <w:rsid w:val="008E38BD"/>
    <w:rsid w:val="008E3BD9"/>
    <w:rsid w:val="008E407C"/>
    <w:rsid w:val="008E4215"/>
    <w:rsid w:val="008E4B8B"/>
    <w:rsid w:val="008E509B"/>
    <w:rsid w:val="008E5948"/>
    <w:rsid w:val="008E7A04"/>
    <w:rsid w:val="008E7F48"/>
    <w:rsid w:val="008F03E9"/>
    <w:rsid w:val="008F3698"/>
    <w:rsid w:val="008F3915"/>
    <w:rsid w:val="008F3BE3"/>
    <w:rsid w:val="008F4715"/>
    <w:rsid w:val="008F49FA"/>
    <w:rsid w:val="008F548A"/>
    <w:rsid w:val="008F6004"/>
    <w:rsid w:val="008F661A"/>
    <w:rsid w:val="008F6895"/>
    <w:rsid w:val="008F727D"/>
    <w:rsid w:val="0090026B"/>
    <w:rsid w:val="00900A3B"/>
    <w:rsid w:val="009015B9"/>
    <w:rsid w:val="00901E88"/>
    <w:rsid w:val="009047BF"/>
    <w:rsid w:val="00904E27"/>
    <w:rsid w:val="00904F53"/>
    <w:rsid w:val="00906023"/>
    <w:rsid w:val="0090631D"/>
    <w:rsid w:val="0090715F"/>
    <w:rsid w:val="0091026E"/>
    <w:rsid w:val="009104B8"/>
    <w:rsid w:val="0091077B"/>
    <w:rsid w:val="00910A9F"/>
    <w:rsid w:val="00911A49"/>
    <w:rsid w:val="0091308B"/>
    <w:rsid w:val="00914955"/>
    <w:rsid w:val="00915238"/>
    <w:rsid w:val="00921814"/>
    <w:rsid w:val="009218ED"/>
    <w:rsid w:val="009227F1"/>
    <w:rsid w:val="00924DB3"/>
    <w:rsid w:val="00925E60"/>
    <w:rsid w:val="0092608E"/>
    <w:rsid w:val="00927722"/>
    <w:rsid w:val="00930670"/>
    <w:rsid w:val="00930CAB"/>
    <w:rsid w:val="0093279B"/>
    <w:rsid w:val="00932AA3"/>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D2C"/>
    <w:rsid w:val="00946EFA"/>
    <w:rsid w:val="00950C7D"/>
    <w:rsid w:val="00950E67"/>
    <w:rsid w:val="00951DB4"/>
    <w:rsid w:val="0095257F"/>
    <w:rsid w:val="00952AB3"/>
    <w:rsid w:val="0095338E"/>
    <w:rsid w:val="00953564"/>
    <w:rsid w:val="00954436"/>
    <w:rsid w:val="00956F65"/>
    <w:rsid w:val="00957D2D"/>
    <w:rsid w:val="00960E57"/>
    <w:rsid w:val="0096177C"/>
    <w:rsid w:val="00964170"/>
    <w:rsid w:val="00967046"/>
    <w:rsid w:val="00971FCB"/>
    <w:rsid w:val="00974BDF"/>
    <w:rsid w:val="009800ED"/>
    <w:rsid w:val="0098115A"/>
    <w:rsid w:val="009820D4"/>
    <w:rsid w:val="0098555A"/>
    <w:rsid w:val="00987EC5"/>
    <w:rsid w:val="009923CB"/>
    <w:rsid w:val="00993234"/>
    <w:rsid w:val="0099386A"/>
    <w:rsid w:val="00993937"/>
    <w:rsid w:val="00993ECA"/>
    <w:rsid w:val="009945E4"/>
    <w:rsid w:val="00994D41"/>
    <w:rsid w:val="0099657B"/>
    <w:rsid w:val="009A1850"/>
    <w:rsid w:val="009A2AED"/>
    <w:rsid w:val="009A4279"/>
    <w:rsid w:val="009A4513"/>
    <w:rsid w:val="009A4920"/>
    <w:rsid w:val="009A496C"/>
    <w:rsid w:val="009A5D40"/>
    <w:rsid w:val="009A6301"/>
    <w:rsid w:val="009A752C"/>
    <w:rsid w:val="009B0B9E"/>
    <w:rsid w:val="009B239A"/>
    <w:rsid w:val="009B3820"/>
    <w:rsid w:val="009B4052"/>
    <w:rsid w:val="009B42B0"/>
    <w:rsid w:val="009B5F01"/>
    <w:rsid w:val="009C0A9D"/>
    <w:rsid w:val="009C2F83"/>
    <w:rsid w:val="009C4C77"/>
    <w:rsid w:val="009C6B83"/>
    <w:rsid w:val="009D0929"/>
    <w:rsid w:val="009D135E"/>
    <w:rsid w:val="009D1AED"/>
    <w:rsid w:val="009D1B7E"/>
    <w:rsid w:val="009D434C"/>
    <w:rsid w:val="009D5219"/>
    <w:rsid w:val="009D5C93"/>
    <w:rsid w:val="009D65CB"/>
    <w:rsid w:val="009D6E07"/>
    <w:rsid w:val="009E21F3"/>
    <w:rsid w:val="009E67FA"/>
    <w:rsid w:val="009E6A0C"/>
    <w:rsid w:val="009F0032"/>
    <w:rsid w:val="009F0B00"/>
    <w:rsid w:val="009F2479"/>
    <w:rsid w:val="009F28E5"/>
    <w:rsid w:val="009F2E4F"/>
    <w:rsid w:val="009F3784"/>
    <w:rsid w:val="009F4235"/>
    <w:rsid w:val="009F6E4D"/>
    <w:rsid w:val="00A00365"/>
    <w:rsid w:val="00A01F38"/>
    <w:rsid w:val="00A0296C"/>
    <w:rsid w:val="00A030D4"/>
    <w:rsid w:val="00A05AD5"/>
    <w:rsid w:val="00A06768"/>
    <w:rsid w:val="00A067BB"/>
    <w:rsid w:val="00A109A8"/>
    <w:rsid w:val="00A11C67"/>
    <w:rsid w:val="00A134B2"/>
    <w:rsid w:val="00A14C0C"/>
    <w:rsid w:val="00A14CA7"/>
    <w:rsid w:val="00A16B25"/>
    <w:rsid w:val="00A170A3"/>
    <w:rsid w:val="00A17DE4"/>
    <w:rsid w:val="00A213D6"/>
    <w:rsid w:val="00A2258B"/>
    <w:rsid w:val="00A236D5"/>
    <w:rsid w:val="00A24DF2"/>
    <w:rsid w:val="00A259E8"/>
    <w:rsid w:val="00A31E5E"/>
    <w:rsid w:val="00A335B6"/>
    <w:rsid w:val="00A33A31"/>
    <w:rsid w:val="00A33D15"/>
    <w:rsid w:val="00A36C4A"/>
    <w:rsid w:val="00A37576"/>
    <w:rsid w:val="00A37762"/>
    <w:rsid w:val="00A40A25"/>
    <w:rsid w:val="00A413AB"/>
    <w:rsid w:val="00A434FD"/>
    <w:rsid w:val="00A43F9B"/>
    <w:rsid w:val="00A444A3"/>
    <w:rsid w:val="00A44CFC"/>
    <w:rsid w:val="00A44FDC"/>
    <w:rsid w:val="00A45E86"/>
    <w:rsid w:val="00A47B94"/>
    <w:rsid w:val="00A50C33"/>
    <w:rsid w:val="00A51DE2"/>
    <w:rsid w:val="00A5258E"/>
    <w:rsid w:val="00A528E4"/>
    <w:rsid w:val="00A53361"/>
    <w:rsid w:val="00A53507"/>
    <w:rsid w:val="00A53E0C"/>
    <w:rsid w:val="00A544FE"/>
    <w:rsid w:val="00A576AA"/>
    <w:rsid w:val="00A57727"/>
    <w:rsid w:val="00A646AE"/>
    <w:rsid w:val="00A64A81"/>
    <w:rsid w:val="00A66BB3"/>
    <w:rsid w:val="00A66D81"/>
    <w:rsid w:val="00A67013"/>
    <w:rsid w:val="00A67AC2"/>
    <w:rsid w:val="00A703BB"/>
    <w:rsid w:val="00A7152D"/>
    <w:rsid w:val="00A718EB"/>
    <w:rsid w:val="00A71921"/>
    <w:rsid w:val="00A72A25"/>
    <w:rsid w:val="00A72F5B"/>
    <w:rsid w:val="00A7620D"/>
    <w:rsid w:val="00A764DE"/>
    <w:rsid w:val="00A77350"/>
    <w:rsid w:val="00A820AB"/>
    <w:rsid w:val="00A82905"/>
    <w:rsid w:val="00A8421E"/>
    <w:rsid w:val="00A85426"/>
    <w:rsid w:val="00A929AC"/>
    <w:rsid w:val="00A92F64"/>
    <w:rsid w:val="00A93317"/>
    <w:rsid w:val="00A93B76"/>
    <w:rsid w:val="00A94515"/>
    <w:rsid w:val="00A95861"/>
    <w:rsid w:val="00AA0CE1"/>
    <w:rsid w:val="00AA1F5E"/>
    <w:rsid w:val="00AA2928"/>
    <w:rsid w:val="00AA298B"/>
    <w:rsid w:val="00AA2AAD"/>
    <w:rsid w:val="00AA5ED3"/>
    <w:rsid w:val="00AA6940"/>
    <w:rsid w:val="00AA69B1"/>
    <w:rsid w:val="00AA6A9B"/>
    <w:rsid w:val="00AA7C8A"/>
    <w:rsid w:val="00AA7D2A"/>
    <w:rsid w:val="00AB04CE"/>
    <w:rsid w:val="00AB062C"/>
    <w:rsid w:val="00AB17F3"/>
    <w:rsid w:val="00AB28D6"/>
    <w:rsid w:val="00AB4734"/>
    <w:rsid w:val="00AB5853"/>
    <w:rsid w:val="00AB6914"/>
    <w:rsid w:val="00AB7946"/>
    <w:rsid w:val="00AB7E2F"/>
    <w:rsid w:val="00AC01BE"/>
    <w:rsid w:val="00AC0D11"/>
    <w:rsid w:val="00AC2062"/>
    <w:rsid w:val="00AC6DA1"/>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7813"/>
    <w:rsid w:val="00AE03FF"/>
    <w:rsid w:val="00AE05F6"/>
    <w:rsid w:val="00AE0DD9"/>
    <w:rsid w:val="00AE1F68"/>
    <w:rsid w:val="00AE22D3"/>
    <w:rsid w:val="00AE269C"/>
    <w:rsid w:val="00AE34DE"/>
    <w:rsid w:val="00AE4570"/>
    <w:rsid w:val="00AE5049"/>
    <w:rsid w:val="00AF03FF"/>
    <w:rsid w:val="00AF1FB4"/>
    <w:rsid w:val="00AF3622"/>
    <w:rsid w:val="00AF51C0"/>
    <w:rsid w:val="00AF59DE"/>
    <w:rsid w:val="00AF5E56"/>
    <w:rsid w:val="00B032BD"/>
    <w:rsid w:val="00B03512"/>
    <w:rsid w:val="00B04C06"/>
    <w:rsid w:val="00B05691"/>
    <w:rsid w:val="00B06170"/>
    <w:rsid w:val="00B06D76"/>
    <w:rsid w:val="00B079A2"/>
    <w:rsid w:val="00B103F6"/>
    <w:rsid w:val="00B115FB"/>
    <w:rsid w:val="00B12C05"/>
    <w:rsid w:val="00B13120"/>
    <w:rsid w:val="00B1455E"/>
    <w:rsid w:val="00B164E3"/>
    <w:rsid w:val="00B16DDE"/>
    <w:rsid w:val="00B21C3D"/>
    <w:rsid w:val="00B233D2"/>
    <w:rsid w:val="00B237F8"/>
    <w:rsid w:val="00B23A1D"/>
    <w:rsid w:val="00B24E48"/>
    <w:rsid w:val="00B27DD1"/>
    <w:rsid w:val="00B27DD2"/>
    <w:rsid w:val="00B329B3"/>
    <w:rsid w:val="00B32C70"/>
    <w:rsid w:val="00B333FC"/>
    <w:rsid w:val="00B33A82"/>
    <w:rsid w:val="00B34EC4"/>
    <w:rsid w:val="00B34F71"/>
    <w:rsid w:val="00B35F5F"/>
    <w:rsid w:val="00B361E2"/>
    <w:rsid w:val="00B3674E"/>
    <w:rsid w:val="00B367BC"/>
    <w:rsid w:val="00B36DE0"/>
    <w:rsid w:val="00B41830"/>
    <w:rsid w:val="00B41FD4"/>
    <w:rsid w:val="00B41FEC"/>
    <w:rsid w:val="00B42AFF"/>
    <w:rsid w:val="00B42C17"/>
    <w:rsid w:val="00B42D6C"/>
    <w:rsid w:val="00B44100"/>
    <w:rsid w:val="00B448F9"/>
    <w:rsid w:val="00B44ED7"/>
    <w:rsid w:val="00B47B34"/>
    <w:rsid w:val="00B508D6"/>
    <w:rsid w:val="00B519C1"/>
    <w:rsid w:val="00B52398"/>
    <w:rsid w:val="00B527CC"/>
    <w:rsid w:val="00B55996"/>
    <w:rsid w:val="00B55DC0"/>
    <w:rsid w:val="00B601C6"/>
    <w:rsid w:val="00B64275"/>
    <w:rsid w:val="00B64968"/>
    <w:rsid w:val="00B66DE0"/>
    <w:rsid w:val="00B67C7F"/>
    <w:rsid w:val="00B7032F"/>
    <w:rsid w:val="00B7150D"/>
    <w:rsid w:val="00B71EF5"/>
    <w:rsid w:val="00B74125"/>
    <w:rsid w:val="00B76716"/>
    <w:rsid w:val="00B76ECB"/>
    <w:rsid w:val="00B775E8"/>
    <w:rsid w:val="00B77973"/>
    <w:rsid w:val="00B809CC"/>
    <w:rsid w:val="00B82865"/>
    <w:rsid w:val="00B82F3D"/>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55E"/>
    <w:rsid w:val="00BA590C"/>
    <w:rsid w:val="00BA5CBE"/>
    <w:rsid w:val="00BA77D3"/>
    <w:rsid w:val="00BA7B3D"/>
    <w:rsid w:val="00BB0EB2"/>
    <w:rsid w:val="00BB52C5"/>
    <w:rsid w:val="00BB7488"/>
    <w:rsid w:val="00BB7687"/>
    <w:rsid w:val="00BC042E"/>
    <w:rsid w:val="00BC247E"/>
    <w:rsid w:val="00BC2E1D"/>
    <w:rsid w:val="00BC4FFB"/>
    <w:rsid w:val="00BC5972"/>
    <w:rsid w:val="00BC6B55"/>
    <w:rsid w:val="00BC70DD"/>
    <w:rsid w:val="00BD09C8"/>
    <w:rsid w:val="00BD1588"/>
    <w:rsid w:val="00BD1D35"/>
    <w:rsid w:val="00BD213A"/>
    <w:rsid w:val="00BD217A"/>
    <w:rsid w:val="00BD3405"/>
    <w:rsid w:val="00BD3C86"/>
    <w:rsid w:val="00BD4416"/>
    <w:rsid w:val="00BD4B56"/>
    <w:rsid w:val="00BE231F"/>
    <w:rsid w:val="00BE3759"/>
    <w:rsid w:val="00BE40D8"/>
    <w:rsid w:val="00BE44E0"/>
    <w:rsid w:val="00BE4555"/>
    <w:rsid w:val="00BE4945"/>
    <w:rsid w:val="00BE672B"/>
    <w:rsid w:val="00BE77CF"/>
    <w:rsid w:val="00BF0147"/>
    <w:rsid w:val="00BF2D81"/>
    <w:rsid w:val="00BF3C87"/>
    <w:rsid w:val="00BF4F99"/>
    <w:rsid w:val="00BF5FA3"/>
    <w:rsid w:val="00BF607D"/>
    <w:rsid w:val="00BF751F"/>
    <w:rsid w:val="00BF7E46"/>
    <w:rsid w:val="00C00877"/>
    <w:rsid w:val="00C01A4F"/>
    <w:rsid w:val="00C0252E"/>
    <w:rsid w:val="00C0462E"/>
    <w:rsid w:val="00C04712"/>
    <w:rsid w:val="00C06109"/>
    <w:rsid w:val="00C0747B"/>
    <w:rsid w:val="00C078D5"/>
    <w:rsid w:val="00C07BF0"/>
    <w:rsid w:val="00C07C3E"/>
    <w:rsid w:val="00C101D5"/>
    <w:rsid w:val="00C102DA"/>
    <w:rsid w:val="00C14A62"/>
    <w:rsid w:val="00C16576"/>
    <w:rsid w:val="00C216E3"/>
    <w:rsid w:val="00C22DC3"/>
    <w:rsid w:val="00C23680"/>
    <w:rsid w:val="00C239C8"/>
    <w:rsid w:val="00C30FA0"/>
    <w:rsid w:val="00C36C4A"/>
    <w:rsid w:val="00C41DC0"/>
    <w:rsid w:val="00C45FE1"/>
    <w:rsid w:val="00C47CC4"/>
    <w:rsid w:val="00C519A2"/>
    <w:rsid w:val="00C52865"/>
    <w:rsid w:val="00C52AB4"/>
    <w:rsid w:val="00C52D1B"/>
    <w:rsid w:val="00C54011"/>
    <w:rsid w:val="00C54176"/>
    <w:rsid w:val="00C54DDC"/>
    <w:rsid w:val="00C550D8"/>
    <w:rsid w:val="00C567A1"/>
    <w:rsid w:val="00C6093B"/>
    <w:rsid w:val="00C63499"/>
    <w:rsid w:val="00C669A1"/>
    <w:rsid w:val="00C705C2"/>
    <w:rsid w:val="00C71564"/>
    <w:rsid w:val="00C7468F"/>
    <w:rsid w:val="00C748F9"/>
    <w:rsid w:val="00C75F98"/>
    <w:rsid w:val="00C76659"/>
    <w:rsid w:val="00C77CB2"/>
    <w:rsid w:val="00C80932"/>
    <w:rsid w:val="00C8424D"/>
    <w:rsid w:val="00C90827"/>
    <w:rsid w:val="00C912C9"/>
    <w:rsid w:val="00C9202A"/>
    <w:rsid w:val="00C9260F"/>
    <w:rsid w:val="00C9270B"/>
    <w:rsid w:val="00C92B49"/>
    <w:rsid w:val="00C97A62"/>
    <w:rsid w:val="00CA08F4"/>
    <w:rsid w:val="00CA14F6"/>
    <w:rsid w:val="00CA23AB"/>
    <w:rsid w:val="00CA3FFB"/>
    <w:rsid w:val="00CA45CA"/>
    <w:rsid w:val="00CA4B0B"/>
    <w:rsid w:val="00CA4BC1"/>
    <w:rsid w:val="00CA54D7"/>
    <w:rsid w:val="00CA5564"/>
    <w:rsid w:val="00CB1185"/>
    <w:rsid w:val="00CB3150"/>
    <w:rsid w:val="00CB31A3"/>
    <w:rsid w:val="00CB3903"/>
    <w:rsid w:val="00CB3DF1"/>
    <w:rsid w:val="00CB4EEB"/>
    <w:rsid w:val="00CB7C69"/>
    <w:rsid w:val="00CC0C8E"/>
    <w:rsid w:val="00CC0EFE"/>
    <w:rsid w:val="00CC12F0"/>
    <w:rsid w:val="00CC184F"/>
    <w:rsid w:val="00CC1FEE"/>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17B0"/>
    <w:rsid w:val="00CF1CDC"/>
    <w:rsid w:val="00CF2024"/>
    <w:rsid w:val="00CF2724"/>
    <w:rsid w:val="00CF32E0"/>
    <w:rsid w:val="00CF3FE9"/>
    <w:rsid w:val="00CF514E"/>
    <w:rsid w:val="00CF6002"/>
    <w:rsid w:val="00CF6C65"/>
    <w:rsid w:val="00CF71D2"/>
    <w:rsid w:val="00CF732C"/>
    <w:rsid w:val="00D00646"/>
    <w:rsid w:val="00D0484F"/>
    <w:rsid w:val="00D04CE8"/>
    <w:rsid w:val="00D05348"/>
    <w:rsid w:val="00D05692"/>
    <w:rsid w:val="00D10585"/>
    <w:rsid w:val="00D11309"/>
    <w:rsid w:val="00D11812"/>
    <w:rsid w:val="00D12C01"/>
    <w:rsid w:val="00D13234"/>
    <w:rsid w:val="00D149A4"/>
    <w:rsid w:val="00D15C45"/>
    <w:rsid w:val="00D15DD1"/>
    <w:rsid w:val="00D15F92"/>
    <w:rsid w:val="00D16DEB"/>
    <w:rsid w:val="00D174F9"/>
    <w:rsid w:val="00D179AB"/>
    <w:rsid w:val="00D179D9"/>
    <w:rsid w:val="00D229C6"/>
    <w:rsid w:val="00D23939"/>
    <w:rsid w:val="00D276DF"/>
    <w:rsid w:val="00D277C3"/>
    <w:rsid w:val="00D27A7E"/>
    <w:rsid w:val="00D27B8C"/>
    <w:rsid w:val="00D311D5"/>
    <w:rsid w:val="00D31864"/>
    <w:rsid w:val="00D33BA8"/>
    <w:rsid w:val="00D35309"/>
    <w:rsid w:val="00D35C9A"/>
    <w:rsid w:val="00D36A59"/>
    <w:rsid w:val="00D374BA"/>
    <w:rsid w:val="00D3753E"/>
    <w:rsid w:val="00D4010C"/>
    <w:rsid w:val="00D421F2"/>
    <w:rsid w:val="00D42FC0"/>
    <w:rsid w:val="00D42FFA"/>
    <w:rsid w:val="00D4420E"/>
    <w:rsid w:val="00D454FF"/>
    <w:rsid w:val="00D455D8"/>
    <w:rsid w:val="00D4638C"/>
    <w:rsid w:val="00D467A0"/>
    <w:rsid w:val="00D474B2"/>
    <w:rsid w:val="00D47601"/>
    <w:rsid w:val="00D47A3D"/>
    <w:rsid w:val="00D50C8F"/>
    <w:rsid w:val="00D51E37"/>
    <w:rsid w:val="00D53AAD"/>
    <w:rsid w:val="00D5674D"/>
    <w:rsid w:val="00D57DB1"/>
    <w:rsid w:val="00D6102F"/>
    <w:rsid w:val="00D618EE"/>
    <w:rsid w:val="00D624FF"/>
    <w:rsid w:val="00D62C38"/>
    <w:rsid w:val="00D62CAA"/>
    <w:rsid w:val="00D655BC"/>
    <w:rsid w:val="00D657AE"/>
    <w:rsid w:val="00D661A6"/>
    <w:rsid w:val="00D66790"/>
    <w:rsid w:val="00D66ABB"/>
    <w:rsid w:val="00D67259"/>
    <w:rsid w:val="00D67353"/>
    <w:rsid w:val="00D67DB4"/>
    <w:rsid w:val="00D67EE4"/>
    <w:rsid w:val="00D72828"/>
    <w:rsid w:val="00D72C8F"/>
    <w:rsid w:val="00D73289"/>
    <w:rsid w:val="00D73774"/>
    <w:rsid w:val="00D737AD"/>
    <w:rsid w:val="00D749E3"/>
    <w:rsid w:val="00D74EE8"/>
    <w:rsid w:val="00D76151"/>
    <w:rsid w:val="00D762E8"/>
    <w:rsid w:val="00D76ED2"/>
    <w:rsid w:val="00D76F68"/>
    <w:rsid w:val="00D808DC"/>
    <w:rsid w:val="00D816C2"/>
    <w:rsid w:val="00D8303D"/>
    <w:rsid w:val="00D83AA5"/>
    <w:rsid w:val="00D848EF"/>
    <w:rsid w:val="00D85D9F"/>
    <w:rsid w:val="00D904DF"/>
    <w:rsid w:val="00D91AD3"/>
    <w:rsid w:val="00D922E7"/>
    <w:rsid w:val="00D92D27"/>
    <w:rsid w:val="00D934E6"/>
    <w:rsid w:val="00D940E0"/>
    <w:rsid w:val="00D9640B"/>
    <w:rsid w:val="00D965BD"/>
    <w:rsid w:val="00DA071F"/>
    <w:rsid w:val="00DA345B"/>
    <w:rsid w:val="00DA5699"/>
    <w:rsid w:val="00DA5FF4"/>
    <w:rsid w:val="00DA624E"/>
    <w:rsid w:val="00DA64E3"/>
    <w:rsid w:val="00DA66DC"/>
    <w:rsid w:val="00DA788D"/>
    <w:rsid w:val="00DB0AD2"/>
    <w:rsid w:val="00DB107F"/>
    <w:rsid w:val="00DB2451"/>
    <w:rsid w:val="00DB4BC0"/>
    <w:rsid w:val="00DB4E66"/>
    <w:rsid w:val="00DB546E"/>
    <w:rsid w:val="00DB71D1"/>
    <w:rsid w:val="00DB77BC"/>
    <w:rsid w:val="00DC0716"/>
    <w:rsid w:val="00DC4699"/>
    <w:rsid w:val="00DC55EC"/>
    <w:rsid w:val="00DD155E"/>
    <w:rsid w:val="00DD16FD"/>
    <w:rsid w:val="00DD3BAB"/>
    <w:rsid w:val="00DD5562"/>
    <w:rsid w:val="00DD7E07"/>
    <w:rsid w:val="00DE2050"/>
    <w:rsid w:val="00DE5892"/>
    <w:rsid w:val="00DF0F5E"/>
    <w:rsid w:val="00DF3B78"/>
    <w:rsid w:val="00DF3BC4"/>
    <w:rsid w:val="00E068A5"/>
    <w:rsid w:val="00E07771"/>
    <w:rsid w:val="00E10F67"/>
    <w:rsid w:val="00E11438"/>
    <w:rsid w:val="00E1160A"/>
    <w:rsid w:val="00E1262D"/>
    <w:rsid w:val="00E12C41"/>
    <w:rsid w:val="00E13068"/>
    <w:rsid w:val="00E13CEE"/>
    <w:rsid w:val="00E1445C"/>
    <w:rsid w:val="00E16AD9"/>
    <w:rsid w:val="00E17528"/>
    <w:rsid w:val="00E178E2"/>
    <w:rsid w:val="00E17C67"/>
    <w:rsid w:val="00E22B99"/>
    <w:rsid w:val="00E22C9E"/>
    <w:rsid w:val="00E241A4"/>
    <w:rsid w:val="00E24317"/>
    <w:rsid w:val="00E24D25"/>
    <w:rsid w:val="00E24FD2"/>
    <w:rsid w:val="00E25188"/>
    <w:rsid w:val="00E315D4"/>
    <w:rsid w:val="00E31CA1"/>
    <w:rsid w:val="00E32099"/>
    <w:rsid w:val="00E323F6"/>
    <w:rsid w:val="00E33620"/>
    <w:rsid w:val="00E344C3"/>
    <w:rsid w:val="00E35000"/>
    <w:rsid w:val="00E3601F"/>
    <w:rsid w:val="00E36855"/>
    <w:rsid w:val="00E37575"/>
    <w:rsid w:val="00E43645"/>
    <w:rsid w:val="00E45FF4"/>
    <w:rsid w:val="00E4644B"/>
    <w:rsid w:val="00E479A1"/>
    <w:rsid w:val="00E5024B"/>
    <w:rsid w:val="00E50861"/>
    <w:rsid w:val="00E5123E"/>
    <w:rsid w:val="00E51A75"/>
    <w:rsid w:val="00E53123"/>
    <w:rsid w:val="00E5459D"/>
    <w:rsid w:val="00E54833"/>
    <w:rsid w:val="00E54ABD"/>
    <w:rsid w:val="00E602CE"/>
    <w:rsid w:val="00E61499"/>
    <w:rsid w:val="00E62F17"/>
    <w:rsid w:val="00E63039"/>
    <w:rsid w:val="00E63309"/>
    <w:rsid w:val="00E63953"/>
    <w:rsid w:val="00E63C97"/>
    <w:rsid w:val="00E64040"/>
    <w:rsid w:val="00E6430A"/>
    <w:rsid w:val="00E666D4"/>
    <w:rsid w:val="00E705E7"/>
    <w:rsid w:val="00E7060A"/>
    <w:rsid w:val="00E725F7"/>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92BD2"/>
    <w:rsid w:val="00E93846"/>
    <w:rsid w:val="00E947DC"/>
    <w:rsid w:val="00E95C17"/>
    <w:rsid w:val="00E96132"/>
    <w:rsid w:val="00E968EE"/>
    <w:rsid w:val="00E96BE4"/>
    <w:rsid w:val="00E97142"/>
    <w:rsid w:val="00E977D6"/>
    <w:rsid w:val="00E97C40"/>
    <w:rsid w:val="00EA0CD4"/>
    <w:rsid w:val="00EA12D8"/>
    <w:rsid w:val="00EA3841"/>
    <w:rsid w:val="00EA3CA5"/>
    <w:rsid w:val="00EA7488"/>
    <w:rsid w:val="00EA7D0B"/>
    <w:rsid w:val="00EB0252"/>
    <w:rsid w:val="00EB046E"/>
    <w:rsid w:val="00EB1AE3"/>
    <w:rsid w:val="00EB2C56"/>
    <w:rsid w:val="00EB3665"/>
    <w:rsid w:val="00EB74C4"/>
    <w:rsid w:val="00EB7AF9"/>
    <w:rsid w:val="00EC0E9E"/>
    <w:rsid w:val="00EC29E2"/>
    <w:rsid w:val="00EC3754"/>
    <w:rsid w:val="00EC465F"/>
    <w:rsid w:val="00EC565B"/>
    <w:rsid w:val="00ED0269"/>
    <w:rsid w:val="00ED03CE"/>
    <w:rsid w:val="00ED21E9"/>
    <w:rsid w:val="00ED3833"/>
    <w:rsid w:val="00ED6B0B"/>
    <w:rsid w:val="00ED6DE4"/>
    <w:rsid w:val="00EE10CE"/>
    <w:rsid w:val="00EE2C57"/>
    <w:rsid w:val="00EE652F"/>
    <w:rsid w:val="00EE6C91"/>
    <w:rsid w:val="00EF12B3"/>
    <w:rsid w:val="00EF60C8"/>
    <w:rsid w:val="00EF72AC"/>
    <w:rsid w:val="00EF7CC3"/>
    <w:rsid w:val="00F00910"/>
    <w:rsid w:val="00F00E72"/>
    <w:rsid w:val="00F05B06"/>
    <w:rsid w:val="00F0726F"/>
    <w:rsid w:val="00F104E2"/>
    <w:rsid w:val="00F1289D"/>
    <w:rsid w:val="00F131E1"/>
    <w:rsid w:val="00F138F0"/>
    <w:rsid w:val="00F139EA"/>
    <w:rsid w:val="00F16510"/>
    <w:rsid w:val="00F17D16"/>
    <w:rsid w:val="00F26629"/>
    <w:rsid w:val="00F27E94"/>
    <w:rsid w:val="00F30BD1"/>
    <w:rsid w:val="00F35B52"/>
    <w:rsid w:val="00F36294"/>
    <w:rsid w:val="00F36EE0"/>
    <w:rsid w:val="00F400B2"/>
    <w:rsid w:val="00F4027C"/>
    <w:rsid w:val="00F41F12"/>
    <w:rsid w:val="00F4214C"/>
    <w:rsid w:val="00F457AD"/>
    <w:rsid w:val="00F45815"/>
    <w:rsid w:val="00F45CEC"/>
    <w:rsid w:val="00F45EE5"/>
    <w:rsid w:val="00F46034"/>
    <w:rsid w:val="00F50050"/>
    <w:rsid w:val="00F50207"/>
    <w:rsid w:val="00F509E0"/>
    <w:rsid w:val="00F50F3A"/>
    <w:rsid w:val="00F50F7C"/>
    <w:rsid w:val="00F51E2B"/>
    <w:rsid w:val="00F534BA"/>
    <w:rsid w:val="00F53E41"/>
    <w:rsid w:val="00F5403E"/>
    <w:rsid w:val="00F54303"/>
    <w:rsid w:val="00F54718"/>
    <w:rsid w:val="00F54F95"/>
    <w:rsid w:val="00F54FE1"/>
    <w:rsid w:val="00F56F4A"/>
    <w:rsid w:val="00F57A8B"/>
    <w:rsid w:val="00F61BA4"/>
    <w:rsid w:val="00F62D19"/>
    <w:rsid w:val="00F642C5"/>
    <w:rsid w:val="00F644EE"/>
    <w:rsid w:val="00F65F58"/>
    <w:rsid w:val="00F66DFF"/>
    <w:rsid w:val="00F73ADD"/>
    <w:rsid w:val="00F760F0"/>
    <w:rsid w:val="00F76FD8"/>
    <w:rsid w:val="00F773E7"/>
    <w:rsid w:val="00F80755"/>
    <w:rsid w:val="00F81351"/>
    <w:rsid w:val="00F81487"/>
    <w:rsid w:val="00F82123"/>
    <w:rsid w:val="00F822D6"/>
    <w:rsid w:val="00F8287E"/>
    <w:rsid w:val="00F82BEE"/>
    <w:rsid w:val="00F83563"/>
    <w:rsid w:val="00F8453B"/>
    <w:rsid w:val="00F845FB"/>
    <w:rsid w:val="00F84FE4"/>
    <w:rsid w:val="00F852F9"/>
    <w:rsid w:val="00F853E2"/>
    <w:rsid w:val="00F863C9"/>
    <w:rsid w:val="00F8661E"/>
    <w:rsid w:val="00F87781"/>
    <w:rsid w:val="00F907C7"/>
    <w:rsid w:val="00F97AE5"/>
    <w:rsid w:val="00FA4294"/>
    <w:rsid w:val="00FA7528"/>
    <w:rsid w:val="00FA78C7"/>
    <w:rsid w:val="00FB0756"/>
    <w:rsid w:val="00FB092A"/>
    <w:rsid w:val="00FB147B"/>
    <w:rsid w:val="00FB1734"/>
    <w:rsid w:val="00FB41A9"/>
    <w:rsid w:val="00FB5EA5"/>
    <w:rsid w:val="00FB6298"/>
    <w:rsid w:val="00FB6A70"/>
    <w:rsid w:val="00FB6B89"/>
    <w:rsid w:val="00FB7279"/>
    <w:rsid w:val="00FB74E0"/>
    <w:rsid w:val="00FC095E"/>
    <w:rsid w:val="00FC25F8"/>
    <w:rsid w:val="00FC2B2B"/>
    <w:rsid w:val="00FC3596"/>
    <w:rsid w:val="00FC5183"/>
    <w:rsid w:val="00FC668C"/>
    <w:rsid w:val="00FC75EB"/>
    <w:rsid w:val="00FC7657"/>
    <w:rsid w:val="00FC79F2"/>
    <w:rsid w:val="00FD069F"/>
    <w:rsid w:val="00FD109E"/>
    <w:rsid w:val="00FD167F"/>
    <w:rsid w:val="00FD1688"/>
    <w:rsid w:val="00FD38C9"/>
    <w:rsid w:val="00FD4CBE"/>
    <w:rsid w:val="00FD4F2C"/>
    <w:rsid w:val="00FD5C69"/>
    <w:rsid w:val="00FD5ECD"/>
    <w:rsid w:val="00FD7094"/>
    <w:rsid w:val="00FD73A4"/>
    <w:rsid w:val="00FE1850"/>
    <w:rsid w:val="00FE2E61"/>
    <w:rsid w:val="00FE3C7A"/>
    <w:rsid w:val="00FE64AB"/>
    <w:rsid w:val="00FE74BD"/>
    <w:rsid w:val="00FF0EA7"/>
    <w:rsid w:val="00FF27A5"/>
    <w:rsid w:val="00FF4762"/>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1E"/>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c">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27B8C"/>
    <w:rPr>
      <w:rFonts w:ascii="HG丸ｺﾞｼｯｸM-PRO" w:hAnsi="ＭＳ 明朝"/>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7">
    <w:name w:val="Strong"/>
    <w:basedOn w:val="a0"/>
    <w:uiPriority w:val="22"/>
    <w:qFormat/>
    <w:rsid w:val="008A031E"/>
    <w:rPr>
      <w:b/>
      <w:bCs/>
    </w:rPr>
  </w:style>
  <w:style w:type="character" w:styleId="af8">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9">
    <w:name w:val="Title"/>
    <w:basedOn w:val="a"/>
    <w:next w:val="a"/>
    <w:link w:val="afa"/>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a">
    <w:name w:val="表題 (文字)"/>
    <w:basedOn w:val="a0"/>
    <w:link w:val="af9"/>
    <w:uiPriority w:val="10"/>
    <w:rsid w:val="008A031E"/>
    <w:rPr>
      <w:rFonts w:asciiTheme="majorHAnsi" w:eastAsiaTheme="majorEastAsia" w:hAnsiTheme="majorHAnsi"/>
      <w:b/>
      <w:bCs/>
      <w:kern w:val="28"/>
      <w:sz w:val="32"/>
      <w:szCs w:val="32"/>
    </w:rPr>
  </w:style>
  <w:style w:type="paragraph" w:styleId="afb">
    <w:name w:val="Subtitle"/>
    <w:basedOn w:val="a"/>
    <w:next w:val="a"/>
    <w:link w:val="afc"/>
    <w:uiPriority w:val="11"/>
    <w:qFormat/>
    <w:rsid w:val="008A031E"/>
    <w:pPr>
      <w:spacing w:after="60"/>
      <w:jc w:val="center"/>
      <w:outlineLvl w:val="1"/>
    </w:pPr>
    <w:rPr>
      <w:rFonts w:asciiTheme="majorHAnsi" w:eastAsiaTheme="majorEastAsia" w:hAnsiTheme="majorHAnsi"/>
    </w:rPr>
  </w:style>
  <w:style w:type="character" w:customStyle="1" w:styleId="afc">
    <w:name w:val="副題 (文字)"/>
    <w:basedOn w:val="a0"/>
    <w:link w:val="afb"/>
    <w:uiPriority w:val="11"/>
    <w:rsid w:val="008A031E"/>
    <w:rPr>
      <w:rFonts w:asciiTheme="majorHAnsi" w:eastAsiaTheme="majorEastAsia" w:hAnsiTheme="majorHAnsi"/>
      <w:sz w:val="24"/>
      <w:szCs w:val="24"/>
    </w:rPr>
  </w:style>
  <w:style w:type="paragraph" w:styleId="afd">
    <w:name w:val="No Spacing"/>
    <w:basedOn w:val="a"/>
    <w:uiPriority w:val="1"/>
    <w:qFormat/>
    <w:rsid w:val="008A031E"/>
    <w:rPr>
      <w:szCs w:val="32"/>
    </w:rPr>
  </w:style>
  <w:style w:type="paragraph" w:styleId="afe">
    <w:name w:val="Quote"/>
    <w:basedOn w:val="a"/>
    <w:next w:val="a"/>
    <w:link w:val="aff"/>
    <w:uiPriority w:val="29"/>
    <w:qFormat/>
    <w:rsid w:val="008A031E"/>
    <w:rPr>
      <w:i/>
    </w:rPr>
  </w:style>
  <w:style w:type="character" w:customStyle="1" w:styleId="aff">
    <w:name w:val="引用文 (文字)"/>
    <w:basedOn w:val="a0"/>
    <w:link w:val="afe"/>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0">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1">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2">
    <w:name w:val="Book Title"/>
    <w:basedOn w:val="a0"/>
    <w:uiPriority w:val="33"/>
    <w:qFormat/>
    <w:rsid w:val="008A031E"/>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8A031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0331CA"/>
    <w:pPr>
      <w:widowControl w:val="0"/>
      <w:jc w:val="both"/>
    </w:pPr>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27B8C"/>
    <w:pPr>
      <w:keepNext/>
      <w:spacing w:afterLines="50" w:after="120"/>
      <w:ind w:leftChars="112" w:left="235"/>
      <w:outlineLvl w:val="2"/>
    </w:pPr>
    <w:rPr>
      <w:rFonts w:ascii="HG丸ｺﾞｼｯｸM-PRO" w:hAnsi="Arial"/>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rsid w:val="00D27B8C"/>
    <w:pPr>
      <w:tabs>
        <w:tab w:val="center" w:pos="4252"/>
        <w:tab w:val="right" w:pos="8504"/>
      </w:tabs>
      <w:snapToGrid w:val="0"/>
    </w:pPr>
  </w:style>
  <w:style w:type="character" w:styleId="a5">
    <w:name w:val="page number"/>
    <w:basedOn w:val="a0"/>
    <w:rsid w:val="00D27B8C"/>
  </w:style>
  <w:style w:type="paragraph" w:styleId="a6">
    <w:name w:val="Block Text"/>
    <w:basedOn w:val="a"/>
    <w:rsid w:val="00D27B8C"/>
    <w:pPr>
      <w:ind w:leftChars="370" w:left="962" w:rightChars="50" w:right="130" w:firstLineChars="100" w:firstLine="260"/>
    </w:pPr>
    <w:rPr>
      <w:rFonts w:ascii="HG丸ｺﾞｼｯｸM-PRO" w:hAnsi="ＭＳ 明朝"/>
      <w:color w:val="000000"/>
    </w:rPr>
  </w:style>
  <w:style w:type="paragraph" w:styleId="a7">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8">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9">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a">
    <w:name w:val="Hyperlink"/>
    <w:rsid w:val="00D27B8C"/>
    <w:rPr>
      <w:color w:val="0000FF"/>
      <w:u w:val="single"/>
    </w:rPr>
  </w:style>
  <w:style w:type="character" w:styleId="ab">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c">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e">
    <w:name w:val="Closing"/>
    <w:basedOn w:val="a"/>
    <w:link w:val="af"/>
    <w:rsid w:val="00D27B8C"/>
    <w:pPr>
      <w:jc w:val="right"/>
    </w:pPr>
  </w:style>
  <w:style w:type="character" w:customStyle="1" w:styleId="af">
    <w:name w:val="結語 (文字)"/>
    <w:link w:val="ae"/>
    <w:rsid w:val="00D27B8C"/>
    <w:rPr>
      <w:rFonts w:ascii="Century" w:eastAsia="HG丸ｺﾞｼｯｸM-PRO" w:hAnsi="Century"/>
      <w:kern w:val="2"/>
      <w:sz w:val="26"/>
      <w:szCs w:val="26"/>
      <w:lang w:val="en-US" w:eastAsia="ja-JP" w:bidi="ar-SA"/>
    </w:rPr>
  </w:style>
  <w:style w:type="paragraph" w:styleId="af0">
    <w:name w:val="Document Map"/>
    <w:basedOn w:val="a"/>
    <w:semiHidden/>
    <w:rsid w:val="00906023"/>
    <w:pPr>
      <w:shd w:val="clear" w:color="auto" w:fill="000080"/>
    </w:pPr>
    <w:rPr>
      <w:rFonts w:ascii="Arial" w:eastAsia="ＭＳ ゴシック" w:hAnsi="Arial"/>
    </w:rPr>
  </w:style>
  <w:style w:type="character" w:styleId="af1">
    <w:name w:val="annotation reference"/>
    <w:semiHidden/>
    <w:rsid w:val="00DD16FD"/>
    <w:rPr>
      <w:sz w:val="18"/>
      <w:szCs w:val="18"/>
    </w:rPr>
  </w:style>
  <w:style w:type="paragraph" w:styleId="af2">
    <w:name w:val="annotation text"/>
    <w:basedOn w:val="a"/>
    <w:semiHidden/>
    <w:rsid w:val="00DD16FD"/>
    <w:pPr>
      <w:jc w:val="left"/>
    </w:pPr>
  </w:style>
  <w:style w:type="paragraph" w:styleId="af3">
    <w:name w:val="annotation subject"/>
    <w:basedOn w:val="af2"/>
    <w:next w:val="af2"/>
    <w:semiHidden/>
    <w:rsid w:val="00DD16FD"/>
    <w:rPr>
      <w:b/>
      <w:bCs/>
    </w:rPr>
  </w:style>
  <w:style w:type="paragraph" w:styleId="af4">
    <w:name w:val="Balloon Text"/>
    <w:basedOn w:val="a"/>
    <w:semiHidden/>
    <w:rsid w:val="00DD16FD"/>
    <w:rPr>
      <w:rFonts w:ascii="Arial" w:eastAsia="ＭＳ ゴシック" w:hAnsi="Arial"/>
      <w:sz w:val="18"/>
      <w:szCs w:val="18"/>
    </w:rPr>
  </w:style>
  <w:style w:type="paragraph" w:styleId="af5">
    <w:name w:val="List Paragraph"/>
    <w:basedOn w:val="a"/>
    <w:uiPriority w:val="34"/>
    <w:qFormat/>
    <w:rsid w:val="00791383"/>
    <w:pPr>
      <w:ind w:leftChars="400" w:left="840"/>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6">
    <w:name w:val="Revision"/>
    <w:hidden/>
    <w:uiPriority w:val="99"/>
    <w:semiHidden/>
    <w:rsid w:val="000C737C"/>
    <w:rPr>
      <w:rFonts w:eastAsia="HG丸ｺﾞｼｯｸM-PRO"/>
      <w:kern w:val="2"/>
      <w:sz w:val="26"/>
      <w:szCs w:val="26"/>
    </w:rPr>
  </w:style>
  <w:style w:type="character" w:customStyle="1" w:styleId="10">
    <w:name w:val="見出し 1 (文字)"/>
    <w:link w:val="1"/>
    <w:rsid w:val="009F6E4D"/>
    <w:rPr>
      <w:rFonts w:ascii="HG丸ｺﾞｼｯｸM-PRO" w:eastAsia="HG丸ｺﾞｼｯｸM-PRO" w:hAnsi="Arial"/>
      <w:kern w:val="2"/>
      <w:sz w:val="32"/>
      <w:szCs w:val="32"/>
    </w:rPr>
  </w:style>
  <w:style w:type="character" w:styleId="af7">
    <w:name w:val="Strong"/>
    <w:qFormat/>
    <w:rsid w:val="00B032BD"/>
    <w:rPr>
      <w:b/>
      <w:bCs/>
    </w:rPr>
  </w:style>
  <w:style w:type="character" w:styleId="af8">
    <w:name w:val="Emphasis"/>
    <w:qFormat/>
    <w:rsid w:val="00B032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906B3F-F0F9-4CE9-A6D0-FD6B8C5427A1}">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4.xml><?xml version="1.0" encoding="utf-8"?>
<ds:datastoreItem xmlns:ds="http://schemas.openxmlformats.org/officeDocument/2006/customXml" ds:itemID="{FAD85451-787C-4AE5-80D9-C6F4F65E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23</Pages>
  <Words>15942</Words>
  <Characters>847</Characters>
  <Application>Microsoft Office Word</Application>
  <DocSecurity>0</DocSecurity>
  <Lines>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23</cp:revision>
  <cp:lastPrinted>2015-07-08T08:10:00Z</cp:lastPrinted>
  <dcterms:created xsi:type="dcterms:W3CDTF">2015-07-05T19:44:00Z</dcterms:created>
  <dcterms:modified xsi:type="dcterms:W3CDTF">2015-07-26T09:33:00Z</dcterms:modified>
</cp:coreProperties>
</file>