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76" w:rsidRDefault="00216C76" w:rsidP="00216C76">
      <w:pPr>
        <w:jc w:val="center"/>
        <w:rPr>
          <w:rFonts w:asciiTheme="minorEastAsia" w:hAnsiTheme="minorEastAsia"/>
          <w:sz w:val="36"/>
        </w:rPr>
      </w:pPr>
      <w:bookmarkStart w:id="0" w:name="_GoBack"/>
      <w:bookmarkEnd w:id="0"/>
    </w:p>
    <w:p w:rsidR="008F3B7B" w:rsidRDefault="008F3B7B" w:rsidP="00216C76">
      <w:pPr>
        <w:jc w:val="center"/>
        <w:rPr>
          <w:rFonts w:asciiTheme="minorEastAsia" w:hAnsiTheme="minorEastAsia"/>
          <w:sz w:val="36"/>
        </w:rPr>
      </w:pPr>
    </w:p>
    <w:p w:rsidR="008F3B7B" w:rsidRDefault="008F3B7B" w:rsidP="00216C76">
      <w:pPr>
        <w:jc w:val="center"/>
        <w:rPr>
          <w:rFonts w:asciiTheme="minorEastAsia" w:hAnsiTheme="minorEastAsia"/>
          <w:sz w:val="36"/>
        </w:rPr>
      </w:pPr>
    </w:p>
    <w:p w:rsidR="00216C76" w:rsidRPr="008F3B7B" w:rsidRDefault="00216C76" w:rsidP="00216C76">
      <w:pPr>
        <w:jc w:val="center"/>
        <w:rPr>
          <w:rFonts w:asciiTheme="minorEastAsia" w:hAnsiTheme="minorEastAsia"/>
          <w:sz w:val="44"/>
        </w:rPr>
      </w:pPr>
      <w:r w:rsidRPr="008F3B7B">
        <w:rPr>
          <w:rFonts w:asciiTheme="minorEastAsia" w:hAnsiTheme="minorEastAsia" w:hint="eastAsia"/>
          <w:sz w:val="44"/>
        </w:rPr>
        <w:t>台風21号による農林水産業被害への</w:t>
      </w:r>
    </w:p>
    <w:p w:rsidR="00216C76" w:rsidRPr="008F3B7B" w:rsidRDefault="00216C76" w:rsidP="00216C76">
      <w:pPr>
        <w:jc w:val="center"/>
        <w:rPr>
          <w:rFonts w:asciiTheme="minorEastAsia" w:hAnsiTheme="minorEastAsia"/>
          <w:sz w:val="44"/>
        </w:rPr>
      </w:pPr>
      <w:r w:rsidRPr="008F3B7B">
        <w:rPr>
          <w:rFonts w:asciiTheme="minorEastAsia" w:hAnsiTheme="minorEastAsia" w:hint="eastAsia"/>
          <w:sz w:val="44"/>
        </w:rPr>
        <w:t>支援策の実施に関する要望書</w:t>
      </w:r>
    </w:p>
    <w:p w:rsidR="00216C76" w:rsidRDefault="00216C76" w:rsidP="00216C76">
      <w:pPr>
        <w:jc w:val="center"/>
        <w:rPr>
          <w:rFonts w:asciiTheme="minorEastAsia" w:hAnsiTheme="minorEastAsia"/>
          <w:sz w:val="36"/>
        </w:rPr>
      </w:pPr>
    </w:p>
    <w:p w:rsidR="00216C76" w:rsidRDefault="00216C76" w:rsidP="00216C76">
      <w:pPr>
        <w:jc w:val="center"/>
        <w:rPr>
          <w:rFonts w:asciiTheme="minorEastAsia" w:hAnsiTheme="minorEastAsia"/>
          <w:sz w:val="36"/>
        </w:rPr>
      </w:pPr>
    </w:p>
    <w:p w:rsidR="00216C76" w:rsidRDefault="00216C76" w:rsidP="00216C76">
      <w:pPr>
        <w:jc w:val="center"/>
        <w:rPr>
          <w:rFonts w:asciiTheme="minorEastAsia" w:hAnsiTheme="minorEastAsia"/>
          <w:sz w:val="36"/>
        </w:rPr>
      </w:pPr>
    </w:p>
    <w:p w:rsidR="00216C76" w:rsidRDefault="00216C76" w:rsidP="00216C76">
      <w:pPr>
        <w:jc w:val="center"/>
        <w:rPr>
          <w:rFonts w:asciiTheme="minorEastAsia" w:hAnsiTheme="minorEastAsia"/>
          <w:sz w:val="36"/>
        </w:rPr>
      </w:pPr>
    </w:p>
    <w:p w:rsidR="00216C76" w:rsidRDefault="00216C76" w:rsidP="00216C76">
      <w:pPr>
        <w:jc w:val="center"/>
        <w:rPr>
          <w:rFonts w:asciiTheme="minorEastAsia" w:hAnsiTheme="minorEastAsia"/>
          <w:sz w:val="36"/>
        </w:rPr>
      </w:pPr>
    </w:p>
    <w:p w:rsidR="00216C76" w:rsidRDefault="00216C76" w:rsidP="00216C76">
      <w:pPr>
        <w:jc w:val="center"/>
        <w:rPr>
          <w:rFonts w:asciiTheme="minorEastAsia" w:hAnsiTheme="minorEastAsia"/>
          <w:sz w:val="36"/>
        </w:rPr>
      </w:pPr>
    </w:p>
    <w:p w:rsidR="00216C76" w:rsidRDefault="00216C76" w:rsidP="00216C76">
      <w:pPr>
        <w:jc w:val="center"/>
        <w:rPr>
          <w:rFonts w:asciiTheme="minorEastAsia" w:hAnsiTheme="minorEastAsia"/>
          <w:sz w:val="36"/>
        </w:rPr>
      </w:pPr>
    </w:p>
    <w:p w:rsidR="00216C76" w:rsidRDefault="00216C76" w:rsidP="00216C76">
      <w:pPr>
        <w:jc w:val="center"/>
        <w:rPr>
          <w:rFonts w:asciiTheme="minorEastAsia" w:hAnsiTheme="minorEastAsia"/>
          <w:sz w:val="36"/>
        </w:rPr>
      </w:pPr>
    </w:p>
    <w:p w:rsidR="008F3B7B" w:rsidRDefault="008F3B7B" w:rsidP="00216C76">
      <w:pPr>
        <w:jc w:val="center"/>
        <w:rPr>
          <w:rFonts w:asciiTheme="minorEastAsia" w:hAnsiTheme="minorEastAsia"/>
          <w:sz w:val="36"/>
        </w:rPr>
      </w:pPr>
    </w:p>
    <w:p w:rsidR="00C15ACE" w:rsidRDefault="00C15ACE" w:rsidP="00216C76">
      <w:pPr>
        <w:jc w:val="center"/>
        <w:rPr>
          <w:rFonts w:asciiTheme="minorEastAsia" w:hAnsiTheme="minorEastAsia"/>
          <w:sz w:val="36"/>
        </w:rPr>
      </w:pPr>
    </w:p>
    <w:p w:rsidR="008F3B7B" w:rsidRDefault="008F3B7B" w:rsidP="00216C76">
      <w:pPr>
        <w:jc w:val="center"/>
        <w:rPr>
          <w:rFonts w:asciiTheme="minorEastAsia" w:hAnsiTheme="minorEastAsia"/>
          <w:sz w:val="36"/>
        </w:rPr>
      </w:pPr>
    </w:p>
    <w:p w:rsidR="00216C76" w:rsidRPr="00216C76" w:rsidRDefault="00216C76" w:rsidP="00216C76">
      <w:pPr>
        <w:jc w:val="center"/>
        <w:rPr>
          <w:rFonts w:asciiTheme="minorEastAsia" w:hAnsiTheme="minorEastAsia"/>
          <w:sz w:val="44"/>
        </w:rPr>
      </w:pPr>
      <w:r w:rsidRPr="00216C76">
        <w:rPr>
          <w:rFonts w:asciiTheme="minorEastAsia" w:hAnsiTheme="minorEastAsia" w:hint="eastAsia"/>
          <w:sz w:val="44"/>
        </w:rPr>
        <w:t>平成３０年９月１９日</w:t>
      </w:r>
    </w:p>
    <w:p w:rsidR="00216C76" w:rsidRPr="00216C76" w:rsidRDefault="00216C76" w:rsidP="00216C76">
      <w:pPr>
        <w:jc w:val="center"/>
        <w:rPr>
          <w:rFonts w:asciiTheme="minorEastAsia" w:hAnsiTheme="minorEastAsia"/>
          <w:sz w:val="44"/>
        </w:rPr>
      </w:pPr>
      <w:r w:rsidRPr="00216C76">
        <w:rPr>
          <w:rFonts w:asciiTheme="minorEastAsia" w:hAnsiTheme="minorEastAsia" w:hint="eastAsia"/>
          <w:sz w:val="44"/>
        </w:rPr>
        <w:t>大　阪　府</w:t>
      </w:r>
    </w:p>
    <w:p w:rsidR="00216C76" w:rsidRDefault="00216C76">
      <w:pPr>
        <w:widowControl/>
        <w:jc w:val="left"/>
        <w:rPr>
          <w:rFonts w:asciiTheme="minorEastAsia" w:hAnsiTheme="minorEastAsia"/>
          <w:sz w:val="28"/>
        </w:rPr>
      </w:pPr>
      <w:r>
        <w:rPr>
          <w:rFonts w:asciiTheme="minorEastAsia" w:hAnsiTheme="minorEastAsia"/>
          <w:sz w:val="28"/>
        </w:rPr>
        <w:br w:type="page"/>
      </w:r>
    </w:p>
    <w:p w:rsidR="00F53A2D" w:rsidRPr="00F53A2D" w:rsidRDefault="00F53A2D" w:rsidP="00F53A2D">
      <w:pPr>
        <w:spacing w:line="440" w:lineRule="exact"/>
        <w:jc w:val="center"/>
        <w:rPr>
          <w:rFonts w:ascii="HG明朝B" w:eastAsia="HG明朝B" w:hAnsiTheme="minorEastAsia"/>
          <w:b/>
          <w:sz w:val="40"/>
        </w:rPr>
      </w:pPr>
      <w:r w:rsidRPr="00F53A2D">
        <w:rPr>
          <w:rFonts w:ascii="HG明朝B" w:eastAsia="HG明朝B" w:hAnsiTheme="minorEastAsia" w:hint="eastAsia"/>
          <w:b/>
          <w:sz w:val="40"/>
        </w:rPr>
        <w:lastRenderedPageBreak/>
        <w:t>台風21号による農林水産業被害への</w:t>
      </w:r>
    </w:p>
    <w:p w:rsidR="00216C76" w:rsidRPr="00F53A2D" w:rsidRDefault="00F53A2D" w:rsidP="00F53A2D">
      <w:pPr>
        <w:spacing w:line="440" w:lineRule="exact"/>
        <w:jc w:val="center"/>
        <w:rPr>
          <w:rFonts w:ascii="HG明朝B" w:eastAsia="HG明朝B" w:hAnsiTheme="minorEastAsia"/>
          <w:b/>
          <w:sz w:val="40"/>
        </w:rPr>
      </w:pPr>
      <w:r w:rsidRPr="00F53A2D">
        <w:rPr>
          <w:rFonts w:ascii="HG明朝B" w:eastAsia="HG明朝B" w:hAnsiTheme="minorEastAsia" w:hint="eastAsia"/>
          <w:b/>
          <w:sz w:val="40"/>
        </w:rPr>
        <w:t>支援策の実施に</w:t>
      </w:r>
      <w:r w:rsidR="008F3B7B" w:rsidRPr="00F53A2D">
        <w:rPr>
          <w:rFonts w:ascii="HG明朝B" w:eastAsia="HG明朝B" w:hAnsiTheme="minorEastAsia" w:hint="eastAsia"/>
          <w:b/>
          <w:sz w:val="40"/>
        </w:rPr>
        <w:t>関する提案・要望</w:t>
      </w:r>
    </w:p>
    <w:p w:rsidR="00D858B1" w:rsidRDefault="00D858B1" w:rsidP="00D858B1">
      <w:pPr>
        <w:spacing w:line="580" w:lineRule="exact"/>
        <w:ind w:firstLineChars="100" w:firstLine="280"/>
        <w:rPr>
          <w:rFonts w:asciiTheme="minorEastAsia" w:hAnsiTheme="minorEastAsia"/>
          <w:sz w:val="28"/>
          <w:szCs w:val="28"/>
        </w:rPr>
      </w:pPr>
    </w:p>
    <w:p w:rsidR="008F3B7B" w:rsidRPr="008F3B7B" w:rsidRDefault="008F3B7B" w:rsidP="00D858B1">
      <w:pPr>
        <w:spacing w:line="580" w:lineRule="exact"/>
        <w:ind w:firstLineChars="100" w:firstLine="280"/>
        <w:rPr>
          <w:rFonts w:asciiTheme="minorEastAsia" w:hAnsiTheme="minorEastAsia"/>
          <w:sz w:val="28"/>
          <w:szCs w:val="28"/>
        </w:rPr>
      </w:pPr>
      <w:r w:rsidRPr="008F3B7B">
        <w:rPr>
          <w:rFonts w:asciiTheme="minorEastAsia" w:hAnsiTheme="minorEastAsia" w:hint="eastAsia"/>
          <w:sz w:val="28"/>
          <w:szCs w:val="28"/>
        </w:rPr>
        <w:t>日頃から、大阪</w:t>
      </w:r>
      <w:r w:rsidRPr="0065584F">
        <w:rPr>
          <w:rFonts w:asciiTheme="minorEastAsia" w:hAnsiTheme="minorEastAsia" w:hint="eastAsia"/>
          <w:sz w:val="28"/>
          <w:szCs w:val="28"/>
        </w:rPr>
        <w:t>府</w:t>
      </w:r>
      <w:r w:rsidR="0065584F" w:rsidRPr="0065584F">
        <w:rPr>
          <w:rFonts w:asciiTheme="minorEastAsia" w:hAnsiTheme="minorEastAsia" w:hint="eastAsia"/>
          <w:sz w:val="28"/>
          <w:szCs w:val="28"/>
        </w:rPr>
        <w:t>農林水産行政</w:t>
      </w:r>
      <w:r w:rsidRPr="0065584F">
        <w:rPr>
          <w:rFonts w:asciiTheme="minorEastAsia" w:hAnsiTheme="minorEastAsia" w:hint="eastAsia"/>
          <w:sz w:val="28"/>
          <w:szCs w:val="28"/>
        </w:rPr>
        <w:t>の</w:t>
      </w:r>
      <w:r w:rsidRPr="008F3B7B">
        <w:rPr>
          <w:rFonts w:asciiTheme="minorEastAsia" w:hAnsiTheme="minorEastAsia" w:hint="eastAsia"/>
          <w:sz w:val="28"/>
          <w:szCs w:val="28"/>
        </w:rPr>
        <w:t>推進につきまして、格別のご高配とご協力を賜り、厚くお礼申し上げます。</w:t>
      </w:r>
    </w:p>
    <w:p w:rsidR="00216C76" w:rsidRPr="008F3B7B" w:rsidRDefault="00216C76" w:rsidP="00D858B1">
      <w:pPr>
        <w:spacing w:line="580" w:lineRule="exact"/>
        <w:ind w:firstLineChars="100" w:firstLine="280"/>
        <w:rPr>
          <w:rFonts w:asciiTheme="minorEastAsia" w:hAnsiTheme="minorEastAsia"/>
          <w:sz w:val="28"/>
          <w:szCs w:val="28"/>
        </w:rPr>
      </w:pPr>
      <w:r w:rsidRPr="008F3B7B">
        <w:rPr>
          <w:rFonts w:asciiTheme="minorEastAsia" w:hAnsiTheme="minorEastAsia" w:hint="eastAsia"/>
          <w:sz w:val="28"/>
          <w:szCs w:val="28"/>
        </w:rPr>
        <w:t>去る9月4日に大阪府を通過した台風21号により、府内では死者8名、住家等の被害14,765件のほか、関空連絡橋が破損し、現在も一般車両は通行できない状況となるなど、深刻な爪痕を残しました。</w:t>
      </w:r>
    </w:p>
    <w:p w:rsidR="00216C76" w:rsidRPr="008F3B7B" w:rsidRDefault="00216C76" w:rsidP="00D858B1">
      <w:pPr>
        <w:spacing w:line="580" w:lineRule="exact"/>
        <w:rPr>
          <w:rFonts w:asciiTheme="minorEastAsia" w:hAnsiTheme="minorEastAsia"/>
          <w:sz w:val="28"/>
          <w:szCs w:val="28"/>
        </w:rPr>
      </w:pPr>
      <w:r w:rsidRPr="008F3B7B">
        <w:rPr>
          <w:rFonts w:asciiTheme="minorEastAsia" w:hAnsiTheme="minorEastAsia" w:hint="eastAsia"/>
          <w:sz w:val="28"/>
          <w:szCs w:val="28"/>
        </w:rPr>
        <w:t xml:space="preserve">　農業においては、強風によるビニールハウスの倒壊被害が続出し、主力となる園芸施設の約三分の一が被災しているほか、果実の落果や樹体の倒木など、産地存続の危機的な状況にあります。</w:t>
      </w:r>
    </w:p>
    <w:p w:rsidR="00216C76" w:rsidRPr="008F3B7B" w:rsidRDefault="00216C76" w:rsidP="00D858B1">
      <w:pPr>
        <w:spacing w:line="580" w:lineRule="exact"/>
        <w:rPr>
          <w:rFonts w:asciiTheme="minorEastAsia" w:hAnsiTheme="minorEastAsia"/>
          <w:sz w:val="28"/>
          <w:szCs w:val="28"/>
        </w:rPr>
      </w:pPr>
      <w:r w:rsidRPr="008F3B7B">
        <w:rPr>
          <w:rFonts w:asciiTheme="minorEastAsia" w:hAnsiTheme="minorEastAsia" w:hint="eastAsia"/>
          <w:sz w:val="28"/>
          <w:szCs w:val="28"/>
        </w:rPr>
        <w:t xml:space="preserve">　また、林業においても造林地の風倒木等が発生し、畜産業では畜舎の倒壊等、水産業や卸売市場では施設の破損等、農林水産業全般に多大な被害を受けました。</w:t>
      </w:r>
    </w:p>
    <w:p w:rsidR="00216C76" w:rsidRDefault="00216C76" w:rsidP="00D858B1">
      <w:pPr>
        <w:spacing w:line="580" w:lineRule="exact"/>
        <w:rPr>
          <w:rFonts w:asciiTheme="minorEastAsia" w:hAnsiTheme="minorEastAsia"/>
          <w:sz w:val="28"/>
          <w:szCs w:val="28"/>
        </w:rPr>
      </w:pPr>
      <w:r w:rsidRPr="008F3B7B">
        <w:rPr>
          <w:rFonts w:asciiTheme="minorEastAsia" w:hAnsiTheme="minorEastAsia" w:hint="eastAsia"/>
          <w:sz w:val="28"/>
          <w:szCs w:val="28"/>
        </w:rPr>
        <w:t xml:space="preserve">　そこで、農林</w:t>
      </w:r>
      <w:r w:rsidR="001D498B">
        <w:rPr>
          <w:rFonts w:asciiTheme="minorEastAsia" w:hAnsiTheme="minorEastAsia" w:hint="eastAsia"/>
          <w:sz w:val="28"/>
          <w:szCs w:val="28"/>
        </w:rPr>
        <w:t>水産業の早期の経営再建を図るため、被災経営者支援のための事業の発動</w:t>
      </w:r>
      <w:r w:rsidRPr="008F3B7B">
        <w:rPr>
          <w:rFonts w:asciiTheme="minorEastAsia" w:hAnsiTheme="minorEastAsia" w:hint="eastAsia"/>
          <w:sz w:val="28"/>
          <w:szCs w:val="28"/>
        </w:rPr>
        <w:t>や、既存事業の補助対象の拡充など、今回の被害を鑑みた支援策を早急に講じていただくようお願いします。</w:t>
      </w:r>
    </w:p>
    <w:p w:rsidR="008F3B7B" w:rsidRDefault="00D858B1" w:rsidP="00216C76">
      <w:pPr>
        <w:rPr>
          <w:rFonts w:asciiTheme="minorEastAsia" w:hAnsiTheme="minorEastAsia"/>
          <w:sz w:val="28"/>
          <w:szCs w:val="28"/>
        </w:rPr>
      </w:pPr>
      <w:r w:rsidRPr="008F3B7B">
        <w:rPr>
          <w:rFonts w:asciiTheme="minorEastAsia" w:hAnsiTheme="minorEastAsia"/>
          <w:noProof/>
          <w:sz w:val="28"/>
          <w:szCs w:val="28"/>
        </w:rPr>
        <mc:AlternateContent>
          <mc:Choice Requires="wps">
            <w:drawing>
              <wp:anchor distT="0" distB="0" distL="114300" distR="114300" simplePos="0" relativeHeight="251661312" behindDoc="0" locked="0" layoutInCell="1" allowOverlap="1" wp14:anchorId="096F0143" wp14:editId="02902DED">
                <wp:simplePos x="0" y="0"/>
                <wp:positionH relativeFrom="column">
                  <wp:posOffset>287655</wp:posOffset>
                </wp:positionH>
                <wp:positionV relativeFrom="paragraph">
                  <wp:posOffset>312419</wp:posOffset>
                </wp:positionV>
                <wp:extent cx="1009650" cy="333375"/>
                <wp:effectExtent l="0" t="0" r="19050" b="28575"/>
                <wp:wrapNone/>
                <wp:docPr id="13" name="テキスト ボックス 12"/>
                <wp:cNvGraphicFramePr/>
                <a:graphic xmlns:a="http://schemas.openxmlformats.org/drawingml/2006/main">
                  <a:graphicData uri="http://schemas.microsoft.com/office/word/2010/wordprocessingShape">
                    <wps:wsp>
                      <wps:cNvSpPr txBox="1"/>
                      <wps:spPr>
                        <a:xfrm>
                          <a:off x="0" y="0"/>
                          <a:ext cx="100965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3B7B" w:rsidRPr="00D858B1" w:rsidRDefault="008F3B7B" w:rsidP="00D858B1">
                            <w:pPr>
                              <w:pStyle w:val="Web"/>
                              <w:spacing w:before="0" w:beforeAutospacing="0" w:after="0" w:afterAutospacing="0"/>
                              <w:jc w:val="center"/>
                              <w:rPr>
                                <w:b/>
                                <w:sz w:val="20"/>
                              </w:rPr>
                            </w:pPr>
                            <w:r w:rsidRPr="00D858B1">
                              <w:rPr>
                                <w:rFonts w:asciiTheme="minorHAnsi" w:eastAsiaTheme="minorEastAsia" w:hAnsi="ＭＳ 明朝" w:cstheme="minorBidi" w:hint="eastAsia"/>
                                <w:b/>
                                <w:color w:val="FFFFFF" w:themeColor="light1"/>
                                <w:kern w:val="24"/>
                                <w:szCs w:val="36"/>
                              </w:rPr>
                              <w:t>提案内容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2.65pt;margin-top:24.6pt;width:7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" fillcolor="#4f81bd [3204]" strokecolor="#243f60 [1604]" strokeweight="2pt">
                <v:textbox>
                  <w:txbxContent>
                    <w:p w:rsidR="008F3B7B" w:rsidRPr="00D858B1" w:rsidRDefault="008F3B7B" w:rsidP="00D858B1">
                      <w:pPr>
                        <w:pStyle w:val="Web"/>
                        <w:spacing w:before="0" w:beforeAutospacing="0" w:after="0" w:afterAutospacing="0"/>
                        <w:jc w:val="center"/>
                        <w:rPr>
                          <w:b/>
                          <w:sz w:val="20"/>
                        </w:rPr>
                      </w:pPr>
                      <w:r w:rsidRPr="00D858B1">
                        <w:rPr>
                          <w:rFonts w:asciiTheme="minorHAnsi" w:eastAsiaTheme="minorEastAsia" w:hAnsi="ＭＳ 明朝" w:cstheme="minorBidi" w:hint="eastAsia"/>
                          <w:b/>
                          <w:color w:val="FFFFFF" w:themeColor="light1"/>
                          <w:kern w:val="24"/>
                          <w:szCs w:val="36"/>
                        </w:rPr>
                        <w:t>提案内容</w:t>
                      </w:r>
                    </w:p>
                  </w:txbxContent>
                </v:textbox>
              </v:shape>
            </w:pict>
          </mc:Fallback>
        </mc:AlternateContent>
      </w:r>
    </w:p>
    <w:p w:rsidR="008F3B7B" w:rsidRDefault="00126688" w:rsidP="00216C76">
      <w:pPr>
        <w:rPr>
          <w:rFonts w:asciiTheme="minorEastAsia" w:hAnsiTheme="minorEastAsia"/>
          <w:sz w:val="28"/>
          <w:szCs w:val="28"/>
        </w:rPr>
      </w:pPr>
      <w:r w:rsidRPr="008F3B7B">
        <w:rPr>
          <w:rFonts w:asciiTheme="minorEastAsia" w:hAnsiTheme="minorEastAsia"/>
          <w:noProof/>
          <w:sz w:val="28"/>
          <w:szCs w:val="28"/>
        </w:rPr>
        <mc:AlternateContent>
          <mc:Choice Requires="wps">
            <w:drawing>
              <wp:anchor distT="0" distB="0" distL="114300" distR="114300" simplePos="0" relativeHeight="251659264" behindDoc="0" locked="0" layoutInCell="1" allowOverlap="1" wp14:anchorId="6447D190" wp14:editId="323F5AEE">
                <wp:simplePos x="0" y="0"/>
                <wp:positionH relativeFrom="column">
                  <wp:posOffset>76200</wp:posOffset>
                </wp:positionH>
                <wp:positionV relativeFrom="paragraph">
                  <wp:posOffset>35560</wp:posOffset>
                </wp:positionV>
                <wp:extent cx="6286500" cy="1149985"/>
                <wp:effectExtent l="57150" t="38100" r="76200" b="88265"/>
                <wp:wrapNone/>
                <wp:docPr id="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149985"/>
                        </a:xfrm>
                        <a:prstGeom prst="roundRect">
                          <a:avLst>
                            <a:gd name="adj" fmla="val 13768"/>
                          </a:avLst>
                        </a:prstGeom>
                      </wps:spPr>
                      <wps:style>
                        <a:lnRef idx="1">
                          <a:schemeClr val="accent1"/>
                        </a:lnRef>
                        <a:fillRef idx="2">
                          <a:schemeClr val="accent1"/>
                        </a:fillRef>
                        <a:effectRef idx="1">
                          <a:schemeClr val="accent1"/>
                        </a:effectRef>
                        <a:fontRef idx="minor">
                          <a:schemeClr val="dk1"/>
                        </a:fontRef>
                      </wps:style>
                      <wps:txbx>
                        <w:txbxContent>
                          <w:p w:rsidR="008F3B7B" w:rsidRPr="008F3B7B" w:rsidRDefault="00AB5908" w:rsidP="008F3B7B">
                            <w:pPr>
                              <w:pStyle w:val="Web"/>
                              <w:spacing w:before="0" w:beforeAutospacing="0" w:after="0" w:afterAutospacing="0"/>
                              <w:ind w:left="720" w:hanging="720"/>
                              <w:rPr>
                                <w:sz w:val="22"/>
                              </w:rPr>
                            </w:pPr>
                            <w:r>
                              <w:rPr>
                                <w:rFonts w:asciiTheme="minorHAnsi" w:eastAsia="ＭＳ ゴシック" w:hAnsi="ＭＳ ゴシック" w:cs="Times New Roman" w:hint="eastAsia"/>
                                <w:b/>
                                <w:bCs/>
                                <w:color w:val="000000"/>
                                <w:kern w:val="2"/>
                                <w:sz w:val="32"/>
                                <w:szCs w:val="36"/>
                              </w:rPr>
                              <w:t>１．被災施設の再建に係る補助事業</w:t>
                            </w:r>
                            <w:r w:rsidR="001D498B">
                              <w:rPr>
                                <w:rFonts w:asciiTheme="minorHAnsi" w:eastAsia="ＭＳ ゴシック" w:hAnsi="ＭＳ ゴシック" w:cs="Times New Roman" w:hint="eastAsia"/>
                                <w:b/>
                                <w:bCs/>
                                <w:color w:val="000000"/>
                                <w:kern w:val="2"/>
                                <w:sz w:val="32"/>
                                <w:szCs w:val="36"/>
                              </w:rPr>
                              <w:t>の</w:t>
                            </w:r>
                            <w:r>
                              <w:rPr>
                                <w:rFonts w:asciiTheme="minorHAnsi" w:eastAsia="ＭＳ ゴシック" w:hAnsi="ＭＳ ゴシック" w:cs="Times New Roman" w:hint="eastAsia"/>
                                <w:b/>
                                <w:bCs/>
                                <w:color w:val="000000"/>
                                <w:kern w:val="2"/>
                                <w:sz w:val="32"/>
                                <w:szCs w:val="36"/>
                              </w:rPr>
                              <w:t>発動</w:t>
                            </w:r>
                            <w:r w:rsidR="008F3B7B" w:rsidRPr="008F3B7B">
                              <w:rPr>
                                <w:rFonts w:asciiTheme="minorHAnsi" w:eastAsia="ＭＳ ゴシック" w:hAnsi="ＭＳ ゴシック" w:cs="Times New Roman" w:hint="eastAsia"/>
                                <w:b/>
                                <w:bCs/>
                                <w:color w:val="000000"/>
                                <w:kern w:val="2"/>
                                <w:sz w:val="32"/>
                                <w:szCs w:val="36"/>
                              </w:rPr>
                              <w:t>、補助対象の拡充等</w:t>
                            </w:r>
                          </w:p>
                          <w:p w:rsidR="008F3B7B" w:rsidRPr="008F3B7B" w:rsidRDefault="006651C7" w:rsidP="008F3B7B">
                            <w:pPr>
                              <w:pStyle w:val="Web"/>
                              <w:spacing w:before="0" w:beforeAutospacing="0" w:after="0" w:afterAutospacing="0"/>
                              <w:rPr>
                                <w:sz w:val="22"/>
                              </w:rPr>
                            </w:pPr>
                            <w:r>
                              <w:rPr>
                                <w:rFonts w:asciiTheme="minorHAnsi" w:eastAsia="ＭＳ ゴシック" w:hAnsi="ＭＳ ゴシック" w:cs="Times New Roman" w:hint="eastAsia"/>
                                <w:b/>
                                <w:bCs/>
                                <w:color w:val="000000"/>
                                <w:kern w:val="2"/>
                                <w:sz w:val="32"/>
                                <w:szCs w:val="36"/>
                              </w:rPr>
                              <w:t>２．被災農林漁業者</w:t>
                            </w:r>
                            <w:r w:rsidRPr="0065584F">
                              <w:rPr>
                                <w:rFonts w:asciiTheme="minorHAnsi" w:eastAsia="ＭＳ ゴシック" w:hAnsi="ＭＳ ゴシック" w:cs="Times New Roman" w:hint="eastAsia"/>
                                <w:b/>
                                <w:bCs/>
                                <w:color w:val="000000"/>
                                <w:kern w:val="2"/>
                                <w:sz w:val="32"/>
                                <w:szCs w:val="36"/>
                              </w:rPr>
                              <w:t>に対する金融支援</w:t>
                            </w:r>
                          </w:p>
                        </w:txbxContent>
                      </wps:txbx>
                      <wps:bodyPr rot="0" spcFirstLastPara="0"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6pt;margin-top:2.8pt;width:495pt;height:9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" fillcolor="#a7bfde [1620]" strokecolor="#4579b8 [3044]">
                <v:fill color2="#e4ecf5 [500]" rotate="t" angle="180" colors="0 #a3c4ff;22938f #bfd5ff;1 #e5eeff" focus="100%" type="gradient"/>
                <v:shadow on="t" color="black" opacity="24903f" origin=",.5" offset="0,.55556mm"/>
                <v:path arrowok="t"/>
                <v:textbox inset=",1mm,,1mm">
                  <w:txbxContent>
                    <w:p w:rsidR="008F3B7B" w:rsidRPr="008F3B7B" w:rsidRDefault="00AB5908" w:rsidP="008F3B7B">
                      <w:pPr>
                        <w:pStyle w:val="Web"/>
                        <w:spacing w:before="0" w:beforeAutospacing="0" w:after="0" w:afterAutospacing="0"/>
                        <w:ind w:left="720" w:hanging="720"/>
                        <w:rPr>
                          <w:sz w:val="22"/>
                        </w:rPr>
                      </w:pPr>
                      <w:r>
                        <w:rPr>
                          <w:rFonts w:asciiTheme="minorHAnsi" w:eastAsia="ＭＳ ゴシック" w:hAnsi="ＭＳ ゴシック" w:cs="Times New Roman" w:hint="eastAsia"/>
                          <w:b/>
                          <w:bCs/>
                          <w:color w:val="000000"/>
                          <w:kern w:val="2"/>
                          <w:sz w:val="32"/>
                          <w:szCs w:val="36"/>
                        </w:rPr>
                        <w:t>１．被災施設の再建に係る補助事業</w:t>
                      </w:r>
                      <w:r w:rsidR="001D498B">
                        <w:rPr>
                          <w:rFonts w:asciiTheme="minorHAnsi" w:eastAsia="ＭＳ ゴシック" w:hAnsi="ＭＳ ゴシック" w:cs="Times New Roman" w:hint="eastAsia"/>
                          <w:b/>
                          <w:bCs/>
                          <w:color w:val="000000"/>
                          <w:kern w:val="2"/>
                          <w:sz w:val="32"/>
                          <w:szCs w:val="36"/>
                        </w:rPr>
                        <w:t>の</w:t>
                      </w:r>
                      <w:r>
                        <w:rPr>
                          <w:rFonts w:asciiTheme="minorHAnsi" w:eastAsia="ＭＳ ゴシック" w:hAnsi="ＭＳ ゴシック" w:cs="Times New Roman" w:hint="eastAsia"/>
                          <w:b/>
                          <w:bCs/>
                          <w:color w:val="000000"/>
                          <w:kern w:val="2"/>
                          <w:sz w:val="32"/>
                          <w:szCs w:val="36"/>
                        </w:rPr>
                        <w:t>発動</w:t>
                      </w:r>
                      <w:r w:rsidR="008F3B7B" w:rsidRPr="008F3B7B">
                        <w:rPr>
                          <w:rFonts w:asciiTheme="minorHAnsi" w:eastAsia="ＭＳ ゴシック" w:hAnsi="ＭＳ ゴシック" w:cs="Times New Roman" w:hint="eastAsia"/>
                          <w:b/>
                          <w:bCs/>
                          <w:color w:val="000000"/>
                          <w:kern w:val="2"/>
                          <w:sz w:val="32"/>
                          <w:szCs w:val="36"/>
                        </w:rPr>
                        <w:t>、補助対象の拡充等</w:t>
                      </w:r>
                    </w:p>
                    <w:p w:rsidR="008F3B7B" w:rsidRPr="008F3B7B" w:rsidRDefault="006651C7" w:rsidP="008F3B7B">
                      <w:pPr>
                        <w:pStyle w:val="Web"/>
                        <w:spacing w:before="0" w:beforeAutospacing="0" w:after="0" w:afterAutospacing="0"/>
                        <w:rPr>
                          <w:sz w:val="22"/>
                        </w:rPr>
                      </w:pPr>
                      <w:r>
                        <w:rPr>
                          <w:rFonts w:asciiTheme="minorHAnsi" w:eastAsia="ＭＳ ゴシック" w:hAnsi="ＭＳ ゴシック" w:cs="Times New Roman" w:hint="eastAsia"/>
                          <w:b/>
                          <w:bCs/>
                          <w:color w:val="000000"/>
                          <w:kern w:val="2"/>
                          <w:sz w:val="32"/>
                          <w:szCs w:val="36"/>
                        </w:rPr>
                        <w:t>２．被災農林漁業者</w:t>
                      </w:r>
                      <w:r w:rsidRPr="0065584F">
                        <w:rPr>
                          <w:rFonts w:asciiTheme="minorHAnsi" w:eastAsia="ＭＳ ゴシック" w:hAnsi="ＭＳ ゴシック" w:cs="Times New Roman" w:hint="eastAsia"/>
                          <w:b/>
                          <w:bCs/>
                          <w:color w:val="000000"/>
                          <w:kern w:val="2"/>
                          <w:sz w:val="32"/>
                          <w:szCs w:val="36"/>
                        </w:rPr>
                        <w:t>に対する金融支援</w:t>
                      </w:r>
                    </w:p>
                  </w:txbxContent>
                </v:textbox>
              </v:roundrect>
            </w:pict>
          </mc:Fallback>
        </mc:AlternateContent>
      </w:r>
    </w:p>
    <w:p w:rsidR="00D858B1" w:rsidRPr="008F3B7B" w:rsidRDefault="00D858B1" w:rsidP="00216C76">
      <w:pPr>
        <w:rPr>
          <w:rFonts w:asciiTheme="minorEastAsia" w:hAnsiTheme="minorEastAsia"/>
          <w:sz w:val="28"/>
          <w:szCs w:val="28"/>
        </w:rPr>
      </w:pPr>
    </w:p>
    <w:p w:rsidR="00F53A2D" w:rsidRDefault="00F53A2D" w:rsidP="008F3B7B">
      <w:pPr>
        <w:rPr>
          <w:rFonts w:asciiTheme="minorEastAsia" w:hAnsiTheme="minorEastAsia"/>
          <w:sz w:val="28"/>
          <w:szCs w:val="28"/>
        </w:rPr>
      </w:pPr>
    </w:p>
    <w:p w:rsidR="00F53A2D" w:rsidRDefault="008F3B7B" w:rsidP="00F53A2D">
      <w:pPr>
        <w:rPr>
          <w:rFonts w:asciiTheme="minorEastAsia" w:hAnsiTheme="minorEastAsia"/>
          <w:sz w:val="28"/>
          <w:szCs w:val="28"/>
        </w:rPr>
      </w:pPr>
      <w:r w:rsidRPr="008F3B7B">
        <w:rPr>
          <w:rFonts w:asciiTheme="minorEastAsia" w:hAnsiTheme="minorEastAsia" w:hint="eastAsia"/>
          <w:sz w:val="28"/>
          <w:szCs w:val="28"/>
        </w:rPr>
        <w:t>平成３０年９</w:t>
      </w:r>
      <w:r>
        <w:rPr>
          <w:rFonts w:asciiTheme="minorEastAsia" w:hAnsiTheme="minorEastAsia" w:hint="eastAsia"/>
          <w:sz w:val="28"/>
          <w:szCs w:val="28"/>
        </w:rPr>
        <w:t>月１９</w:t>
      </w:r>
      <w:r w:rsidRPr="008F3B7B">
        <w:rPr>
          <w:rFonts w:asciiTheme="minorEastAsia" w:hAnsiTheme="minorEastAsia" w:hint="eastAsia"/>
          <w:sz w:val="28"/>
          <w:szCs w:val="28"/>
        </w:rPr>
        <w:t>日</w:t>
      </w:r>
    </w:p>
    <w:p w:rsidR="00216C76" w:rsidRPr="008F3B7B" w:rsidRDefault="00216C76" w:rsidP="00F53A2D">
      <w:pPr>
        <w:ind w:firstLineChars="2100" w:firstLine="5880"/>
        <w:rPr>
          <w:rFonts w:asciiTheme="minorEastAsia" w:hAnsiTheme="minorEastAsia"/>
          <w:sz w:val="28"/>
          <w:szCs w:val="28"/>
        </w:rPr>
      </w:pPr>
      <w:r w:rsidRPr="008F3B7B">
        <w:rPr>
          <w:rFonts w:asciiTheme="minorEastAsia" w:hAnsiTheme="minorEastAsia" w:hint="eastAsia"/>
          <w:sz w:val="28"/>
          <w:szCs w:val="28"/>
        </w:rPr>
        <w:t>大阪府知事　松井　一郎</w:t>
      </w:r>
    </w:p>
    <w:sectPr w:rsidR="00216C76" w:rsidRPr="008F3B7B" w:rsidSect="00126688">
      <w:pgSz w:w="11906" w:h="16838"/>
      <w:pgMar w:top="1418"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76"/>
    <w:rsid w:val="00126688"/>
    <w:rsid w:val="00141BAF"/>
    <w:rsid w:val="001D498B"/>
    <w:rsid w:val="00216C76"/>
    <w:rsid w:val="00391290"/>
    <w:rsid w:val="00406218"/>
    <w:rsid w:val="00597004"/>
    <w:rsid w:val="0065584F"/>
    <w:rsid w:val="006651C7"/>
    <w:rsid w:val="008F3B7B"/>
    <w:rsid w:val="009066C5"/>
    <w:rsid w:val="00AB5908"/>
    <w:rsid w:val="00C15ACE"/>
    <w:rsid w:val="00D75137"/>
    <w:rsid w:val="00D858B1"/>
    <w:rsid w:val="00F53A2D"/>
    <w:rsid w:val="00FC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6C76"/>
  </w:style>
  <w:style w:type="character" w:customStyle="1" w:styleId="a4">
    <w:name w:val="日付 (文字)"/>
    <w:basedOn w:val="a0"/>
    <w:link w:val="a3"/>
    <w:uiPriority w:val="99"/>
    <w:semiHidden/>
    <w:rsid w:val="00216C76"/>
  </w:style>
  <w:style w:type="paragraph" w:styleId="Web">
    <w:name w:val="Normal (Web)"/>
    <w:basedOn w:val="a"/>
    <w:uiPriority w:val="99"/>
    <w:semiHidden/>
    <w:unhideWhenUsed/>
    <w:rsid w:val="008F3B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6C76"/>
  </w:style>
  <w:style w:type="character" w:customStyle="1" w:styleId="a4">
    <w:name w:val="日付 (文字)"/>
    <w:basedOn w:val="a0"/>
    <w:link w:val="a3"/>
    <w:uiPriority w:val="99"/>
    <w:semiHidden/>
    <w:rsid w:val="00216C76"/>
  </w:style>
  <w:style w:type="paragraph" w:styleId="Web">
    <w:name w:val="Normal (Web)"/>
    <w:basedOn w:val="a"/>
    <w:uiPriority w:val="99"/>
    <w:semiHidden/>
    <w:unhideWhenUsed/>
    <w:rsid w:val="008F3B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2514">
      <w:bodyDiv w:val="1"/>
      <w:marLeft w:val="0"/>
      <w:marRight w:val="0"/>
      <w:marTop w:val="0"/>
      <w:marBottom w:val="0"/>
      <w:divBdr>
        <w:top w:val="none" w:sz="0" w:space="0" w:color="auto"/>
        <w:left w:val="none" w:sz="0" w:space="0" w:color="auto"/>
        <w:bottom w:val="none" w:sz="0" w:space="0" w:color="auto"/>
        <w:right w:val="none" w:sz="0" w:space="0" w:color="auto"/>
      </w:divBdr>
    </w:div>
    <w:div w:id="14272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EF479-A972-4D85-B2C3-E5FC5CB3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有里</dc:creator>
  <cp:lastModifiedBy>HOSTNAME</cp:lastModifiedBy>
  <cp:revision>2</cp:revision>
  <cp:lastPrinted>2018-09-14T06:43:00Z</cp:lastPrinted>
  <dcterms:created xsi:type="dcterms:W3CDTF">2018-09-18T07:45:00Z</dcterms:created>
  <dcterms:modified xsi:type="dcterms:W3CDTF">2018-09-18T07:45:00Z</dcterms:modified>
</cp:coreProperties>
</file>