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14:paraId="54E57EC2" w14:textId="77777777" w:rsidTr="00A06AAF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D992E7" w14:textId="79022977" w:rsidR="00187292" w:rsidRPr="00DB3834" w:rsidRDefault="00187292" w:rsidP="007A789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</w:t>
            </w:r>
            <w:r w:rsidR="00FA0B0A" w:rsidRPr="00FA0B0A">
              <w:rPr>
                <w:rFonts w:asciiTheme="majorEastAsia" w:eastAsiaTheme="majorEastAsia" w:hAnsiTheme="majorEastAsia" w:hint="eastAsia"/>
                <w:sz w:val="28"/>
                <w:szCs w:val="28"/>
              </w:rPr>
              <w:t>（2022年1～3月期）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の動き</w:t>
            </w:r>
          </w:p>
        </w:tc>
      </w:tr>
    </w:tbl>
    <w:p w14:paraId="033CC653" w14:textId="27DCDA57" w:rsidR="008C49D1" w:rsidRPr="00372F85" w:rsidRDefault="008C49D1" w:rsidP="00372F85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14:paraId="4D911C91" w14:textId="77777777" w:rsidR="00D15454" w:rsidRPr="00B024E0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RPr="00B024E0" w:rsidSect="003D6C14">
          <w:pgSz w:w="11906" w:h="16838" w:code="9"/>
          <w:pgMar w:top="1134" w:right="1134" w:bottom="284" w:left="1134" w:header="851" w:footer="992" w:gutter="0"/>
          <w:cols w:space="720"/>
          <w:docGrid w:type="lines" w:linePitch="360"/>
        </w:sectPr>
      </w:pPr>
    </w:p>
    <w:p w14:paraId="17A5F1A0" w14:textId="3312D7E6" w:rsidR="00254C9A" w:rsidRDefault="00187292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</w:t>
      </w:r>
      <w:r w:rsidR="00063059">
        <w:rPr>
          <w:rFonts w:asciiTheme="minorEastAsia" w:hAnsiTheme="minorEastAsia" w:hint="eastAsia"/>
          <w:sz w:val="20"/>
          <w:szCs w:val="20"/>
        </w:rPr>
        <w:t>によると、</w:t>
      </w:r>
      <w:r w:rsidR="00BC76D0">
        <w:rPr>
          <w:rFonts w:asciiTheme="minorEastAsia" w:hAnsiTheme="minorEastAsia" w:hint="eastAsia"/>
          <w:sz w:val="20"/>
          <w:szCs w:val="20"/>
        </w:rPr>
        <w:t>2022年1～3月期の</w:t>
      </w:r>
      <w:r w:rsidR="00214BB5">
        <w:rPr>
          <w:rFonts w:asciiTheme="minorEastAsia" w:hAnsiTheme="minorEastAsia" w:hint="eastAsia"/>
          <w:sz w:val="20"/>
          <w:szCs w:val="20"/>
        </w:rPr>
        <w:t>全国</w:t>
      </w:r>
      <w:r w:rsidR="00BC76D0">
        <w:rPr>
          <w:rFonts w:asciiTheme="minorEastAsia" w:hAnsiTheme="minorEastAsia" w:hint="eastAsia"/>
          <w:sz w:val="20"/>
          <w:szCs w:val="20"/>
        </w:rPr>
        <w:t>の</w:t>
      </w:r>
      <w:r w:rsidR="00454242">
        <w:rPr>
          <w:rFonts w:asciiTheme="minorEastAsia" w:hAnsiTheme="minorEastAsia" w:hint="eastAsia"/>
          <w:sz w:val="20"/>
          <w:szCs w:val="20"/>
        </w:rPr>
        <w:t>中小企業</w:t>
      </w:r>
      <w:r w:rsidR="00EB6B31">
        <w:rPr>
          <w:rFonts w:asciiTheme="minorEastAsia" w:hAnsiTheme="minorEastAsia" w:hint="eastAsia"/>
          <w:sz w:val="20"/>
          <w:szCs w:val="20"/>
        </w:rPr>
        <w:t>（</w:t>
      </w:r>
      <w:r w:rsidRPr="001A53F0">
        <w:rPr>
          <w:rFonts w:asciiTheme="minorEastAsia" w:hAnsiTheme="minorEastAsia" w:hint="eastAsia"/>
          <w:sz w:val="20"/>
          <w:szCs w:val="20"/>
        </w:rPr>
        <w:t>全</w:t>
      </w:r>
      <w:r>
        <w:rPr>
          <w:rFonts w:asciiTheme="minorEastAsia" w:hAnsiTheme="minorEastAsia" w:hint="eastAsia"/>
          <w:sz w:val="20"/>
          <w:szCs w:val="20"/>
        </w:rPr>
        <w:t>産業</w:t>
      </w:r>
      <w:r w:rsidR="00EB6B31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1A53F0">
        <w:rPr>
          <w:rFonts w:asciiTheme="minorEastAsia" w:hAnsiTheme="minorEastAsia" w:hint="eastAsia"/>
          <w:sz w:val="20"/>
          <w:szCs w:val="20"/>
        </w:rPr>
        <w:t>業況判断ＤＩ</w:t>
      </w:r>
      <w:r w:rsidR="00063059">
        <w:rPr>
          <w:rFonts w:asciiTheme="minorEastAsia" w:hAnsiTheme="minorEastAsia" w:hint="eastAsia"/>
          <w:sz w:val="20"/>
          <w:szCs w:val="20"/>
        </w:rPr>
        <w:t>は</w:t>
      </w:r>
      <w:r w:rsidRPr="001A53F0">
        <w:rPr>
          <w:rFonts w:asciiTheme="minorEastAsia" w:hAnsiTheme="minorEastAsia" w:hint="eastAsia"/>
          <w:sz w:val="20"/>
          <w:szCs w:val="20"/>
        </w:rPr>
        <w:t>－</w:t>
      </w:r>
      <w:r w:rsidR="00BC76D0">
        <w:rPr>
          <w:rFonts w:asciiTheme="minorEastAsia" w:hAnsiTheme="minorEastAsia" w:hint="eastAsia"/>
          <w:sz w:val="20"/>
          <w:szCs w:val="20"/>
        </w:rPr>
        <w:t>26.6（</w:t>
      </w:r>
      <w:r w:rsidR="00F55311" w:rsidRPr="00F55311">
        <w:rPr>
          <w:rFonts w:asciiTheme="minorEastAsia" w:hAnsiTheme="minorEastAsia" w:hint="eastAsia"/>
          <w:sz w:val="20"/>
          <w:szCs w:val="20"/>
        </w:rPr>
        <w:t>前期比季節調整値</w:t>
      </w:r>
      <w:r w:rsidR="00F55311">
        <w:rPr>
          <w:rFonts w:asciiTheme="minorEastAsia" w:hAnsiTheme="minorEastAsia" w:hint="eastAsia"/>
          <w:sz w:val="20"/>
          <w:szCs w:val="20"/>
        </w:rPr>
        <w:t>／</w:t>
      </w:r>
      <w:r w:rsidR="00BC76D0">
        <w:rPr>
          <w:rFonts w:asciiTheme="minorEastAsia" w:hAnsiTheme="minorEastAsia" w:hint="eastAsia"/>
          <w:sz w:val="20"/>
          <w:szCs w:val="20"/>
        </w:rPr>
        <w:t>前期差</w:t>
      </w:r>
      <w:r w:rsidR="00DC4F6D">
        <w:rPr>
          <w:rFonts w:asciiTheme="minorEastAsia" w:hAnsiTheme="minorEastAsia" w:hint="eastAsia"/>
          <w:sz w:val="20"/>
          <w:szCs w:val="20"/>
        </w:rPr>
        <w:t>▲3.3</w:t>
      </w:r>
      <w:r w:rsidR="00BC76D0">
        <w:rPr>
          <w:rFonts w:asciiTheme="minorEastAsia" w:hAnsiTheme="minorEastAsia" w:hint="eastAsia"/>
          <w:sz w:val="20"/>
          <w:szCs w:val="20"/>
        </w:rPr>
        <w:t>）</w:t>
      </w:r>
      <w:r w:rsidR="00DC4F6D">
        <w:rPr>
          <w:rFonts w:asciiTheme="minorEastAsia" w:hAnsiTheme="minorEastAsia" w:hint="eastAsia"/>
          <w:sz w:val="20"/>
          <w:szCs w:val="20"/>
        </w:rPr>
        <w:t>で、</w:t>
      </w:r>
      <w:r w:rsidR="00F621D9">
        <w:rPr>
          <w:rFonts w:asciiTheme="minorEastAsia" w:hAnsiTheme="minorEastAsia" w:hint="eastAsia"/>
          <w:sz w:val="20"/>
          <w:szCs w:val="20"/>
        </w:rPr>
        <w:t>２</w:t>
      </w:r>
      <w:r w:rsidR="00D00E06">
        <w:rPr>
          <w:rFonts w:asciiTheme="minorEastAsia" w:hAnsiTheme="minorEastAsia" w:hint="eastAsia"/>
          <w:sz w:val="20"/>
          <w:szCs w:val="20"/>
        </w:rPr>
        <w:t>期</w:t>
      </w:r>
      <w:r w:rsidR="00043D79">
        <w:rPr>
          <w:rFonts w:asciiTheme="minorEastAsia" w:hAnsiTheme="minorEastAsia" w:hint="eastAsia"/>
          <w:sz w:val="20"/>
          <w:szCs w:val="20"/>
        </w:rPr>
        <w:t>ぶりに</w:t>
      </w:r>
      <w:r w:rsidR="004E08D3">
        <w:rPr>
          <w:rFonts w:asciiTheme="minorEastAsia" w:hAnsiTheme="minorEastAsia" w:hint="eastAsia"/>
          <w:sz w:val="20"/>
          <w:szCs w:val="20"/>
        </w:rPr>
        <w:t>マイナス幅が</w:t>
      </w:r>
      <w:r w:rsidR="005F1065">
        <w:rPr>
          <w:rFonts w:asciiTheme="minorEastAsia" w:hAnsiTheme="minorEastAsia" w:hint="eastAsia"/>
          <w:sz w:val="20"/>
          <w:szCs w:val="20"/>
        </w:rPr>
        <w:t>拡大</w:t>
      </w:r>
      <w:r w:rsidR="004E08D3">
        <w:rPr>
          <w:rFonts w:asciiTheme="minorEastAsia" w:hAnsiTheme="minorEastAsia" w:hint="eastAsia"/>
          <w:sz w:val="20"/>
          <w:szCs w:val="20"/>
        </w:rPr>
        <w:t>し</w:t>
      </w:r>
      <w:r w:rsidR="00947847">
        <w:rPr>
          <w:rFonts w:asciiTheme="minorEastAsia" w:hAnsiTheme="minorEastAsia" w:hint="eastAsia"/>
          <w:sz w:val="20"/>
          <w:szCs w:val="20"/>
        </w:rPr>
        <w:t>た</w:t>
      </w:r>
      <w:r w:rsidR="0081393B">
        <w:rPr>
          <w:rFonts w:asciiTheme="minorEastAsia" w:hAnsiTheme="minorEastAsia" w:hint="eastAsia"/>
          <w:sz w:val="20"/>
          <w:szCs w:val="20"/>
        </w:rPr>
        <w:t>（図</w:t>
      </w:r>
      <w:r w:rsidR="00372F85">
        <w:rPr>
          <w:rFonts w:asciiTheme="minorEastAsia" w:hAnsiTheme="minorEastAsia" w:hint="eastAsia"/>
          <w:sz w:val="20"/>
          <w:szCs w:val="20"/>
        </w:rPr>
        <w:t>1</w:t>
      </w:r>
      <w:r w:rsidR="0081393B">
        <w:rPr>
          <w:rFonts w:asciiTheme="minorEastAsia" w:hAnsiTheme="minorEastAsia" w:hint="eastAsia"/>
          <w:sz w:val="20"/>
          <w:szCs w:val="20"/>
        </w:rPr>
        <w:t>）</w:t>
      </w:r>
      <w:r w:rsidR="00947847">
        <w:rPr>
          <w:rFonts w:asciiTheme="minorEastAsia" w:hAnsiTheme="minorEastAsia" w:hint="eastAsia"/>
          <w:sz w:val="20"/>
          <w:szCs w:val="20"/>
        </w:rPr>
        <w:t>。</w:t>
      </w:r>
      <w:r w:rsidR="00DD2F1C">
        <w:rPr>
          <w:rFonts w:asciiTheme="minorEastAsia" w:hAnsiTheme="minorEastAsia" w:hint="eastAsia"/>
          <w:sz w:val="20"/>
          <w:szCs w:val="20"/>
        </w:rPr>
        <w:t>中規模企業のマイナス幅は縮小し</w:t>
      </w:r>
      <w:r w:rsidR="00DC4F6D" w:rsidRPr="00DC4F6D">
        <w:rPr>
          <w:rFonts w:asciiTheme="minorEastAsia" w:hAnsiTheme="minorEastAsia" w:hint="eastAsia"/>
          <w:sz w:val="20"/>
          <w:szCs w:val="20"/>
        </w:rPr>
        <w:t>（－16.5／前期差0.8）</w:t>
      </w:r>
      <w:r w:rsidR="00DD2F1C">
        <w:rPr>
          <w:rFonts w:asciiTheme="minorEastAsia" w:hAnsiTheme="minorEastAsia" w:hint="eastAsia"/>
          <w:sz w:val="20"/>
          <w:szCs w:val="20"/>
        </w:rPr>
        <w:t>、小規模企業のマイナス幅</w:t>
      </w:r>
      <w:r w:rsidR="00FC0350">
        <w:rPr>
          <w:rFonts w:asciiTheme="minorEastAsia" w:hAnsiTheme="minorEastAsia" w:hint="eastAsia"/>
          <w:sz w:val="20"/>
          <w:szCs w:val="20"/>
        </w:rPr>
        <w:t>は</w:t>
      </w:r>
      <w:r w:rsidR="00DD2F1C">
        <w:rPr>
          <w:rFonts w:asciiTheme="minorEastAsia" w:hAnsiTheme="minorEastAsia" w:hint="eastAsia"/>
          <w:sz w:val="20"/>
          <w:szCs w:val="20"/>
        </w:rPr>
        <w:t>拡大し</w:t>
      </w:r>
      <w:r w:rsidR="00063059">
        <w:rPr>
          <w:rFonts w:asciiTheme="minorEastAsia" w:hAnsiTheme="minorEastAsia" w:hint="eastAsia"/>
          <w:sz w:val="20"/>
          <w:szCs w:val="20"/>
        </w:rPr>
        <w:t>た</w:t>
      </w:r>
      <w:r w:rsidR="00DC4F6D" w:rsidRPr="00DC4F6D">
        <w:rPr>
          <w:rFonts w:asciiTheme="minorEastAsia" w:hAnsiTheme="minorEastAsia" w:hint="eastAsia"/>
          <w:sz w:val="20"/>
          <w:szCs w:val="20"/>
        </w:rPr>
        <w:t>（－29.5</w:t>
      </w:r>
      <w:r w:rsidR="00DC4F6D">
        <w:rPr>
          <w:rFonts w:asciiTheme="minorEastAsia" w:hAnsiTheme="minorEastAsia" w:hint="eastAsia"/>
          <w:sz w:val="20"/>
          <w:szCs w:val="20"/>
        </w:rPr>
        <w:t>/前期差▲4.4</w:t>
      </w:r>
      <w:r w:rsidR="00DC4F6D" w:rsidRPr="00DC4F6D">
        <w:rPr>
          <w:rFonts w:asciiTheme="minorEastAsia" w:hAnsiTheme="minorEastAsia" w:hint="eastAsia"/>
          <w:sz w:val="20"/>
          <w:szCs w:val="20"/>
        </w:rPr>
        <w:t>）</w:t>
      </w:r>
      <w:r w:rsidR="00DD2F1C">
        <w:rPr>
          <w:rFonts w:asciiTheme="minorEastAsia" w:hAnsiTheme="minorEastAsia" w:hint="eastAsia"/>
          <w:sz w:val="20"/>
          <w:szCs w:val="20"/>
        </w:rPr>
        <w:t>。</w:t>
      </w:r>
      <w:r w:rsidR="009B0872">
        <w:rPr>
          <w:rFonts w:asciiTheme="minorEastAsia" w:hAnsiTheme="minorEastAsia" w:hint="eastAsia"/>
          <w:sz w:val="20"/>
          <w:szCs w:val="20"/>
        </w:rPr>
        <w:t>また、</w:t>
      </w:r>
      <w:r w:rsidR="00DD2F1C">
        <w:rPr>
          <w:rFonts w:asciiTheme="minorEastAsia" w:hAnsiTheme="minorEastAsia" w:hint="eastAsia"/>
          <w:sz w:val="20"/>
          <w:szCs w:val="20"/>
        </w:rPr>
        <w:t>製造</w:t>
      </w:r>
      <w:r w:rsidR="00BC76D0">
        <w:rPr>
          <w:rFonts w:asciiTheme="minorEastAsia" w:hAnsiTheme="minorEastAsia" w:hint="eastAsia"/>
          <w:sz w:val="20"/>
          <w:szCs w:val="20"/>
        </w:rPr>
        <w:t>業</w:t>
      </w:r>
      <w:r w:rsidR="00FC0350">
        <w:rPr>
          <w:rFonts w:asciiTheme="minorEastAsia" w:hAnsiTheme="minorEastAsia" w:hint="eastAsia"/>
          <w:sz w:val="20"/>
          <w:szCs w:val="20"/>
        </w:rPr>
        <w:t>の</w:t>
      </w:r>
      <w:r w:rsidR="005D4E34">
        <w:rPr>
          <w:rFonts w:asciiTheme="minorEastAsia" w:hAnsiTheme="minorEastAsia" w:hint="eastAsia"/>
          <w:sz w:val="20"/>
          <w:szCs w:val="20"/>
        </w:rPr>
        <w:t>マイナス</w:t>
      </w:r>
      <w:r w:rsidR="005F1065">
        <w:rPr>
          <w:rFonts w:asciiTheme="minorEastAsia" w:hAnsiTheme="minorEastAsia" w:hint="eastAsia"/>
          <w:sz w:val="20"/>
          <w:szCs w:val="20"/>
        </w:rPr>
        <w:t>幅</w:t>
      </w:r>
      <w:r w:rsidR="00FC0350">
        <w:rPr>
          <w:rFonts w:asciiTheme="minorEastAsia" w:hAnsiTheme="minorEastAsia" w:hint="eastAsia"/>
          <w:sz w:val="20"/>
          <w:szCs w:val="20"/>
        </w:rPr>
        <w:t>は</w:t>
      </w:r>
      <w:r w:rsidR="005F1065">
        <w:rPr>
          <w:rFonts w:asciiTheme="minorEastAsia" w:hAnsiTheme="minorEastAsia" w:hint="eastAsia"/>
          <w:sz w:val="20"/>
          <w:szCs w:val="20"/>
        </w:rPr>
        <w:t>縮小したが（</w:t>
      </w:r>
      <w:r w:rsidR="00BC76D0">
        <w:rPr>
          <w:rFonts w:asciiTheme="minorEastAsia" w:hAnsiTheme="minorEastAsia" w:hint="eastAsia"/>
          <w:sz w:val="20"/>
          <w:szCs w:val="20"/>
        </w:rPr>
        <w:t>－17.6</w:t>
      </w:r>
      <w:r w:rsidR="005F1065">
        <w:rPr>
          <w:rFonts w:asciiTheme="minorEastAsia" w:hAnsiTheme="minorEastAsia" w:hint="eastAsia"/>
          <w:sz w:val="20"/>
          <w:szCs w:val="20"/>
        </w:rPr>
        <w:t>／</w:t>
      </w:r>
      <w:r w:rsidR="00BC76D0">
        <w:rPr>
          <w:rFonts w:asciiTheme="minorEastAsia" w:hAnsiTheme="minorEastAsia" w:hint="eastAsia"/>
          <w:sz w:val="20"/>
          <w:szCs w:val="20"/>
        </w:rPr>
        <w:t>前期差2.1）、非製造業</w:t>
      </w:r>
      <w:r w:rsidR="00FC0350">
        <w:rPr>
          <w:rFonts w:asciiTheme="minorEastAsia" w:hAnsiTheme="minorEastAsia" w:hint="eastAsia"/>
          <w:sz w:val="20"/>
          <w:szCs w:val="20"/>
        </w:rPr>
        <w:t>の</w:t>
      </w:r>
      <w:r w:rsidR="005F1065">
        <w:rPr>
          <w:rFonts w:asciiTheme="minorEastAsia" w:hAnsiTheme="minorEastAsia" w:hint="eastAsia"/>
          <w:sz w:val="20"/>
          <w:szCs w:val="20"/>
        </w:rPr>
        <w:t>マイナス幅</w:t>
      </w:r>
      <w:r w:rsidR="00FC0350">
        <w:rPr>
          <w:rFonts w:asciiTheme="minorEastAsia" w:hAnsiTheme="minorEastAsia" w:hint="eastAsia"/>
          <w:sz w:val="20"/>
          <w:szCs w:val="20"/>
        </w:rPr>
        <w:t>は</w:t>
      </w:r>
      <w:r w:rsidR="005F1065">
        <w:rPr>
          <w:rFonts w:asciiTheme="minorEastAsia" w:hAnsiTheme="minorEastAsia" w:hint="eastAsia"/>
          <w:sz w:val="20"/>
          <w:szCs w:val="20"/>
        </w:rPr>
        <w:t>拡大した（－</w:t>
      </w:r>
      <w:r w:rsidR="00C419AF">
        <w:rPr>
          <w:rFonts w:asciiTheme="minorEastAsia" w:hAnsiTheme="minorEastAsia" w:hint="eastAsia"/>
          <w:sz w:val="20"/>
          <w:szCs w:val="20"/>
        </w:rPr>
        <w:t>29</w:t>
      </w:r>
      <w:r w:rsidR="005F1065">
        <w:rPr>
          <w:rFonts w:asciiTheme="minorEastAsia" w:hAnsiTheme="minorEastAsia" w:hint="eastAsia"/>
          <w:sz w:val="20"/>
          <w:szCs w:val="20"/>
        </w:rPr>
        <w:t>.6／</w:t>
      </w:r>
      <w:r w:rsidR="00DC4F6D">
        <w:rPr>
          <w:rFonts w:asciiTheme="minorEastAsia" w:hAnsiTheme="minorEastAsia" w:hint="eastAsia"/>
          <w:sz w:val="20"/>
          <w:szCs w:val="20"/>
        </w:rPr>
        <w:t>▲</w:t>
      </w:r>
      <w:r w:rsidR="00BC76D0">
        <w:rPr>
          <w:rFonts w:asciiTheme="minorEastAsia" w:hAnsiTheme="minorEastAsia" w:hint="eastAsia"/>
          <w:sz w:val="20"/>
          <w:szCs w:val="20"/>
        </w:rPr>
        <w:t>5.0</w:t>
      </w:r>
      <w:r w:rsidR="00DC4F6D">
        <w:rPr>
          <w:rFonts w:asciiTheme="minorEastAsia" w:hAnsiTheme="minorEastAsia" w:hint="eastAsia"/>
          <w:sz w:val="20"/>
          <w:szCs w:val="20"/>
        </w:rPr>
        <w:t>）</w:t>
      </w:r>
      <w:r w:rsidR="004E08D3">
        <w:rPr>
          <w:rFonts w:asciiTheme="minorEastAsia" w:hAnsiTheme="minorEastAsia" w:hint="eastAsia"/>
          <w:sz w:val="20"/>
          <w:szCs w:val="20"/>
        </w:rPr>
        <w:t>。</w:t>
      </w:r>
      <w:r w:rsidR="00B30A76">
        <w:rPr>
          <w:rFonts w:asciiTheme="minorEastAsia" w:hAnsiTheme="minorEastAsia" w:hint="eastAsia"/>
          <w:sz w:val="20"/>
          <w:szCs w:val="20"/>
        </w:rPr>
        <w:t>全</w:t>
      </w:r>
      <w:r w:rsidR="008D47C1">
        <w:rPr>
          <w:rFonts w:asciiTheme="minorEastAsia" w:hAnsiTheme="minorEastAsia" w:hint="eastAsia"/>
          <w:sz w:val="20"/>
          <w:szCs w:val="20"/>
        </w:rPr>
        <w:t>業種</w:t>
      </w:r>
      <w:r w:rsidR="0032452E">
        <w:rPr>
          <w:rFonts w:asciiTheme="minorEastAsia" w:hAnsiTheme="minorEastAsia" w:hint="eastAsia"/>
          <w:sz w:val="20"/>
          <w:szCs w:val="20"/>
        </w:rPr>
        <w:t>が</w:t>
      </w:r>
      <w:r w:rsidR="008D47C1">
        <w:rPr>
          <w:rFonts w:asciiTheme="minorEastAsia" w:hAnsiTheme="minorEastAsia" w:hint="eastAsia"/>
          <w:sz w:val="20"/>
          <w:szCs w:val="20"/>
        </w:rPr>
        <w:t>マイナスの水準</w:t>
      </w:r>
      <w:r w:rsidR="00254C9A">
        <w:rPr>
          <w:rFonts w:asciiTheme="minorEastAsia" w:hAnsiTheme="minorEastAsia" w:hint="eastAsia"/>
          <w:sz w:val="20"/>
          <w:szCs w:val="20"/>
        </w:rPr>
        <w:t>となり</w:t>
      </w:r>
      <w:r w:rsidR="000C1322">
        <w:rPr>
          <w:rFonts w:asciiTheme="minorEastAsia" w:hAnsiTheme="minorEastAsia" w:hint="eastAsia"/>
          <w:sz w:val="20"/>
          <w:szCs w:val="20"/>
        </w:rPr>
        <w:t>、</w:t>
      </w:r>
      <w:r w:rsidR="0032452E" w:rsidRPr="0032452E">
        <w:rPr>
          <w:rFonts w:asciiTheme="minorEastAsia" w:hAnsiTheme="minorEastAsia" w:hint="eastAsia"/>
          <w:sz w:val="20"/>
          <w:szCs w:val="20"/>
        </w:rPr>
        <w:t>「家具･装備品」「印刷」「繊維工業」「その他の製造業」「食料品」「窯業･土石製品」</w:t>
      </w:r>
      <w:r w:rsidR="00D157DE">
        <w:rPr>
          <w:rFonts w:asciiTheme="minorEastAsia" w:hAnsiTheme="minorEastAsia" w:hint="eastAsia"/>
          <w:sz w:val="20"/>
          <w:szCs w:val="20"/>
        </w:rPr>
        <w:t>「小売業」「</w:t>
      </w:r>
      <w:r w:rsidR="005D4E34">
        <w:rPr>
          <w:rFonts w:asciiTheme="minorEastAsia" w:hAnsiTheme="minorEastAsia" w:hint="eastAsia"/>
          <w:sz w:val="20"/>
          <w:szCs w:val="20"/>
        </w:rPr>
        <w:t>生活関連の対個人</w:t>
      </w:r>
      <w:r w:rsidR="00D157DE">
        <w:rPr>
          <w:rFonts w:asciiTheme="minorEastAsia" w:hAnsiTheme="minorEastAsia" w:hint="eastAsia"/>
          <w:sz w:val="20"/>
          <w:szCs w:val="20"/>
        </w:rPr>
        <w:t>サービス業」</w:t>
      </w:r>
      <w:r w:rsidR="005D4E34">
        <w:rPr>
          <w:rFonts w:asciiTheme="minorEastAsia" w:hAnsiTheme="minorEastAsia" w:hint="eastAsia"/>
          <w:sz w:val="20"/>
          <w:szCs w:val="20"/>
        </w:rPr>
        <w:t>など</w:t>
      </w:r>
      <w:r w:rsidR="00254C9A">
        <w:rPr>
          <w:rFonts w:asciiTheme="minorEastAsia" w:hAnsiTheme="minorEastAsia" w:hint="eastAsia"/>
          <w:sz w:val="20"/>
          <w:szCs w:val="20"/>
        </w:rPr>
        <w:t>のマイナス幅が大きかった</w:t>
      </w:r>
      <w:r w:rsidR="002D24D7">
        <w:rPr>
          <w:rFonts w:asciiTheme="minorEastAsia" w:hAnsiTheme="minorEastAsia" w:hint="eastAsia"/>
          <w:sz w:val="20"/>
          <w:szCs w:val="20"/>
        </w:rPr>
        <w:t>。</w:t>
      </w:r>
    </w:p>
    <w:p w14:paraId="49104D93" w14:textId="46D36039" w:rsidR="00254C9A" w:rsidRDefault="00254C9A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近畿の水準は、全国と</w:t>
      </w:r>
      <w:r w:rsidR="00F55311">
        <w:rPr>
          <w:rFonts w:asciiTheme="minorEastAsia" w:hAnsiTheme="minorEastAsia" w:hint="eastAsia"/>
          <w:sz w:val="20"/>
          <w:szCs w:val="20"/>
        </w:rPr>
        <w:t>比べると</w:t>
      </w:r>
      <w:r w:rsidR="006412F9">
        <w:rPr>
          <w:rFonts w:asciiTheme="minorEastAsia" w:hAnsiTheme="minorEastAsia" w:hint="eastAsia"/>
          <w:sz w:val="20"/>
          <w:szCs w:val="20"/>
        </w:rPr>
        <w:t>卸売業のマイナス幅が大きく、製造業、建設業、サービス業のマイナス幅は小さ</w:t>
      </w:r>
      <w:r w:rsidR="00372F85">
        <w:rPr>
          <w:rFonts w:asciiTheme="minorEastAsia" w:hAnsiTheme="minorEastAsia" w:hint="eastAsia"/>
          <w:sz w:val="20"/>
          <w:szCs w:val="20"/>
        </w:rPr>
        <w:t>かった</w:t>
      </w:r>
      <w:r w:rsidR="006412F9">
        <w:rPr>
          <w:rFonts w:asciiTheme="minorEastAsia" w:hAnsiTheme="minorEastAsia" w:hint="eastAsia"/>
          <w:sz w:val="20"/>
          <w:szCs w:val="20"/>
        </w:rPr>
        <w:t>。</w:t>
      </w:r>
      <w:r w:rsidR="00282CA5">
        <w:rPr>
          <w:rFonts w:asciiTheme="minorEastAsia" w:hAnsiTheme="minorEastAsia" w:hint="eastAsia"/>
          <w:sz w:val="20"/>
          <w:szCs w:val="20"/>
        </w:rPr>
        <w:t>大阪府の水準は、</w:t>
      </w:r>
      <w:r w:rsidR="006412F9">
        <w:rPr>
          <w:rFonts w:asciiTheme="minorEastAsia" w:hAnsiTheme="minorEastAsia" w:hint="eastAsia"/>
          <w:sz w:val="20"/>
          <w:szCs w:val="20"/>
        </w:rPr>
        <w:t>全産業</w:t>
      </w:r>
      <w:r w:rsidR="00B3383E">
        <w:rPr>
          <w:rFonts w:asciiTheme="minorEastAsia" w:hAnsiTheme="minorEastAsia" w:hint="eastAsia"/>
          <w:sz w:val="20"/>
          <w:szCs w:val="20"/>
        </w:rPr>
        <w:t>、製造業、非製造業</w:t>
      </w:r>
      <w:r>
        <w:rPr>
          <w:rFonts w:asciiTheme="minorEastAsia" w:hAnsiTheme="minorEastAsia" w:hint="eastAsia"/>
          <w:sz w:val="20"/>
          <w:szCs w:val="20"/>
        </w:rPr>
        <w:t>とも</w:t>
      </w:r>
      <w:r w:rsidR="007C5A64">
        <w:rPr>
          <w:rFonts w:asciiTheme="minorEastAsia" w:hAnsiTheme="minorEastAsia" w:hint="eastAsia"/>
          <w:sz w:val="20"/>
          <w:szCs w:val="20"/>
        </w:rPr>
        <w:t>近畿</w:t>
      </w:r>
      <w:r>
        <w:rPr>
          <w:rFonts w:asciiTheme="minorEastAsia" w:hAnsiTheme="minorEastAsia" w:hint="eastAsia"/>
          <w:sz w:val="20"/>
          <w:szCs w:val="20"/>
        </w:rPr>
        <w:t>より</w:t>
      </w:r>
      <w:r w:rsidR="00B3383E">
        <w:rPr>
          <w:rFonts w:asciiTheme="minorEastAsia" w:hAnsiTheme="minorEastAsia" w:hint="eastAsia"/>
          <w:sz w:val="20"/>
          <w:szCs w:val="20"/>
        </w:rPr>
        <w:t>マイナス幅が大き</w:t>
      </w:r>
      <w:r w:rsidR="00945A7A">
        <w:rPr>
          <w:rFonts w:asciiTheme="minorEastAsia" w:hAnsiTheme="minorEastAsia" w:hint="eastAsia"/>
          <w:sz w:val="20"/>
          <w:szCs w:val="20"/>
        </w:rPr>
        <w:t>かった</w:t>
      </w:r>
      <w:r w:rsidR="0081393B">
        <w:rPr>
          <w:rFonts w:asciiTheme="minorEastAsia" w:hAnsiTheme="minorEastAsia" w:hint="eastAsia"/>
          <w:sz w:val="20"/>
          <w:szCs w:val="20"/>
        </w:rPr>
        <w:t>（図</w:t>
      </w:r>
      <w:r w:rsidR="00372F85">
        <w:rPr>
          <w:rFonts w:asciiTheme="minorEastAsia" w:hAnsiTheme="minorEastAsia" w:hint="eastAsia"/>
          <w:sz w:val="20"/>
          <w:szCs w:val="20"/>
        </w:rPr>
        <w:t>2</w:t>
      </w:r>
      <w:r w:rsidR="0081393B">
        <w:rPr>
          <w:rFonts w:asciiTheme="minorEastAsia" w:hAnsiTheme="minorEastAsia" w:hint="eastAsia"/>
          <w:sz w:val="20"/>
          <w:szCs w:val="20"/>
        </w:rPr>
        <w:t>）</w:t>
      </w:r>
      <w:r w:rsidR="00945A7A">
        <w:rPr>
          <w:rFonts w:asciiTheme="minorEastAsia" w:hAnsiTheme="minorEastAsia" w:hint="eastAsia"/>
          <w:sz w:val="20"/>
          <w:szCs w:val="20"/>
        </w:rPr>
        <w:t>。</w:t>
      </w:r>
    </w:p>
    <w:p w14:paraId="4835144C" w14:textId="11AD5568" w:rsidR="000C1322" w:rsidRDefault="009B0872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近畿の業況判断</w:t>
      </w:r>
      <w:r w:rsidR="00372F85" w:rsidRPr="00372F85">
        <w:rPr>
          <w:rFonts w:asciiTheme="minorEastAsia" w:hAnsiTheme="minorEastAsia" w:hint="eastAsia"/>
          <w:sz w:val="20"/>
          <w:szCs w:val="20"/>
        </w:rPr>
        <w:t>ＤＩ</w:t>
      </w:r>
      <w:r>
        <w:rPr>
          <w:rFonts w:asciiTheme="minorEastAsia" w:hAnsiTheme="minorEastAsia" w:hint="eastAsia"/>
          <w:sz w:val="20"/>
          <w:szCs w:val="20"/>
        </w:rPr>
        <w:t>を</w:t>
      </w:r>
      <w:r w:rsidR="000C1322">
        <w:rPr>
          <w:rFonts w:asciiTheme="minorEastAsia" w:hAnsiTheme="minorEastAsia" w:hint="eastAsia"/>
          <w:sz w:val="20"/>
          <w:szCs w:val="20"/>
        </w:rPr>
        <w:t>「全国企業短期経済観測調査</w:t>
      </w:r>
      <w:r w:rsidR="000F1AEA">
        <w:rPr>
          <w:rFonts w:asciiTheme="minorEastAsia" w:hAnsiTheme="minorEastAsia" w:hint="eastAsia"/>
          <w:sz w:val="20"/>
          <w:szCs w:val="20"/>
        </w:rPr>
        <w:t>」</w:t>
      </w:r>
      <w:r w:rsidR="00372F85">
        <w:rPr>
          <w:rFonts w:asciiTheme="minorEastAsia" w:hAnsiTheme="minorEastAsia" w:hint="eastAsia"/>
          <w:sz w:val="20"/>
          <w:szCs w:val="20"/>
        </w:rPr>
        <w:t>（日本銀行）</w:t>
      </w:r>
      <w:r>
        <w:rPr>
          <w:rFonts w:asciiTheme="minorEastAsia" w:hAnsiTheme="minorEastAsia" w:hint="eastAsia"/>
          <w:sz w:val="20"/>
          <w:szCs w:val="20"/>
        </w:rPr>
        <w:t>からみると</w:t>
      </w:r>
      <w:r w:rsidR="000F1AEA">
        <w:rPr>
          <w:rFonts w:asciiTheme="minorEastAsia" w:hAnsiTheme="minorEastAsia" w:hint="eastAsia"/>
          <w:sz w:val="20"/>
          <w:szCs w:val="20"/>
        </w:rPr>
        <w:t>、製造業</w:t>
      </w:r>
      <w:r w:rsidR="00372F85">
        <w:rPr>
          <w:rFonts w:asciiTheme="minorEastAsia" w:hAnsiTheme="minorEastAsia" w:hint="eastAsia"/>
          <w:sz w:val="20"/>
          <w:szCs w:val="20"/>
        </w:rPr>
        <w:t>がプラスであったのに対して、非製造業はマイナスであった</w:t>
      </w:r>
      <w:r w:rsidR="000F1AEA">
        <w:rPr>
          <w:rFonts w:asciiTheme="minorEastAsia" w:hAnsiTheme="minorEastAsia" w:hint="eastAsia"/>
          <w:sz w:val="20"/>
          <w:szCs w:val="20"/>
        </w:rPr>
        <w:t>（製造業5／非製造業-3）</w:t>
      </w:r>
      <w:r w:rsidR="00372F85">
        <w:rPr>
          <w:rFonts w:asciiTheme="minorEastAsia" w:hAnsiTheme="minorEastAsia" w:hint="eastAsia"/>
          <w:sz w:val="20"/>
          <w:szCs w:val="20"/>
        </w:rPr>
        <w:t>。また、</w:t>
      </w:r>
      <w:r w:rsidR="00926111">
        <w:rPr>
          <w:rFonts w:asciiTheme="minorEastAsia" w:hAnsiTheme="minorEastAsia" w:hint="eastAsia"/>
          <w:sz w:val="20"/>
          <w:szCs w:val="20"/>
        </w:rPr>
        <w:t>業種によらず、大企業や中堅企業がプラスの水準であるのに対し、中小企業はマイナスの水準であ</w:t>
      </w:r>
      <w:r w:rsidR="00C231A2">
        <w:rPr>
          <w:rFonts w:asciiTheme="minorEastAsia" w:hAnsiTheme="minorEastAsia" w:hint="eastAsia"/>
          <w:sz w:val="20"/>
          <w:szCs w:val="20"/>
        </w:rPr>
        <w:t>った</w:t>
      </w:r>
      <w:r>
        <w:rPr>
          <w:rFonts w:asciiTheme="minorEastAsia" w:hAnsiTheme="minorEastAsia" w:hint="eastAsia"/>
          <w:sz w:val="20"/>
          <w:szCs w:val="20"/>
        </w:rPr>
        <w:t>（図</w:t>
      </w:r>
      <w:r w:rsidR="00372F85">
        <w:rPr>
          <w:rFonts w:asciiTheme="minorEastAsia" w:hAnsiTheme="minorEastAsia" w:hint="eastAsia"/>
          <w:sz w:val="20"/>
          <w:szCs w:val="20"/>
        </w:rPr>
        <w:t>3</w:t>
      </w:r>
      <w:r>
        <w:rPr>
          <w:rFonts w:asciiTheme="minorEastAsia" w:hAnsiTheme="minorEastAsia" w:hint="eastAsia"/>
          <w:sz w:val="20"/>
          <w:szCs w:val="20"/>
        </w:rPr>
        <w:t>）</w:t>
      </w:r>
      <w:r w:rsidR="00926111">
        <w:rPr>
          <w:rFonts w:asciiTheme="minorEastAsia" w:hAnsiTheme="minorEastAsia" w:hint="eastAsia"/>
          <w:sz w:val="20"/>
          <w:szCs w:val="20"/>
        </w:rPr>
        <w:t>。</w:t>
      </w:r>
      <w:r w:rsidR="000F1AEA">
        <w:rPr>
          <w:rFonts w:asciiTheme="minorEastAsia" w:hAnsiTheme="minorEastAsia" w:hint="eastAsia"/>
          <w:sz w:val="20"/>
          <w:szCs w:val="20"/>
        </w:rPr>
        <w:t>製造業</w:t>
      </w:r>
      <w:r w:rsidR="005D4E34">
        <w:rPr>
          <w:rFonts w:asciiTheme="minorEastAsia" w:hAnsiTheme="minorEastAsia" w:hint="eastAsia"/>
          <w:sz w:val="20"/>
          <w:szCs w:val="20"/>
        </w:rPr>
        <w:t>で</w:t>
      </w:r>
      <w:r w:rsidR="000F1AEA">
        <w:rPr>
          <w:rFonts w:asciiTheme="minorEastAsia" w:hAnsiTheme="minorEastAsia" w:hint="eastAsia"/>
          <w:sz w:val="20"/>
          <w:szCs w:val="20"/>
        </w:rPr>
        <w:t>は</w:t>
      </w:r>
      <w:r w:rsidR="00B30A76">
        <w:rPr>
          <w:rFonts w:asciiTheme="minorEastAsia" w:hAnsiTheme="minorEastAsia" w:hint="eastAsia"/>
          <w:sz w:val="20"/>
          <w:szCs w:val="20"/>
        </w:rPr>
        <w:t>、素材業</w:t>
      </w:r>
      <w:r w:rsidR="00B30A76">
        <w:rPr>
          <w:rFonts w:asciiTheme="minorEastAsia" w:hAnsiTheme="minorEastAsia" w:hint="eastAsia"/>
          <w:sz w:val="20"/>
          <w:szCs w:val="20"/>
        </w:rPr>
        <w:t>種、加工業種のいずれもプラスの水準</w:t>
      </w:r>
      <w:r w:rsidR="00FC0350">
        <w:rPr>
          <w:rFonts w:asciiTheme="minorEastAsia" w:hAnsiTheme="minorEastAsia" w:hint="eastAsia"/>
          <w:sz w:val="20"/>
          <w:szCs w:val="20"/>
        </w:rPr>
        <w:t>（素材業種5／加工業種</w:t>
      </w:r>
      <w:r w:rsidR="00D660C1">
        <w:rPr>
          <w:rFonts w:asciiTheme="minorEastAsia" w:hAnsiTheme="minorEastAsia" w:hint="eastAsia"/>
          <w:sz w:val="20"/>
          <w:szCs w:val="20"/>
        </w:rPr>
        <w:t>4</w:t>
      </w:r>
      <w:r w:rsidR="00FC0350">
        <w:rPr>
          <w:rFonts w:asciiTheme="minorEastAsia" w:hAnsiTheme="minorEastAsia" w:hint="eastAsia"/>
          <w:sz w:val="20"/>
          <w:szCs w:val="20"/>
        </w:rPr>
        <w:t>）</w:t>
      </w:r>
      <w:r w:rsidR="00B30A76">
        <w:rPr>
          <w:rFonts w:asciiTheme="minorEastAsia" w:hAnsiTheme="minorEastAsia" w:hint="eastAsia"/>
          <w:sz w:val="20"/>
          <w:szCs w:val="20"/>
        </w:rPr>
        <w:t>であ</w:t>
      </w:r>
      <w:r>
        <w:rPr>
          <w:rFonts w:asciiTheme="minorEastAsia" w:hAnsiTheme="minorEastAsia" w:hint="eastAsia"/>
          <w:sz w:val="20"/>
          <w:szCs w:val="20"/>
        </w:rPr>
        <w:t>ったが</w:t>
      </w:r>
      <w:r w:rsidR="00B30A76">
        <w:rPr>
          <w:rFonts w:asciiTheme="minorEastAsia" w:hAnsiTheme="minorEastAsia" w:hint="eastAsia"/>
          <w:sz w:val="20"/>
          <w:szCs w:val="20"/>
        </w:rPr>
        <w:t>、</w:t>
      </w:r>
      <w:r w:rsidR="00F55311">
        <w:rPr>
          <w:rFonts w:asciiTheme="minorEastAsia" w:hAnsiTheme="minorEastAsia" w:hint="eastAsia"/>
          <w:sz w:val="20"/>
          <w:szCs w:val="20"/>
        </w:rPr>
        <w:t>素材業種の</w:t>
      </w:r>
      <w:r w:rsidR="00D660C1">
        <w:rPr>
          <w:rFonts w:asciiTheme="minorEastAsia" w:hAnsiTheme="minorEastAsia" w:hint="eastAsia"/>
          <w:sz w:val="20"/>
          <w:szCs w:val="20"/>
        </w:rPr>
        <w:t>「繊維</w:t>
      </w:r>
      <w:r w:rsidR="000F1AEA">
        <w:rPr>
          <w:rFonts w:asciiTheme="minorEastAsia" w:hAnsiTheme="minorEastAsia" w:hint="eastAsia"/>
          <w:sz w:val="20"/>
          <w:szCs w:val="20"/>
        </w:rPr>
        <w:t>」</w:t>
      </w:r>
      <w:r w:rsidR="00B30A76">
        <w:rPr>
          <w:rFonts w:asciiTheme="minorEastAsia" w:hAnsiTheme="minorEastAsia" w:hint="eastAsia"/>
          <w:sz w:val="20"/>
          <w:szCs w:val="20"/>
        </w:rPr>
        <w:t>「紙･パルプ」「窯業･土石製品」</w:t>
      </w:r>
      <w:r w:rsidR="00D660C1">
        <w:rPr>
          <w:rFonts w:asciiTheme="minorEastAsia" w:hAnsiTheme="minorEastAsia" w:hint="eastAsia"/>
          <w:sz w:val="20"/>
          <w:szCs w:val="20"/>
        </w:rPr>
        <w:t>、</w:t>
      </w:r>
      <w:r w:rsidR="00F55311">
        <w:rPr>
          <w:rFonts w:asciiTheme="minorEastAsia" w:hAnsiTheme="minorEastAsia" w:hint="eastAsia"/>
          <w:sz w:val="20"/>
          <w:szCs w:val="20"/>
        </w:rPr>
        <w:t>加工業種の</w:t>
      </w:r>
      <w:r w:rsidR="000F1AEA">
        <w:rPr>
          <w:rFonts w:asciiTheme="minorEastAsia" w:hAnsiTheme="minorEastAsia" w:hint="eastAsia"/>
          <w:sz w:val="20"/>
          <w:szCs w:val="20"/>
        </w:rPr>
        <w:t>「食料品」「輸送用機械」</w:t>
      </w:r>
      <w:r w:rsidR="00B30A76">
        <w:rPr>
          <w:rFonts w:asciiTheme="minorEastAsia" w:hAnsiTheme="minorEastAsia" w:hint="eastAsia"/>
          <w:sz w:val="20"/>
          <w:szCs w:val="20"/>
        </w:rPr>
        <w:t>は</w:t>
      </w:r>
      <w:r w:rsidR="00926111">
        <w:rPr>
          <w:rFonts w:asciiTheme="minorEastAsia" w:hAnsiTheme="minorEastAsia" w:hint="eastAsia"/>
          <w:sz w:val="20"/>
          <w:szCs w:val="20"/>
        </w:rPr>
        <w:t>、</w:t>
      </w:r>
      <w:r w:rsidR="005D4E34">
        <w:rPr>
          <w:rFonts w:asciiTheme="minorEastAsia" w:hAnsiTheme="minorEastAsia" w:hint="eastAsia"/>
          <w:sz w:val="20"/>
          <w:szCs w:val="20"/>
        </w:rPr>
        <w:t>マイナス</w:t>
      </w:r>
      <w:r w:rsidR="00B30A76">
        <w:rPr>
          <w:rFonts w:asciiTheme="minorEastAsia" w:hAnsiTheme="minorEastAsia" w:hint="eastAsia"/>
          <w:sz w:val="20"/>
          <w:szCs w:val="20"/>
        </w:rPr>
        <w:t>の水準で</w:t>
      </w:r>
      <w:r w:rsidR="00D660C1">
        <w:rPr>
          <w:rFonts w:asciiTheme="minorEastAsia" w:hAnsiTheme="minorEastAsia" w:hint="eastAsia"/>
          <w:sz w:val="20"/>
          <w:szCs w:val="20"/>
        </w:rPr>
        <w:t>あった</w:t>
      </w:r>
      <w:r w:rsidR="00B30A76">
        <w:rPr>
          <w:rFonts w:asciiTheme="minorEastAsia" w:hAnsiTheme="minorEastAsia" w:hint="eastAsia"/>
          <w:sz w:val="20"/>
          <w:szCs w:val="20"/>
        </w:rPr>
        <w:t>。</w:t>
      </w:r>
      <w:r w:rsidR="00926111">
        <w:rPr>
          <w:rFonts w:asciiTheme="minorEastAsia" w:hAnsiTheme="minorEastAsia" w:hint="eastAsia"/>
          <w:sz w:val="20"/>
          <w:szCs w:val="20"/>
        </w:rPr>
        <w:t>非製造業</w:t>
      </w:r>
      <w:r w:rsidR="005D4E34">
        <w:rPr>
          <w:rFonts w:asciiTheme="minorEastAsia" w:hAnsiTheme="minorEastAsia" w:hint="eastAsia"/>
          <w:sz w:val="20"/>
          <w:szCs w:val="20"/>
        </w:rPr>
        <w:t>で</w:t>
      </w:r>
      <w:r w:rsidR="00926111">
        <w:rPr>
          <w:rFonts w:asciiTheme="minorEastAsia" w:hAnsiTheme="minorEastAsia" w:hint="eastAsia"/>
          <w:sz w:val="20"/>
          <w:szCs w:val="20"/>
        </w:rPr>
        <w:t>は、</w:t>
      </w:r>
      <w:r w:rsidR="005D4E34">
        <w:rPr>
          <w:rFonts w:asciiTheme="minorEastAsia" w:hAnsiTheme="minorEastAsia" w:hint="eastAsia"/>
          <w:sz w:val="20"/>
          <w:szCs w:val="20"/>
        </w:rPr>
        <w:t>「宿泊･飲食サービス」「小売」「対個人サービス」</w:t>
      </w:r>
      <w:r w:rsidR="00A06AAF">
        <w:rPr>
          <w:rFonts w:asciiTheme="minorEastAsia" w:hAnsiTheme="minorEastAsia" w:hint="eastAsia"/>
          <w:sz w:val="20"/>
          <w:szCs w:val="20"/>
        </w:rPr>
        <w:t>「運輸･郵便」など、コロナ禍の影響を大きく受けた業種のマイナス</w:t>
      </w:r>
      <w:r w:rsidR="005D4E34">
        <w:rPr>
          <w:rFonts w:asciiTheme="minorEastAsia" w:hAnsiTheme="minorEastAsia" w:hint="eastAsia"/>
          <w:sz w:val="20"/>
          <w:szCs w:val="20"/>
        </w:rPr>
        <w:t>幅が大き</w:t>
      </w:r>
      <w:r w:rsidR="00A06AAF">
        <w:rPr>
          <w:rFonts w:asciiTheme="minorEastAsia" w:hAnsiTheme="minorEastAsia" w:hint="eastAsia"/>
          <w:sz w:val="20"/>
          <w:szCs w:val="20"/>
        </w:rPr>
        <w:t>かった。</w:t>
      </w:r>
    </w:p>
    <w:p w14:paraId="4E239D76" w14:textId="29FFE37A" w:rsidR="00475F28" w:rsidRDefault="00473883" w:rsidP="00243A0C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経営</w:t>
      </w:r>
      <w:r w:rsidR="00187292" w:rsidRPr="006153E3">
        <w:rPr>
          <w:rFonts w:asciiTheme="minorEastAsia" w:hAnsiTheme="minorEastAsia" w:hint="eastAsia"/>
          <w:sz w:val="20"/>
          <w:szCs w:val="20"/>
        </w:rPr>
        <w:t>上の問題点は、</w:t>
      </w:r>
      <w:r w:rsidR="00DA66E5">
        <w:rPr>
          <w:rFonts w:asciiTheme="minorEastAsia" w:hAnsiTheme="minorEastAsia" w:hint="eastAsia"/>
          <w:sz w:val="20"/>
          <w:szCs w:val="20"/>
        </w:rPr>
        <w:t>製造業</w:t>
      </w:r>
      <w:r w:rsidR="009D680C">
        <w:rPr>
          <w:rFonts w:asciiTheme="minorEastAsia" w:hAnsiTheme="minorEastAsia" w:hint="eastAsia"/>
          <w:sz w:val="20"/>
          <w:szCs w:val="20"/>
        </w:rPr>
        <w:t>では「需要の停滞」がやや後退した一方</w:t>
      </w:r>
      <w:r w:rsidR="007E20A7">
        <w:rPr>
          <w:rFonts w:asciiTheme="minorEastAsia" w:hAnsiTheme="minorEastAsia" w:hint="eastAsia"/>
          <w:sz w:val="20"/>
          <w:szCs w:val="20"/>
        </w:rPr>
        <w:t>、</w:t>
      </w:r>
      <w:r w:rsidR="009D680C">
        <w:rPr>
          <w:rFonts w:asciiTheme="minorEastAsia" w:hAnsiTheme="minorEastAsia" w:hint="eastAsia"/>
          <w:sz w:val="20"/>
          <w:szCs w:val="20"/>
        </w:rPr>
        <w:t>「原材料価格の上昇」</w:t>
      </w:r>
      <w:r w:rsidR="00183557">
        <w:rPr>
          <w:rFonts w:asciiTheme="minorEastAsia" w:hAnsiTheme="minorEastAsia" w:hint="eastAsia"/>
          <w:sz w:val="20"/>
          <w:szCs w:val="20"/>
        </w:rPr>
        <w:t>の</w:t>
      </w:r>
      <w:r w:rsidR="009D680C">
        <w:rPr>
          <w:rFonts w:asciiTheme="minorEastAsia" w:hAnsiTheme="minorEastAsia" w:hint="eastAsia"/>
          <w:sz w:val="20"/>
          <w:szCs w:val="20"/>
        </w:rPr>
        <w:t>割合が</w:t>
      </w:r>
      <w:r w:rsidR="00475F28">
        <w:rPr>
          <w:rFonts w:asciiTheme="minorEastAsia" w:hAnsiTheme="minorEastAsia" w:hint="eastAsia"/>
          <w:sz w:val="20"/>
          <w:szCs w:val="20"/>
        </w:rPr>
        <w:t>高まった</w:t>
      </w:r>
      <w:r w:rsidR="009D680C">
        <w:rPr>
          <w:rFonts w:asciiTheme="minorEastAsia" w:hAnsiTheme="minorEastAsia" w:hint="eastAsia"/>
          <w:sz w:val="20"/>
          <w:szCs w:val="20"/>
        </w:rPr>
        <w:t>。</w:t>
      </w:r>
      <w:r w:rsidR="00D01AFC">
        <w:rPr>
          <w:rFonts w:asciiTheme="minorEastAsia" w:hAnsiTheme="minorEastAsia" w:hint="eastAsia"/>
          <w:sz w:val="20"/>
          <w:szCs w:val="20"/>
        </w:rPr>
        <w:t>建設業</w:t>
      </w:r>
      <w:r w:rsidR="009D680C">
        <w:rPr>
          <w:rFonts w:asciiTheme="minorEastAsia" w:hAnsiTheme="minorEastAsia" w:hint="eastAsia"/>
          <w:sz w:val="20"/>
          <w:szCs w:val="20"/>
        </w:rPr>
        <w:t>も</w:t>
      </w:r>
      <w:r w:rsidR="00D01AFC">
        <w:rPr>
          <w:rFonts w:asciiTheme="minorEastAsia" w:hAnsiTheme="minorEastAsia" w:hint="eastAsia"/>
          <w:sz w:val="20"/>
          <w:szCs w:val="20"/>
        </w:rPr>
        <w:t>「材料価格の上昇」が</w:t>
      </w:r>
      <w:r w:rsidR="009D680C">
        <w:rPr>
          <w:rFonts w:asciiTheme="minorEastAsia" w:hAnsiTheme="minorEastAsia" w:hint="eastAsia"/>
          <w:sz w:val="20"/>
          <w:szCs w:val="20"/>
        </w:rPr>
        <w:t>期を追う毎に割合が上昇し</w:t>
      </w:r>
      <w:r w:rsidR="00945A7A">
        <w:rPr>
          <w:rFonts w:asciiTheme="minorEastAsia" w:hAnsiTheme="minorEastAsia" w:hint="eastAsia"/>
          <w:sz w:val="20"/>
          <w:szCs w:val="20"/>
        </w:rPr>
        <w:t>、「材料の入手難」が課題の上位にあがった</w:t>
      </w:r>
      <w:r w:rsidR="009D680C">
        <w:rPr>
          <w:rFonts w:asciiTheme="minorEastAsia" w:hAnsiTheme="minorEastAsia" w:hint="eastAsia"/>
          <w:sz w:val="20"/>
          <w:szCs w:val="20"/>
        </w:rPr>
        <w:t>。卸売業</w:t>
      </w:r>
      <w:r w:rsidR="00183557">
        <w:rPr>
          <w:rFonts w:asciiTheme="minorEastAsia" w:hAnsiTheme="minorEastAsia" w:hint="eastAsia"/>
          <w:sz w:val="20"/>
          <w:szCs w:val="20"/>
        </w:rPr>
        <w:t>、</w:t>
      </w:r>
      <w:r w:rsidR="009D680C">
        <w:rPr>
          <w:rFonts w:asciiTheme="minorEastAsia" w:hAnsiTheme="minorEastAsia" w:hint="eastAsia"/>
          <w:sz w:val="20"/>
          <w:szCs w:val="20"/>
        </w:rPr>
        <w:t>小売業</w:t>
      </w:r>
      <w:r w:rsidR="00183557">
        <w:rPr>
          <w:rFonts w:asciiTheme="minorEastAsia" w:hAnsiTheme="minorEastAsia" w:hint="eastAsia"/>
          <w:sz w:val="20"/>
          <w:szCs w:val="20"/>
        </w:rPr>
        <w:t>、サービス業で</w:t>
      </w:r>
      <w:r w:rsidR="009D680C">
        <w:rPr>
          <w:rFonts w:asciiTheme="minorEastAsia" w:hAnsiTheme="minorEastAsia" w:hint="eastAsia"/>
          <w:sz w:val="20"/>
          <w:szCs w:val="20"/>
        </w:rPr>
        <w:t>は、「需要の停滞」</w:t>
      </w:r>
      <w:r w:rsidR="00183557">
        <w:rPr>
          <w:rFonts w:asciiTheme="minorEastAsia" w:hAnsiTheme="minorEastAsia" w:hint="eastAsia"/>
          <w:sz w:val="20"/>
          <w:szCs w:val="20"/>
        </w:rPr>
        <w:t>の割合が最も高いが、</w:t>
      </w:r>
      <w:r w:rsidR="00243A0C">
        <w:rPr>
          <w:rFonts w:asciiTheme="minorEastAsia" w:hAnsiTheme="minorEastAsia" w:hint="eastAsia"/>
          <w:sz w:val="20"/>
          <w:szCs w:val="20"/>
        </w:rPr>
        <w:t>「仕入単価の上昇」</w:t>
      </w:r>
      <w:r w:rsidR="00183557">
        <w:rPr>
          <w:rFonts w:asciiTheme="minorEastAsia" w:hAnsiTheme="minorEastAsia" w:hint="eastAsia"/>
          <w:sz w:val="20"/>
          <w:szCs w:val="20"/>
        </w:rPr>
        <w:t>や「</w:t>
      </w:r>
      <w:r w:rsidR="00183557" w:rsidRPr="00183557">
        <w:rPr>
          <w:rFonts w:asciiTheme="minorEastAsia" w:hAnsiTheme="minorEastAsia" w:hint="eastAsia"/>
          <w:sz w:val="20"/>
          <w:szCs w:val="20"/>
        </w:rPr>
        <w:t>材料等仕入単価の上昇</w:t>
      </w:r>
      <w:r w:rsidR="00183557">
        <w:rPr>
          <w:rFonts w:asciiTheme="minorEastAsia" w:hAnsiTheme="minorEastAsia" w:hint="eastAsia"/>
          <w:sz w:val="20"/>
          <w:szCs w:val="20"/>
        </w:rPr>
        <w:t>」を問題点と考える割合が上昇を続けている。すべての</w:t>
      </w:r>
      <w:r w:rsidR="005E227E">
        <w:rPr>
          <w:rFonts w:asciiTheme="minorEastAsia" w:hAnsiTheme="minorEastAsia" w:hint="eastAsia"/>
          <w:sz w:val="20"/>
          <w:szCs w:val="20"/>
        </w:rPr>
        <w:t>業種で</w:t>
      </w:r>
      <w:r w:rsidR="00183557">
        <w:rPr>
          <w:rFonts w:asciiTheme="minorEastAsia" w:hAnsiTheme="minorEastAsia" w:hint="eastAsia"/>
          <w:sz w:val="20"/>
          <w:szCs w:val="20"/>
        </w:rPr>
        <w:t>、</w:t>
      </w:r>
      <w:r w:rsidR="004F7B53">
        <w:rPr>
          <w:rFonts w:asciiTheme="minorEastAsia" w:hAnsiTheme="minorEastAsia" w:hint="eastAsia"/>
          <w:sz w:val="20"/>
          <w:szCs w:val="20"/>
        </w:rPr>
        <w:t>原材料</w:t>
      </w:r>
      <w:r w:rsidR="00475F28">
        <w:rPr>
          <w:rFonts w:asciiTheme="minorEastAsia" w:hAnsiTheme="minorEastAsia" w:hint="eastAsia"/>
          <w:sz w:val="20"/>
          <w:szCs w:val="20"/>
        </w:rPr>
        <w:t>価格や仕入価格の上昇が、経営上の問題点の上位</w:t>
      </w:r>
      <w:r w:rsidR="000131EF">
        <w:rPr>
          <w:rFonts w:asciiTheme="minorEastAsia" w:hAnsiTheme="minorEastAsia" w:hint="eastAsia"/>
          <w:sz w:val="20"/>
          <w:szCs w:val="20"/>
        </w:rPr>
        <w:t>に</w:t>
      </w:r>
      <w:r w:rsidR="00475F28">
        <w:rPr>
          <w:rFonts w:asciiTheme="minorEastAsia" w:hAnsiTheme="minorEastAsia" w:hint="eastAsia"/>
          <w:sz w:val="20"/>
          <w:szCs w:val="20"/>
        </w:rPr>
        <w:t>なった</w:t>
      </w:r>
      <w:r w:rsidR="0081393B">
        <w:rPr>
          <w:rFonts w:asciiTheme="minorEastAsia" w:hAnsiTheme="minorEastAsia" w:hint="eastAsia"/>
          <w:sz w:val="20"/>
          <w:szCs w:val="20"/>
        </w:rPr>
        <w:t>（図3）</w:t>
      </w:r>
      <w:r w:rsidR="00475F28">
        <w:rPr>
          <w:rFonts w:asciiTheme="minorEastAsia" w:hAnsiTheme="minorEastAsia" w:hint="eastAsia"/>
          <w:sz w:val="20"/>
          <w:szCs w:val="20"/>
        </w:rPr>
        <w:t>。</w:t>
      </w:r>
    </w:p>
    <w:p w14:paraId="0CCDE0F9" w14:textId="5BAA33BE" w:rsidR="00CB110A" w:rsidRPr="001B0B37" w:rsidRDefault="00947847" w:rsidP="001B0B37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1～3月期は、</w:t>
      </w:r>
      <w:r w:rsidRPr="00947847">
        <w:rPr>
          <w:rFonts w:asciiTheme="minorEastAsia" w:hAnsiTheme="minorEastAsia" w:hint="eastAsia"/>
          <w:sz w:val="20"/>
          <w:szCs w:val="20"/>
        </w:rPr>
        <w:t>「まん延防止等重点措置」の適用（1月21日～3月21日）、地政学リスク</w:t>
      </w:r>
      <w:r w:rsidR="00D660C1">
        <w:rPr>
          <w:rFonts w:asciiTheme="minorEastAsia" w:hAnsiTheme="minorEastAsia" w:hint="eastAsia"/>
          <w:sz w:val="20"/>
          <w:szCs w:val="20"/>
        </w:rPr>
        <w:t>や円安の進展などを</w:t>
      </w:r>
      <w:r w:rsidRPr="00947847">
        <w:rPr>
          <w:rFonts w:asciiTheme="minorEastAsia" w:hAnsiTheme="minorEastAsia" w:hint="eastAsia"/>
          <w:sz w:val="20"/>
          <w:szCs w:val="20"/>
        </w:rPr>
        <w:t>背景とする原材料やエネルギーなどのコスト上昇の影響がみられたと考えられる</w:t>
      </w:r>
      <w:r>
        <w:rPr>
          <w:rFonts w:asciiTheme="minorEastAsia" w:hAnsiTheme="minorEastAsia" w:hint="eastAsia"/>
          <w:sz w:val="20"/>
          <w:szCs w:val="20"/>
        </w:rPr>
        <w:t>。</w:t>
      </w:r>
      <w:r w:rsidRPr="00947847">
        <w:rPr>
          <w:rFonts w:asciiTheme="minorEastAsia" w:hAnsiTheme="minorEastAsia" w:hint="eastAsia"/>
          <w:sz w:val="20"/>
          <w:szCs w:val="20"/>
        </w:rPr>
        <w:t>来期の</w:t>
      </w:r>
      <w:r w:rsidR="004669EB">
        <w:rPr>
          <w:rFonts w:asciiTheme="minorEastAsia" w:hAnsiTheme="minorEastAsia" w:hint="eastAsia"/>
          <w:sz w:val="20"/>
          <w:szCs w:val="20"/>
        </w:rPr>
        <w:t>全国の</w:t>
      </w:r>
      <w:r w:rsidR="00D660C1">
        <w:rPr>
          <w:rFonts w:asciiTheme="minorEastAsia" w:hAnsiTheme="minorEastAsia" w:hint="eastAsia"/>
          <w:sz w:val="20"/>
          <w:szCs w:val="20"/>
        </w:rPr>
        <w:t>中小企業の</w:t>
      </w:r>
      <w:r w:rsidRPr="00947847">
        <w:rPr>
          <w:rFonts w:asciiTheme="minorEastAsia" w:hAnsiTheme="minorEastAsia" w:hint="eastAsia"/>
          <w:sz w:val="20"/>
          <w:szCs w:val="20"/>
        </w:rPr>
        <w:t>見通しは－18.4（前期差8.2）で</w:t>
      </w:r>
      <w:r w:rsidR="005754CA">
        <w:rPr>
          <w:rFonts w:asciiTheme="minorEastAsia" w:hAnsiTheme="minorEastAsia" w:hint="eastAsia"/>
          <w:sz w:val="20"/>
          <w:szCs w:val="20"/>
        </w:rPr>
        <w:t>改善する見通しとなっている</w:t>
      </w:r>
      <w:r w:rsidR="004669EB">
        <w:rPr>
          <w:rFonts w:asciiTheme="minorEastAsia" w:hAnsiTheme="minorEastAsia" w:hint="eastAsia"/>
          <w:sz w:val="20"/>
          <w:szCs w:val="20"/>
        </w:rPr>
        <w:t>。</w:t>
      </w:r>
      <w:r w:rsidR="00D660C1">
        <w:rPr>
          <w:rFonts w:asciiTheme="minorEastAsia" w:hAnsiTheme="minorEastAsia" w:hint="eastAsia"/>
          <w:sz w:val="20"/>
          <w:szCs w:val="20"/>
        </w:rPr>
        <w:t>他方、</w:t>
      </w:r>
      <w:r w:rsidR="007624BA">
        <w:rPr>
          <w:rFonts w:asciiTheme="minorEastAsia" w:hAnsiTheme="minorEastAsia" w:hint="eastAsia"/>
          <w:sz w:val="20"/>
          <w:szCs w:val="20"/>
        </w:rPr>
        <w:t>調査対象が異なる</w:t>
      </w:r>
      <w:r w:rsidR="000131EF">
        <w:rPr>
          <w:rFonts w:asciiTheme="minorEastAsia" w:hAnsiTheme="minorEastAsia" w:hint="eastAsia"/>
          <w:sz w:val="20"/>
          <w:szCs w:val="20"/>
        </w:rPr>
        <w:t>「</w:t>
      </w:r>
      <w:r w:rsidR="004669EB">
        <w:rPr>
          <w:rFonts w:asciiTheme="minorEastAsia" w:hAnsiTheme="minorEastAsia" w:hint="eastAsia"/>
          <w:sz w:val="20"/>
          <w:szCs w:val="20"/>
        </w:rPr>
        <w:t>全国企業短期経済観測調査</w:t>
      </w:r>
      <w:r w:rsidR="000131EF">
        <w:rPr>
          <w:rFonts w:asciiTheme="minorEastAsia" w:hAnsiTheme="minorEastAsia" w:hint="eastAsia"/>
          <w:sz w:val="20"/>
          <w:szCs w:val="20"/>
        </w:rPr>
        <w:t>」</w:t>
      </w:r>
      <w:r w:rsidR="004669EB">
        <w:rPr>
          <w:rFonts w:asciiTheme="minorEastAsia" w:hAnsiTheme="minorEastAsia" w:hint="eastAsia"/>
          <w:sz w:val="20"/>
          <w:szCs w:val="20"/>
        </w:rPr>
        <w:t>の近畿地区の先行きは、</w:t>
      </w:r>
      <w:r w:rsidR="001B0B37">
        <w:rPr>
          <w:rFonts w:asciiTheme="minorEastAsia" w:hAnsiTheme="minorEastAsia" w:hint="eastAsia"/>
          <w:sz w:val="20"/>
          <w:szCs w:val="20"/>
        </w:rPr>
        <w:t>規模や業種を問わず、悪化する見通しとなっている</w:t>
      </w:r>
      <w:r w:rsidR="0081393B">
        <w:rPr>
          <w:rFonts w:asciiTheme="minorEastAsia" w:hAnsiTheme="minorEastAsia" w:hint="eastAsia"/>
          <w:sz w:val="20"/>
          <w:szCs w:val="20"/>
        </w:rPr>
        <w:t>（図</w:t>
      </w:r>
      <w:r w:rsidR="00372F85">
        <w:rPr>
          <w:rFonts w:asciiTheme="minorEastAsia" w:hAnsiTheme="minorEastAsia" w:hint="eastAsia"/>
          <w:sz w:val="20"/>
          <w:szCs w:val="20"/>
        </w:rPr>
        <w:t>4</w:t>
      </w:r>
      <w:r w:rsidR="0081393B">
        <w:rPr>
          <w:rFonts w:asciiTheme="minorEastAsia" w:hAnsiTheme="minorEastAsia" w:hint="eastAsia"/>
          <w:sz w:val="20"/>
          <w:szCs w:val="20"/>
        </w:rPr>
        <w:t>）</w:t>
      </w:r>
      <w:r w:rsidR="001B0B37">
        <w:rPr>
          <w:rFonts w:asciiTheme="minorEastAsia" w:hAnsiTheme="minorEastAsia" w:hint="eastAsia"/>
          <w:sz w:val="20"/>
          <w:szCs w:val="20"/>
        </w:rPr>
        <w:t>。</w:t>
      </w:r>
    </w:p>
    <w:p w14:paraId="365D0989" w14:textId="019002F3" w:rsidR="006215BF" w:rsidRPr="00286D67" w:rsidRDefault="006215BF" w:rsidP="004D72E0">
      <w:pPr>
        <w:rPr>
          <w:rFonts w:asciiTheme="majorEastAsia" w:eastAsiaTheme="majorEastAsia" w:hAnsiTheme="majorEastAsia"/>
          <w:sz w:val="20"/>
          <w:szCs w:val="20"/>
        </w:rPr>
        <w:sectPr w:rsidR="006215BF" w:rsidRPr="00286D67" w:rsidSect="00506BC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2A439A79" w14:textId="5ABBAD0E" w:rsidR="008C49D1" w:rsidRPr="00D660C1" w:rsidRDefault="008C49D1" w:rsidP="00FC0350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14:paraId="7E89D54A" w14:textId="1B783E1F" w:rsidR="004D72E0" w:rsidRDefault="00AA3887" w:rsidP="00FC0350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  <w:r w:rsidR="00601141">
        <w:rPr>
          <w:rFonts w:asciiTheme="majorEastAsia" w:eastAsiaTheme="majorEastAsia" w:hAnsiTheme="majorEastAsia" w:hint="eastAsia"/>
          <w:sz w:val="20"/>
          <w:szCs w:val="20"/>
        </w:rPr>
        <w:t>（全国）</w:t>
      </w:r>
    </w:p>
    <w:p w14:paraId="08C88713" w14:textId="0983D2DF" w:rsidR="00D21DA4" w:rsidRPr="00D21DA4" w:rsidRDefault="004B68D6" w:rsidP="004D72E0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D736E" wp14:editId="0C07BF41">
                <wp:simplePos x="0" y="0"/>
                <wp:positionH relativeFrom="column">
                  <wp:posOffset>5588000</wp:posOffset>
                </wp:positionH>
                <wp:positionV relativeFrom="paragraph">
                  <wp:posOffset>855345</wp:posOffset>
                </wp:positionV>
                <wp:extent cx="260350" cy="203200"/>
                <wp:effectExtent l="38100" t="0" r="25400" b="635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2032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427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440pt;margin-top:67.35pt;width:20.5pt;height:1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" strokecolor="black [3213]" strokeweight=".5pt">
                <v:stroke endarrow="block"/>
              </v:shape>
            </w:pict>
          </mc:Fallback>
        </mc:AlternateContent>
      </w:r>
      <w:r w:rsidR="00DB45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3081F" wp14:editId="55B9E551">
                <wp:simplePos x="0" y="0"/>
                <wp:positionH relativeFrom="column">
                  <wp:posOffset>5219700</wp:posOffset>
                </wp:positionH>
                <wp:positionV relativeFrom="paragraph">
                  <wp:posOffset>1255395</wp:posOffset>
                </wp:positionV>
                <wp:extent cx="69850" cy="425450"/>
                <wp:effectExtent l="0" t="38100" r="63500" b="127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42545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E06E5E" id="直線矢印コネクタ 5" o:spid="_x0000_s1026" type="#_x0000_t32" style="position:absolute;left:0;text-align:left;margin-left:411pt;margin-top:98.85pt;width:5.5pt;height:3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" strokecolor="black [3040]" strokeweight=".5pt">
                <v:stroke endarrow="block"/>
              </v:shape>
            </w:pict>
          </mc:Fallback>
        </mc:AlternateContent>
      </w:r>
      <w:r w:rsidR="00EA16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1C634" wp14:editId="5CE65792">
                <wp:simplePos x="0" y="0"/>
                <wp:positionH relativeFrom="column">
                  <wp:posOffset>4470400</wp:posOffset>
                </wp:positionH>
                <wp:positionV relativeFrom="paragraph">
                  <wp:posOffset>245745</wp:posOffset>
                </wp:positionV>
                <wp:extent cx="57150" cy="349250"/>
                <wp:effectExtent l="57150" t="0" r="38100" b="508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4925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EE2E42" id="直線矢印コネクタ 2" o:spid="_x0000_s1026" type="#_x0000_t32" style="position:absolute;left:0;text-align:left;margin-left:352pt;margin-top:19.35pt;width:4.5pt;height:2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" strokecolor="black [3040]" strokeweight=".5pt">
                <v:stroke endarrow="block"/>
              </v:shape>
            </w:pict>
          </mc:Fallback>
        </mc:AlternateContent>
      </w:r>
      <w:r w:rsidR="004F09B2">
        <w:rPr>
          <w:noProof/>
        </w:rPr>
        <w:drawing>
          <wp:inline distT="0" distB="0" distL="0" distR="0" wp14:anchorId="6A4D8612" wp14:editId="6DF35708">
            <wp:extent cx="6153150" cy="316230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F55C03C" w14:textId="5EB4ECA2" w:rsidR="00AA3887" w:rsidRPr="00BC4960" w:rsidRDefault="00965856" w:rsidP="004E08D3">
      <w:pPr>
        <w:snapToGrid w:val="0"/>
        <w:rPr>
          <w:rFonts w:asciiTheme="minorEastAsia" w:hAnsiTheme="minorEastAsia"/>
          <w:sz w:val="14"/>
          <w:szCs w:val="14"/>
        </w:rPr>
      </w:pPr>
      <w:r w:rsidRPr="00BC4960">
        <w:rPr>
          <w:rFonts w:asciiTheme="minorEastAsia" w:hAnsiTheme="minorEastAsia" w:hint="eastAsia"/>
          <w:sz w:val="14"/>
          <w:szCs w:val="14"/>
        </w:rPr>
        <w:t>出所：</w:t>
      </w:r>
      <w:bookmarkStart w:id="0" w:name="_Hlk103693179"/>
      <w:r w:rsidR="00063059" w:rsidRPr="00BC4960">
        <w:rPr>
          <w:rFonts w:asciiTheme="minorEastAsia" w:hAnsiTheme="minorEastAsia" w:hint="eastAsia"/>
          <w:sz w:val="14"/>
          <w:szCs w:val="14"/>
        </w:rPr>
        <w:t>中小企業庁･</w:t>
      </w:r>
      <w:r w:rsidR="00F0337F" w:rsidRPr="00BC4960">
        <w:rPr>
          <w:rFonts w:asciiTheme="minorEastAsia" w:hAnsiTheme="minorEastAsia" w:hint="eastAsia"/>
          <w:sz w:val="14"/>
          <w:szCs w:val="14"/>
        </w:rPr>
        <w:t>独立行政法人中小企業基盤整備機構</w:t>
      </w:r>
      <w:r w:rsidR="00C45981" w:rsidRPr="00BC4960">
        <w:rPr>
          <w:rFonts w:asciiTheme="minorEastAsia" w:hAnsiTheme="minorEastAsia" w:hint="eastAsia"/>
          <w:sz w:val="14"/>
          <w:szCs w:val="14"/>
        </w:rPr>
        <w:t>「中小企業景況調査」</w:t>
      </w:r>
      <w:bookmarkEnd w:id="0"/>
      <w:r w:rsidR="00C45981" w:rsidRPr="00BC4960">
        <w:rPr>
          <w:rFonts w:asciiTheme="minorEastAsia" w:hAnsiTheme="minorEastAsia" w:hint="eastAsia"/>
          <w:sz w:val="14"/>
          <w:szCs w:val="14"/>
        </w:rPr>
        <w:t>（各期の報告書および時系列表）</w:t>
      </w:r>
      <w:r w:rsidR="00D82189" w:rsidRPr="00BC4960">
        <w:rPr>
          <w:rFonts w:asciiTheme="minorEastAsia" w:hAnsiTheme="minorEastAsia" w:hint="eastAsia"/>
          <w:sz w:val="14"/>
          <w:szCs w:val="14"/>
        </w:rPr>
        <w:t>。</w:t>
      </w:r>
    </w:p>
    <w:p w14:paraId="27BC8BA6" w14:textId="68B2D220" w:rsidR="00DD56F2" w:rsidRPr="00BC4960" w:rsidRDefault="00454242" w:rsidP="004E08D3">
      <w:pPr>
        <w:snapToGrid w:val="0"/>
        <w:rPr>
          <w:rFonts w:asciiTheme="minorEastAsia" w:hAnsiTheme="minorEastAsia"/>
          <w:sz w:val="14"/>
          <w:szCs w:val="14"/>
        </w:rPr>
      </w:pPr>
      <w:r w:rsidRPr="00BC4960">
        <w:rPr>
          <w:rFonts w:asciiTheme="minorEastAsia" w:hAnsiTheme="minorEastAsia" w:hint="eastAsia"/>
          <w:sz w:val="14"/>
          <w:szCs w:val="14"/>
        </w:rPr>
        <w:t>（注）業況判断ＤＩは、「好転」企業割合－「悪化」企業割合</w:t>
      </w:r>
      <w:r w:rsidR="00DD56F2" w:rsidRPr="00BC4960">
        <w:rPr>
          <w:rFonts w:asciiTheme="minorEastAsia" w:hAnsiTheme="minorEastAsia" w:hint="eastAsia"/>
          <w:sz w:val="14"/>
          <w:szCs w:val="14"/>
        </w:rPr>
        <w:t>。前期比季節調整値。</w:t>
      </w:r>
    </w:p>
    <w:p w14:paraId="2F341202" w14:textId="2B50A178" w:rsidR="004E08D3" w:rsidRPr="00BC4960" w:rsidRDefault="00896242" w:rsidP="009B01FF">
      <w:pPr>
        <w:snapToGrid w:val="0"/>
        <w:ind w:firstLineChars="300" w:firstLine="420"/>
        <w:rPr>
          <w:rFonts w:asciiTheme="minorEastAsia" w:hAnsiTheme="minorEastAsia"/>
          <w:sz w:val="14"/>
          <w:szCs w:val="14"/>
        </w:rPr>
      </w:pPr>
      <w:bookmarkStart w:id="1" w:name="_GoBack"/>
      <w:bookmarkEnd w:id="1"/>
      <w:r w:rsidRPr="00BC4960">
        <w:rPr>
          <w:rFonts w:asciiTheme="minorEastAsia" w:hAnsiTheme="minorEastAsia" w:hint="eastAsia"/>
          <w:sz w:val="14"/>
          <w:szCs w:val="14"/>
        </w:rPr>
        <w:t>2022年3月1日時点</w:t>
      </w:r>
      <w:r w:rsidR="00EA6306" w:rsidRPr="00BC4960">
        <w:rPr>
          <w:rFonts w:asciiTheme="minorEastAsia" w:hAnsiTheme="minorEastAsia" w:hint="eastAsia"/>
          <w:sz w:val="14"/>
          <w:szCs w:val="14"/>
        </w:rPr>
        <w:t>の調査（第167回中小企業景況調査）の</w:t>
      </w:r>
      <w:r w:rsidRPr="00BC4960">
        <w:rPr>
          <w:rFonts w:asciiTheme="minorEastAsia" w:hAnsiTheme="minorEastAsia" w:hint="eastAsia"/>
          <w:sz w:val="14"/>
          <w:szCs w:val="14"/>
        </w:rPr>
        <w:t>有効回答企業数（全国）は18,052。</w:t>
      </w:r>
    </w:p>
    <w:p w14:paraId="2A75C45A" w14:textId="36A686D9" w:rsidR="00AA3887" w:rsidRDefault="00AA3887" w:rsidP="00E763A0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図２　</w:t>
      </w:r>
      <w:r w:rsidR="00D82189">
        <w:rPr>
          <w:rFonts w:asciiTheme="majorEastAsia" w:eastAsiaTheme="majorEastAsia" w:hAnsiTheme="majorEastAsia" w:hint="eastAsia"/>
          <w:sz w:val="20"/>
          <w:szCs w:val="20"/>
        </w:rPr>
        <w:t>全国、</w:t>
      </w:r>
      <w:r w:rsidR="00601141">
        <w:rPr>
          <w:rFonts w:asciiTheme="majorEastAsia" w:eastAsiaTheme="majorEastAsia" w:hAnsiTheme="majorEastAsia" w:hint="eastAsia"/>
          <w:sz w:val="20"/>
          <w:szCs w:val="20"/>
        </w:rPr>
        <w:t>近畿</w:t>
      </w:r>
      <w:r w:rsidR="00D82189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601141">
        <w:rPr>
          <w:rFonts w:asciiTheme="majorEastAsia" w:eastAsiaTheme="majorEastAsia" w:hAnsiTheme="majorEastAsia" w:hint="eastAsia"/>
          <w:sz w:val="20"/>
          <w:szCs w:val="20"/>
        </w:rPr>
        <w:t>大阪</w:t>
      </w:r>
      <w:r w:rsidR="00D82189">
        <w:rPr>
          <w:rFonts w:asciiTheme="majorEastAsia" w:eastAsiaTheme="majorEastAsia" w:hAnsiTheme="majorEastAsia" w:hint="eastAsia"/>
          <w:sz w:val="20"/>
          <w:szCs w:val="20"/>
        </w:rPr>
        <w:t>府</w:t>
      </w:r>
      <w:r w:rsidR="0060114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C02689">
        <w:rPr>
          <w:rFonts w:asciiTheme="majorEastAsia" w:eastAsiaTheme="majorEastAsia" w:hAnsiTheme="majorEastAsia" w:hint="eastAsia"/>
          <w:sz w:val="20"/>
          <w:szCs w:val="20"/>
        </w:rPr>
        <w:t>業況判断</w:t>
      </w:r>
      <w:bookmarkStart w:id="2" w:name="_Hlk103765379"/>
      <w:r w:rsidRPr="00C02689">
        <w:rPr>
          <w:rFonts w:asciiTheme="majorEastAsia" w:eastAsiaTheme="majorEastAsia" w:hAnsiTheme="majorEastAsia" w:hint="eastAsia"/>
          <w:sz w:val="20"/>
          <w:szCs w:val="20"/>
        </w:rPr>
        <w:t>ＤＩ</w:t>
      </w:r>
      <w:bookmarkEnd w:id="2"/>
      <w:r w:rsidR="00D82189">
        <w:rPr>
          <w:rFonts w:asciiTheme="majorEastAsia" w:eastAsiaTheme="majorEastAsia" w:hAnsiTheme="majorEastAsia" w:hint="eastAsia"/>
          <w:sz w:val="20"/>
          <w:szCs w:val="20"/>
        </w:rPr>
        <w:t xml:space="preserve">　※（　）内は</w:t>
      </w:r>
      <w:r w:rsidR="00577741">
        <w:rPr>
          <w:rFonts w:asciiTheme="majorEastAsia" w:eastAsiaTheme="majorEastAsia" w:hAnsiTheme="majorEastAsia" w:hint="eastAsia"/>
          <w:sz w:val="20"/>
          <w:szCs w:val="20"/>
        </w:rPr>
        <w:t>前期差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915"/>
        <w:gridCol w:w="915"/>
        <w:gridCol w:w="921"/>
        <w:gridCol w:w="916"/>
        <w:gridCol w:w="916"/>
        <w:gridCol w:w="916"/>
        <w:gridCol w:w="916"/>
        <w:gridCol w:w="916"/>
        <w:gridCol w:w="916"/>
        <w:gridCol w:w="916"/>
      </w:tblGrid>
      <w:tr w:rsidR="00152375" w:rsidRPr="00FA0B0A" w14:paraId="321C0C2A" w14:textId="77777777" w:rsidTr="00152375">
        <w:trPr>
          <w:trHeight w:val="113"/>
        </w:trPr>
        <w:tc>
          <w:tcPr>
            <w:tcW w:w="297" w:type="pct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51FBAA8" w14:textId="77777777" w:rsidR="00152375" w:rsidRPr="00BC4960" w:rsidRDefault="00152375" w:rsidP="00E763A0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88144" w14:textId="79CEAA91" w:rsidR="00152375" w:rsidRPr="00BC4960" w:rsidRDefault="00152375" w:rsidP="00BC4960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全産業</w:t>
            </w:r>
          </w:p>
        </w:tc>
        <w:tc>
          <w:tcPr>
            <w:tcW w:w="94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6DEB7C" w14:textId="7F003845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規模別</w:t>
            </w:r>
          </w:p>
        </w:tc>
        <w:tc>
          <w:tcPr>
            <w:tcW w:w="3289" w:type="pct"/>
            <w:gridSpan w:val="7"/>
            <w:tcBorders>
              <w:lef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C574BC" w14:textId="2307B1C3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業種別</w:t>
            </w:r>
          </w:p>
        </w:tc>
      </w:tr>
      <w:tr w:rsidR="00152375" w:rsidRPr="00FA0B0A" w14:paraId="43C56CA3" w14:textId="77777777" w:rsidTr="00152375">
        <w:trPr>
          <w:trHeight w:val="113"/>
        </w:trPr>
        <w:tc>
          <w:tcPr>
            <w:tcW w:w="297" w:type="pct"/>
            <w:vMerge/>
            <w:tcBorders>
              <w:left w:val="nil"/>
            </w:tcBorders>
            <w:shd w:val="clear" w:color="auto" w:fill="auto"/>
          </w:tcPr>
          <w:p w14:paraId="3D9EE09B" w14:textId="77777777" w:rsidR="00152375" w:rsidRPr="00BC4960" w:rsidRDefault="00152375" w:rsidP="00E763A0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8FCF50" w14:textId="47649C58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0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3C98A3" w14:textId="701332C8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中規模企業</w:t>
            </w:r>
          </w:p>
        </w:tc>
        <w:tc>
          <w:tcPr>
            <w:tcW w:w="473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0A321C" w14:textId="346BD04B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小規模企業</w:t>
            </w:r>
          </w:p>
        </w:tc>
        <w:tc>
          <w:tcPr>
            <w:tcW w:w="470" w:type="pct"/>
            <w:tcBorders>
              <w:lef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1125B4" w14:textId="273C36AC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製造業</w:t>
            </w:r>
          </w:p>
        </w:tc>
        <w:tc>
          <w:tcPr>
            <w:tcW w:w="470" w:type="pct"/>
            <w:shd w:val="clear" w:color="auto" w:fill="F2F2F2" w:themeFill="background1" w:themeFillShade="F2"/>
            <w:noWrap/>
            <w:vAlign w:val="center"/>
            <w:hideMark/>
          </w:tcPr>
          <w:p w14:paraId="12E024C3" w14:textId="77777777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非製造業</w:t>
            </w:r>
          </w:p>
        </w:tc>
        <w:tc>
          <w:tcPr>
            <w:tcW w:w="470" w:type="pct"/>
            <w:shd w:val="clear" w:color="auto" w:fill="F2F2F2" w:themeFill="background1" w:themeFillShade="F2"/>
            <w:noWrap/>
            <w:vAlign w:val="center"/>
            <w:hideMark/>
          </w:tcPr>
          <w:p w14:paraId="5F3FF207" w14:textId="77777777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非製造業</w:t>
            </w:r>
          </w:p>
          <w:p w14:paraId="3BEF136C" w14:textId="5E5ADF93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（除く建設）</w:t>
            </w:r>
          </w:p>
        </w:tc>
        <w:tc>
          <w:tcPr>
            <w:tcW w:w="470" w:type="pct"/>
            <w:shd w:val="clear" w:color="auto" w:fill="F2F2F2" w:themeFill="background1" w:themeFillShade="F2"/>
            <w:noWrap/>
            <w:vAlign w:val="center"/>
            <w:hideMark/>
          </w:tcPr>
          <w:p w14:paraId="5DC8F41E" w14:textId="77777777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建設業</w:t>
            </w:r>
          </w:p>
        </w:tc>
        <w:tc>
          <w:tcPr>
            <w:tcW w:w="470" w:type="pct"/>
            <w:shd w:val="clear" w:color="auto" w:fill="F2F2F2" w:themeFill="background1" w:themeFillShade="F2"/>
            <w:noWrap/>
            <w:vAlign w:val="center"/>
            <w:hideMark/>
          </w:tcPr>
          <w:p w14:paraId="014A1398" w14:textId="77777777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卸売業</w:t>
            </w:r>
          </w:p>
        </w:tc>
        <w:tc>
          <w:tcPr>
            <w:tcW w:w="470" w:type="pct"/>
            <w:shd w:val="clear" w:color="auto" w:fill="F2F2F2" w:themeFill="background1" w:themeFillShade="F2"/>
            <w:noWrap/>
            <w:vAlign w:val="center"/>
            <w:hideMark/>
          </w:tcPr>
          <w:p w14:paraId="11DE68E4" w14:textId="77777777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小売業</w:t>
            </w:r>
          </w:p>
        </w:tc>
        <w:tc>
          <w:tcPr>
            <w:tcW w:w="470" w:type="pct"/>
            <w:shd w:val="clear" w:color="auto" w:fill="F2F2F2" w:themeFill="background1" w:themeFillShade="F2"/>
            <w:noWrap/>
            <w:vAlign w:val="center"/>
            <w:hideMark/>
          </w:tcPr>
          <w:p w14:paraId="1C6AAEED" w14:textId="77777777" w:rsidR="00152375" w:rsidRPr="00BC4960" w:rsidRDefault="00152375" w:rsidP="00BC496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サービス業</w:t>
            </w:r>
          </w:p>
        </w:tc>
      </w:tr>
      <w:tr w:rsidR="00FA0B0A" w:rsidRPr="00FA0B0A" w14:paraId="7AFB00D2" w14:textId="77777777" w:rsidTr="00152375">
        <w:trPr>
          <w:trHeight w:val="113"/>
        </w:trPr>
        <w:tc>
          <w:tcPr>
            <w:tcW w:w="297" w:type="pct"/>
            <w:shd w:val="clear" w:color="auto" w:fill="F2F2F2" w:themeFill="background1" w:themeFillShade="F2"/>
          </w:tcPr>
          <w:p w14:paraId="55383BC6" w14:textId="60C02A49" w:rsidR="00FA0B0A" w:rsidRPr="00BC4960" w:rsidRDefault="00FA0B0A" w:rsidP="00E763A0">
            <w:pPr>
              <w:widowControl/>
              <w:snapToGrid w:val="0"/>
              <w:ind w:rightChars="-50" w:right="-105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全国</w:t>
            </w:r>
          </w:p>
        </w:tc>
        <w:tc>
          <w:tcPr>
            <w:tcW w:w="470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9FEF5" w14:textId="7139CB96" w:rsidR="00FA0B0A" w:rsidRPr="00FA0B0A" w:rsidRDefault="00FA0B0A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-26.6(▲3.3)</w:t>
            </w:r>
          </w:p>
        </w:tc>
        <w:tc>
          <w:tcPr>
            <w:tcW w:w="470" w:type="pct"/>
            <w:tcBorders>
              <w:left w:val="single" w:sz="8" w:space="0" w:color="auto"/>
            </w:tcBorders>
          </w:tcPr>
          <w:p w14:paraId="4B22CB6E" w14:textId="299F7DAB" w:rsidR="00FA0B0A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/>
                <w:color w:val="000000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-16.5(0.8)</w:t>
            </w:r>
          </w:p>
        </w:tc>
        <w:tc>
          <w:tcPr>
            <w:tcW w:w="473" w:type="pct"/>
            <w:tcBorders>
              <w:right w:val="single" w:sz="8" w:space="0" w:color="auto"/>
            </w:tcBorders>
          </w:tcPr>
          <w:p w14:paraId="01FA56DE" w14:textId="785DDD43" w:rsidR="00FA0B0A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/>
                <w:color w:val="000000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-29.5(▲4.4)</w:t>
            </w:r>
          </w:p>
        </w:tc>
        <w:tc>
          <w:tcPr>
            <w:tcW w:w="470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3C96E9A7" w14:textId="3E313CE8" w:rsidR="00FA0B0A" w:rsidRPr="00FA0B0A" w:rsidRDefault="00FA0B0A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-17.6(2.1)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048E6DAF" w14:textId="16E49F4B" w:rsidR="00FA0B0A" w:rsidRPr="00FA0B0A" w:rsidRDefault="00FA0B0A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-29.6(▲5.0)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67128706" w14:textId="3B88A3A3" w:rsidR="00FA0B0A" w:rsidRPr="00FA0B0A" w:rsidRDefault="00FA0B0A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-17.9(▲2.5)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4CD2D0B6" w14:textId="0597A457" w:rsidR="00FA0B0A" w:rsidRPr="00FA0B0A" w:rsidRDefault="00FA0B0A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-32.2(▲5.6)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4E9DC6A9" w14:textId="0D511C87" w:rsidR="00FA0B0A" w:rsidRPr="00FA0B0A" w:rsidRDefault="00FA0B0A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-21.7(0.2)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15DB147E" w14:textId="04F97D98" w:rsidR="00FA0B0A" w:rsidRPr="00FA0B0A" w:rsidRDefault="00FA0B0A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-36.6(▲3.7)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10ADEA1C" w14:textId="41670802" w:rsidR="00FA0B0A" w:rsidRPr="00FA0B0A" w:rsidRDefault="00FA0B0A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-31.3(▲8.2)</w:t>
            </w:r>
          </w:p>
        </w:tc>
      </w:tr>
      <w:tr w:rsidR="00812CF5" w:rsidRPr="00FA0B0A" w14:paraId="0DE0501F" w14:textId="77777777" w:rsidTr="00152375">
        <w:trPr>
          <w:trHeight w:val="113"/>
        </w:trPr>
        <w:tc>
          <w:tcPr>
            <w:tcW w:w="297" w:type="pct"/>
            <w:shd w:val="clear" w:color="auto" w:fill="F2F2F2" w:themeFill="background1" w:themeFillShade="F2"/>
          </w:tcPr>
          <w:p w14:paraId="1DF3569C" w14:textId="187D4B7F" w:rsidR="00497ED0" w:rsidRPr="00BC4960" w:rsidRDefault="00497ED0" w:rsidP="00497ED0">
            <w:pPr>
              <w:widowControl/>
              <w:snapToGrid w:val="0"/>
              <w:ind w:rightChars="-50" w:right="-105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近畿</w:t>
            </w:r>
          </w:p>
        </w:tc>
        <w:tc>
          <w:tcPr>
            <w:tcW w:w="470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C4A15" w14:textId="19656B05" w:rsidR="00497ED0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 xml:space="preserve">-24.7(▲1.4) </w:t>
            </w:r>
          </w:p>
        </w:tc>
        <w:tc>
          <w:tcPr>
            <w:tcW w:w="47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F24A85" w14:textId="73BC597B" w:rsidR="00497ED0" w:rsidRPr="00FA0B0A" w:rsidRDefault="00497ED0" w:rsidP="00497ED0">
            <w:pPr>
              <w:widowControl/>
              <w:snapToGrid w:val="0"/>
              <w:ind w:leftChars="-50" w:lef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－</w:t>
            </w:r>
          </w:p>
        </w:tc>
        <w:tc>
          <w:tcPr>
            <w:tcW w:w="47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3B7451" w14:textId="1BC1B98C" w:rsidR="00497ED0" w:rsidRPr="00FA0B0A" w:rsidRDefault="00497ED0" w:rsidP="00497ED0">
            <w:pPr>
              <w:widowControl/>
              <w:snapToGrid w:val="0"/>
              <w:ind w:leftChars="-50" w:lef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－</w:t>
            </w:r>
          </w:p>
        </w:tc>
        <w:tc>
          <w:tcPr>
            <w:tcW w:w="470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B6F2" w14:textId="7BE33A2B" w:rsidR="00497ED0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 xml:space="preserve">-14.4(5.9)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81143A8" w14:textId="13872954" w:rsidR="00497ED0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 xml:space="preserve">-28.7(▲4.1)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95D6F2D" w14:textId="639F37A4" w:rsidR="00497ED0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 xml:space="preserve">-31.3(▲5.8)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07F07D0" w14:textId="2AA686AF" w:rsidR="00497ED0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 xml:space="preserve">-14.6(4.7)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45B70C7" w14:textId="7A4F2286" w:rsidR="00497ED0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 xml:space="preserve">-28.9(▲8.3)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30287AA" w14:textId="2D9D63AC" w:rsidR="00497ED0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 xml:space="preserve">-36.8(▲5.9)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31B6AE3" w14:textId="190D3BE6" w:rsidR="00497ED0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 xml:space="preserve">-29.6(▲7.9) </w:t>
            </w:r>
          </w:p>
        </w:tc>
      </w:tr>
      <w:tr w:rsidR="00812CF5" w:rsidRPr="00FA0B0A" w14:paraId="1B13297B" w14:textId="77777777" w:rsidTr="00152375">
        <w:trPr>
          <w:trHeight w:val="113"/>
        </w:trPr>
        <w:tc>
          <w:tcPr>
            <w:tcW w:w="297" w:type="pct"/>
            <w:shd w:val="clear" w:color="auto" w:fill="F2F2F2" w:themeFill="background1" w:themeFillShade="F2"/>
          </w:tcPr>
          <w:p w14:paraId="118C93DE" w14:textId="6E60D038" w:rsidR="00497ED0" w:rsidRPr="00BC4960" w:rsidRDefault="00497ED0" w:rsidP="00497ED0">
            <w:pPr>
              <w:widowControl/>
              <w:snapToGrid w:val="0"/>
              <w:ind w:rightChars="-50" w:right="-105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BC4960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大阪府</w:t>
            </w:r>
          </w:p>
        </w:tc>
        <w:tc>
          <w:tcPr>
            <w:tcW w:w="470" w:type="pc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156F5" w14:textId="43799E60" w:rsidR="00497ED0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-28.6(1.0)</w:t>
            </w:r>
          </w:p>
        </w:tc>
        <w:tc>
          <w:tcPr>
            <w:tcW w:w="47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2C915C" w14:textId="3F21A102" w:rsidR="00497ED0" w:rsidRPr="00FA0B0A" w:rsidRDefault="00497ED0" w:rsidP="00497ED0">
            <w:pPr>
              <w:widowControl/>
              <w:snapToGrid w:val="0"/>
              <w:ind w:leftChars="-50" w:lef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－</w:t>
            </w:r>
          </w:p>
        </w:tc>
        <w:tc>
          <w:tcPr>
            <w:tcW w:w="47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D48D58" w14:textId="082A9449" w:rsidR="00497ED0" w:rsidRPr="00FA0B0A" w:rsidRDefault="00497ED0" w:rsidP="00497ED0">
            <w:pPr>
              <w:widowControl/>
              <w:snapToGrid w:val="0"/>
              <w:ind w:leftChars="-50" w:lef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－</w:t>
            </w:r>
          </w:p>
        </w:tc>
        <w:tc>
          <w:tcPr>
            <w:tcW w:w="470" w:type="pct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0941CE66" w14:textId="1EEA192D" w:rsidR="00497ED0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-27.3(1.4)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3C97C6EB" w14:textId="0519B054" w:rsidR="00497ED0" w:rsidRPr="00FA0B0A" w:rsidRDefault="00497ED0" w:rsidP="00497ED0">
            <w:pPr>
              <w:widowControl/>
              <w:snapToGrid w:val="0"/>
              <w:ind w:leftChars="-50" w:left="-105" w:rightChars="-50" w:righ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-29.5(0.1)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25B6F120" w14:textId="0FBFAE2C" w:rsidR="00497ED0" w:rsidRPr="00FA0B0A" w:rsidRDefault="00497ED0" w:rsidP="00497ED0">
            <w:pPr>
              <w:widowControl/>
              <w:snapToGrid w:val="0"/>
              <w:ind w:leftChars="-50" w:lef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－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764D2499" w14:textId="2A5DB6CB" w:rsidR="00497ED0" w:rsidRPr="00FA0B0A" w:rsidRDefault="00497ED0" w:rsidP="00497ED0">
            <w:pPr>
              <w:widowControl/>
              <w:snapToGrid w:val="0"/>
              <w:ind w:leftChars="-50" w:lef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－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088208D5" w14:textId="55EAA3F8" w:rsidR="00497ED0" w:rsidRPr="00FA0B0A" w:rsidRDefault="00497ED0" w:rsidP="00497ED0">
            <w:pPr>
              <w:widowControl/>
              <w:snapToGrid w:val="0"/>
              <w:ind w:leftChars="-50" w:lef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－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7F99819B" w14:textId="7CA964A5" w:rsidR="00497ED0" w:rsidRPr="00FA0B0A" w:rsidRDefault="00497ED0" w:rsidP="00497ED0">
            <w:pPr>
              <w:widowControl/>
              <w:snapToGrid w:val="0"/>
              <w:ind w:leftChars="-50" w:lef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－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3F0E1A49" w14:textId="5DE86461" w:rsidR="00497ED0" w:rsidRPr="00FA0B0A" w:rsidRDefault="00497ED0" w:rsidP="00497ED0">
            <w:pPr>
              <w:widowControl/>
              <w:snapToGrid w:val="0"/>
              <w:ind w:leftChars="-50" w:left="-105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 w:rsidRPr="00FA0B0A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－</w:t>
            </w:r>
          </w:p>
        </w:tc>
      </w:tr>
    </w:tbl>
    <w:p w14:paraId="0DA6AE6B" w14:textId="4D3E533E" w:rsidR="00F0337F" w:rsidRPr="00BC4960" w:rsidRDefault="00F0337F" w:rsidP="00E763A0">
      <w:pPr>
        <w:snapToGrid w:val="0"/>
        <w:rPr>
          <w:rFonts w:asciiTheme="minorEastAsia" w:hAnsiTheme="minorEastAsia"/>
          <w:sz w:val="14"/>
          <w:szCs w:val="14"/>
        </w:rPr>
      </w:pPr>
      <w:r w:rsidRPr="00BC4960">
        <w:rPr>
          <w:rFonts w:asciiTheme="minorEastAsia" w:hAnsiTheme="minorEastAsia" w:hint="eastAsia"/>
          <w:sz w:val="14"/>
          <w:szCs w:val="14"/>
        </w:rPr>
        <w:t>出所：</w:t>
      </w:r>
      <w:r w:rsidR="008D7040" w:rsidRPr="00BC4960">
        <w:rPr>
          <w:rFonts w:asciiTheme="minorEastAsia" w:hAnsiTheme="minorEastAsia" w:hint="eastAsia"/>
          <w:sz w:val="14"/>
          <w:szCs w:val="14"/>
        </w:rPr>
        <w:t>中小企業庁･</w:t>
      </w:r>
      <w:r w:rsidRPr="00BC4960">
        <w:rPr>
          <w:rFonts w:asciiTheme="minorEastAsia" w:hAnsiTheme="minorEastAsia" w:hint="eastAsia"/>
          <w:sz w:val="14"/>
          <w:szCs w:val="14"/>
        </w:rPr>
        <w:t>独立行政法人中小企業基盤整備機構</w:t>
      </w:r>
      <w:r w:rsidR="00C45981" w:rsidRPr="00BC4960">
        <w:rPr>
          <w:rFonts w:asciiTheme="minorEastAsia" w:hAnsiTheme="minorEastAsia" w:hint="eastAsia"/>
          <w:sz w:val="14"/>
          <w:szCs w:val="14"/>
        </w:rPr>
        <w:t>「中小企業景況調査」（各期の報告書および時系列表）</w:t>
      </w:r>
      <w:r w:rsidR="00D82189" w:rsidRPr="00BC4960">
        <w:rPr>
          <w:rFonts w:asciiTheme="minorEastAsia" w:hAnsiTheme="minorEastAsia" w:hint="eastAsia"/>
          <w:sz w:val="14"/>
          <w:szCs w:val="14"/>
        </w:rPr>
        <w:t>。</w:t>
      </w:r>
    </w:p>
    <w:p w14:paraId="60646B21" w14:textId="77777777" w:rsidR="00542730" w:rsidRDefault="00542730" w:rsidP="00542730">
      <w:pPr>
        <w:tabs>
          <w:tab w:val="left" w:pos="7488"/>
        </w:tabs>
        <w:snapToGrid w:val="0"/>
        <w:ind w:left="400" w:hangingChars="200" w:hanging="400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</w:p>
    <w:p w14:paraId="7D8FDE69" w14:textId="04B9A10F" w:rsidR="00372F85" w:rsidRPr="00542730" w:rsidRDefault="00542730" w:rsidP="00542730">
      <w:pPr>
        <w:tabs>
          <w:tab w:val="left" w:pos="7488"/>
        </w:tabs>
        <w:snapToGrid w:val="0"/>
        <w:ind w:left="400" w:hangingChars="200" w:hanging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DC404A">
        <w:rPr>
          <w:rFonts w:asciiTheme="majorEastAsia" w:eastAsiaTheme="majorEastAsia" w:hAnsiTheme="majorEastAsia" w:cs="Times New Roman" w:hint="eastAsia"/>
          <w:sz w:val="20"/>
          <w:szCs w:val="20"/>
        </w:rPr>
        <w:t>図</w:t>
      </w:r>
      <w:r>
        <w:rPr>
          <w:rFonts w:asciiTheme="majorEastAsia" w:eastAsiaTheme="majorEastAsia" w:hAnsiTheme="majorEastAsia" w:cs="Times New Roman" w:hint="eastAsia"/>
          <w:sz w:val="20"/>
          <w:szCs w:val="20"/>
        </w:rPr>
        <w:t>３</w:t>
      </w:r>
      <w:r w:rsidRPr="00DC404A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全国企業短期経済観測調査（近畿地区）業況判断</w:t>
      </w:r>
      <w:r>
        <w:rPr>
          <w:rFonts w:asciiTheme="majorEastAsia" w:eastAsiaTheme="majorEastAsia" w:hAnsiTheme="majorEastAsia" w:cs="Times New Roman" w:hint="eastAsia"/>
          <w:sz w:val="20"/>
          <w:szCs w:val="20"/>
        </w:rPr>
        <w:t>（｢</w:t>
      </w:r>
      <w:r w:rsidRPr="00DC404A">
        <w:rPr>
          <w:rFonts w:asciiTheme="majorEastAsia" w:eastAsiaTheme="majorEastAsia" w:hAnsiTheme="majorEastAsia" w:cs="Times New Roman" w:hint="eastAsia"/>
          <w:sz w:val="20"/>
          <w:szCs w:val="20"/>
        </w:rPr>
        <w:t>良い</w:t>
      </w:r>
      <w:r>
        <w:rPr>
          <w:rFonts w:asciiTheme="majorEastAsia" w:eastAsiaTheme="majorEastAsia" w:hAnsiTheme="majorEastAsia" w:cs="Times New Roman" w:hint="eastAsia"/>
          <w:sz w:val="20"/>
          <w:szCs w:val="20"/>
        </w:rPr>
        <w:t>｣</w:t>
      </w:r>
      <w:r w:rsidRPr="00DC404A">
        <w:rPr>
          <w:rFonts w:asciiTheme="majorEastAsia" w:eastAsiaTheme="majorEastAsia" w:hAnsiTheme="majorEastAsia" w:cs="Times New Roman" w:hint="eastAsia"/>
          <w:sz w:val="20"/>
          <w:szCs w:val="20"/>
        </w:rPr>
        <w:t>－</w:t>
      </w:r>
      <w:r>
        <w:rPr>
          <w:rFonts w:asciiTheme="majorEastAsia" w:eastAsiaTheme="majorEastAsia" w:hAnsiTheme="majorEastAsia" w:cs="Times New Roman" w:hint="eastAsia"/>
          <w:sz w:val="20"/>
          <w:szCs w:val="20"/>
        </w:rPr>
        <w:t>｢</w:t>
      </w:r>
      <w:r w:rsidRPr="00DC404A">
        <w:rPr>
          <w:rFonts w:asciiTheme="majorEastAsia" w:eastAsiaTheme="majorEastAsia" w:hAnsiTheme="majorEastAsia" w:cs="Times New Roman" w:hint="eastAsia"/>
          <w:sz w:val="20"/>
          <w:szCs w:val="20"/>
        </w:rPr>
        <w:t>悪い</w:t>
      </w:r>
      <w:r>
        <w:rPr>
          <w:rFonts w:asciiTheme="majorEastAsia" w:eastAsiaTheme="majorEastAsia" w:hAnsiTheme="majorEastAsia" w:cs="Times New Roman" w:hint="eastAsia"/>
          <w:sz w:val="20"/>
          <w:szCs w:val="20"/>
        </w:rPr>
        <w:t>｣）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542730" w:rsidRPr="00DC404A" w14:paraId="36AE9EFA" w14:textId="77777777" w:rsidTr="00542730">
        <w:trPr>
          <w:trHeight w:val="4779"/>
        </w:trPr>
        <w:tc>
          <w:tcPr>
            <w:tcW w:w="4868" w:type="dxa"/>
          </w:tcPr>
          <w:tbl>
            <w:tblPr>
              <w:tblW w:w="4807" w:type="pct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718"/>
              <w:gridCol w:w="564"/>
              <w:gridCol w:w="566"/>
              <w:gridCol w:w="893"/>
            </w:tblGrid>
            <w:tr w:rsidR="00542730" w:rsidRPr="003F6912" w14:paraId="51B66B4F" w14:textId="77777777" w:rsidTr="008B25E9">
              <w:trPr>
                <w:trHeight w:val="20"/>
              </w:trPr>
              <w:tc>
                <w:tcPr>
                  <w:tcW w:w="1934" w:type="pct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B2785AB" w14:textId="77777777" w:rsidR="00542730" w:rsidRPr="003F6912" w:rsidRDefault="00542730" w:rsidP="008B25E9">
                  <w:pPr>
                    <w:widowControl/>
                    <w:snapToGrid w:val="0"/>
                    <w:jc w:val="center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63FBB01" w14:textId="77777777" w:rsidR="00542730" w:rsidRPr="003F6912" w:rsidRDefault="00542730" w:rsidP="008B25E9">
                  <w:pPr>
                    <w:widowControl/>
                    <w:snapToGrid w:val="0"/>
                    <w:jc w:val="center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2021</w:t>
                  </w:r>
                  <w:r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226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5F5CC96" w14:textId="77777777" w:rsidR="00542730" w:rsidRPr="003F6912" w:rsidRDefault="00542730" w:rsidP="008B25E9">
                  <w:pPr>
                    <w:widowControl/>
                    <w:snapToGrid w:val="0"/>
                    <w:jc w:val="center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2022</w:t>
                  </w:r>
                  <w:r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年　</w:t>
                  </w:r>
                </w:p>
              </w:tc>
            </w:tr>
            <w:tr w:rsidR="00542730" w:rsidRPr="003F6912" w14:paraId="43A3C633" w14:textId="77777777" w:rsidTr="008B25E9">
              <w:trPr>
                <w:trHeight w:val="20"/>
              </w:trPr>
              <w:tc>
                <w:tcPr>
                  <w:tcW w:w="1934" w:type="pct"/>
                  <w:vMerge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E3FA737" w14:textId="77777777" w:rsidR="00542730" w:rsidRPr="003F6912" w:rsidRDefault="00542730" w:rsidP="008B25E9">
                  <w:pPr>
                    <w:widowControl/>
                    <w:snapToGrid w:val="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FEC9F0" w14:textId="77777777" w:rsidR="00542730" w:rsidRPr="003F6912" w:rsidRDefault="00542730" w:rsidP="008B25E9">
                  <w:pPr>
                    <w:widowControl/>
                    <w:snapToGrid w:val="0"/>
                    <w:ind w:leftChars="-50" w:left="-105" w:rightChars="-50" w:right="-105"/>
                    <w:jc w:val="center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12月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B95D7AD" w14:textId="77777777" w:rsidR="00542730" w:rsidRPr="003F6912" w:rsidRDefault="00542730" w:rsidP="008B25E9">
                  <w:pPr>
                    <w:widowControl/>
                    <w:snapToGrid w:val="0"/>
                    <w:ind w:leftChars="-50" w:left="-105" w:rightChars="-50" w:right="-105"/>
                    <w:jc w:val="center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3月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E7FD95F" w14:textId="77777777" w:rsidR="00542730" w:rsidRPr="003F6912" w:rsidRDefault="00542730" w:rsidP="008B25E9">
                  <w:pPr>
                    <w:widowControl/>
                    <w:snapToGrid w:val="0"/>
                    <w:ind w:leftChars="-50" w:left="-105" w:rightChars="-50" w:right="-105"/>
                    <w:jc w:val="center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前期差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C2DCF6" w14:textId="77777777" w:rsidR="00542730" w:rsidRPr="003F6912" w:rsidRDefault="00542730" w:rsidP="008B25E9">
                  <w:pPr>
                    <w:widowControl/>
                    <w:snapToGrid w:val="0"/>
                    <w:ind w:leftChars="-50" w:left="-105" w:rightChars="-50" w:right="-105"/>
                    <w:jc w:val="center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6月</w:t>
                  </w:r>
                  <w:r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先行き</w:t>
                  </w:r>
                </w:p>
              </w:tc>
            </w:tr>
            <w:tr w:rsidR="00542730" w:rsidRPr="003F6912" w14:paraId="6031B6C5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CF75DAD" w14:textId="77777777" w:rsidR="00542730" w:rsidRPr="003F6912" w:rsidRDefault="00542730" w:rsidP="008B25E9">
                  <w:pPr>
                    <w:widowControl/>
                    <w:snapToGrid w:val="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製造業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1BD2B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7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2F642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E216F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588E7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(1)</w:t>
                  </w:r>
                </w:p>
              </w:tc>
            </w:tr>
            <w:tr w:rsidR="00542730" w:rsidRPr="003F6912" w14:paraId="778B8E1B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E3D8DE3" w14:textId="77777777" w:rsidR="00542730" w:rsidRPr="003F6912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素材業種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93400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9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CCBA1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C9AFC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27191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(-5)</w:t>
                  </w:r>
                </w:p>
              </w:tc>
            </w:tr>
            <w:tr w:rsidR="00542730" w:rsidRPr="003F6912" w14:paraId="65E77D80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FD7981F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繊維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3AFE8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-30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03E88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-31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BCCC8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▲1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C0BA5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(-22)</w:t>
                  </w:r>
                </w:p>
              </w:tc>
            </w:tr>
            <w:tr w:rsidR="00542730" w:rsidRPr="003F6912" w14:paraId="60E2021D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CC6790E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木材</w:t>
                  </w:r>
                  <w:r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･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木製品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51EFAF4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-12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E5FFE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-7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58F0F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DE89F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(-34)</w:t>
                  </w:r>
                </w:p>
              </w:tc>
            </w:tr>
            <w:tr w:rsidR="00542730" w:rsidRPr="003F6912" w14:paraId="65C903F7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77F12B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紙</w:t>
                  </w:r>
                  <w:r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･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パルプ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6BE845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-26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A7D40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-14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3E673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12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CC0B0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(-14)</w:t>
                  </w:r>
                </w:p>
              </w:tc>
            </w:tr>
            <w:tr w:rsidR="00542730" w:rsidRPr="003F6912" w14:paraId="1460EBC8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BAA0760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化学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4E9D63F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24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D3023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C954A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8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82B45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(-1)</w:t>
                  </w:r>
                </w:p>
              </w:tc>
            </w:tr>
            <w:tr w:rsidR="00542730" w:rsidRPr="003F6912" w14:paraId="0FE30F5D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54218D8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石油</w:t>
                  </w:r>
                  <w:r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･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石炭製品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3BFF15C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17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B168F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D5860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6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407FB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(-5)</w:t>
                  </w:r>
                </w:p>
              </w:tc>
            </w:tr>
            <w:tr w:rsidR="00542730" w:rsidRPr="003F6912" w14:paraId="142EB654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D11AD6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窯業</w:t>
                  </w:r>
                  <w:r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･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土石製品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4FF3220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2B9CF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-5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F1F47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FC1E9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(-10)</w:t>
                  </w:r>
                </w:p>
              </w:tc>
            </w:tr>
            <w:tr w:rsidR="00542730" w:rsidRPr="003F6912" w14:paraId="42577463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F156E35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鉄鋼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431E236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36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00E3B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EB465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14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B3AB1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(10)</w:t>
                  </w:r>
                </w:p>
              </w:tc>
            </w:tr>
            <w:tr w:rsidR="00542730" w:rsidRPr="003F6912" w14:paraId="1C3CF266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018DCDF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非鉄金属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DE27DC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20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BFC64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E3728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9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6E787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(15)</w:t>
                  </w:r>
                </w:p>
              </w:tc>
            </w:tr>
            <w:tr w:rsidR="00542730" w:rsidRPr="003F6912" w14:paraId="7B828983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92BEA0D" w14:textId="77777777" w:rsidR="00542730" w:rsidRPr="003F6912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加工業種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4BEDB00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6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46684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DB5CA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3C613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(4)</w:t>
                  </w:r>
                </w:p>
              </w:tc>
            </w:tr>
            <w:tr w:rsidR="00542730" w:rsidRPr="003F6912" w14:paraId="3DC46AEB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E252C9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食料品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A8ECDF2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-20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FB074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-26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12F6D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6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547E7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(-21)</w:t>
                  </w:r>
                </w:p>
              </w:tc>
            </w:tr>
            <w:tr w:rsidR="00542730" w:rsidRPr="003F6912" w14:paraId="6CDDC2E2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34698E8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金属製品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664C676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6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E6FF6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A1B10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D27D3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  <w:t>(9)</w:t>
                  </w:r>
                </w:p>
              </w:tc>
            </w:tr>
            <w:tr w:rsidR="00542730" w:rsidRPr="003F6912" w14:paraId="33CA42BD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28A5469" w14:textId="77777777" w:rsidR="00542730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はん用･生産用･</w:t>
                  </w:r>
                </w:p>
                <w:p w14:paraId="5FD500CE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業務用機械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98CD5AD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13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E0478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E5965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4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83D73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(16)</w:t>
                  </w:r>
                </w:p>
              </w:tc>
            </w:tr>
            <w:tr w:rsidR="00542730" w:rsidRPr="003F6912" w14:paraId="6EFECE2B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16F1DF4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電気機械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EDD1CEA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30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B1FD7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144FD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6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05523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(23)</w:t>
                  </w:r>
                </w:p>
              </w:tc>
            </w:tr>
            <w:tr w:rsidR="00542730" w:rsidRPr="003F6912" w14:paraId="22F5050E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383923" w14:textId="77777777" w:rsidR="00542730" w:rsidRPr="003F6912" w:rsidRDefault="00542730" w:rsidP="008B25E9">
                  <w:pPr>
                    <w:widowControl/>
                    <w:snapToGrid w:val="0"/>
                    <w:ind w:firstLineChars="100" w:firstLine="16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輸送用機械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F4D4BF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-14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285D8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-17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57CDF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442D7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(-13)</w:t>
                  </w:r>
                </w:p>
              </w:tc>
            </w:tr>
            <w:tr w:rsidR="00542730" w:rsidRPr="003F6912" w14:paraId="00BDA48B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CCFA07C" w14:textId="77777777" w:rsidR="00542730" w:rsidRPr="003F6912" w:rsidRDefault="00542730" w:rsidP="008B25E9">
                  <w:pPr>
                    <w:widowControl/>
                    <w:snapToGrid w:val="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大企業</w:t>
                  </w:r>
                  <w:r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（製造業）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44C89F1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20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4B4AB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40753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9B0BA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(10)</w:t>
                  </w:r>
                </w:p>
              </w:tc>
            </w:tr>
            <w:tr w:rsidR="00542730" w:rsidRPr="003F6912" w14:paraId="3BC96CAA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65E1B3A" w14:textId="77777777" w:rsidR="00542730" w:rsidRPr="003F6912" w:rsidRDefault="00542730" w:rsidP="008B25E9">
                  <w:pPr>
                    <w:widowControl/>
                    <w:snapToGrid w:val="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中堅企業</w:t>
                  </w:r>
                  <w:r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（製造業）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7326C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7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640F8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73B9E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6E7DA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(0)</w:t>
                  </w:r>
                </w:p>
              </w:tc>
            </w:tr>
            <w:tr w:rsidR="00542730" w:rsidRPr="003F6912" w14:paraId="6B8D822C" w14:textId="77777777" w:rsidTr="008B25E9">
              <w:trPr>
                <w:trHeight w:val="20"/>
              </w:trPr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95A80C3" w14:textId="77777777" w:rsidR="00542730" w:rsidRPr="003F6912" w:rsidRDefault="00542730" w:rsidP="008B25E9">
                  <w:pPr>
                    <w:widowControl/>
                    <w:snapToGrid w:val="0"/>
                    <w:jc w:val="lef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中小企業</w:t>
                  </w:r>
                  <w:r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（製造業）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A8BDC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45AA8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-2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68971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9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3868C" w14:textId="77777777" w:rsidR="00542730" w:rsidRPr="003F6912" w:rsidRDefault="00542730" w:rsidP="008B25E9">
                  <w:pPr>
                    <w:widowControl/>
                    <w:snapToGrid w:val="0"/>
                    <w:jc w:val="right"/>
                    <w:rPr>
                      <w:rFonts w:ascii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3F6912">
                    <w:rPr>
                      <w:rFonts w:ascii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(-5)</w:t>
                  </w:r>
                </w:p>
              </w:tc>
            </w:tr>
          </w:tbl>
          <w:p w14:paraId="2EC7BF9B" w14:textId="77777777" w:rsidR="00542730" w:rsidRPr="00DC404A" w:rsidRDefault="00542730" w:rsidP="008B25E9">
            <w:pPr>
              <w:tabs>
                <w:tab w:val="left" w:pos="7488"/>
              </w:tabs>
              <w:snapToGrid w:val="0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868" w:type="dxa"/>
          </w:tcPr>
          <w:tbl>
            <w:tblPr>
              <w:tblW w:w="5000" w:type="pct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718"/>
              <w:gridCol w:w="584"/>
              <w:gridCol w:w="567"/>
              <w:gridCol w:w="980"/>
            </w:tblGrid>
            <w:tr w:rsidR="00542730" w:rsidRPr="005B21DC" w14:paraId="2C83E494" w14:textId="77777777" w:rsidTr="008B25E9">
              <w:trPr>
                <w:trHeight w:val="20"/>
              </w:trPr>
              <w:tc>
                <w:tcPr>
                  <w:tcW w:w="1935" w:type="pct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00E6D42" w14:textId="77777777" w:rsidR="00542730" w:rsidRPr="005B21DC" w:rsidRDefault="00542730" w:rsidP="008B25E9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4824F8D" w14:textId="77777777" w:rsidR="00542730" w:rsidRPr="005B21DC" w:rsidRDefault="00542730" w:rsidP="008B25E9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2021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229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6328E25" w14:textId="77777777" w:rsidR="00542730" w:rsidRPr="005B21DC" w:rsidRDefault="00542730" w:rsidP="008B25E9">
                  <w:pPr>
                    <w:widowControl/>
                    <w:snapToGrid w:val="0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2022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年</w:t>
                  </w:r>
                </w:p>
              </w:tc>
            </w:tr>
            <w:tr w:rsidR="00542730" w:rsidRPr="005B21DC" w14:paraId="7FB9A379" w14:textId="77777777" w:rsidTr="008B25E9">
              <w:trPr>
                <w:trHeight w:val="20"/>
              </w:trPr>
              <w:tc>
                <w:tcPr>
                  <w:tcW w:w="1935" w:type="pct"/>
                  <w:vMerge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AE4D203" w14:textId="77777777" w:rsidR="00542730" w:rsidRPr="005B21DC" w:rsidRDefault="00542730" w:rsidP="008B25E9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759AB89" w14:textId="77777777" w:rsidR="00542730" w:rsidRPr="005B21DC" w:rsidRDefault="00542730" w:rsidP="008B25E9">
                  <w:pPr>
                    <w:widowControl/>
                    <w:snapToGrid w:val="0"/>
                    <w:ind w:leftChars="-50" w:left="-105" w:rightChars="-50" w:right="-105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12月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6167691" w14:textId="77777777" w:rsidR="00542730" w:rsidRPr="005B21DC" w:rsidRDefault="00542730" w:rsidP="008B25E9">
                  <w:pPr>
                    <w:widowControl/>
                    <w:snapToGrid w:val="0"/>
                    <w:ind w:leftChars="-50" w:left="-105" w:rightChars="-50" w:right="-105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3月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6CF83AD" w14:textId="77777777" w:rsidR="00542730" w:rsidRPr="005B21DC" w:rsidRDefault="00542730" w:rsidP="008B25E9">
                  <w:pPr>
                    <w:widowControl/>
                    <w:snapToGrid w:val="0"/>
                    <w:ind w:leftChars="-50" w:left="-105" w:rightChars="-50" w:right="-105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前期差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1FB4602" w14:textId="77777777" w:rsidR="00542730" w:rsidRPr="005B21DC" w:rsidRDefault="00542730" w:rsidP="008B25E9">
                  <w:pPr>
                    <w:widowControl/>
                    <w:snapToGrid w:val="0"/>
                    <w:ind w:leftChars="-50" w:left="-105" w:rightChars="-50" w:right="-105"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6月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先行き</w:t>
                  </w:r>
                </w:p>
              </w:tc>
            </w:tr>
            <w:tr w:rsidR="00542730" w:rsidRPr="005B21DC" w14:paraId="5CBF9083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FC1569D" w14:textId="77777777" w:rsidR="00542730" w:rsidRPr="005B21DC" w:rsidRDefault="00542730" w:rsidP="008B25E9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非製造業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724900B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4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6A2A8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-3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AC466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7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D4DD3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(-7)</w:t>
                  </w:r>
                </w:p>
              </w:tc>
            </w:tr>
            <w:tr w:rsidR="00542730" w:rsidRPr="005B21DC" w14:paraId="676FCA29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C17CAFB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建設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7D2CD68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6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F00E5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2439B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8793D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(0)</w:t>
                  </w:r>
                </w:p>
              </w:tc>
            </w:tr>
            <w:tr w:rsidR="00542730" w:rsidRPr="005B21DC" w14:paraId="7304AF10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6AB7F28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不動産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39E977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17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E3C18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43198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F7BFE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(3)</w:t>
                  </w:r>
                </w:p>
              </w:tc>
            </w:tr>
            <w:tr w:rsidR="00542730" w:rsidRPr="005B21DC" w14:paraId="311F67B5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5BCF951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物品賃貸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DB55FB0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16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48C74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CE361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8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BE4A6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(10)</w:t>
                  </w:r>
                </w:p>
              </w:tc>
            </w:tr>
            <w:tr w:rsidR="00542730" w:rsidRPr="005B21DC" w14:paraId="3A5054AA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CDA5576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卸売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F0D4703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-2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A324E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-4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8A9AF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2861F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(-12)</w:t>
                  </w:r>
                </w:p>
              </w:tc>
            </w:tr>
            <w:tr w:rsidR="00542730" w:rsidRPr="005B21DC" w14:paraId="4C01243E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6CCCBE9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小売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B76E6D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-8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4420F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-16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719F5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8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BA40B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(-11)</w:t>
                  </w:r>
                </w:p>
              </w:tc>
            </w:tr>
            <w:tr w:rsidR="00542730" w:rsidRPr="005B21DC" w14:paraId="18FA39F9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2D84E17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運輸･郵便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F38B3F4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-3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C6B2F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-10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8D838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7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BB6A2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(-15)</w:t>
                  </w:r>
                </w:p>
              </w:tc>
            </w:tr>
            <w:tr w:rsidR="00542730" w:rsidRPr="005B21DC" w14:paraId="430CADCD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28EC61F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情報通信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A5363BC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25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60048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5B3F4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583C2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(-3)</w:t>
                  </w:r>
                </w:p>
              </w:tc>
            </w:tr>
            <w:tr w:rsidR="00542730" w:rsidRPr="005B21DC" w14:paraId="5394C88B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87462EB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対事業所サービス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403BC39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14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88AEF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6BD74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10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EE1AE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(0)</w:t>
                  </w:r>
                </w:p>
              </w:tc>
            </w:tr>
            <w:tr w:rsidR="00542730" w:rsidRPr="005B21DC" w14:paraId="0240B262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DDE71C3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対個人サービス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9BF0395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93862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-12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4C57E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17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94DF6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(-7)</w:t>
                  </w:r>
                </w:p>
              </w:tc>
            </w:tr>
            <w:tr w:rsidR="00542730" w:rsidRPr="005B21DC" w14:paraId="26F2656C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7080F2E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宿泊･飲食サービス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B3B0651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-28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E4183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-53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3FEF4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25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8B19C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(-39)</w:t>
                  </w:r>
                </w:p>
              </w:tc>
            </w:tr>
            <w:tr w:rsidR="00542730" w:rsidRPr="005B21DC" w14:paraId="10CA2DC4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C29991B" w14:textId="77777777" w:rsidR="00542730" w:rsidRPr="005B21DC" w:rsidRDefault="00542730" w:rsidP="008B25E9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大企業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（非製造業）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2E3757B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EACE7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BDCC1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0B2DA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(6)</w:t>
                  </w:r>
                </w:p>
              </w:tc>
            </w:tr>
            <w:tr w:rsidR="00542730" w:rsidRPr="005B21DC" w14:paraId="05152D94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74A6024" w14:textId="77777777" w:rsidR="00542730" w:rsidRPr="005B21DC" w:rsidRDefault="00542730" w:rsidP="008B25E9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中堅企業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（非製造業）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B5717CD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13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8DB55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306C5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8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7AAED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(-1)</w:t>
                  </w:r>
                </w:p>
              </w:tc>
            </w:tr>
            <w:tr w:rsidR="00542730" w:rsidRPr="005B21DC" w14:paraId="2D46C2CC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8823453" w14:textId="77777777" w:rsidR="00542730" w:rsidRPr="005B21DC" w:rsidRDefault="00542730" w:rsidP="008B25E9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中小企業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（非製造業）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61E1869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-4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B6031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-11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60ECA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7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2572A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(-15)</w:t>
                  </w:r>
                </w:p>
              </w:tc>
            </w:tr>
            <w:tr w:rsidR="00542730" w:rsidRPr="005B21DC" w14:paraId="1BBB001F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EABCC1A" w14:textId="77777777" w:rsidR="00542730" w:rsidRPr="005B21DC" w:rsidRDefault="00542730" w:rsidP="008B25E9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FC1B990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F8CB63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9F7B64" w14:textId="77777777" w:rsidR="00542730" w:rsidRPr="004B41D9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4D90DB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542730" w:rsidRPr="005B21DC" w14:paraId="7B71BEEF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0006194" w14:textId="77777777" w:rsidR="00542730" w:rsidRPr="005B21DC" w:rsidRDefault="00542730" w:rsidP="008B25E9">
                  <w:pPr>
                    <w:widowControl/>
                    <w:snapToGrid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全産業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9AC4D12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5915E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69738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4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4118A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(-4)</w:t>
                  </w:r>
                </w:p>
              </w:tc>
            </w:tr>
            <w:tr w:rsidR="00542730" w:rsidRPr="005B21DC" w14:paraId="06BDB07A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5B6D4ED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大企業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2137CE9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14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BD74E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F8AF2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26E4A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(9)</w:t>
                  </w:r>
                </w:p>
              </w:tc>
            </w:tr>
            <w:tr w:rsidR="00542730" w:rsidRPr="005B21DC" w14:paraId="0E59BBE1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627F683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中堅企業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8DBCA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10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4AE98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AF1BB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6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87E16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(-1)</w:t>
                  </w:r>
                </w:p>
              </w:tc>
            </w:tr>
            <w:tr w:rsidR="00542730" w:rsidRPr="005B21DC" w14:paraId="30039D11" w14:textId="77777777" w:rsidTr="008B25E9">
              <w:trPr>
                <w:trHeight w:val="20"/>
              </w:trPr>
              <w:tc>
                <w:tcPr>
                  <w:tcW w:w="19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3896ED2" w14:textId="77777777" w:rsidR="00542730" w:rsidRPr="005B21DC" w:rsidRDefault="00542730" w:rsidP="008B25E9">
                  <w:pPr>
                    <w:widowControl/>
                    <w:snapToGrid w:val="0"/>
                    <w:ind w:firstLineChars="50" w:firstLine="8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中小企業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D3E16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-2 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3BCFD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-6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61E6F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4B41D9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▲</w:t>
                  </w: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 xml:space="preserve">4 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A7127" w14:textId="77777777" w:rsidR="00542730" w:rsidRPr="005B21DC" w:rsidRDefault="00542730" w:rsidP="008B25E9">
                  <w:pPr>
                    <w:widowControl/>
                    <w:snapToGrid w:val="0"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21DC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(-10)</w:t>
                  </w:r>
                </w:p>
              </w:tc>
            </w:tr>
          </w:tbl>
          <w:p w14:paraId="15AD5BFC" w14:textId="77777777" w:rsidR="00542730" w:rsidRPr="00BC4960" w:rsidRDefault="00542730" w:rsidP="008B25E9">
            <w:pPr>
              <w:tabs>
                <w:tab w:val="left" w:pos="7488"/>
              </w:tabs>
              <w:snapToGrid w:val="0"/>
              <w:jc w:val="lef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BC4960">
              <w:rPr>
                <w:rFonts w:asciiTheme="minorEastAsia" w:hAnsiTheme="minorEastAsia" w:cs="Times New Roman" w:hint="eastAsia"/>
                <w:sz w:val="14"/>
                <w:szCs w:val="14"/>
              </w:rPr>
              <w:t>出所：日本銀行大阪支店。単位は％ポイント。</w:t>
            </w:r>
          </w:p>
        </w:tc>
      </w:tr>
    </w:tbl>
    <w:p w14:paraId="7BAC4FF9" w14:textId="77777777" w:rsidR="00542730" w:rsidRDefault="00542730" w:rsidP="006A72D2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51510BCC" w14:textId="740EED23" w:rsidR="00AA3887" w:rsidRPr="00BC4960" w:rsidRDefault="00AA3887" w:rsidP="006A72D2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BC4960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542730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BC496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DC4C37" w:rsidRPr="00BC4960">
        <w:rPr>
          <w:rFonts w:asciiTheme="majorEastAsia" w:eastAsiaTheme="majorEastAsia" w:hAnsiTheme="majorEastAsia" w:hint="eastAsia"/>
          <w:sz w:val="20"/>
          <w:szCs w:val="20"/>
        </w:rPr>
        <w:t>経営上の問題点と考える割合の変化</w:t>
      </w:r>
      <w:r w:rsidRPr="00BC4960">
        <w:rPr>
          <w:rFonts w:asciiTheme="majorEastAsia" w:eastAsiaTheme="majorEastAsia" w:hAnsiTheme="majorEastAsia" w:hint="eastAsia"/>
          <w:sz w:val="20"/>
          <w:szCs w:val="20"/>
        </w:rPr>
        <w:t>（各業種</w:t>
      </w:r>
      <w:r w:rsidR="00A57581" w:rsidRPr="00BC4960">
        <w:rPr>
          <w:rFonts w:asciiTheme="majorEastAsia" w:eastAsiaTheme="majorEastAsia" w:hAnsiTheme="majorEastAsia" w:hint="eastAsia"/>
          <w:sz w:val="20"/>
          <w:szCs w:val="20"/>
        </w:rPr>
        <w:t>上位</w:t>
      </w:r>
      <w:r w:rsidR="00DC4C37" w:rsidRPr="00BC4960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Pr="00BC4960">
        <w:rPr>
          <w:rFonts w:asciiTheme="majorEastAsia" w:eastAsiaTheme="majorEastAsia" w:hAnsiTheme="majorEastAsia" w:hint="eastAsia"/>
          <w:sz w:val="20"/>
          <w:szCs w:val="20"/>
        </w:rPr>
        <w:t>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2695"/>
        <w:gridCol w:w="878"/>
        <w:gridCol w:w="787"/>
        <w:gridCol w:w="787"/>
        <w:gridCol w:w="796"/>
        <w:gridCol w:w="1077"/>
        <w:gridCol w:w="1077"/>
        <w:gridCol w:w="1077"/>
      </w:tblGrid>
      <w:tr w:rsidR="00DC4C37" w:rsidRPr="00826186" w14:paraId="22A75A2F" w14:textId="77777777" w:rsidTr="00945A7A">
        <w:trPr>
          <w:cantSplit/>
          <w:trHeight w:val="20"/>
        </w:trPr>
        <w:tc>
          <w:tcPr>
            <w:tcW w:w="289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D84BC8F" w14:textId="77777777" w:rsidR="00DC4C37" w:rsidRPr="00F150A1" w:rsidRDefault="00DC4C37" w:rsidP="00B5434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業種</w:t>
            </w:r>
          </w:p>
        </w:tc>
        <w:tc>
          <w:tcPr>
            <w:tcW w:w="1384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8A31AC0" w14:textId="4530B972" w:rsidR="00DC4C37" w:rsidRPr="00826186" w:rsidRDefault="00DC4C37" w:rsidP="00B5434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経営上の問題点</w:t>
            </w:r>
          </w:p>
          <w:p w14:paraId="1842B31C" w14:textId="179245E2" w:rsidR="00DC4C37" w:rsidRPr="00F150A1" w:rsidRDefault="00DC4C37" w:rsidP="00B5434A">
            <w:pPr>
              <w:widowControl/>
              <w:snapToGrid w:val="0"/>
              <w:ind w:leftChars="-50" w:left="-105" w:rightChars="-50" w:right="-105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</w:t>
            </w:r>
            <w:r w:rsidR="00A57581" w:rsidRPr="0082618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2022年</w:t>
            </w:r>
            <w:r w:rsidRPr="0082618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="00826186" w:rsidRPr="0082618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-</w:t>
            </w:r>
            <w:r w:rsidRPr="0082618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</w:t>
            </w: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月期の割合の高い順）</w:t>
            </w:r>
          </w:p>
        </w:tc>
        <w:tc>
          <w:tcPr>
            <w:tcW w:w="1668" w:type="pct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51DE0812" w14:textId="10266DF3" w:rsidR="00DC4C37" w:rsidRPr="00F150A1" w:rsidRDefault="00DC4C37" w:rsidP="00B5434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2021年</w:t>
            </w:r>
            <w:r w:rsidRPr="0082618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659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326D356D" w14:textId="2A4F3AF3" w:rsidR="00DC4C37" w:rsidRPr="00F150A1" w:rsidRDefault="00DC4C37" w:rsidP="00B5434A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2022年</w:t>
            </w:r>
            <w:r w:rsidRPr="0082618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（％）</w:t>
            </w:r>
          </w:p>
        </w:tc>
      </w:tr>
      <w:tr w:rsidR="00DA66E5" w:rsidRPr="00826186" w14:paraId="49556383" w14:textId="091717EE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093B90C6" w14:textId="77777777" w:rsidR="00DA66E5" w:rsidRPr="00F150A1" w:rsidRDefault="00DA66E5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vMerge/>
            <w:shd w:val="clear" w:color="auto" w:fill="F2F2F2" w:themeFill="background1" w:themeFillShade="F2"/>
            <w:vAlign w:val="center"/>
            <w:hideMark/>
          </w:tcPr>
          <w:p w14:paraId="4D2DAB49" w14:textId="77777777" w:rsidR="00DA66E5" w:rsidRPr="00F150A1" w:rsidRDefault="00DA66E5" w:rsidP="00B5434A">
            <w:pPr>
              <w:widowControl/>
              <w:snapToGrid w:val="0"/>
              <w:ind w:leftChars="-50" w:left="-105" w:rightChars="-50" w:right="-105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noWrap/>
            <w:vAlign w:val="center"/>
            <w:hideMark/>
          </w:tcPr>
          <w:p w14:paraId="6C10E190" w14:textId="77777777" w:rsidR="00DA66E5" w:rsidRPr="00F150A1" w:rsidRDefault="00DA66E5" w:rsidP="00B5434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1-3月期</w:t>
            </w:r>
          </w:p>
        </w:tc>
        <w:tc>
          <w:tcPr>
            <w:tcW w:w="404" w:type="pct"/>
            <w:shd w:val="clear" w:color="auto" w:fill="F2F2F2" w:themeFill="background1" w:themeFillShade="F2"/>
            <w:noWrap/>
            <w:vAlign w:val="center"/>
            <w:hideMark/>
          </w:tcPr>
          <w:p w14:paraId="5EAA4D8B" w14:textId="77777777" w:rsidR="00DA66E5" w:rsidRPr="00F150A1" w:rsidRDefault="00DA66E5" w:rsidP="00B5434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4-6月期</w:t>
            </w:r>
          </w:p>
        </w:tc>
        <w:tc>
          <w:tcPr>
            <w:tcW w:w="404" w:type="pct"/>
            <w:shd w:val="clear" w:color="auto" w:fill="F2F2F2" w:themeFill="background1" w:themeFillShade="F2"/>
            <w:noWrap/>
            <w:vAlign w:val="center"/>
            <w:hideMark/>
          </w:tcPr>
          <w:p w14:paraId="466DADA1" w14:textId="77777777" w:rsidR="00DA66E5" w:rsidRPr="00F150A1" w:rsidRDefault="00DA66E5" w:rsidP="00B5434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7-9月期</w:t>
            </w:r>
          </w:p>
        </w:tc>
        <w:tc>
          <w:tcPr>
            <w:tcW w:w="409" w:type="pct"/>
            <w:shd w:val="clear" w:color="auto" w:fill="F2F2F2" w:themeFill="background1" w:themeFillShade="F2"/>
            <w:noWrap/>
            <w:vAlign w:val="center"/>
            <w:hideMark/>
          </w:tcPr>
          <w:p w14:paraId="78AAD50C" w14:textId="77777777" w:rsidR="00DA66E5" w:rsidRPr="00F150A1" w:rsidRDefault="00DA66E5" w:rsidP="00B5434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10-12月期</w:t>
            </w:r>
          </w:p>
        </w:tc>
        <w:tc>
          <w:tcPr>
            <w:tcW w:w="553" w:type="pct"/>
            <w:shd w:val="clear" w:color="auto" w:fill="F2F2F2" w:themeFill="background1" w:themeFillShade="F2"/>
            <w:noWrap/>
            <w:vAlign w:val="center"/>
            <w:hideMark/>
          </w:tcPr>
          <w:p w14:paraId="4CBC2C36" w14:textId="77777777" w:rsidR="00DA66E5" w:rsidRPr="00F150A1" w:rsidRDefault="00DA66E5" w:rsidP="00B5434A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1-3月期</w:t>
            </w:r>
          </w:p>
        </w:tc>
        <w:tc>
          <w:tcPr>
            <w:tcW w:w="553" w:type="pct"/>
            <w:shd w:val="clear" w:color="auto" w:fill="F2F2F2" w:themeFill="background1" w:themeFillShade="F2"/>
            <w:noWrap/>
            <w:vAlign w:val="center"/>
            <w:hideMark/>
          </w:tcPr>
          <w:p w14:paraId="639795A9" w14:textId="5C77EEFC" w:rsidR="00DA66E5" w:rsidRPr="00F150A1" w:rsidRDefault="00826186" w:rsidP="00B5434A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82618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前期差</w:t>
            </w:r>
          </w:p>
        </w:tc>
        <w:tc>
          <w:tcPr>
            <w:tcW w:w="553" w:type="pct"/>
            <w:shd w:val="clear" w:color="auto" w:fill="F2F2F2" w:themeFill="background1" w:themeFillShade="F2"/>
            <w:vAlign w:val="center"/>
          </w:tcPr>
          <w:p w14:paraId="55FDC586" w14:textId="77777777" w:rsidR="00DA66E5" w:rsidRPr="00826186" w:rsidRDefault="00DA66E5" w:rsidP="00B5434A">
            <w:pPr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82618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前年同期差</w:t>
            </w:r>
          </w:p>
        </w:tc>
      </w:tr>
      <w:tr w:rsidR="00826186" w:rsidRPr="00826186" w14:paraId="60B142B6" w14:textId="5E1BE440" w:rsidTr="00FA0B0A">
        <w:trPr>
          <w:cantSplit/>
          <w:trHeight w:val="20"/>
        </w:trPr>
        <w:tc>
          <w:tcPr>
            <w:tcW w:w="289" w:type="pct"/>
            <w:vMerge w:val="restart"/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6BD780BD" w14:textId="77777777" w:rsidR="00826186" w:rsidRPr="00F150A1" w:rsidRDefault="00826186" w:rsidP="00B5434A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製造業</w:t>
            </w: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4572BEEE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原材料価格の上昇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5E139C6E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7.5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31651E59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14.5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0F4A15E0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19.0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2835E82D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27.7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3718C9DC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34.6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00DAB07C" w14:textId="12DF8B89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6.9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6F104144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27.1 </w:t>
            </w:r>
          </w:p>
        </w:tc>
      </w:tr>
      <w:tr w:rsidR="00826186" w:rsidRPr="00826186" w14:paraId="33E0CF86" w14:textId="0A5EC120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0B592CC5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771728AD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需要の停滞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4E806E02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40.0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300911A1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34.4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66F60B3A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30.4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0819A3B0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22.8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5AA954D4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21.8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36F36E72" w14:textId="24F8CE8E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-1.0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70239880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-18.2 </w:t>
            </w:r>
          </w:p>
        </w:tc>
      </w:tr>
      <w:tr w:rsidR="00826186" w:rsidRPr="00826186" w14:paraId="2D1CB268" w14:textId="457CBB86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528625CA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</w:tcPr>
          <w:p w14:paraId="7F64959D" w14:textId="061751E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従業員の確保難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</w:tcPr>
          <w:p w14:paraId="50CCA311" w14:textId="47ADC1D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6.1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</w:tcPr>
          <w:p w14:paraId="5598A6E8" w14:textId="6FF23469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6.5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</w:tcPr>
          <w:p w14:paraId="5C47E30D" w14:textId="39D1A225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7.5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</w:tcPr>
          <w:p w14:paraId="4CDE6295" w14:textId="3A4644FA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8.1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</w:tcPr>
          <w:p w14:paraId="0A78C772" w14:textId="34D0F500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8.2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14:paraId="507B8150" w14:textId="21F71E80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>0.1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5D32D965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2.1 </w:t>
            </w:r>
          </w:p>
        </w:tc>
      </w:tr>
      <w:tr w:rsidR="00826186" w:rsidRPr="00826186" w14:paraId="39FC5340" w14:textId="16D7A7FC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14:paraId="3471E2CD" w14:textId="77777777" w:rsidR="00826186" w:rsidRPr="00826186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</w:tcPr>
          <w:p w14:paraId="1016B216" w14:textId="29C65B34" w:rsidR="00826186" w:rsidRPr="00826186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生産設備の不足</w:t>
            </w:r>
            <w:r w:rsidR="00945A7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･</w:t>
            </w: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老朽化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</w:tcPr>
          <w:p w14:paraId="51BAA0C7" w14:textId="42715989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10.1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</w:tcPr>
          <w:p w14:paraId="7FB6C144" w14:textId="1184BB1B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9.7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</w:tcPr>
          <w:p w14:paraId="212138C7" w14:textId="2C0AC896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9.7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</w:tcPr>
          <w:p w14:paraId="128BF380" w14:textId="34BDEACD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8.9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</w:tcPr>
          <w:p w14:paraId="1E093ABC" w14:textId="74E578CF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7.8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14:paraId="631F11D7" w14:textId="7307C6BA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-1.1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6A54229F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-2.3 </w:t>
            </w:r>
          </w:p>
        </w:tc>
      </w:tr>
      <w:tr w:rsidR="00826186" w:rsidRPr="00826186" w14:paraId="51041B1E" w14:textId="5AD4395B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3C71A849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6F51BFB3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製品ニーズの変化への対応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2E34254C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9.3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2187A469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7.7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6BBB14C7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7.8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0318FED2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7.7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70F480BF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6.0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2342B41A" w14:textId="543FFDC8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-1.7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1AA94874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-3.3 </w:t>
            </w:r>
          </w:p>
        </w:tc>
      </w:tr>
      <w:tr w:rsidR="00826186" w:rsidRPr="00826186" w14:paraId="3BED3252" w14:textId="57E756DE" w:rsidTr="00FA0B0A">
        <w:trPr>
          <w:cantSplit/>
          <w:trHeight w:val="20"/>
        </w:trPr>
        <w:tc>
          <w:tcPr>
            <w:tcW w:w="289" w:type="pct"/>
            <w:vMerge w:val="restart"/>
            <w:shd w:val="clear" w:color="auto" w:fill="F2F2F2" w:themeFill="background1" w:themeFillShade="F2"/>
            <w:textDirection w:val="tbRlV"/>
            <w:vAlign w:val="center"/>
            <w:hideMark/>
          </w:tcPr>
          <w:p w14:paraId="2591274A" w14:textId="77777777" w:rsidR="00826186" w:rsidRPr="00F150A1" w:rsidRDefault="00826186" w:rsidP="00B5434A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建設業</w:t>
            </w: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4C9D101C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材料価格の上昇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407FCDED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6.2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020BC914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17.8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192DBECA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24.5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0AFCF98B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32.8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25FE0FC8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37.0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498CDC53" w14:textId="35F7B235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4.2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60FC6554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30.8 </w:t>
            </w:r>
          </w:p>
        </w:tc>
      </w:tr>
      <w:tr w:rsidR="00826186" w:rsidRPr="00826186" w14:paraId="51050EE7" w14:textId="7A31556B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15B04949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26F832AA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従業員の確保難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1ABC5FA1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20.9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47AD5BFC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16.6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60AEAABC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17.0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27D8E67C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16.5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470EE402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14.2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588A69AE" w14:textId="7A7C58D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-2.3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51A6ED25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-6.7 </w:t>
            </w:r>
          </w:p>
        </w:tc>
      </w:tr>
      <w:tr w:rsidR="00826186" w:rsidRPr="00826186" w14:paraId="3226CD48" w14:textId="28DFEFD0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4A1993D3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</w:tcPr>
          <w:p w14:paraId="5248F2AC" w14:textId="6A4D08F5" w:rsidR="00826186" w:rsidRPr="00F150A1" w:rsidRDefault="00FA0B0A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材料の入手難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</w:tcPr>
          <w:p w14:paraId="53929556" w14:textId="066E391D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FFFFFF" w:themeFill="background1"/>
            <w:noWrap/>
            <w:vAlign w:val="center"/>
          </w:tcPr>
          <w:p w14:paraId="3977F0D0" w14:textId="1F291743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FFFFFF" w:themeFill="background1"/>
            <w:noWrap/>
            <w:vAlign w:val="center"/>
          </w:tcPr>
          <w:p w14:paraId="495E3CF8" w14:textId="288F5E80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FFFFFF" w:themeFill="background1"/>
            <w:noWrap/>
            <w:vAlign w:val="center"/>
          </w:tcPr>
          <w:p w14:paraId="3F55D507" w14:textId="285D90F9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FFFFFF" w:themeFill="background1"/>
            <w:noWrap/>
            <w:vAlign w:val="center"/>
          </w:tcPr>
          <w:p w14:paraId="5ADA4CB3" w14:textId="57883144" w:rsidR="00826186" w:rsidRPr="00B5434A" w:rsidRDefault="00826186" w:rsidP="00B5434A">
            <w:pPr>
              <w:widowControl/>
              <w:snapToGrid w:val="0"/>
              <w:ind w:leftChars="-50" w:left="-105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9.5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14:paraId="1102C406" w14:textId="67212E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－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31FFD016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－</w:t>
            </w:r>
          </w:p>
        </w:tc>
      </w:tr>
      <w:tr w:rsidR="00826186" w:rsidRPr="00826186" w14:paraId="1784ABA2" w14:textId="0E6B9C44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159E185A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</w:tcPr>
          <w:p w14:paraId="6D18FC53" w14:textId="51A3D8FF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民間需要の停滞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</w:tcPr>
          <w:p w14:paraId="7294EEDD" w14:textId="15C88149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18.7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</w:tcPr>
          <w:p w14:paraId="569C9815" w14:textId="48148E68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14.9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</w:tcPr>
          <w:p w14:paraId="50834AF3" w14:textId="57A81128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14.5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</w:tcPr>
          <w:p w14:paraId="57DF26A4" w14:textId="65A72284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9.8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</w:tcPr>
          <w:p w14:paraId="26DA3DAB" w14:textId="57E40CE0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9.1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14:paraId="6530ADB3" w14:textId="7AC70D50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-0.7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51568B88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-9.6 </w:t>
            </w:r>
          </w:p>
        </w:tc>
      </w:tr>
      <w:tr w:rsidR="00826186" w:rsidRPr="00826186" w14:paraId="43E95354" w14:textId="7CF878E0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14:paraId="547E8E3C" w14:textId="77777777" w:rsidR="00826186" w:rsidRPr="00826186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</w:tcPr>
          <w:p w14:paraId="16236DDD" w14:textId="32E56D55" w:rsidR="00826186" w:rsidRPr="00826186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官公需要の停滞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</w:tcPr>
          <w:p w14:paraId="683A777F" w14:textId="26A02CCC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11.5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</w:tcPr>
          <w:p w14:paraId="26073687" w14:textId="69E35C8F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11.4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</w:tcPr>
          <w:p w14:paraId="7DC3A863" w14:textId="5262BA9B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9.0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</w:tcPr>
          <w:p w14:paraId="561FEBE1" w14:textId="309DB24A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7.8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</w:tcPr>
          <w:p w14:paraId="21A8F1C7" w14:textId="2CCD7C8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8.2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14:paraId="69502D5E" w14:textId="444BF862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0.4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634220BC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-3.3 </w:t>
            </w:r>
          </w:p>
        </w:tc>
      </w:tr>
      <w:tr w:rsidR="00826186" w:rsidRPr="00826186" w14:paraId="35F29061" w14:textId="490D4DC6" w:rsidTr="00FA0B0A">
        <w:trPr>
          <w:cantSplit/>
          <w:trHeight w:val="20"/>
        </w:trPr>
        <w:tc>
          <w:tcPr>
            <w:tcW w:w="289" w:type="pct"/>
            <w:vMerge w:val="restart"/>
            <w:shd w:val="clear" w:color="auto" w:fill="F2F2F2" w:themeFill="background1" w:themeFillShade="F2"/>
            <w:textDirection w:val="tbRlV"/>
            <w:vAlign w:val="center"/>
            <w:hideMark/>
          </w:tcPr>
          <w:p w14:paraId="1FA9C746" w14:textId="77777777" w:rsidR="00826186" w:rsidRPr="00F150A1" w:rsidRDefault="00826186" w:rsidP="00B5434A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卸売業</w:t>
            </w: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4F4E7AEE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需要の停滞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10CEE6A3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50.1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6C72BD73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43.6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08DAD480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41.2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4E16DF62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35.9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5E8484DF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34.2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765F0292" w14:textId="4D75CF12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-1.7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1E6D8B49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-15.9 </w:t>
            </w:r>
          </w:p>
        </w:tc>
      </w:tr>
      <w:tr w:rsidR="00826186" w:rsidRPr="00826186" w14:paraId="653A5BC7" w14:textId="0D107CEE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35999E19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6152FC26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仕入単価の上昇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47A01A31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5.2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6419A237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10.0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4670FEB5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15.8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77E840B7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22.2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240799F4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26.7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243D783C" w14:textId="3B95C4B3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4.5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4C9575ED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21.5 </w:t>
            </w:r>
          </w:p>
        </w:tc>
      </w:tr>
      <w:tr w:rsidR="00826186" w:rsidRPr="00826186" w14:paraId="57034FD2" w14:textId="0FAF01CB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0ADFD429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47DAEDD4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従業員の確保難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34E2BC0D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4.6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795516FC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5.9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505FC0B3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6.0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04707650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6.2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69778206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6.3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63B94E72" w14:textId="7BA7D4BA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0.1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47E48404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1.7 </w:t>
            </w:r>
          </w:p>
        </w:tc>
      </w:tr>
      <w:tr w:rsidR="00826186" w:rsidRPr="00826186" w14:paraId="2CCAC9DF" w14:textId="7DE7F4D2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351A050E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4240B4CA" w14:textId="0A647EE4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販売単価の低下</w:t>
            </w:r>
            <w:r w:rsidR="00945A7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･</w:t>
            </w: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上昇難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476486E5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5.8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7697CD0A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5.4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38A1EE45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4.9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373EADCD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5.7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7A9E580D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5.0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5107A17B" w14:textId="7098CB45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-0.7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46A82B07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-0.8 </w:t>
            </w:r>
          </w:p>
        </w:tc>
      </w:tr>
      <w:tr w:rsidR="00826186" w:rsidRPr="00826186" w14:paraId="097CFA7D" w14:textId="507B30FA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7AAF2FD9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2DCB8EBF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大企業の進出による競争の激化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752FF30D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4.6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4B8C265E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4.1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5AA8CCAC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4.2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18C0CB3D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4.1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37419417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3.7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15A5821B" w14:textId="30BAFEE4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-0.4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2112D172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-0.9 </w:t>
            </w:r>
          </w:p>
        </w:tc>
      </w:tr>
      <w:tr w:rsidR="00826186" w:rsidRPr="00826186" w14:paraId="456E75BE" w14:textId="6D25711E" w:rsidTr="00FA0B0A">
        <w:trPr>
          <w:cantSplit/>
          <w:trHeight w:val="20"/>
        </w:trPr>
        <w:tc>
          <w:tcPr>
            <w:tcW w:w="289" w:type="pct"/>
            <w:vMerge w:val="restart"/>
            <w:shd w:val="clear" w:color="auto" w:fill="F2F2F2" w:themeFill="background1" w:themeFillShade="F2"/>
            <w:textDirection w:val="tbRlV"/>
            <w:vAlign w:val="center"/>
            <w:hideMark/>
          </w:tcPr>
          <w:p w14:paraId="1AA23520" w14:textId="77777777" w:rsidR="00826186" w:rsidRPr="00F150A1" w:rsidRDefault="00826186" w:rsidP="00B5434A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小売業</w:t>
            </w: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5BDCCA71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需要の停滞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404F2545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27.2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3755A833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27.5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6C228816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26.7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03CBB2DA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22.1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3898F63D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22.3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652B33C8" w14:textId="10D14F2B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0.2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5071794B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-4.9 </w:t>
            </w:r>
          </w:p>
        </w:tc>
      </w:tr>
      <w:tr w:rsidR="00826186" w:rsidRPr="00826186" w14:paraId="16DDAE1D" w14:textId="1C2105B7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14:paraId="374D6466" w14:textId="77777777" w:rsidR="00826186" w:rsidRPr="00826186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</w:tcPr>
          <w:p w14:paraId="2F116C41" w14:textId="7522129B" w:rsidR="00826186" w:rsidRPr="00826186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仕入単価の上昇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</w:tcPr>
          <w:p w14:paraId="4A72D33A" w14:textId="3730C1D0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3.8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</w:tcPr>
          <w:p w14:paraId="321E3B34" w14:textId="64882BFE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5.5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</w:tcPr>
          <w:p w14:paraId="4CD1F948" w14:textId="570C8A89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7.7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</w:tcPr>
          <w:p w14:paraId="2E550C42" w14:textId="172B8CC1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13.9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</w:tcPr>
          <w:p w14:paraId="0FC4164C" w14:textId="7CC37990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16.5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14:paraId="70981EAC" w14:textId="08858762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>2.6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39E4EB6A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12.7 </w:t>
            </w:r>
          </w:p>
        </w:tc>
      </w:tr>
      <w:tr w:rsidR="00826186" w:rsidRPr="00826186" w14:paraId="608B1C66" w14:textId="39EA9A7E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39A7DE0E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77FE855E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消費者ニーズの変化への対応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7A4F4F85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17.3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4FAAA291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15.7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602B7B40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14.6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7F2439A3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15.3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2BC417EE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14.0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6A5BD86F" w14:textId="6D229735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>-1.3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78359868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-3.3 </w:t>
            </w:r>
          </w:p>
        </w:tc>
      </w:tr>
      <w:tr w:rsidR="00826186" w:rsidRPr="00826186" w14:paraId="7E961106" w14:textId="76C361D7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19AB18C6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53E23035" w14:textId="3224ACC6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大</w:t>
            </w:r>
            <w:r w:rsidR="00945A7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･</w:t>
            </w: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中型店の進出による競争の激化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276037A6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10.0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31439F57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10.1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0A44A3C0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9.8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064AB9BF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10.2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7BC48250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9.0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6175C867" w14:textId="016D151C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-1.2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408D73BC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-1.0 </w:t>
            </w:r>
          </w:p>
        </w:tc>
      </w:tr>
      <w:tr w:rsidR="00826186" w:rsidRPr="00826186" w14:paraId="1F127385" w14:textId="6C6ACF03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5E180BD0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5B8A157C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購買力の他地域への流出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5B67179A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1D015BD2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9.7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582C37D7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8.5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336727EB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9.6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17734308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8.4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476F9776" w14:textId="50CF8B71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-1.2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58948A91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-0.8 </w:t>
            </w:r>
          </w:p>
        </w:tc>
      </w:tr>
      <w:tr w:rsidR="00826186" w:rsidRPr="00826186" w14:paraId="259008E9" w14:textId="00EC9D1A" w:rsidTr="00FA0B0A">
        <w:trPr>
          <w:cantSplit/>
          <w:trHeight w:val="20"/>
        </w:trPr>
        <w:tc>
          <w:tcPr>
            <w:tcW w:w="289" w:type="pct"/>
            <w:vMerge w:val="restart"/>
            <w:shd w:val="clear" w:color="auto" w:fill="F2F2F2" w:themeFill="background1" w:themeFillShade="F2"/>
            <w:textDirection w:val="tbRlV"/>
            <w:vAlign w:val="center"/>
            <w:hideMark/>
          </w:tcPr>
          <w:p w14:paraId="21E66D24" w14:textId="77777777" w:rsidR="00826186" w:rsidRPr="00F150A1" w:rsidRDefault="00826186" w:rsidP="00B5434A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サービス業</w:t>
            </w: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1FF5BDEB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需要の停滞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3183B0EC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32.4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24270B54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30.7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08EA54D5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30.1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20C53584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24.1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48A2BD07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25.5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542EE18F" w14:textId="452557B3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1.4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10538D78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-6.9 </w:t>
            </w:r>
          </w:p>
        </w:tc>
      </w:tr>
      <w:tr w:rsidR="00826186" w:rsidRPr="00826186" w14:paraId="1D7AE37D" w14:textId="246BF78A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21B2A3F2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5D483176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利用者ニーズの変化への対応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359E5EB3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17.9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17A3C2E9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16.4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00791BDF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15.6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412EE878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17.5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3F990EC0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14.8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44C6E639" w14:textId="44A257AD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-2.7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5D042141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-3.1 </w:t>
            </w:r>
          </w:p>
        </w:tc>
      </w:tr>
      <w:tr w:rsidR="00826186" w:rsidRPr="00826186" w14:paraId="1AC5E577" w14:textId="2BE2950B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0E75F087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bookmarkStart w:id="3" w:name="_Hlk103694415"/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5D9934C5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材料等仕入単価の上昇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598A5F94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2.6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2C818DD4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4.0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012AC86C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5.3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615798DF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11.4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78908158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13.2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34903173" w14:textId="230A6609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1.8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2E7C8B2F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10.6 </w:t>
            </w:r>
          </w:p>
        </w:tc>
      </w:tr>
      <w:bookmarkEnd w:id="3"/>
      <w:tr w:rsidR="00826186" w:rsidRPr="00826186" w14:paraId="528AC779" w14:textId="70A605F6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3500D428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7BD7D8C5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従業員の確保難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22A40065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6.9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08AFDBDE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7.2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5D927776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7.2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56FDE353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8.6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6506D1D9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8.1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209A17AB" w14:textId="60F9271B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-0.5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2C3FAFD8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1.2 </w:t>
            </w:r>
          </w:p>
        </w:tc>
      </w:tr>
      <w:tr w:rsidR="00826186" w:rsidRPr="00826186" w14:paraId="073955CE" w14:textId="07840583" w:rsidTr="00FA0B0A">
        <w:trPr>
          <w:cantSplit/>
          <w:trHeight w:val="20"/>
        </w:trPr>
        <w:tc>
          <w:tcPr>
            <w:tcW w:w="289" w:type="pct"/>
            <w:vMerge/>
            <w:shd w:val="clear" w:color="auto" w:fill="F2F2F2" w:themeFill="background1" w:themeFillShade="F2"/>
            <w:vAlign w:val="center"/>
            <w:hideMark/>
          </w:tcPr>
          <w:p w14:paraId="31134A52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4" w:type="pct"/>
            <w:shd w:val="clear" w:color="auto" w:fill="F2F2F2" w:themeFill="background1" w:themeFillShade="F2"/>
            <w:noWrap/>
            <w:vAlign w:val="center"/>
            <w:hideMark/>
          </w:tcPr>
          <w:p w14:paraId="4C16EBB4" w14:textId="77777777" w:rsidR="00826186" w:rsidRPr="00F150A1" w:rsidRDefault="00826186" w:rsidP="00B5434A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F150A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店舗施設の狭隘・老朽化</w:t>
            </w:r>
          </w:p>
        </w:tc>
        <w:tc>
          <w:tcPr>
            <w:tcW w:w="451" w:type="pct"/>
            <w:shd w:val="clear" w:color="auto" w:fill="FFFFFF" w:themeFill="background1"/>
            <w:noWrap/>
            <w:vAlign w:val="center"/>
            <w:hideMark/>
          </w:tcPr>
          <w:p w14:paraId="265D2FE9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6.1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6003B71D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6.5</w:t>
            </w:r>
          </w:p>
        </w:tc>
        <w:tc>
          <w:tcPr>
            <w:tcW w:w="404" w:type="pct"/>
            <w:shd w:val="clear" w:color="auto" w:fill="FFFFFF" w:themeFill="background1"/>
            <w:noWrap/>
            <w:vAlign w:val="center"/>
            <w:hideMark/>
          </w:tcPr>
          <w:p w14:paraId="0994B997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6.6</w:t>
            </w:r>
          </w:p>
        </w:tc>
        <w:tc>
          <w:tcPr>
            <w:tcW w:w="409" w:type="pct"/>
            <w:shd w:val="clear" w:color="auto" w:fill="FFFFFF" w:themeFill="background1"/>
            <w:noWrap/>
            <w:vAlign w:val="center"/>
            <w:hideMark/>
          </w:tcPr>
          <w:p w14:paraId="29A09878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7.0</w:t>
            </w:r>
          </w:p>
        </w:tc>
        <w:tc>
          <w:tcPr>
            <w:tcW w:w="553" w:type="pct"/>
            <w:shd w:val="clear" w:color="auto" w:fill="FFFFFF" w:themeFill="background1"/>
            <w:noWrap/>
            <w:vAlign w:val="center"/>
            <w:hideMark/>
          </w:tcPr>
          <w:p w14:paraId="1105F96E" w14:textId="77777777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5.6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0DD388F2" w14:textId="515E2DB8" w:rsidR="00826186" w:rsidRPr="00B5434A" w:rsidRDefault="00826186" w:rsidP="00B5434A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hint="eastAsia"/>
                <w:sz w:val="16"/>
                <w:szCs w:val="16"/>
              </w:rPr>
              <w:t xml:space="preserve">-1.4 </w:t>
            </w:r>
          </w:p>
        </w:tc>
        <w:tc>
          <w:tcPr>
            <w:tcW w:w="553" w:type="pct"/>
            <w:shd w:val="clear" w:color="auto" w:fill="FFFFFF" w:themeFill="background1"/>
            <w:vAlign w:val="bottom"/>
          </w:tcPr>
          <w:p w14:paraId="6ED42F0E" w14:textId="77777777" w:rsidR="00826186" w:rsidRPr="00B5434A" w:rsidRDefault="00826186" w:rsidP="00B5434A">
            <w:pPr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5434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-0.5 </w:t>
            </w:r>
          </w:p>
        </w:tc>
      </w:tr>
    </w:tbl>
    <w:p w14:paraId="065F2B21" w14:textId="6141D71A" w:rsidR="00E34830" w:rsidRDefault="00357778" w:rsidP="00A57581">
      <w:pPr>
        <w:snapToGrid w:val="0"/>
        <w:rPr>
          <w:rFonts w:asciiTheme="minorEastAsia" w:hAnsiTheme="minorEastAsia"/>
          <w:sz w:val="14"/>
          <w:szCs w:val="14"/>
        </w:rPr>
      </w:pPr>
      <w:r w:rsidRPr="00BC4960">
        <w:rPr>
          <w:rFonts w:asciiTheme="minorEastAsia" w:hAnsiTheme="minorEastAsia" w:hint="eastAsia"/>
          <w:sz w:val="14"/>
          <w:szCs w:val="14"/>
        </w:rPr>
        <w:t>出所：</w:t>
      </w:r>
      <w:r w:rsidR="00A57581" w:rsidRPr="00BC4960">
        <w:rPr>
          <w:rFonts w:asciiTheme="minorEastAsia" w:hAnsiTheme="minorEastAsia" w:hint="eastAsia"/>
          <w:sz w:val="14"/>
          <w:szCs w:val="14"/>
        </w:rPr>
        <w:t>中小企業庁･独立行政法人中小企業基盤整備機構･近畿経済産業局「第167回中小企業景況調査（2022年1-3月期）」。</w:t>
      </w:r>
    </w:p>
    <w:p w14:paraId="35E5FB8E" w14:textId="77777777" w:rsidR="00542730" w:rsidRPr="00542730" w:rsidRDefault="00542730" w:rsidP="00A57581">
      <w:pPr>
        <w:snapToGrid w:val="0"/>
        <w:rPr>
          <w:rFonts w:asciiTheme="minorEastAsia" w:hAnsiTheme="minorEastAsia"/>
          <w:sz w:val="20"/>
          <w:szCs w:val="20"/>
        </w:rPr>
      </w:pPr>
    </w:p>
    <w:sectPr w:rsidR="00542730" w:rsidRPr="00542730" w:rsidSect="00506BC2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EA145" w14:textId="77777777" w:rsidR="00372F85" w:rsidRDefault="00372F85" w:rsidP="00146834">
      <w:r>
        <w:separator/>
      </w:r>
    </w:p>
  </w:endnote>
  <w:endnote w:type="continuationSeparator" w:id="0">
    <w:p w14:paraId="6ABDCE3F" w14:textId="77777777" w:rsidR="00372F85" w:rsidRDefault="00372F85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47EDD" w14:textId="77777777" w:rsidR="00372F85" w:rsidRDefault="00372F85" w:rsidP="00146834">
      <w:r>
        <w:separator/>
      </w:r>
    </w:p>
  </w:footnote>
  <w:footnote w:type="continuationSeparator" w:id="0">
    <w:p w14:paraId="74802E28" w14:textId="77777777" w:rsidR="00372F85" w:rsidRDefault="00372F85" w:rsidP="0014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2"/>
    <w:rsid w:val="000121E9"/>
    <w:rsid w:val="000131EF"/>
    <w:rsid w:val="00016B4D"/>
    <w:rsid w:val="00026F9D"/>
    <w:rsid w:val="000304F1"/>
    <w:rsid w:val="00030FF6"/>
    <w:rsid w:val="00037406"/>
    <w:rsid w:val="00043D79"/>
    <w:rsid w:val="00063059"/>
    <w:rsid w:val="00085229"/>
    <w:rsid w:val="000A7DDD"/>
    <w:rsid w:val="000B586D"/>
    <w:rsid w:val="000C1322"/>
    <w:rsid w:val="000E59DB"/>
    <w:rsid w:val="000F1AEA"/>
    <w:rsid w:val="00102E2D"/>
    <w:rsid w:val="00127479"/>
    <w:rsid w:val="00135898"/>
    <w:rsid w:val="00146834"/>
    <w:rsid w:val="00152375"/>
    <w:rsid w:val="00183557"/>
    <w:rsid w:val="0018372B"/>
    <w:rsid w:val="00186DFC"/>
    <w:rsid w:val="00187292"/>
    <w:rsid w:val="00192B96"/>
    <w:rsid w:val="001A153D"/>
    <w:rsid w:val="001B0B37"/>
    <w:rsid w:val="001E0E4B"/>
    <w:rsid w:val="001E7C35"/>
    <w:rsid w:val="00207D02"/>
    <w:rsid w:val="00211E2E"/>
    <w:rsid w:val="00214BB5"/>
    <w:rsid w:val="00225674"/>
    <w:rsid w:val="002374D2"/>
    <w:rsid w:val="00243A0C"/>
    <w:rsid w:val="00250074"/>
    <w:rsid w:val="002533B1"/>
    <w:rsid w:val="00254C9A"/>
    <w:rsid w:val="00277CAB"/>
    <w:rsid w:val="00282CA5"/>
    <w:rsid w:val="00286D67"/>
    <w:rsid w:val="0029098E"/>
    <w:rsid w:val="002B1749"/>
    <w:rsid w:val="002C6CD0"/>
    <w:rsid w:val="002D24D7"/>
    <w:rsid w:val="002D6866"/>
    <w:rsid w:val="0032452E"/>
    <w:rsid w:val="003340C2"/>
    <w:rsid w:val="00334C97"/>
    <w:rsid w:val="00353FFE"/>
    <w:rsid w:val="00357778"/>
    <w:rsid w:val="00363910"/>
    <w:rsid w:val="00372F85"/>
    <w:rsid w:val="00376274"/>
    <w:rsid w:val="0039111A"/>
    <w:rsid w:val="003B2E64"/>
    <w:rsid w:val="003C4F08"/>
    <w:rsid w:val="003D1A7A"/>
    <w:rsid w:val="003D56F7"/>
    <w:rsid w:val="003D6C14"/>
    <w:rsid w:val="003F40DD"/>
    <w:rsid w:val="003F6912"/>
    <w:rsid w:val="0040394B"/>
    <w:rsid w:val="00454242"/>
    <w:rsid w:val="004546EE"/>
    <w:rsid w:val="004669EB"/>
    <w:rsid w:val="00473883"/>
    <w:rsid w:val="00475F28"/>
    <w:rsid w:val="00481445"/>
    <w:rsid w:val="00487EA4"/>
    <w:rsid w:val="004976CC"/>
    <w:rsid w:val="00497ED0"/>
    <w:rsid w:val="004B41D9"/>
    <w:rsid w:val="004B5278"/>
    <w:rsid w:val="004B68D6"/>
    <w:rsid w:val="004D72E0"/>
    <w:rsid w:val="004E08D3"/>
    <w:rsid w:val="004F09B2"/>
    <w:rsid w:val="004F7B53"/>
    <w:rsid w:val="00506BC2"/>
    <w:rsid w:val="00512C71"/>
    <w:rsid w:val="00521027"/>
    <w:rsid w:val="0053519F"/>
    <w:rsid w:val="00536E2F"/>
    <w:rsid w:val="00542730"/>
    <w:rsid w:val="00543E99"/>
    <w:rsid w:val="00551AE0"/>
    <w:rsid w:val="005754CA"/>
    <w:rsid w:val="00577741"/>
    <w:rsid w:val="00582909"/>
    <w:rsid w:val="005830C1"/>
    <w:rsid w:val="005B17C1"/>
    <w:rsid w:val="005B21DC"/>
    <w:rsid w:val="005B75F5"/>
    <w:rsid w:val="005C32E5"/>
    <w:rsid w:val="005D4E34"/>
    <w:rsid w:val="005E112D"/>
    <w:rsid w:val="005E227E"/>
    <w:rsid w:val="005F1065"/>
    <w:rsid w:val="005F2970"/>
    <w:rsid w:val="00601141"/>
    <w:rsid w:val="006215BF"/>
    <w:rsid w:val="0062377A"/>
    <w:rsid w:val="00631350"/>
    <w:rsid w:val="00633DF0"/>
    <w:rsid w:val="00635E1E"/>
    <w:rsid w:val="00640D37"/>
    <w:rsid w:val="006412F9"/>
    <w:rsid w:val="006413F0"/>
    <w:rsid w:val="00645CE2"/>
    <w:rsid w:val="006560B4"/>
    <w:rsid w:val="006963CF"/>
    <w:rsid w:val="006969CC"/>
    <w:rsid w:val="006A0952"/>
    <w:rsid w:val="006A72D2"/>
    <w:rsid w:val="006A7ABF"/>
    <w:rsid w:val="006B58BC"/>
    <w:rsid w:val="006C0820"/>
    <w:rsid w:val="006C3CA8"/>
    <w:rsid w:val="006D0154"/>
    <w:rsid w:val="006D1A7A"/>
    <w:rsid w:val="006D55E1"/>
    <w:rsid w:val="006F1408"/>
    <w:rsid w:val="007309FB"/>
    <w:rsid w:val="00743828"/>
    <w:rsid w:val="007624BA"/>
    <w:rsid w:val="00764FC6"/>
    <w:rsid w:val="007666CB"/>
    <w:rsid w:val="00772657"/>
    <w:rsid w:val="00782CE6"/>
    <w:rsid w:val="00787873"/>
    <w:rsid w:val="00790A71"/>
    <w:rsid w:val="007A789D"/>
    <w:rsid w:val="007C5A64"/>
    <w:rsid w:val="007E1D1F"/>
    <w:rsid w:val="007E20A7"/>
    <w:rsid w:val="007E4BB5"/>
    <w:rsid w:val="00812CF5"/>
    <w:rsid w:val="0081393B"/>
    <w:rsid w:val="00826186"/>
    <w:rsid w:val="0083440E"/>
    <w:rsid w:val="008720FC"/>
    <w:rsid w:val="0087264D"/>
    <w:rsid w:val="00896242"/>
    <w:rsid w:val="00896F85"/>
    <w:rsid w:val="008B10B4"/>
    <w:rsid w:val="008C49D1"/>
    <w:rsid w:val="008D47C1"/>
    <w:rsid w:val="008D7040"/>
    <w:rsid w:val="008F20C0"/>
    <w:rsid w:val="009106AF"/>
    <w:rsid w:val="00910A3B"/>
    <w:rsid w:val="0091732A"/>
    <w:rsid w:val="00922C2F"/>
    <w:rsid w:val="00926111"/>
    <w:rsid w:val="009335C4"/>
    <w:rsid w:val="009349E9"/>
    <w:rsid w:val="0094013A"/>
    <w:rsid w:val="0094093A"/>
    <w:rsid w:val="00945A7A"/>
    <w:rsid w:val="00947847"/>
    <w:rsid w:val="009533CB"/>
    <w:rsid w:val="00955344"/>
    <w:rsid w:val="00965856"/>
    <w:rsid w:val="0098317E"/>
    <w:rsid w:val="009B01FF"/>
    <w:rsid w:val="009B0872"/>
    <w:rsid w:val="009D680C"/>
    <w:rsid w:val="009E226E"/>
    <w:rsid w:val="009F774D"/>
    <w:rsid w:val="00A01D3C"/>
    <w:rsid w:val="00A041DD"/>
    <w:rsid w:val="00A06AAF"/>
    <w:rsid w:val="00A15287"/>
    <w:rsid w:val="00A23860"/>
    <w:rsid w:val="00A315B8"/>
    <w:rsid w:val="00A4587C"/>
    <w:rsid w:val="00A57581"/>
    <w:rsid w:val="00A575D1"/>
    <w:rsid w:val="00A66FFA"/>
    <w:rsid w:val="00A739E2"/>
    <w:rsid w:val="00A76BB2"/>
    <w:rsid w:val="00AA3887"/>
    <w:rsid w:val="00AA5C2E"/>
    <w:rsid w:val="00AC4BA6"/>
    <w:rsid w:val="00AE31FD"/>
    <w:rsid w:val="00AF3A28"/>
    <w:rsid w:val="00B024E0"/>
    <w:rsid w:val="00B126D4"/>
    <w:rsid w:val="00B24B1E"/>
    <w:rsid w:val="00B30A76"/>
    <w:rsid w:val="00B3383E"/>
    <w:rsid w:val="00B51008"/>
    <w:rsid w:val="00B53F1E"/>
    <w:rsid w:val="00B5434A"/>
    <w:rsid w:val="00B74C44"/>
    <w:rsid w:val="00B80A2F"/>
    <w:rsid w:val="00B836DE"/>
    <w:rsid w:val="00B94D45"/>
    <w:rsid w:val="00BB26E1"/>
    <w:rsid w:val="00BB5A9F"/>
    <w:rsid w:val="00BC1DF4"/>
    <w:rsid w:val="00BC4960"/>
    <w:rsid w:val="00BC5606"/>
    <w:rsid w:val="00BC76D0"/>
    <w:rsid w:val="00BD2B93"/>
    <w:rsid w:val="00BE2964"/>
    <w:rsid w:val="00BF7F9C"/>
    <w:rsid w:val="00C011EF"/>
    <w:rsid w:val="00C02689"/>
    <w:rsid w:val="00C03C45"/>
    <w:rsid w:val="00C16852"/>
    <w:rsid w:val="00C2056B"/>
    <w:rsid w:val="00C215C2"/>
    <w:rsid w:val="00C231A2"/>
    <w:rsid w:val="00C40AC9"/>
    <w:rsid w:val="00C419AF"/>
    <w:rsid w:val="00C45981"/>
    <w:rsid w:val="00C56574"/>
    <w:rsid w:val="00C60FDA"/>
    <w:rsid w:val="00C66814"/>
    <w:rsid w:val="00C8761A"/>
    <w:rsid w:val="00CA0D97"/>
    <w:rsid w:val="00CB110A"/>
    <w:rsid w:val="00CC3805"/>
    <w:rsid w:val="00CD5159"/>
    <w:rsid w:val="00CF21EB"/>
    <w:rsid w:val="00D00E06"/>
    <w:rsid w:val="00D01AFC"/>
    <w:rsid w:val="00D036B4"/>
    <w:rsid w:val="00D15454"/>
    <w:rsid w:val="00D157DE"/>
    <w:rsid w:val="00D21DA4"/>
    <w:rsid w:val="00D25E0D"/>
    <w:rsid w:val="00D46689"/>
    <w:rsid w:val="00D660C1"/>
    <w:rsid w:val="00D72106"/>
    <w:rsid w:val="00D77353"/>
    <w:rsid w:val="00D82189"/>
    <w:rsid w:val="00DA66E5"/>
    <w:rsid w:val="00DB2D75"/>
    <w:rsid w:val="00DB4078"/>
    <w:rsid w:val="00DB45A6"/>
    <w:rsid w:val="00DB75C4"/>
    <w:rsid w:val="00DC404A"/>
    <w:rsid w:val="00DC4C37"/>
    <w:rsid w:val="00DC4F6D"/>
    <w:rsid w:val="00DD2F1C"/>
    <w:rsid w:val="00DD56F2"/>
    <w:rsid w:val="00DE0D24"/>
    <w:rsid w:val="00E007FF"/>
    <w:rsid w:val="00E00D34"/>
    <w:rsid w:val="00E26460"/>
    <w:rsid w:val="00E34830"/>
    <w:rsid w:val="00E47E99"/>
    <w:rsid w:val="00E517FB"/>
    <w:rsid w:val="00E5486A"/>
    <w:rsid w:val="00E61B4D"/>
    <w:rsid w:val="00E65A53"/>
    <w:rsid w:val="00E71EBF"/>
    <w:rsid w:val="00E73239"/>
    <w:rsid w:val="00E74D29"/>
    <w:rsid w:val="00E763A0"/>
    <w:rsid w:val="00E8487B"/>
    <w:rsid w:val="00E93D30"/>
    <w:rsid w:val="00E944A6"/>
    <w:rsid w:val="00E950F3"/>
    <w:rsid w:val="00EA1619"/>
    <w:rsid w:val="00EA6306"/>
    <w:rsid w:val="00EB2EDD"/>
    <w:rsid w:val="00EB6B31"/>
    <w:rsid w:val="00EC1388"/>
    <w:rsid w:val="00EC2308"/>
    <w:rsid w:val="00EC4265"/>
    <w:rsid w:val="00ED28DD"/>
    <w:rsid w:val="00ED6B0D"/>
    <w:rsid w:val="00EE552E"/>
    <w:rsid w:val="00F0337F"/>
    <w:rsid w:val="00F05C79"/>
    <w:rsid w:val="00F150A1"/>
    <w:rsid w:val="00F505EE"/>
    <w:rsid w:val="00F55311"/>
    <w:rsid w:val="00F56574"/>
    <w:rsid w:val="00F56C7B"/>
    <w:rsid w:val="00F621D9"/>
    <w:rsid w:val="00F66292"/>
    <w:rsid w:val="00F725AA"/>
    <w:rsid w:val="00F7666C"/>
    <w:rsid w:val="00F9284D"/>
    <w:rsid w:val="00FA0B0A"/>
    <w:rsid w:val="00FA2538"/>
    <w:rsid w:val="00FA4364"/>
    <w:rsid w:val="00FA577F"/>
    <w:rsid w:val="00FC0350"/>
    <w:rsid w:val="00FC7B9B"/>
    <w:rsid w:val="00FD16C4"/>
    <w:rsid w:val="00FE113C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80C3D9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59"/>
    <w:rsid w:val="000B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88925997253439E-2"/>
          <c:y val="4.4574428196475439E-2"/>
          <c:w val="0.86677230361684665"/>
          <c:h val="0.72012292581074411"/>
        </c:manualLayout>
      </c:layout>
      <c:lineChart>
        <c:grouping val="standard"/>
        <c:varyColors val="0"/>
        <c:ser>
          <c:idx val="0"/>
          <c:order val="0"/>
          <c:tx>
            <c:strRef>
              <c:f>'業況（前期比季調値）'!$N$7</c:f>
              <c:strCache>
                <c:ptCount val="1"/>
                <c:pt idx="0">
                  <c:v>全産業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multiLvlStrRef>
              <c:f>'業況（前期比季調値）'!$L$8:$M$48</c:f>
              <c:multiLvlStrCache>
                <c:ptCount val="41"/>
                <c:lvl>
                  <c:pt idx="0">
                    <c:v>1～3月期</c:v>
                  </c:pt>
                  <c:pt idx="1">
                    <c:v>4～6月期</c:v>
                  </c:pt>
                  <c:pt idx="2">
                    <c:v>7～9月期</c:v>
                  </c:pt>
                  <c:pt idx="3">
                    <c:v>10～12月期</c:v>
                  </c:pt>
                  <c:pt idx="4">
                    <c:v>1～3月期</c:v>
                  </c:pt>
                  <c:pt idx="5">
                    <c:v>4～6月期</c:v>
                  </c:pt>
                  <c:pt idx="6">
                    <c:v>7～9月期</c:v>
                  </c:pt>
                  <c:pt idx="7">
                    <c:v>10～12月期</c:v>
                  </c:pt>
                  <c:pt idx="8">
                    <c:v>1～3月期</c:v>
                  </c:pt>
                  <c:pt idx="9">
                    <c:v>4～6月期</c:v>
                  </c:pt>
                  <c:pt idx="10">
                    <c:v>7～9月期</c:v>
                  </c:pt>
                  <c:pt idx="11">
                    <c:v>10～12月期</c:v>
                  </c:pt>
                  <c:pt idx="12">
                    <c:v>1～3月期</c:v>
                  </c:pt>
                  <c:pt idx="13">
                    <c:v>4～6月期</c:v>
                  </c:pt>
                  <c:pt idx="14">
                    <c:v>7～9月期</c:v>
                  </c:pt>
                  <c:pt idx="15">
                    <c:v>10～12月期</c:v>
                  </c:pt>
                  <c:pt idx="16">
                    <c:v>1～3月期</c:v>
                  </c:pt>
                  <c:pt idx="17">
                    <c:v>4～6月期</c:v>
                  </c:pt>
                  <c:pt idx="18">
                    <c:v>7～9月期</c:v>
                  </c:pt>
                  <c:pt idx="19">
                    <c:v>10～12月期</c:v>
                  </c:pt>
                  <c:pt idx="20">
                    <c:v>1～3月期</c:v>
                  </c:pt>
                  <c:pt idx="21">
                    <c:v>4～6月期</c:v>
                  </c:pt>
                  <c:pt idx="22">
                    <c:v>7～9月期</c:v>
                  </c:pt>
                  <c:pt idx="23">
                    <c:v>10～12月期</c:v>
                  </c:pt>
                  <c:pt idx="24">
                    <c:v>1～3月期</c:v>
                  </c:pt>
                  <c:pt idx="25">
                    <c:v>4～6月期</c:v>
                  </c:pt>
                  <c:pt idx="26">
                    <c:v>7～9月期</c:v>
                  </c:pt>
                  <c:pt idx="27">
                    <c:v>10～12月期</c:v>
                  </c:pt>
                  <c:pt idx="28">
                    <c:v>1～3月期</c:v>
                  </c:pt>
                  <c:pt idx="29">
                    <c:v>4～6月期</c:v>
                  </c:pt>
                  <c:pt idx="30">
                    <c:v>7～9月期</c:v>
                  </c:pt>
                  <c:pt idx="31">
                    <c:v>10～12月期</c:v>
                  </c:pt>
                  <c:pt idx="32">
                    <c:v>1～3月期</c:v>
                  </c:pt>
                  <c:pt idx="33">
                    <c:v>4～6月期</c:v>
                  </c:pt>
                  <c:pt idx="34">
                    <c:v>7～9月期</c:v>
                  </c:pt>
                  <c:pt idx="35">
                    <c:v>10～12月期</c:v>
                  </c:pt>
                  <c:pt idx="36">
                    <c:v>1～3月期</c:v>
                  </c:pt>
                  <c:pt idx="37">
                    <c:v>4～6月期</c:v>
                  </c:pt>
                  <c:pt idx="38">
                    <c:v>7～9月期</c:v>
                  </c:pt>
                  <c:pt idx="39">
                    <c:v>10～12月期</c:v>
                  </c:pt>
                  <c:pt idx="40">
                    <c:v>1～3月期</c:v>
                  </c:pt>
                </c:lvl>
                <c:lvl>
                  <c:pt idx="0">
                    <c:v>2012年</c:v>
                  </c:pt>
                  <c:pt idx="4">
                    <c:v>2013年</c:v>
                  </c:pt>
                  <c:pt idx="8">
                    <c:v>2014年</c:v>
                  </c:pt>
                  <c:pt idx="12">
                    <c:v>2015年</c:v>
                  </c:pt>
                  <c:pt idx="16">
                    <c:v>2016年</c:v>
                  </c:pt>
                  <c:pt idx="20">
                    <c:v>2017年</c:v>
                  </c:pt>
                  <c:pt idx="24">
                    <c:v>2018年</c:v>
                  </c:pt>
                  <c:pt idx="28">
                    <c:v>2019年</c:v>
                  </c:pt>
                  <c:pt idx="32">
                    <c:v>2020年</c:v>
                  </c:pt>
                  <c:pt idx="36">
                    <c:v>2021年</c:v>
                  </c:pt>
                  <c:pt idx="40">
                    <c:v>2022年</c:v>
                  </c:pt>
                </c:lvl>
              </c:multiLvlStrCache>
            </c:multiLvlStrRef>
          </c:cat>
          <c:val>
            <c:numRef>
              <c:f>'業況（前期比季調値）'!$N$8:$N$48</c:f>
              <c:numCache>
                <c:formatCode>General</c:formatCode>
                <c:ptCount val="41"/>
                <c:pt idx="0">
                  <c:v>-24.8</c:v>
                </c:pt>
                <c:pt idx="1">
                  <c:v>-22.5</c:v>
                </c:pt>
                <c:pt idx="2">
                  <c:v>-24.6</c:v>
                </c:pt>
                <c:pt idx="3">
                  <c:v>-25</c:v>
                </c:pt>
                <c:pt idx="4">
                  <c:v>-21.6</c:v>
                </c:pt>
                <c:pt idx="5">
                  <c:v>-17.600000000000001</c:v>
                </c:pt>
                <c:pt idx="6">
                  <c:v>-17.899999999999999</c:v>
                </c:pt>
                <c:pt idx="7">
                  <c:v>-14.1</c:v>
                </c:pt>
                <c:pt idx="8">
                  <c:v>-12.2</c:v>
                </c:pt>
                <c:pt idx="9">
                  <c:v>-22.7</c:v>
                </c:pt>
                <c:pt idx="10">
                  <c:v>-18.7</c:v>
                </c:pt>
                <c:pt idx="11">
                  <c:v>-19.8</c:v>
                </c:pt>
                <c:pt idx="12">
                  <c:v>-17.8</c:v>
                </c:pt>
                <c:pt idx="13">
                  <c:v>-17.600000000000001</c:v>
                </c:pt>
                <c:pt idx="14">
                  <c:v>-16</c:v>
                </c:pt>
                <c:pt idx="15">
                  <c:v>-15.8</c:v>
                </c:pt>
                <c:pt idx="16">
                  <c:v>-17.600000000000001</c:v>
                </c:pt>
                <c:pt idx="17">
                  <c:v>-19.100000000000001</c:v>
                </c:pt>
                <c:pt idx="18">
                  <c:v>-18.399999999999999</c:v>
                </c:pt>
                <c:pt idx="19">
                  <c:v>-19.100000000000001</c:v>
                </c:pt>
                <c:pt idx="20">
                  <c:v>-16.7</c:v>
                </c:pt>
                <c:pt idx="21">
                  <c:v>-13.8</c:v>
                </c:pt>
                <c:pt idx="22">
                  <c:v>-14.8</c:v>
                </c:pt>
                <c:pt idx="23">
                  <c:v>-15.9</c:v>
                </c:pt>
                <c:pt idx="24">
                  <c:v>-13.4</c:v>
                </c:pt>
                <c:pt idx="25">
                  <c:v>-12.9</c:v>
                </c:pt>
                <c:pt idx="26">
                  <c:v>-15.6</c:v>
                </c:pt>
                <c:pt idx="27">
                  <c:v>-16.100000000000001</c:v>
                </c:pt>
                <c:pt idx="28">
                  <c:v>-13.9</c:v>
                </c:pt>
                <c:pt idx="29">
                  <c:v>-13.5</c:v>
                </c:pt>
                <c:pt idx="30">
                  <c:v>-17.2</c:v>
                </c:pt>
                <c:pt idx="31">
                  <c:v>-24.4</c:v>
                </c:pt>
                <c:pt idx="32">
                  <c:v>-23.1</c:v>
                </c:pt>
                <c:pt idx="33">
                  <c:v>-63</c:v>
                </c:pt>
                <c:pt idx="34">
                  <c:v>-34</c:v>
                </c:pt>
                <c:pt idx="35">
                  <c:v>-27.1</c:v>
                </c:pt>
                <c:pt idx="36">
                  <c:v>-29.5</c:v>
                </c:pt>
                <c:pt idx="37">
                  <c:v>-25.8</c:v>
                </c:pt>
                <c:pt idx="38">
                  <c:v>-28.4</c:v>
                </c:pt>
                <c:pt idx="39">
                  <c:v>-23.3</c:v>
                </c:pt>
                <c:pt idx="40">
                  <c:v>-26.6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12-4B7B-A35B-E7DCA31FC6D3}"/>
            </c:ext>
          </c:extLst>
        </c:ser>
        <c:ser>
          <c:idx val="1"/>
          <c:order val="1"/>
          <c:tx>
            <c:strRef>
              <c:f>'業況（前期比季調値）'!$O$7</c:f>
              <c:strCache>
                <c:ptCount val="1"/>
                <c:pt idx="0">
                  <c:v>製造業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multiLvlStrRef>
              <c:f>'業況（前期比季調値）'!$L$8:$M$48</c:f>
              <c:multiLvlStrCache>
                <c:ptCount val="41"/>
                <c:lvl>
                  <c:pt idx="0">
                    <c:v>1～3月期</c:v>
                  </c:pt>
                  <c:pt idx="1">
                    <c:v>4～6月期</c:v>
                  </c:pt>
                  <c:pt idx="2">
                    <c:v>7～9月期</c:v>
                  </c:pt>
                  <c:pt idx="3">
                    <c:v>10～12月期</c:v>
                  </c:pt>
                  <c:pt idx="4">
                    <c:v>1～3月期</c:v>
                  </c:pt>
                  <c:pt idx="5">
                    <c:v>4～6月期</c:v>
                  </c:pt>
                  <c:pt idx="6">
                    <c:v>7～9月期</c:v>
                  </c:pt>
                  <c:pt idx="7">
                    <c:v>10～12月期</c:v>
                  </c:pt>
                  <c:pt idx="8">
                    <c:v>1～3月期</c:v>
                  </c:pt>
                  <c:pt idx="9">
                    <c:v>4～6月期</c:v>
                  </c:pt>
                  <c:pt idx="10">
                    <c:v>7～9月期</c:v>
                  </c:pt>
                  <c:pt idx="11">
                    <c:v>10～12月期</c:v>
                  </c:pt>
                  <c:pt idx="12">
                    <c:v>1～3月期</c:v>
                  </c:pt>
                  <c:pt idx="13">
                    <c:v>4～6月期</c:v>
                  </c:pt>
                  <c:pt idx="14">
                    <c:v>7～9月期</c:v>
                  </c:pt>
                  <c:pt idx="15">
                    <c:v>10～12月期</c:v>
                  </c:pt>
                  <c:pt idx="16">
                    <c:v>1～3月期</c:v>
                  </c:pt>
                  <c:pt idx="17">
                    <c:v>4～6月期</c:v>
                  </c:pt>
                  <c:pt idx="18">
                    <c:v>7～9月期</c:v>
                  </c:pt>
                  <c:pt idx="19">
                    <c:v>10～12月期</c:v>
                  </c:pt>
                  <c:pt idx="20">
                    <c:v>1～3月期</c:v>
                  </c:pt>
                  <c:pt idx="21">
                    <c:v>4～6月期</c:v>
                  </c:pt>
                  <c:pt idx="22">
                    <c:v>7～9月期</c:v>
                  </c:pt>
                  <c:pt idx="23">
                    <c:v>10～12月期</c:v>
                  </c:pt>
                  <c:pt idx="24">
                    <c:v>1～3月期</c:v>
                  </c:pt>
                  <c:pt idx="25">
                    <c:v>4～6月期</c:v>
                  </c:pt>
                  <c:pt idx="26">
                    <c:v>7～9月期</c:v>
                  </c:pt>
                  <c:pt idx="27">
                    <c:v>10～12月期</c:v>
                  </c:pt>
                  <c:pt idx="28">
                    <c:v>1～3月期</c:v>
                  </c:pt>
                  <c:pt idx="29">
                    <c:v>4～6月期</c:v>
                  </c:pt>
                  <c:pt idx="30">
                    <c:v>7～9月期</c:v>
                  </c:pt>
                  <c:pt idx="31">
                    <c:v>10～12月期</c:v>
                  </c:pt>
                  <c:pt idx="32">
                    <c:v>1～3月期</c:v>
                  </c:pt>
                  <c:pt idx="33">
                    <c:v>4～6月期</c:v>
                  </c:pt>
                  <c:pt idx="34">
                    <c:v>7～9月期</c:v>
                  </c:pt>
                  <c:pt idx="35">
                    <c:v>10～12月期</c:v>
                  </c:pt>
                  <c:pt idx="36">
                    <c:v>1～3月期</c:v>
                  </c:pt>
                  <c:pt idx="37">
                    <c:v>4～6月期</c:v>
                  </c:pt>
                  <c:pt idx="38">
                    <c:v>7～9月期</c:v>
                  </c:pt>
                  <c:pt idx="39">
                    <c:v>10～12月期</c:v>
                  </c:pt>
                  <c:pt idx="40">
                    <c:v>1～3月期</c:v>
                  </c:pt>
                </c:lvl>
                <c:lvl>
                  <c:pt idx="0">
                    <c:v>2012年</c:v>
                  </c:pt>
                  <c:pt idx="4">
                    <c:v>2013年</c:v>
                  </c:pt>
                  <c:pt idx="8">
                    <c:v>2014年</c:v>
                  </c:pt>
                  <c:pt idx="12">
                    <c:v>2015年</c:v>
                  </c:pt>
                  <c:pt idx="16">
                    <c:v>2016年</c:v>
                  </c:pt>
                  <c:pt idx="20">
                    <c:v>2017年</c:v>
                  </c:pt>
                  <c:pt idx="24">
                    <c:v>2018年</c:v>
                  </c:pt>
                  <c:pt idx="28">
                    <c:v>2019年</c:v>
                  </c:pt>
                  <c:pt idx="32">
                    <c:v>2020年</c:v>
                  </c:pt>
                  <c:pt idx="36">
                    <c:v>2021年</c:v>
                  </c:pt>
                  <c:pt idx="40">
                    <c:v>2022年</c:v>
                  </c:pt>
                </c:lvl>
              </c:multiLvlStrCache>
            </c:multiLvlStrRef>
          </c:cat>
          <c:val>
            <c:numRef>
              <c:f>'業況（前期比季調値）'!$O$8:$O$48</c:f>
              <c:numCache>
                <c:formatCode>General</c:formatCode>
                <c:ptCount val="41"/>
                <c:pt idx="0">
                  <c:v>-20.5</c:v>
                </c:pt>
                <c:pt idx="1">
                  <c:v>-20.399999999999999</c:v>
                </c:pt>
                <c:pt idx="2">
                  <c:v>-23.2</c:v>
                </c:pt>
                <c:pt idx="3">
                  <c:v>-24.4</c:v>
                </c:pt>
                <c:pt idx="4">
                  <c:v>-21</c:v>
                </c:pt>
                <c:pt idx="5">
                  <c:v>-15.9</c:v>
                </c:pt>
                <c:pt idx="6">
                  <c:v>-14.2</c:v>
                </c:pt>
                <c:pt idx="7">
                  <c:v>-7.3</c:v>
                </c:pt>
                <c:pt idx="8">
                  <c:v>-4</c:v>
                </c:pt>
                <c:pt idx="9">
                  <c:v>-17.8</c:v>
                </c:pt>
                <c:pt idx="10">
                  <c:v>-12.3</c:v>
                </c:pt>
                <c:pt idx="11">
                  <c:v>-15.2</c:v>
                </c:pt>
                <c:pt idx="12">
                  <c:v>-13.6</c:v>
                </c:pt>
                <c:pt idx="13">
                  <c:v>-14.7</c:v>
                </c:pt>
                <c:pt idx="14">
                  <c:v>-13.3</c:v>
                </c:pt>
                <c:pt idx="15">
                  <c:v>-14.1</c:v>
                </c:pt>
                <c:pt idx="16">
                  <c:v>-15.7</c:v>
                </c:pt>
                <c:pt idx="17">
                  <c:v>-16.600000000000001</c:v>
                </c:pt>
                <c:pt idx="18">
                  <c:v>-15.6</c:v>
                </c:pt>
                <c:pt idx="19">
                  <c:v>-16.399999999999999</c:v>
                </c:pt>
                <c:pt idx="20">
                  <c:v>-12.3</c:v>
                </c:pt>
                <c:pt idx="21">
                  <c:v>-10.5</c:v>
                </c:pt>
                <c:pt idx="22">
                  <c:v>-10.7</c:v>
                </c:pt>
                <c:pt idx="23">
                  <c:v>-9.9</c:v>
                </c:pt>
                <c:pt idx="24">
                  <c:v>-9.1999999999999993</c:v>
                </c:pt>
                <c:pt idx="25">
                  <c:v>-7.8</c:v>
                </c:pt>
                <c:pt idx="26">
                  <c:v>-10.199999999999999</c:v>
                </c:pt>
                <c:pt idx="27">
                  <c:v>-12.7</c:v>
                </c:pt>
                <c:pt idx="28">
                  <c:v>-13.6</c:v>
                </c:pt>
                <c:pt idx="29">
                  <c:v>-13.6</c:v>
                </c:pt>
                <c:pt idx="30">
                  <c:v>-17</c:v>
                </c:pt>
                <c:pt idx="31">
                  <c:v>-25.3</c:v>
                </c:pt>
                <c:pt idx="32">
                  <c:v>-26.7</c:v>
                </c:pt>
                <c:pt idx="33">
                  <c:v>-65.2</c:v>
                </c:pt>
                <c:pt idx="34">
                  <c:v>-39.9</c:v>
                </c:pt>
                <c:pt idx="35">
                  <c:v>-29.5</c:v>
                </c:pt>
                <c:pt idx="36">
                  <c:v>-25</c:v>
                </c:pt>
                <c:pt idx="37">
                  <c:v>-17.2</c:v>
                </c:pt>
                <c:pt idx="38">
                  <c:v>-17.5</c:v>
                </c:pt>
                <c:pt idx="39">
                  <c:v>-19.7</c:v>
                </c:pt>
                <c:pt idx="40">
                  <c:v>-17.600000000000001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712-4B7B-A35B-E7DCA31FC6D3}"/>
            </c:ext>
          </c:extLst>
        </c:ser>
        <c:ser>
          <c:idx val="3"/>
          <c:order val="3"/>
          <c:tx>
            <c:strRef>
              <c:f>'業況（前期比季調値）'!$Q$7</c:f>
              <c:strCache>
                <c:ptCount val="1"/>
                <c:pt idx="0">
                  <c:v>建設業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multiLvlStrRef>
              <c:f>'業況（前期比季調値）'!$L$8:$M$48</c:f>
              <c:multiLvlStrCache>
                <c:ptCount val="41"/>
                <c:lvl>
                  <c:pt idx="0">
                    <c:v>1～3月期</c:v>
                  </c:pt>
                  <c:pt idx="1">
                    <c:v>4～6月期</c:v>
                  </c:pt>
                  <c:pt idx="2">
                    <c:v>7～9月期</c:v>
                  </c:pt>
                  <c:pt idx="3">
                    <c:v>10～12月期</c:v>
                  </c:pt>
                  <c:pt idx="4">
                    <c:v>1～3月期</c:v>
                  </c:pt>
                  <c:pt idx="5">
                    <c:v>4～6月期</c:v>
                  </c:pt>
                  <c:pt idx="6">
                    <c:v>7～9月期</c:v>
                  </c:pt>
                  <c:pt idx="7">
                    <c:v>10～12月期</c:v>
                  </c:pt>
                  <c:pt idx="8">
                    <c:v>1～3月期</c:v>
                  </c:pt>
                  <c:pt idx="9">
                    <c:v>4～6月期</c:v>
                  </c:pt>
                  <c:pt idx="10">
                    <c:v>7～9月期</c:v>
                  </c:pt>
                  <c:pt idx="11">
                    <c:v>10～12月期</c:v>
                  </c:pt>
                  <c:pt idx="12">
                    <c:v>1～3月期</c:v>
                  </c:pt>
                  <c:pt idx="13">
                    <c:v>4～6月期</c:v>
                  </c:pt>
                  <c:pt idx="14">
                    <c:v>7～9月期</c:v>
                  </c:pt>
                  <c:pt idx="15">
                    <c:v>10～12月期</c:v>
                  </c:pt>
                  <c:pt idx="16">
                    <c:v>1～3月期</c:v>
                  </c:pt>
                  <c:pt idx="17">
                    <c:v>4～6月期</c:v>
                  </c:pt>
                  <c:pt idx="18">
                    <c:v>7～9月期</c:v>
                  </c:pt>
                  <c:pt idx="19">
                    <c:v>10～12月期</c:v>
                  </c:pt>
                  <c:pt idx="20">
                    <c:v>1～3月期</c:v>
                  </c:pt>
                  <c:pt idx="21">
                    <c:v>4～6月期</c:v>
                  </c:pt>
                  <c:pt idx="22">
                    <c:v>7～9月期</c:v>
                  </c:pt>
                  <c:pt idx="23">
                    <c:v>10～12月期</c:v>
                  </c:pt>
                  <c:pt idx="24">
                    <c:v>1～3月期</c:v>
                  </c:pt>
                  <c:pt idx="25">
                    <c:v>4～6月期</c:v>
                  </c:pt>
                  <c:pt idx="26">
                    <c:v>7～9月期</c:v>
                  </c:pt>
                  <c:pt idx="27">
                    <c:v>10～12月期</c:v>
                  </c:pt>
                  <c:pt idx="28">
                    <c:v>1～3月期</c:v>
                  </c:pt>
                  <c:pt idx="29">
                    <c:v>4～6月期</c:v>
                  </c:pt>
                  <c:pt idx="30">
                    <c:v>7～9月期</c:v>
                  </c:pt>
                  <c:pt idx="31">
                    <c:v>10～12月期</c:v>
                  </c:pt>
                  <c:pt idx="32">
                    <c:v>1～3月期</c:v>
                  </c:pt>
                  <c:pt idx="33">
                    <c:v>4～6月期</c:v>
                  </c:pt>
                  <c:pt idx="34">
                    <c:v>7～9月期</c:v>
                  </c:pt>
                  <c:pt idx="35">
                    <c:v>10～12月期</c:v>
                  </c:pt>
                  <c:pt idx="36">
                    <c:v>1～3月期</c:v>
                  </c:pt>
                  <c:pt idx="37">
                    <c:v>4～6月期</c:v>
                  </c:pt>
                  <c:pt idx="38">
                    <c:v>7～9月期</c:v>
                  </c:pt>
                  <c:pt idx="39">
                    <c:v>10～12月期</c:v>
                  </c:pt>
                  <c:pt idx="40">
                    <c:v>1～3月期</c:v>
                  </c:pt>
                </c:lvl>
                <c:lvl>
                  <c:pt idx="0">
                    <c:v>2012年</c:v>
                  </c:pt>
                  <c:pt idx="4">
                    <c:v>2013年</c:v>
                  </c:pt>
                  <c:pt idx="8">
                    <c:v>2014年</c:v>
                  </c:pt>
                  <c:pt idx="12">
                    <c:v>2015年</c:v>
                  </c:pt>
                  <c:pt idx="16">
                    <c:v>2016年</c:v>
                  </c:pt>
                  <c:pt idx="20">
                    <c:v>2017年</c:v>
                  </c:pt>
                  <c:pt idx="24">
                    <c:v>2018年</c:v>
                  </c:pt>
                  <c:pt idx="28">
                    <c:v>2019年</c:v>
                  </c:pt>
                  <c:pt idx="32">
                    <c:v>2020年</c:v>
                  </c:pt>
                  <c:pt idx="36">
                    <c:v>2021年</c:v>
                  </c:pt>
                  <c:pt idx="40">
                    <c:v>2022年</c:v>
                  </c:pt>
                </c:lvl>
              </c:multiLvlStrCache>
            </c:multiLvlStrRef>
          </c:cat>
          <c:val>
            <c:numRef>
              <c:f>'業況（前期比季調値）'!$Q$8:$Q$48</c:f>
              <c:numCache>
                <c:formatCode>General</c:formatCode>
                <c:ptCount val="41"/>
                <c:pt idx="0">
                  <c:v>-20.5</c:v>
                </c:pt>
                <c:pt idx="1">
                  <c:v>-15.1</c:v>
                </c:pt>
                <c:pt idx="2">
                  <c:v>-15.6</c:v>
                </c:pt>
                <c:pt idx="3">
                  <c:v>-16.7</c:v>
                </c:pt>
                <c:pt idx="4">
                  <c:v>-11.3</c:v>
                </c:pt>
                <c:pt idx="5">
                  <c:v>-3.9</c:v>
                </c:pt>
                <c:pt idx="6">
                  <c:v>-6.7</c:v>
                </c:pt>
                <c:pt idx="7">
                  <c:v>1.1000000000000001</c:v>
                </c:pt>
                <c:pt idx="8">
                  <c:v>2.4</c:v>
                </c:pt>
                <c:pt idx="9">
                  <c:v>-7.3</c:v>
                </c:pt>
                <c:pt idx="10">
                  <c:v>-8.1999999999999993</c:v>
                </c:pt>
                <c:pt idx="11">
                  <c:v>-8.8000000000000007</c:v>
                </c:pt>
                <c:pt idx="12">
                  <c:v>-10.199999999999999</c:v>
                </c:pt>
                <c:pt idx="13">
                  <c:v>-9.4</c:v>
                </c:pt>
                <c:pt idx="14">
                  <c:v>-8.6999999999999993</c:v>
                </c:pt>
                <c:pt idx="15">
                  <c:v>-8.6999999999999993</c:v>
                </c:pt>
                <c:pt idx="16">
                  <c:v>-11</c:v>
                </c:pt>
                <c:pt idx="17">
                  <c:v>-11.6</c:v>
                </c:pt>
                <c:pt idx="18">
                  <c:v>-8.8000000000000007</c:v>
                </c:pt>
                <c:pt idx="19">
                  <c:v>-11</c:v>
                </c:pt>
                <c:pt idx="20">
                  <c:v>-8.4</c:v>
                </c:pt>
                <c:pt idx="21">
                  <c:v>-6.6</c:v>
                </c:pt>
                <c:pt idx="22">
                  <c:v>-7.4</c:v>
                </c:pt>
                <c:pt idx="23">
                  <c:v>-6.6</c:v>
                </c:pt>
                <c:pt idx="24">
                  <c:v>-4</c:v>
                </c:pt>
                <c:pt idx="25">
                  <c:v>-3.7</c:v>
                </c:pt>
                <c:pt idx="26">
                  <c:v>-6.3</c:v>
                </c:pt>
                <c:pt idx="27">
                  <c:v>-3.7</c:v>
                </c:pt>
                <c:pt idx="28">
                  <c:v>-3.5</c:v>
                </c:pt>
                <c:pt idx="29">
                  <c:v>-1.2</c:v>
                </c:pt>
                <c:pt idx="30">
                  <c:v>-1</c:v>
                </c:pt>
                <c:pt idx="31">
                  <c:v>-7.7</c:v>
                </c:pt>
                <c:pt idx="32">
                  <c:v>-7.9</c:v>
                </c:pt>
                <c:pt idx="33">
                  <c:v>-33</c:v>
                </c:pt>
                <c:pt idx="34">
                  <c:v>-21.5</c:v>
                </c:pt>
                <c:pt idx="35">
                  <c:v>-17.100000000000001</c:v>
                </c:pt>
                <c:pt idx="36">
                  <c:v>-14.3</c:v>
                </c:pt>
                <c:pt idx="37">
                  <c:v>-13.9</c:v>
                </c:pt>
                <c:pt idx="38">
                  <c:v>-15.9</c:v>
                </c:pt>
                <c:pt idx="39">
                  <c:v>-15.4</c:v>
                </c:pt>
                <c:pt idx="40">
                  <c:v>-17.899999999999999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712-4B7B-A35B-E7DCA31FC6D3}"/>
            </c:ext>
          </c:extLst>
        </c:ser>
        <c:ser>
          <c:idx val="5"/>
          <c:order val="5"/>
          <c:tx>
            <c:strRef>
              <c:f>'業況（前期比季調値）'!$S$7</c:f>
              <c:strCache>
                <c:ptCount val="1"/>
                <c:pt idx="0">
                  <c:v>卸売業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lgDashDotDot"/>
              <a:round/>
            </a:ln>
            <a:effectLst/>
          </c:spPr>
          <c:marker>
            <c:symbol val="none"/>
          </c:marker>
          <c:cat>
            <c:multiLvlStrRef>
              <c:f>'業況（前期比季調値）'!$L$8:$M$48</c:f>
              <c:multiLvlStrCache>
                <c:ptCount val="41"/>
                <c:lvl>
                  <c:pt idx="0">
                    <c:v>1～3月期</c:v>
                  </c:pt>
                  <c:pt idx="1">
                    <c:v>4～6月期</c:v>
                  </c:pt>
                  <c:pt idx="2">
                    <c:v>7～9月期</c:v>
                  </c:pt>
                  <c:pt idx="3">
                    <c:v>10～12月期</c:v>
                  </c:pt>
                  <c:pt idx="4">
                    <c:v>1～3月期</c:v>
                  </c:pt>
                  <c:pt idx="5">
                    <c:v>4～6月期</c:v>
                  </c:pt>
                  <c:pt idx="6">
                    <c:v>7～9月期</c:v>
                  </c:pt>
                  <c:pt idx="7">
                    <c:v>10～12月期</c:v>
                  </c:pt>
                  <c:pt idx="8">
                    <c:v>1～3月期</c:v>
                  </c:pt>
                  <c:pt idx="9">
                    <c:v>4～6月期</c:v>
                  </c:pt>
                  <c:pt idx="10">
                    <c:v>7～9月期</c:v>
                  </c:pt>
                  <c:pt idx="11">
                    <c:v>10～12月期</c:v>
                  </c:pt>
                  <c:pt idx="12">
                    <c:v>1～3月期</c:v>
                  </c:pt>
                  <c:pt idx="13">
                    <c:v>4～6月期</c:v>
                  </c:pt>
                  <c:pt idx="14">
                    <c:v>7～9月期</c:v>
                  </c:pt>
                  <c:pt idx="15">
                    <c:v>10～12月期</c:v>
                  </c:pt>
                  <c:pt idx="16">
                    <c:v>1～3月期</c:v>
                  </c:pt>
                  <c:pt idx="17">
                    <c:v>4～6月期</c:v>
                  </c:pt>
                  <c:pt idx="18">
                    <c:v>7～9月期</c:v>
                  </c:pt>
                  <c:pt idx="19">
                    <c:v>10～12月期</c:v>
                  </c:pt>
                  <c:pt idx="20">
                    <c:v>1～3月期</c:v>
                  </c:pt>
                  <c:pt idx="21">
                    <c:v>4～6月期</c:v>
                  </c:pt>
                  <c:pt idx="22">
                    <c:v>7～9月期</c:v>
                  </c:pt>
                  <c:pt idx="23">
                    <c:v>10～12月期</c:v>
                  </c:pt>
                  <c:pt idx="24">
                    <c:v>1～3月期</c:v>
                  </c:pt>
                  <c:pt idx="25">
                    <c:v>4～6月期</c:v>
                  </c:pt>
                  <c:pt idx="26">
                    <c:v>7～9月期</c:v>
                  </c:pt>
                  <c:pt idx="27">
                    <c:v>10～12月期</c:v>
                  </c:pt>
                  <c:pt idx="28">
                    <c:v>1～3月期</c:v>
                  </c:pt>
                  <c:pt idx="29">
                    <c:v>4～6月期</c:v>
                  </c:pt>
                  <c:pt idx="30">
                    <c:v>7～9月期</c:v>
                  </c:pt>
                  <c:pt idx="31">
                    <c:v>10～12月期</c:v>
                  </c:pt>
                  <c:pt idx="32">
                    <c:v>1～3月期</c:v>
                  </c:pt>
                  <c:pt idx="33">
                    <c:v>4～6月期</c:v>
                  </c:pt>
                  <c:pt idx="34">
                    <c:v>7～9月期</c:v>
                  </c:pt>
                  <c:pt idx="35">
                    <c:v>10～12月期</c:v>
                  </c:pt>
                  <c:pt idx="36">
                    <c:v>1～3月期</c:v>
                  </c:pt>
                  <c:pt idx="37">
                    <c:v>4～6月期</c:v>
                  </c:pt>
                  <c:pt idx="38">
                    <c:v>7～9月期</c:v>
                  </c:pt>
                  <c:pt idx="39">
                    <c:v>10～12月期</c:v>
                  </c:pt>
                  <c:pt idx="40">
                    <c:v>1～3月期</c:v>
                  </c:pt>
                </c:lvl>
                <c:lvl>
                  <c:pt idx="0">
                    <c:v>2012年</c:v>
                  </c:pt>
                  <c:pt idx="4">
                    <c:v>2013年</c:v>
                  </c:pt>
                  <c:pt idx="8">
                    <c:v>2014年</c:v>
                  </c:pt>
                  <c:pt idx="12">
                    <c:v>2015年</c:v>
                  </c:pt>
                  <c:pt idx="16">
                    <c:v>2016年</c:v>
                  </c:pt>
                  <c:pt idx="20">
                    <c:v>2017年</c:v>
                  </c:pt>
                  <c:pt idx="24">
                    <c:v>2018年</c:v>
                  </c:pt>
                  <c:pt idx="28">
                    <c:v>2019年</c:v>
                  </c:pt>
                  <c:pt idx="32">
                    <c:v>2020年</c:v>
                  </c:pt>
                  <c:pt idx="36">
                    <c:v>2021年</c:v>
                  </c:pt>
                  <c:pt idx="40">
                    <c:v>2022年</c:v>
                  </c:pt>
                </c:lvl>
              </c:multiLvlStrCache>
            </c:multiLvlStrRef>
          </c:cat>
          <c:val>
            <c:numRef>
              <c:f>'業況（前期比季調値）'!$S$8:$S$48</c:f>
              <c:numCache>
                <c:formatCode>General</c:formatCode>
                <c:ptCount val="41"/>
                <c:pt idx="0">
                  <c:v>-22.2</c:v>
                </c:pt>
                <c:pt idx="1">
                  <c:v>-19.5</c:v>
                </c:pt>
                <c:pt idx="2">
                  <c:v>-23.6</c:v>
                </c:pt>
                <c:pt idx="3">
                  <c:v>-23.8</c:v>
                </c:pt>
                <c:pt idx="4">
                  <c:v>-22.4</c:v>
                </c:pt>
                <c:pt idx="5">
                  <c:v>-16.3</c:v>
                </c:pt>
                <c:pt idx="6">
                  <c:v>-13.8</c:v>
                </c:pt>
                <c:pt idx="7">
                  <c:v>-11.9</c:v>
                </c:pt>
                <c:pt idx="8">
                  <c:v>-8.6</c:v>
                </c:pt>
                <c:pt idx="9">
                  <c:v>-26.6</c:v>
                </c:pt>
                <c:pt idx="10">
                  <c:v>-18.100000000000001</c:v>
                </c:pt>
                <c:pt idx="11">
                  <c:v>-19.8</c:v>
                </c:pt>
                <c:pt idx="12">
                  <c:v>-15.6</c:v>
                </c:pt>
                <c:pt idx="13">
                  <c:v>-15.4</c:v>
                </c:pt>
                <c:pt idx="14">
                  <c:v>-16</c:v>
                </c:pt>
                <c:pt idx="15">
                  <c:v>-12.8</c:v>
                </c:pt>
                <c:pt idx="16">
                  <c:v>-14.2</c:v>
                </c:pt>
                <c:pt idx="17">
                  <c:v>-18.100000000000001</c:v>
                </c:pt>
                <c:pt idx="18">
                  <c:v>-18.100000000000001</c:v>
                </c:pt>
                <c:pt idx="19">
                  <c:v>-18.899999999999999</c:v>
                </c:pt>
                <c:pt idx="20">
                  <c:v>-14.8</c:v>
                </c:pt>
                <c:pt idx="21">
                  <c:v>-12.4</c:v>
                </c:pt>
                <c:pt idx="22">
                  <c:v>-12.1</c:v>
                </c:pt>
                <c:pt idx="23">
                  <c:v>-15.3</c:v>
                </c:pt>
                <c:pt idx="24">
                  <c:v>-11.7</c:v>
                </c:pt>
                <c:pt idx="25">
                  <c:v>-10.8</c:v>
                </c:pt>
                <c:pt idx="26">
                  <c:v>-11.7</c:v>
                </c:pt>
                <c:pt idx="27">
                  <c:v>-11.9</c:v>
                </c:pt>
                <c:pt idx="28">
                  <c:v>-13.2</c:v>
                </c:pt>
                <c:pt idx="29">
                  <c:v>-12.6</c:v>
                </c:pt>
                <c:pt idx="30">
                  <c:v>-18.100000000000001</c:v>
                </c:pt>
                <c:pt idx="31">
                  <c:v>-26.6</c:v>
                </c:pt>
                <c:pt idx="32">
                  <c:v>-26.1</c:v>
                </c:pt>
                <c:pt idx="33">
                  <c:v>-64.5</c:v>
                </c:pt>
                <c:pt idx="34">
                  <c:v>-37.299999999999997</c:v>
                </c:pt>
                <c:pt idx="35">
                  <c:v>-21.9</c:v>
                </c:pt>
                <c:pt idx="36">
                  <c:v>-27.7</c:v>
                </c:pt>
                <c:pt idx="37">
                  <c:v>-19.3</c:v>
                </c:pt>
                <c:pt idx="38">
                  <c:v>-24.3</c:v>
                </c:pt>
                <c:pt idx="39">
                  <c:v>-21.9</c:v>
                </c:pt>
                <c:pt idx="40">
                  <c:v>-21.7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712-4B7B-A35B-E7DCA31FC6D3}"/>
            </c:ext>
          </c:extLst>
        </c:ser>
        <c:ser>
          <c:idx val="6"/>
          <c:order val="6"/>
          <c:tx>
            <c:strRef>
              <c:f>'業況（前期比季調値）'!$T$7</c:f>
              <c:strCache>
                <c:ptCount val="1"/>
                <c:pt idx="0">
                  <c:v>小売業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multiLvlStrRef>
              <c:f>'業況（前期比季調値）'!$L$8:$M$48</c:f>
              <c:multiLvlStrCache>
                <c:ptCount val="41"/>
                <c:lvl>
                  <c:pt idx="0">
                    <c:v>1～3月期</c:v>
                  </c:pt>
                  <c:pt idx="1">
                    <c:v>4～6月期</c:v>
                  </c:pt>
                  <c:pt idx="2">
                    <c:v>7～9月期</c:v>
                  </c:pt>
                  <c:pt idx="3">
                    <c:v>10～12月期</c:v>
                  </c:pt>
                  <c:pt idx="4">
                    <c:v>1～3月期</c:v>
                  </c:pt>
                  <c:pt idx="5">
                    <c:v>4～6月期</c:v>
                  </c:pt>
                  <c:pt idx="6">
                    <c:v>7～9月期</c:v>
                  </c:pt>
                  <c:pt idx="7">
                    <c:v>10～12月期</c:v>
                  </c:pt>
                  <c:pt idx="8">
                    <c:v>1～3月期</c:v>
                  </c:pt>
                  <c:pt idx="9">
                    <c:v>4～6月期</c:v>
                  </c:pt>
                  <c:pt idx="10">
                    <c:v>7～9月期</c:v>
                  </c:pt>
                  <c:pt idx="11">
                    <c:v>10～12月期</c:v>
                  </c:pt>
                  <c:pt idx="12">
                    <c:v>1～3月期</c:v>
                  </c:pt>
                  <c:pt idx="13">
                    <c:v>4～6月期</c:v>
                  </c:pt>
                  <c:pt idx="14">
                    <c:v>7～9月期</c:v>
                  </c:pt>
                  <c:pt idx="15">
                    <c:v>10～12月期</c:v>
                  </c:pt>
                  <c:pt idx="16">
                    <c:v>1～3月期</c:v>
                  </c:pt>
                  <c:pt idx="17">
                    <c:v>4～6月期</c:v>
                  </c:pt>
                  <c:pt idx="18">
                    <c:v>7～9月期</c:v>
                  </c:pt>
                  <c:pt idx="19">
                    <c:v>10～12月期</c:v>
                  </c:pt>
                  <c:pt idx="20">
                    <c:v>1～3月期</c:v>
                  </c:pt>
                  <c:pt idx="21">
                    <c:v>4～6月期</c:v>
                  </c:pt>
                  <c:pt idx="22">
                    <c:v>7～9月期</c:v>
                  </c:pt>
                  <c:pt idx="23">
                    <c:v>10～12月期</c:v>
                  </c:pt>
                  <c:pt idx="24">
                    <c:v>1～3月期</c:v>
                  </c:pt>
                  <c:pt idx="25">
                    <c:v>4～6月期</c:v>
                  </c:pt>
                  <c:pt idx="26">
                    <c:v>7～9月期</c:v>
                  </c:pt>
                  <c:pt idx="27">
                    <c:v>10～12月期</c:v>
                  </c:pt>
                  <c:pt idx="28">
                    <c:v>1～3月期</c:v>
                  </c:pt>
                  <c:pt idx="29">
                    <c:v>4～6月期</c:v>
                  </c:pt>
                  <c:pt idx="30">
                    <c:v>7～9月期</c:v>
                  </c:pt>
                  <c:pt idx="31">
                    <c:v>10～12月期</c:v>
                  </c:pt>
                  <c:pt idx="32">
                    <c:v>1～3月期</c:v>
                  </c:pt>
                  <c:pt idx="33">
                    <c:v>4～6月期</c:v>
                  </c:pt>
                  <c:pt idx="34">
                    <c:v>7～9月期</c:v>
                  </c:pt>
                  <c:pt idx="35">
                    <c:v>10～12月期</c:v>
                  </c:pt>
                  <c:pt idx="36">
                    <c:v>1～3月期</c:v>
                  </c:pt>
                  <c:pt idx="37">
                    <c:v>4～6月期</c:v>
                  </c:pt>
                  <c:pt idx="38">
                    <c:v>7～9月期</c:v>
                  </c:pt>
                  <c:pt idx="39">
                    <c:v>10～12月期</c:v>
                  </c:pt>
                  <c:pt idx="40">
                    <c:v>1～3月期</c:v>
                  </c:pt>
                </c:lvl>
                <c:lvl>
                  <c:pt idx="0">
                    <c:v>2012年</c:v>
                  </c:pt>
                  <c:pt idx="4">
                    <c:v>2013年</c:v>
                  </c:pt>
                  <c:pt idx="8">
                    <c:v>2014年</c:v>
                  </c:pt>
                  <c:pt idx="12">
                    <c:v>2015年</c:v>
                  </c:pt>
                  <c:pt idx="16">
                    <c:v>2016年</c:v>
                  </c:pt>
                  <c:pt idx="20">
                    <c:v>2017年</c:v>
                  </c:pt>
                  <c:pt idx="24">
                    <c:v>2018年</c:v>
                  </c:pt>
                  <c:pt idx="28">
                    <c:v>2019年</c:v>
                  </c:pt>
                  <c:pt idx="32">
                    <c:v>2020年</c:v>
                  </c:pt>
                  <c:pt idx="36">
                    <c:v>2021年</c:v>
                  </c:pt>
                  <c:pt idx="40">
                    <c:v>2022年</c:v>
                  </c:pt>
                </c:lvl>
              </c:multiLvlStrCache>
            </c:multiLvlStrRef>
          </c:cat>
          <c:val>
            <c:numRef>
              <c:f>'業況（前期比季調値）'!$T$8:$T$48</c:f>
              <c:numCache>
                <c:formatCode>General</c:formatCode>
                <c:ptCount val="41"/>
                <c:pt idx="0">
                  <c:v>-34.6</c:v>
                </c:pt>
                <c:pt idx="1">
                  <c:v>-32</c:v>
                </c:pt>
                <c:pt idx="2">
                  <c:v>-34.9</c:v>
                </c:pt>
                <c:pt idx="3">
                  <c:v>-34.799999999999997</c:v>
                </c:pt>
                <c:pt idx="4">
                  <c:v>-31.5</c:v>
                </c:pt>
                <c:pt idx="5">
                  <c:v>-27.4</c:v>
                </c:pt>
                <c:pt idx="6">
                  <c:v>-28.9</c:v>
                </c:pt>
                <c:pt idx="7">
                  <c:v>-26.3</c:v>
                </c:pt>
                <c:pt idx="8">
                  <c:v>-25.3</c:v>
                </c:pt>
                <c:pt idx="9">
                  <c:v>-36.9</c:v>
                </c:pt>
                <c:pt idx="10">
                  <c:v>-32.1</c:v>
                </c:pt>
                <c:pt idx="11">
                  <c:v>-32.5</c:v>
                </c:pt>
                <c:pt idx="12">
                  <c:v>-30</c:v>
                </c:pt>
                <c:pt idx="13">
                  <c:v>-28.6</c:v>
                </c:pt>
                <c:pt idx="14">
                  <c:v>-26</c:v>
                </c:pt>
                <c:pt idx="15">
                  <c:v>-26.1</c:v>
                </c:pt>
                <c:pt idx="16">
                  <c:v>-28.5</c:v>
                </c:pt>
                <c:pt idx="17">
                  <c:v>-28.6</c:v>
                </c:pt>
                <c:pt idx="18">
                  <c:v>-28.5</c:v>
                </c:pt>
                <c:pt idx="19">
                  <c:v>-28.7</c:v>
                </c:pt>
                <c:pt idx="20">
                  <c:v>-28.5</c:v>
                </c:pt>
                <c:pt idx="21">
                  <c:v>-24.7</c:v>
                </c:pt>
                <c:pt idx="22">
                  <c:v>-26.1</c:v>
                </c:pt>
                <c:pt idx="23">
                  <c:v>-27.8</c:v>
                </c:pt>
                <c:pt idx="24">
                  <c:v>-23</c:v>
                </c:pt>
                <c:pt idx="25">
                  <c:v>-25.5</c:v>
                </c:pt>
                <c:pt idx="26">
                  <c:v>-26.5</c:v>
                </c:pt>
                <c:pt idx="27">
                  <c:v>-26</c:v>
                </c:pt>
                <c:pt idx="28">
                  <c:v>-23.9</c:v>
                </c:pt>
                <c:pt idx="29">
                  <c:v>-23.7</c:v>
                </c:pt>
                <c:pt idx="30">
                  <c:v>-27.1</c:v>
                </c:pt>
                <c:pt idx="31">
                  <c:v>-35.6</c:v>
                </c:pt>
                <c:pt idx="32">
                  <c:v>-30.8</c:v>
                </c:pt>
                <c:pt idx="33">
                  <c:v>-67.7</c:v>
                </c:pt>
                <c:pt idx="34">
                  <c:v>-35.799999999999997</c:v>
                </c:pt>
                <c:pt idx="35">
                  <c:v>-32.5</c:v>
                </c:pt>
                <c:pt idx="36">
                  <c:v>-35.4</c:v>
                </c:pt>
                <c:pt idx="37">
                  <c:v>-35.299999999999997</c:v>
                </c:pt>
                <c:pt idx="38">
                  <c:v>-40.799999999999997</c:v>
                </c:pt>
                <c:pt idx="39">
                  <c:v>-32.9</c:v>
                </c:pt>
                <c:pt idx="40">
                  <c:v>-36.6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712-4B7B-A35B-E7DCA31FC6D3}"/>
            </c:ext>
          </c:extLst>
        </c:ser>
        <c:ser>
          <c:idx val="7"/>
          <c:order val="7"/>
          <c:tx>
            <c:strRef>
              <c:f>'業況（前期比季調値）'!$U$7</c:f>
              <c:strCache>
                <c:ptCount val="1"/>
                <c:pt idx="0">
                  <c:v>サービス業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lgDashDotDot"/>
              <a:round/>
            </a:ln>
            <a:effectLst/>
          </c:spPr>
          <c:marker>
            <c:symbol val="none"/>
          </c:marker>
          <c:cat>
            <c:multiLvlStrRef>
              <c:f>'業況（前期比季調値）'!$L$8:$M$48</c:f>
              <c:multiLvlStrCache>
                <c:ptCount val="41"/>
                <c:lvl>
                  <c:pt idx="0">
                    <c:v>1～3月期</c:v>
                  </c:pt>
                  <c:pt idx="1">
                    <c:v>4～6月期</c:v>
                  </c:pt>
                  <c:pt idx="2">
                    <c:v>7～9月期</c:v>
                  </c:pt>
                  <c:pt idx="3">
                    <c:v>10～12月期</c:v>
                  </c:pt>
                  <c:pt idx="4">
                    <c:v>1～3月期</c:v>
                  </c:pt>
                  <c:pt idx="5">
                    <c:v>4～6月期</c:v>
                  </c:pt>
                  <c:pt idx="6">
                    <c:v>7～9月期</c:v>
                  </c:pt>
                  <c:pt idx="7">
                    <c:v>10～12月期</c:v>
                  </c:pt>
                  <c:pt idx="8">
                    <c:v>1～3月期</c:v>
                  </c:pt>
                  <c:pt idx="9">
                    <c:v>4～6月期</c:v>
                  </c:pt>
                  <c:pt idx="10">
                    <c:v>7～9月期</c:v>
                  </c:pt>
                  <c:pt idx="11">
                    <c:v>10～12月期</c:v>
                  </c:pt>
                  <c:pt idx="12">
                    <c:v>1～3月期</c:v>
                  </c:pt>
                  <c:pt idx="13">
                    <c:v>4～6月期</c:v>
                  </c:pt>
                  <c:pt idx="14">
                    <c:v>7～9月期</c:v>
                  </c:pt>
                  <c:pt idx="15">
                    <c:v>10～12月期</c:v>
                  </c:pt>
                  <c:pt idx="16">
                    <c:v>1～3月期</c:v>
                  </c:pt>
                  <c:pt idx="17">
                    <c:v>4～6月期</c:v>
                  </c:pt>
                  <c:pt idx="18">
                    <c:v>7～9月期</c:v>
                  </c:pt>
                  <c:pt idx="19">
                    <c:v>10～12月期</c:v>
                  </c:pt>
                  <c:pt idx="20">
                    <c:v>1～3月期</c:v>
                  </c:pt>
                  <c:pt idx="21">
                    <c:v>4～6月期</c:v>
                  </c:pt>
                  <c:pt idx="22">
                    <c:v>7～9月期</c:v>
                  </c:pt>
                  <c:pt idx="23">
                    <c:v>10～12月期</c:v>
                  </c:pt>
                  <c:pt idx="24">
                    <c:v>1～3月期</c:v>
                  </c:pt>
                  <c:pt idx="25">
                    <c:v>4～6月期</c:v>
                  </c:pt>
                  <c:pt idx="26">
                    <c:v>7～9月期</c:v>
                  </c:pt>
                  <c:pt idx="27">
                    <c:v>10～12月期</c:v>
                  </c:pt>
                  <c:pt idx="28">
                    <c:v>1～3月期</c:v>
                  </c:pt>
                  <c:pt idx="29">
                    <c:v>4～6月期</c:v>
                  </c:pt>
                  <c:pt idx="30">
                    <c:v>7～9月期</c:v>
                  </c:pt>
                  <c:pt idx="31">
                    <c:v>10～12月期</c:v>
                  </c:pt>
                  <c:pt idx="32">
                    <c:v>1～3月期</c:v>
                  </c:pt>
                  <c:pt idx="33">
                    <c:v>4～6月期</c:v>
                  </c:pt>
                  <c:pt idx="34">
                    <c:v>7～9月期</c:v>
                  </c:pt>
                  <c:pt idx="35">
                    <c:v>10～12月期</c:v>
                  </c:pt>
                  <c:pt idx="36">
                    <c:v>1～3月期</c:v>
                  </c:pt>
                  <c:pt idx="37">
                    <c:v>4～6月期</c:v>
                  </c:pt>
                  <c:pt idx="38">
                    <c:v>7～9月期</c:v>
                  </c:pt>
                  <c:pt idx="39">
                    <c:v>10～12月期</c:v>
                  </c:pt>
                  <c:pt idx="40">
                    <c:v>1～3月期</c:v>
                  </c:pt>
                </c:lvl>
                <c:lvl>
                  <c:pt idx="0">
                    <c:v>2012年</c:v>
                  </c:pt>
                  <c:pt idx="4">
                    <c:v>2013年</c:v>
                  </c:pt>
                  <c:pt idx="8">
                    <c:v>2014年</c:v>
                  </c:pt>
                  <c:pt idx="12">
                    <c:v>2015年</c:v>
                  </c:pt>
                  <c:pt idx="16">
                    <c:v>2016年</c:v>
                  </c:pt>
                  <c:pt idx="20">
                    <c:v>2017年</c:v>
                  </c:pt>
                  <c:pt idx="24">
                    <c:v>2018年</c:v>
                  </c:pt>
                  <c:pt idx="28">
                    <c:v>2019年</c:v>
                  </c:pt>
                  <c:pt idx="32">
                    <c:v>2020年</c:v>
                  </c:pt>
                  <c:pt idx="36">
                    <c:v>2021年</c:v>
                  </c:pt>
                  <c:pt idx="40">
                    <c:v>2022年</c:v>
                  </c:pt>
                </c:lvl>
              </c:multiLvlStrCache>
            </c:multiLvlStrRef>
          </c:cat>
          <c:val>
            <c:numRef>
              <c:f>'業況（前期比季調値）'!$U$8:$U$48</c:f>
              <c:numCache>
                <c:formatCode>General</c:formatCode>
                <c:ptCount val="41"/>
                <c:pt idx="0">
                  <c:v>-24</c:v>
                </c:pt>
                <c:pt idx="1">
                  <c:v>-20.100000000000001</c:v>
                </c:pt>
                <c:pt idx="2">
                  <c:v>-21.4</c:v>
                </c:pt>
                <c:pt idx="3">
                  <c:v>-21.4</c:v>
                </c:pt>
                <c:pt idx="4">
                  <c:v>-19.8</c:v>
                </c:pt>
                <c:pt idx="5">
                  <c:v>-16.7</c:v>
                </c:pt>
                <c:pt idx="6">
                  <c:v>-17.600000000000001</c:v>
                </c:pt>
                <c:pt idx="7">
                  <c:v>-16.8</c:v>
                </c:pt>
                <c:pt idx="8">
                  <c:v>-16</c:v>
                </c:pt>
                <c:pt idx="9">
                  <c:v>-20.6</c:v>
                </c:pt>
                <c:pt idx="10">
                  <c:v>-18</c:v>
                </c:pt>
                <c:pt idx="11">
                  <c:v>-18.5</c:v>
                </c:pt>
                <c:pt idx="12">
                  <c:v>-15.7</c:v>
                </c:pt>
                <c:pt idx="13">
                  <c:v>-15.3</c:v>
                </c:pt>
                <c:pt idx="14">
                  <c:v>-13.9</c:v>
                </c:pt>
                <c:pt idx="15">
                  <c:v>-12.9</c:v>
                </c:pt>
                <c:pt idx="16">
                  <c:v>-14.8</c:v>
                </c:pt>
                <c:pt idx="17">
                  <c:v>-16.899999999999999</c:v>
                </c:pt>
                <c:pt idx="18">
                  <c:v>-16.8</c:v>
                </c:pt>
                <c:pt idx="19">
                  <c:v>-17</c:v>
                </c:pt>
                <c:pt idx="20">
                  <c:v>-15.1</c:v>
                </c:pt>
                <c:pt idx="21">
                  <c:v>-11.6</c:v>
                </c:pt>
                <c:pt idx="22">
                  <c:v>-12.3</c:v>
                </c:pt>
                <c:pt idx="23">
                  <c:v>-15.6</c:v>
                </c:pt>
                <c:pt idx="24">
                  <c:v>-14</c:v>
                </c:pt>
                <c:pt idx="25">
                  <c:v>-12.1</c:v>
                </c:pt>
                <c:pt idx="26">
                  <c:v>-15.1</c:v>
                </c:pt>
                <c:pt idx="27">
                  <c:v>-17.100000000000001</c:v>
                </c:pt>
                <c:pt idx="28">
                  <c:v>-11.4</c:v>
                </c:pt>
                <c:pt idx="29">
                  <c:v>-12</c:v>
                </c:pt>
                <c:pt idx="30">
                  <c:v>-14.9</c:v>
                </c:pt>
                <c:pt idx="31">
                  <c:v>-21.8</c:v>
                </c:pt>
                <c:pt idx="32">
                  <c:v>-20.7</c:v>
                </c:pt>
                <c:pt idx="33">
                  <c:v>-70.599999999999994</c:v>
                </c:pt>
                <c:pt idx="34">
                  <c:v>-31.4</c:v>
                </c:pt>
                <c:pt idx="35">
                  <c:v>-26.6</c:v>
                </c:pt>
                <c:pt idx="36">
                  <c:v>-35.6</c:v>
                </c:pt>
                <c:pt idx="37">
                  <c:v>-32.299999999999997</c:v>
                </c:pt>
                <c:pt idx="38">
                  <c:v>-33.4</c:v>
                </c:pt>
                <c:pt idx="39">
                  <c:v>-23.1</c:v>
                </c:pt>
                <c:pt idx="40">
                  <c:v>-31.3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712-4B7B-A35B-E7DCA31FC6D3}"/>
            </c:ext>
          </c:extLst>
        </c:ser>
        <c:ser>
          <c:idx val="8"/>
          <c:order val="8"/>
          <c:tx>
            <c:strRef>
              <c:f>'業況（前期比季調値）'!$V$7</c:f>
              <c:strCache>
                <c:ptCount val="1"/>
                <c:pt idx="0">
                  <c:v>ゼロ線</c:v>
                </c:pt>
              </c:strCache>
            </c:strRef>
          </c:tx>
          <c:spPr>
            <a:ln w="63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'業況（前期比季調値）'!$V$8:$V$48</c:f>
              <c:numCache>
                <c:formatCode>General</c:formatCode>
                <c:ptCount val="4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712-4B7B-A35B-E7DCA31FC6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76893936"/>
        <c:axId val="1171840784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'業況（前期比季調値）'!$P$7</c15:sqref>
                        </c15:formulaRef>
                      </c:ext>
                    </c:extLst>
                    <c:strCache>
                      <c:ptCount val="1"/>
                      <c:pt idx="0">
                        <c:v>非製造業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>
                      <c:ext uri="{02D57815-91ED-43cb-92C2-25804820EDAC}">
                        <c15:formulaRef>
                          <c15:sqref>'業況（前期比季調値）'!$L$8:$M$48</c15:sqref>
                        </c15:formulaRef>
                      </c:ext>
                    </c:extLst>
                    <c:multiLvlStrCache>
                      <c:ptCount val="41"/>
                      <c:lvl>
                        <c:pt idx="0">
                          <c:v>1～3月期</c:v>
                        </c:pt>
                        <c:pt idx="1">
                          <c:v>4～6月期</c:v>
                        </c:pt>
                        <c:pt idx="2">
                          <c:v>7～9月期</c:v>
                        </c:pt>
                        <c:pt idx="3">
                          <c:v>10～12月期</c:v>
                        </c:pt>
                        <c:pt idx="4">
                          <c:v>1～3月期</c:v>
                        </c:pt>
                        <c:pt idx="5">
                          <c:v>4～6月期</c:v>
                        </c:pt>
                        <c:pt idx="6">
                          <c:v>7～9月期</c:v>
                        </c:pt>
                        <c:pt idx="7">
                          <c:v>10～12月期</c:v>
                        </c:pt>
                        <c:pt idx="8">
                          <c:v>1～3月期</c:v>
                        </c:pt>
                        <c:pt idx="9">
                          <c:v>4～6月期</c:v>
                        </c:pt>
                        <c:pt idx="10">
                          <c:v>7～9月期</c:v>
                        </c:pt>
                        <c:pt idx="11">
                          <c:v>10～12月期</c:v>
                        </c:pt>
                        <c:pt idx="12">
                          <c:v>1～3月期</c:v>
                        </c:pt>
                        <c:pt idx="13">
                          <c:v>4～6月期</c:v>
                        </c:pt>
                        <c:pt idx="14">
                          <c:v>7～9月期</c:v>
                        </c:pt>
                        <c:pt idx="15">
                          <c:v>10～12月期</c:v>
                        </c:pt>
                        <c:pt idx="16">
                          <c:v>1～3月期</c:v>
                        </c:pt>
                        <c:pt idx="17">
                          <c:v>4～6月期</c:v>
                        </c:pt>
                        <c:pt idx="18">
                          <c:v>7～9月期</c:v>
                        </c:pt>
                        <c:pt idx="19">
                          <c:v>10～12月期</c:v>
                        </c:pt>
                        <c:pt idx="20">
                          <c:v>1～3月期</c:v>
                        </c:pt>
                        <c:pt idx="21">
                          <c:v>4～6月期</c:v>
                        </c:pt>
                        <c:pt idx="22">
                          <c:v>7～9月期</c:v>
                        </c:pt>
                        <c:pt idx="23">
                          <c:v>10～12月期</c:v>
                        </c:pt>
                        <c:pt idx="24">
                          <c:v>1～3月期</c:v>
                        </c:pt>
                        <c:pt idx="25">
                          <c:v>4～6月期</c:v>
                        </c:pt>
                        <c:pt idx="26">
                          <c:v>7～9月期</c:v>
                        </c:pt>
                        <c:pt idx="27">
                          <c:v>10～12月期</c:v>
                        </c:pt>
                        <c:pt idx="28">
                          <c:v>1～3月期</c:v>
                        </c:pt>
                        <c:pt idx="29">
                          <c:v>4～6月期</c:v>
                        </c:pt>
                        <c:pt idx="30">
                          <c:v>7～9月期</c:v>
                        </c:pt>
                        <c:pt idx="31">
                          <c:v>10～12月期</c:v>
                        </c:pt>
                        <c:pt idx="32">
                          <c:v>1～3月期</c:v>
                        </c:pt>
                        <c:pt idx="33">
                          <c:v>4～6月期</c:v>
                        </c:pt>
                        <c:pt idx="34">
                          <c:v>7～9月期</c:v>
                        </c:pt>
                        <c:pt idx="35">
                          <c:v>10～12月期</c:v>
                        </c:pt>
                        <c:pt idx="36">
                          <c:v>1～3月期</c:v>
                        </c:pt>
                        <c:pt idx="37">
                          <c:v>4～6月期</c:v>
                        </c:pt>
                        <c:pt idx="38">
                          <c:v>7～9月期</c:v>
                        </c:pt>
                        <c:pt idx="39">
                          <c:v>10～12月期</c:v>
                        </c:pt>
                        <c:pt idx="40">
                          <c:v>1～3月期</c:v>
                        </c:pt>
                      </c:lvl>
                      <c:lvl>
                        <c:pt idx="0">
                          <c:v>2012年</c:v>
                        </c:pt>
                        <c:pt idx="4">
                          <c:v>2013年</c:v>
                        </c:pt>
                        <c:pt idx="8">
                          <c:v>2014年</c:v>
                        </c:pt>
                        <c:pt idx="12">
                          <c:v>2015年</c:v>
                        </c:pt>
                        <c:pt idx="16">
                          <c:v>2016年</c:v>
                        </c:pt>
                        <c:pt idx="20">
                          <c:v>2017年</c:v>
                        </c:pt>
                        <c:pt idx="24">
                          <c:v>2018年</c:v>
                        </c:pt>
                        <c:pt idx="28">
                          <c:v>2019年</c:v>
                        </c:pt>
                        <c:pt idx="32">
                          <c:v>2020年</c:v>
                        </c:pt>
                        <c:pt idx="36">
                          <c:v>2021年</c:v>
                        </c:pt>
                        <c:pt idx="40">
                          <c:v>2022年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'業況（前期比季調値）'!$P$8:$P$48</c15:sqref>
                        </c15:formulaRef>
                      </c:ext>
                    </c:extLst>
                    <c:numCache>
                      <c:formatCode>General</c:formatCode>
                      <c:ptCount val="41"/>
                      <c:pt idx="0">
                        <c:v>-26.5</c:v>
                      </c:pt>
                      <c:pt idx="1">
                        <c:v>-23.1</c:v>
                      </c:pt>
                      <c:pt idx="2">
                        <c:v>-25.1</c:v>
                      </c:pt>
                      <c:pt idx="3">
                        <c:v>-25.1</c:v>
                      </c:pt>
                      <c:pt idx="4">
                        <c:v>-22.1</c:v>
                      </c:pt>
                      <c:pt idx="5">
                        <c:v>-18</c:v>
                      </c:pt>
                      <c:pt idx="6">
                        <c:v>-19</c:v>
                      </c:pt>
                      <c:pt idx="7">
                        <c:v>-16.3</c:v>
                      </c:pt>
                      <c:pt idx="8">
                        <c:v>-15</c:v>
                      </c:pt>
                      <c:pt idx="9">
                        <c:v>-24.3</c:v>
                      </c:pt>
                      <c:pt idx="10">
                        <c:v>-20.7</c:v>
                      </c:pt>
                      <c:pt idx="11">
                        <c:v>-21.4</c:v>
                      </c:pt>
                      <c:pt idx="12">
                        <c:v>-19.2</c:v>
                      </c:pt>
                      <c:pt idx="13">
                        <c:v>-18.600000000000001</c:v>
                      </c:pt>
                      <c:pt idx="14">
                        <c:v>-16.899999999999999</c:v>
                      </c:pt>
                      <c:pt idx="15">
                        <c:v>-16.600000000000001</c:v>
                      </c:pt>
                      <c:pt idx="16">
                        <c:v>-18.3</c:v>
                      </c:pt>
                      <c:pt idx="17">
                        <c:v>-19.899999999999999</c:v>
                      </c:pt>
                      <c:pt idx="18">
                        <c:v>-19.2</c:v>
                      </c:pt>
                      <c:pt idx="19">
                        <c:v>-20</c:v>
                      </c:pt>
                      <c:pt idx="20">
                        <c:v>-18.100000000000001</c:v>
                      </c:pt>
                      <c:pt idx="21">
                        <c:v>-14.9</c:v>
                      </c:pt>
                      <c:pt idx="22">
                        <c:v>-16</c:v>
                      </c:pt>
                      <c:pt idx="23">
                        <c:v>-18</c:v>
                      </c:pt>
                      <c:pt idx="24">
                        <c:v>-14.9</c:v>
                      </c:pt>
                      <c:pt idx="25">
                        <c:v>-14.6</c:v>
                      </c:pt>
                      <c:pt idx="26">
                        <c:v>-17.100000000000001</c:v>
                      </c:pt>
                      <c:pt idx="27">
                        <c:v>-17.399999999999999</c:v>
                      </c:pt>
                      <c:pt idx="28">
                        <c:v>-14.1</c:v>
                      </c:pt>
                      <c:pt idx="29">
                        <c:v>-13.6</c:v>
                      </c:pt>
                      <c:pt idx="30">
                        <c:v>-16.899999999999999</c:v>
                      </c:pt>
                      <c:pt idx="31">
                        <c:v>-24.1</c:v>
                      </c:pt>
                      <c:pt idx="32">
                        <c:v>-22</c:v>
                      </c:pt>
                      <c:pt idx="33">
                        <c:v>-62.4</c:v>
                      </c:pt>
                      <c:pt idx="34">
                        <c:v>-31.9</c:v>
                      </c:pt>
                      <c:pt idx="35">
                        <c:v>-26.5</c:v>
                      </c:pt>
                      <c:pt idx="36">
                        <c:v>-31.2</c:v>
                      </c:pt>
                      <c:pt idx="37">
                        <c:v>-28.8</c:v>
                      </c:pt>
                      <c:pt idx="38">
                        <c:v>-32.1</c:v>
                      </c:pt>
                      <c:pt idx="39">
                        <c:v>-24.6</c:v>
                      </c:pt>
                      <c:pt idx="40">
                        <c:v>-29.6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7-9712-4B7B-A35B-E7DCA31FC6D3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'業況（前期比季調値）'!$R$7</c15:sqref>
                        </c15:formulaRef>
                      </c:ext>
                    </c:extLst>
                    <c:strCache>
                      <c:ptCount val="1"/>
                      <c:pt idx="0">
                        <c:v>非製造業（除く建設）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'業況（前期比季調値）'!$L$8:$M$48</c15:sqref>
                        </c15:formulaRef>
                      </c:ext>
                    </c:extLst>
                    <c:multiLvlStrCache>
                      <c:ptCount val="41"/>
                      <c:lvl>
                        <c:pt idx="0">
                          <c:v>1～3月期</c:v>
                        </c:pt>
                        <c:pt idx="1">
                          <c:v>4～6月期</c:v>
                        </c:pt>
                        <c:pt idx="2">
                          <c:v>7～9月期</c:v>
                        </c:pt>
                        <c:pt idx="3">
                          <c:v>10～12月期</c:v>
                        </c:pt>
                        <c:pt idx="4">
                          <c:v>1～3月期</c:v>
                        </c:pt>
                        <c:pt idx="5">
                          <c:v>4～6月期</c:v>
                        </c:pt>
                        <c:pt idx="6">
                          <c:v>7～9月期</c:v>
                        </c:pt>
                        <c:pt idx="7">
                          <c:v>10～12月期</c:v>
                        </c:pt>
                        <c:pt idx="8">
                          <c:v>1～3月期</c:v>
                        </c:pt>
                        <c:pt idx="9">
                          <c:v>4～6月期</c:v>
                        </c:pt>
                        <c:pt idx="10">
                          <c:v>7～9月期</c:v>
                        </c:pt>
                        <c:pt idx="11">
                          <c:v>10～12月期</c:v>
                        </c:pt>
                        <c:pt idx="12">
                          <c:v>1～3月期</c:v>
                        </c:pt>
                        <c:pt idx="13">
                          <c:v>4～6月期</c:v>
                        </c:pt>
                        <c:pt idx="14">
                          <c:v>7～9月期</c:v>
                        </c:pt>
                        <c:pt idx="15">
                          <c:v>10～12月期</c:v>
                        </c:pt>
                        <c:pt idx="16">
                          <c:v>1～3月期</c:v>
                        </c:pt>
                        <c:pt idx="17">
                          <c:v>4～6月期</c:v>
                        </c:pt>
                        <c:pt idx="18">
                          <c:v>7～9月期</c:v>
                        </c:pt>
                        <c:pt idx="19">
                          <c:v>10～12月期</c:v>
                        </c:pt>
                        <c:pt idx="20">
                          <c:v>1～3月期</c:v>
                        </c:pt>
                        <c:pt idx="21">
                          <c:v>4～6月期</c:v>
                        </c:pt>
                        <c:pt idx="22">
                          <c:v>7～9月期</c:v>
                        </c:pt>
                        <c:pt idx="23">
                          <c:v>10～12月期</c:v>
                        </c:pt>
                        <c:pt idx="24">
                          <c:v>1～3月期</c:v>
                        </c:pt>
                        <c:pt idx="25">
                          <c:v>4～6月期</c:v>
                        </c:pt>
                        <c:pt idx="26">
                          <c:v>7～9月期</c:v>
                        </c:pt>
                        <c:pt idx="27">
                          <c:v>10～12月期</c:v>
                        </c:pt>
                        <c:pt idx="28">
                          <c:v>1～3月期</c:v>
                        </c:pt>
                        <c:pt idx="29">
                          <c:v>4～6月期</c:v>
                        </c:pt>
                        <c:pt idx="30">
                          <c:v>7～9月期</c:v>
                        </c:pt>
                        <c:pt idx="31">
                          <c:v>10～12月期</c:v>
                        </c:pt>
                        <c:pt idx="32">
                          <c:v>1～3月期</c:v>
                        </c:pt>
                        <c:pt idx="33">
                          <c:v>4～6月期</c:v>
                        </c:pt>
                        <c:pt idx="34">
                          <c:v>7～9月期</c:v>
                        </c:pt>
                        <c:pt idx="35">
                          <c:v>10～12月期</c:v>
                        </c:pt>
                        <c:pt idx="36">
                          <c:v>1～3月期</c:v>
                        </c:pt>
                        <c:pt idx="37">
                          <c:v>4～6月期</c:v>
                        </c:pt>
                        <c:pt idx="38">
                          <c:v>7～9月期</c:v>
                        </c:pt>
                        <c:pt idx="39">
                          <c:v>10～12月期</c:v>
                        </c:pt>
                        <c:pt idx="40">
                          <c:v>1～3月期</c:v>
                        </c:pt>
                      </c:lvl>
                      <c:lvl>
                        <c:pt idx="0">
                          <c:v>2012年</c:v>
                        </c:pt>
                        <c:pt idx="4">
                          <c:v>2013年</c:v>
                        </c:pt>
                        <c:pt idx="8">
                          <c:v>2014年</c:v>
                        </c:pt>
                        <c:pt idx="12">
                          <c:v>2015年</c:v>
                        </c:pt>
                        <c:pt idx="16">
                          <c:v>2016年</c:v>
                        </c:pt>
                        <c:pt idx="20">
                          <c:v>2017年</c:v>
                        </c:pt>
                        <c:pt idx="24">
                          <c:v>2018年</c:v>
                        </c:pt>
                        <c:pt idx="28">
                          <c:v>2019年</c:v>
                        </c:pt>
                        <c:pt idx="32">
                          <c:v>2020年</c:v>
                        </c:pt>
                        <c:pt idx="36">
                          <c:v>2021年</c:v>
                        </c:pt>
                        <c:pt idx="40">
                          <c:v>2022年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'業況（前期比季調値）'!$R$8:$R$48</c15:sqref>
                        </c15:formulaRef>
                      </c:ext>
                    </c:extLst>
                    <c:numCache>
                      <c:formatCode>General</c:formatCode>
                      <c:ptCount val="41"/>
                      <c:pt idx="0">
                        <c:v>-27.9</c:v>
                      </c:pt>
                      <c:pt idx="1">
                        <c:v>-24.6</c:v>
                      </c:pt>
                      <c:pt idx="2">
                        <c:v>-27.2</c:v>
                      </c:pt>
                      <c:pt idx="3">
                        <c:v>-26.8</c:v>
                      </c:pt>
                      <c:pt idx="4">
                        <c:v>-24.4</c:v>
                      </c:pt>
                      <c:pt idx="5">
                        <c:v>-20.8</c:v>
                      </c:pt>
                      <c:pt idx="6">
                        <c:v>-21.8</c:v>
                      </c:pt>
                      <c:pt idx="7">
                        <c:v>-20</c:v>
                      </c:pt>
                      <c:pt idx="8">
                        <c:v>-18.7</c:v>
                      </c:pt>
                      <c:pt idx="9">
                        <c:v>-27.6</c:v>
                      </c:pt>
                      <c:pt idx="10">
                        <c:v>-23.4</c:v>
                      </c:pt>
                      <c:pt idx="11">
                        <c:v>-24.1</c:v>
                      </c:pt>
                      <c:pt idx="12">
                        <c:v>-21.2</c:v>
                      </c:pt>
                      <c:pt idx="13">
                        <c:v>-20.5</c:v>
                      </c:pt>
                      <c:pt idx="14">
                        <c:v>-18.8</c:v>
                      </c:pt>
                      <c:pt idx="15">
                        <c:v>-18.100000000000001</c:v>
                      </c:pt>
                      <c:pt idx="16">
                        <c:v>-19.899999999999999</c:v>
                      </c:pt>
                      <c:pt idx="17">
                        <c:v>-21.6</c:v>
                      </c:pt>
                      <c:pt idx="18">
                        <c:v>-21.5</c:v>
                      </c:pt>
                      <c:pt idx="19">
                        <c:v>-21.9</c:v>
                      </c:pt>
                      <c:pt idx="20">
                        <c:v>-20.2</c:v>
                      </c:pt>
                      <c:pt idx="21">
                        <c:v>-16.600000000000001</c:v>
                      </c:pt>
                      <c:pt idx="22">
                        <c:v>-17.600000000000001</c:v>
                      </c:pt>
                      <c:pt idx="23">
                        <c:v>-20.399999999999999</c:v>
                      </c:pt>
                      <c:pt idx="24">
                        <c:v>-17.2</c:v>
                      </c:pt>
                      <c:pt idx="25">
                        <c:v>-16.899999999999999</c:v>
                      </c:pt>
                      <c:pt idx="26">
                        <c:v>-19.3</c:v>
                      </c:pt>
                      <c:pt idx="27">
                        <c:v>-20.2</c:v>
                      </c:pt>
                      <c:pt idx="28">
                        <c:v>-16.3</c:v>
                      </c:pt>
                      <c:pt idx="29">
                        <c:v>-16.2</c:v>
                      </c:pt>
                      <c:pt idx="30">
                        <c:v>-20.2</c:v>
                      </c:pt>
                      <c:pt idx="31">
                        <c:v>-27.6</c:v>
                      </c:pt>
                      <c:pt idx="32">
                        <c:v>-25</c:v>
                      </c:pt>
                      <c:pt idx="33">
                        <c:v>-68.599999999999994</c:v>
                      </c:pt>
                      <c:pt idx="34">
                        <c:v>-33.9</c:v>
                      </c:pt>
                      <c:pt idx="35">
                        <c:v>-28.5</c:v>
                      </c:pt>
                      <c:pt idx="36">
                        <c:v>-34.5</c:v>
                      </c:pt>
                      <c:pt idx="37">
                        <c:v>-32</c:v>
                      </c:pt>
                      <c:pt idx="38">
                        <c:v>-35.4</c:v>
                      </c:pt>
                      <c:pt idx="39">
                        <c:v>-26.6</c:v>
                      </c:pt>
                      <c:pt idx="40">
                        <c:v>-32.200000000000003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9712-4B7B-A35B-E7DCA31FC6D3}"/>
                  </c:ext>
                </c:extLst>
              </c15:ser>
            </c15:filteredLineSeries>
          </c:ext>
        </c:extLst>
      </c:lineChart>
      <c:catAx>
        <c:axId val="117689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1171840784"/>
        <c:crossesAt val="-80"/>
        <c:auto val="1"/>
        <c:lblAlgn val="ctr"/>
        <c:lblOffset val="100"/>
        <c:noMultiLvlLbl val="0"/>
      </c:catAx>
      <c:valAx>
        <c:axId val="117184078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117689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0.4226</cdr:x>
      <cdr:y>0.44638</cdr:y>
    </cdr:from>
    <cdr:to>
      <cdr:x>0.50929</cdr:x>
      <cdr:y>0.51304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2600321" y="1466865"/>
          <a:ext cx="533417" cy="2190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800">
              <a:solidFill>
                <a:sysClr val="windowText" lastClr="000000"/>
              </a:solidFill>
            </a:rPr>
            <a:t>小売業</a:t>
          </a:r>
          <a:endParaRPr lang="ja-JP" sz="8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0.46594</cdr:x>
      <cdr:y>0.34538</cdr:y>
    </cdr:from>
    <cdr:to>
      <cdr:x>0.48091</cdr:x>
      <cdr:y>0.44831</cdr:y>
    </cdr:to>
    <cdr:cxnSp macro="">
      <cdr:nvCxnSpPr>
        <cdr:cNvPr id="4" name="直線矢印コネクタ 3"/>
        <cdr:cNvCxnSpPr/>
      </cdr:nvCxnSpPr>
      <cdr:spPr>
        <a:xfrm xmlns:a="http://schemas.openxmlformats.org/drawingml/2006/main" flipV="1">
          <a:off x="2866999" y="1092200"/>
          <a:ext cx="92101" cy="325503"/>
        </a:xfrm>
        <a:prstGeom xmlns:a="http://schemas.openxmlformats.org/drawingml/2006/main" prst="straightConnector1">
          <a:avLst/>
        </a:prstGeom>
        <a:ln xmlns:a="http://schemas.openxmlformats.org/drawingml/2006/main" w="3175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0.69917</cdr:x>
      <cdr:y>0.01265</cdr:y>
    </cdr:from>
    <cdr:to>
      <cdr:x>0.78586</cdr:x>
      <cdr:y>0.07931</cdr:y>
    </cdr:to>
    <cdr:sp macro="" textlink="">
      <cdr:nvSpPr>
        <cdr:cNvPr id="5" name="正方形/長方形 4"/>
        <cdr:cNvSpPr/>
      </cdr:nvSpPr>
      <cdr:spPr>
        <a:xfrm xmlns:a="http://schemas.openxmlformats.org/drawingml/2006/main">
          <a:off x="4302121" y="39992"/>
          <a:ext cx="533417" cy="2107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800">
              <a:solidFill>
                <a:sysClr val="windowText" lastClr="000000"/>
              </a:solidFill>
            </a:rPr>
            <a:t>建設業</a:t>
          </a:r>
          <a:endParaRPr lang="ja-JP" sz="8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0.87925</cdr:x>
      <cdr:y>0.05281</cdr:y>
    </cdr:from>
    <cdr:to>
      <cdr:x>0.96594</cdr:x>
      <cdr:y>0.11947</cdr:y>
    </cdr:to>
    <cdr:sp macro="" textlink="">
      <cdr:nvSpPr>
        <cdr:cNvPr id="6" name="正方形/長方形 5"/>
        <cdr:cNvSpPr/>
      </cdr:nvSpPr>
      <cdr:spPr>
        <a:xfrm xmlns:a="http://schemas.openxmlformats.org/drawingml/2006/main">
          <a:off x="5410183" y="166992"/>
          <a:ext cx="533417" cy="2107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800">
              <a:solidFill>
                <a:sysClr val="windowText" lastClr="000000"/>
              </a:solidFill>
            </a:rPr>
            <a:t>製造業</a:t>
          </a:r>
          <a:endParaRPr lang="ja-JP" sz="8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0.88442</cdr:x>
      <cdr:y>0.11044</cdr:y>
    </cdr:from>
    <cdr:to>
      <cdr:x>0.91228</cdr:x>
      <cdr:y>0.27309</cdr:y>
    </cdr:to>
    <cdr:cxnSp macro="">
      <cdr:nvCxnSpPr>
        <cdr:cNvPr id="7" name="直線矢印コネクタ 6"/>
        <cdr:cNvCxnSpPr/>
      </cdr:nvCxnSpPr>
      <cdr:spPr>
        <a:xfrm xmlns:a="http://schemas.openxmlformats.org/drawingml/2006/main" flipH="1">
          <a:off x="5441950" y="349250"/>
          <a:ext cx="171450" cy="514350"/>
        </a:xfrm>
        <a:prstGeom xmlns:a="http://schemas.openxmlformats.org/drawingml/2006/main" prst="straightConnector1">
          <a:avLst/>
        </a:prstGeom>
        <a:ln xmlns:a="http://schemas.openxmlformats.org/drawingml/2006/main" w="6350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0.79567</cdr:x>
      <cdr:y>0.5261</cdr:y>
    </cdr:from>
    <cdr:to>
      <cdr:x>0.91641</cdr:x>
      <cdr:y>0.59276</cdr:y>
    </cdr:to>
    <cdr:sp macro="" textlink="">
      <cdr:nvSpPr>
        <cdr:cNvPr id="9" name="正方形/長方形 8"/>
        <cdr:cNvSpPr/>
      </cdr:nvSpPr>
      <cdr:spPr>
        <a:xfrm xmlns:a="http://schemas.openxmlformats.org/drawingml/2006/main">
          <a:off x="4895851" y="1663700"/>
          <a:ext cx="742949" cy="2107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800">
              <a:solidFill>
                <a:sysClr val="windowText" lastClr="000000"/>
              </a:solidFill>
            </a:rPr>
            <a:t>サービス業</a:t>
          </a:r>
          <a:endParaRPr lang="ja-JP" sz="8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0.90815</cdr:x>
      <cdr:y>0.20844</cdr:y>
    </cdr:from>
    <cdr:to>
      <cdr:x>0.98968</cdr:x>
      <cdr:y>0.2751</cdr:y>
    </cdr:to>
    <cdr:sp macro="" textlink="">
      <cdr:nvSpPr>
        <cdr:cNvPr id="11" name="正方形/長方形 10"/>
        <cdr:cNvSpPr/>
      </cdr:nvSpPr>
      <cdr:spPr>
        <a:xfrm xmlns:a="http://schemas.openxmlformats.org/drawingml/2006/main">
          <a:off x="5588000" y="659151"/>
          <a:ext cx="501650" cy="2107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ja-JP" altLang="en-US" sz="800">
              <a:solidFill>
                <a:sysClr val="windowText" lastClr="000000"/>
              </a:solidFill>
            </a:rPr>
            <a:t>全産業</a:t>
          </a:r>
          <a:endParaRPr lang="ja-JP" sz="8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0.80599</cdr:x>
      <cdr:y>0.18273</cdr:y>
    </cdr:from>
    <cdr:to>
      <cdr:x>0.81734</cdr:x>
      <cdr:y>0.30321</cdr:y>
    </cdr:to>
    <cdr:cxnSp macro="">
      <cdr:nvCxnSpPr>
        <cdr:cNvPr id="13" name="直線矢印コネクタ 12"/>
        <cdr:cNvCxnSpPr/>
      </cdr:nvCxnSpPr>
      <cdr:spPr>
        <a:xfrm xmlns:a="http://schemas.openxmlformats.org/drawingml/2006/main" flipH="1">
          <a:off x="4959350" y="577850"/>
          <a:ext cx="69850" cy="381000"/>
        </a:xfrm>
        <a:prstGeom xmlns:a="http://schemas.openxmlformats.org/drawingml/2006/main" prst="straightConnector1">
          <a:avLst/>
        </a:prstGeom>
        <a:ln xmlns:a="http://schemas.openxmlformats.org/drawingml/2006/main" w="6350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0.78277</cdr:x>
      <cdr:y>0.12309</cdr:y>
    </cdr:from>
    <cdr:to>
      <cdr:x>0.86946</cdr:x>
      <cdr:y>0.18975</cdr:y>
    </cdr:to>
    <cdr:sp macro="" textlink="">
      <cdr:nvSpPr>
        <cdr:cNvPr id="15" name="正方形/長方形 14"/>
        <cdr:cNvSpPr/>
      </cdr:nvSpPr>
      <cdr:spPr>
        <a:xfrm xmlns:a="http://schemas.openxmlformats.org/drawingml/2006/main">
          <a:off x="4816471" y="389242"/>
          <a:ext cx="533417" cy="2107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800">
              <a:solidFill>
                <a:sysClr val="windowText" lastClr="000000"/>
              </a:solidFill>
            </a:rPr>
            <a:t>卸売業</a:t>
          </a:r>
          <a:endParaRPr lang="ja-JP" sz="80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町田　光弘</dc:creator>
  <cp:lastModifiedBy>松島　旬紀</cp:lastModifiedBy>
  <cp:revision>7</cp:revision>
  <cp:lastPrinted>2022-05-18T07:46:00Z</cp:lastPrinted>
  <dcterms:created xsi:type="dcterms:W3CDTF">2022-05-19T00:00:00Z</dcterms:created>
  <dcterms:modified xsi:type="dcterms:W3CDTF">2022-05-24T00:35:00Z</dcterms:modified>
</cp:coreProperties>
</file>