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48B7" w:rsidRPr="0061294D" w:rsidRDefault="00EC07A4" w:rsidP="0061294D">
      <w:pPr>
        <w:spacing w:line="0" w:lineRule="atLeas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-433705</wp:posOffset>
                </wp:positionH>
                <wp:positionV relativeFrom="paragraph">
                  <wp:posOffset>-357505</wp:posOffset>
                </wp:positionV>
                <wp:extent cx="7429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42950" cy="3524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C07A4" w:rsidRPr="00EC07A4" w:rsidRDefault="00EC07A4" w:rsidP="00EC07A4">
                            <w:pPr>
                              <w:jc w:val="center"/>
                              <w:rPr>
                                <w:rFonts w:asciiTheme="majorEastAsia" w:eastAsiaTheme="majorEastAsia" w:hAnsiTheme="majorEastAsia"/>
                              </w:rPr>
                            </w:pPr>
                            <w:r w:rsidRPr="00EC07A4">
                              <w:rPr>
                                <w:rFonts w:asciiTheme="majorEastAsia" w:eastAsiaTheme="majorEastAsia" w:hAnsiTheme="majorEastAsia" w:hint="eastAsia"/>
                              </w:rPr>
                              <w:t>議案２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15pt;margin-top:-28.15pt;width: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" fillcolor="white [3201]" strokecolor="black [3213]" strokeweight="1.5pt">
                <v:textbox>
                  <w:txbxContent>
                    <w:p w:rsidR="00EC07A4" w:rsidRPr="00EC07A4" w:rsidRDefault="00EC07A4" w:rsidP="00EC07A4">
                      <w:pPr>
                        <w:jc w:val="center"/>
                        <w:rPr>
                          <w:rFonts w:asciiTheme="majorEastAsia" w:eastAsiaTheme="majorEastAsia" w:hAnsiTheme="majorEastAsia"/>
                        </w:rPr>
                      </w:pPr>
                      <w:r w:rsidRPr="00EC07A4">
                        <w:rPr>
                          <w:rFonts w:asciiTheme="majorEastAsia" w:eastAsiaTheme="majorEastAsia" w:hAnsiTheme="majorEastAsia" w:hint="eastAsia"/>
                        </w:rPr>
                        <w:t>議案２</w:t>
                      </w:r>
                    </w:p>
                  </w:txbxContent>
                </v:textbox>
              </v:rect>
            </w:pict>
          </mc:Fallback>
        </mc:AlternateContent>
      </w:r>
      <w:r w:rsidR="009F61BE" w:rsidRPr="0061294D">
        <w:rPr>
          <w:rFonts w:ascii="メイリオ" w:eastAsia="メイリオ" w:hAnsi="メイリオ" w:cs="メイリオ" w:hint="eastAsia"/>
          <w:b/>
          <w:color w:val="000000" w:themeColor="text1"/>
          <w:sz w:val="28"/>
          <w:szCs w:val="28"/>
        </w:rPr>
        <w:t>ラグビーワールドカップ２０１９大阪・花園開催推進委員会</w:t>
      </w:r>
    </w:p>
    <w:p w:rsidR="00AD784B" w:rsidRPr="0061294D" w:rsidRDefault="00AD784B" w:rsidP="0061294D">
      <w:pPr>
        <w:spacing w:line="0" w:lineRule="atLeast"/>
        <w:jc w:val="center"/>
        <w:rPr>
          <w:rFonts w:ascii="メイリオ" w:eastAsia="メイリオ" w:hAnsi="メイリオ" w:cs="メイリオ"/>
          <w:b/>
          <w:color w:val="000000" w:themeColor="text1"/>
          <w:sz w:val="28"/>
          <w:szCs w:val="28"/>
        </w:rPr>
      </w:pPr>
      <w:r w:rsidRPr="0061294D">
        <w:rPr>
          <w:rFonts w:ascii="メイリオ" w:eastAsia="メイリオ" w:hAnsi="メイリオ" w:cs="メイリオ" w:hint="eastAsia"/>
          <w:b/>
          <w:color w:val="000000" w:themeColor="text1"/>
          <w:sz w:val="28"/>
          <w:szCs w:val="28"/>
        </w:rPr>
        <w:t>平成２８年度事業計画</w:t>
      </w:r>
      <w:r w:rsidR="00F66679" w:rsidRPr="0061294D">
        <w:rPr>
          <w:rFonts w:ascii="メイリオ" w:eastAsia="メイリオ" w:hAnsi="メイリオ" w:cs="メイリオ" w:hint="eastAsia"/>
          <w:b/>
          <w:color w:val="000000" w:themeColor="text1"/>
          <w:sz w:val="28"/>
          <w:szCs w:val="28"/>
        </w:rPr>
        <w:t>（</w:t>
      </w:r>
      <w:r w:rsidR="009F61BE" w:rsidRPr="0061294D">
        <w:rPr>
          <w:rFonts w:ascii="メイリオ" w:eastAsia="メイリオ" w:hAnsi="メイリオ" w:cs="メイリオ" w:hint="eastAsia"/>
          <w:b/>
          <w:color w:val="000000" w:themeColor="text1"/>
          <w:sz w:val="28"/>
          <w:szCs w:val="28"/>
        </w:rPr>
        <w:t>案</w:t>
      </w:r>
      <w:r w:rsidR="00D965CB" w:rsidRPr="0061294D">
        <w:rPr>
          <w:rFonts w:ascii="メイリオ" w:eastAsia="メイリオ" w:hAnsi="メイリオ" w:cs="メイリオ" w:hint="eastAsia"/>
          <w:b/>
          <w:color w:val="000000" w:themeColor="text1"/>
          <w:sz w:val="28"/>
          <w:szCs w:val="28"/>
        </w:rPr>
        <w:t>）</w:t>
      </w:r>
    </w:p>
    <w:p w:rsidR="007D457C" w:rsidRPr="0061294D" w:rsidRDefault="007D457C" w:rsidP="0061294D">
      <w:pPr>
        <w:spacing w:line="0" w:lineRule="atLeast"/>
        <w:rPr>
          <w:rFonts w:ascii="メイリオ" w:eastAsia="メイリオ" w:hAnsi="メイリオ" w:cs="メイリオ"/>
          <w:color w:val="000000" w:themeColor="text1"/>
          <w:sz w:val="22"/>
        </w:rPr>
      </w:pPr>
    </w:p>
    <w:p w:rsidR="0077169B" w:rsidRDefault="00845627" w:rsidP="0077169B">
      <w:pPr>
        <w:spacing w:line="0" w:lineRule="atLeast"/>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１</w:t>
      </w:r>
      <w:r w:rsidR="009248B7" w:rsidRPr="0061294D">
        <w:rPr>
          <w:rFonts w:ascii="メイリオ" w:eastAsia="メイリオ" w:hAnsi="メイリオ" w:cs="メイリオ" w:hint="eastAsia"/>
          <w:b/>
          <w:color w:val="000000" w:themeColor="text1"/>
          <w:sz w:val="24"/>
          <w:szCs w:val="24"/>
        </w:rPr>
        <w:t>．</w:t>
      </w:r>
      <w:r w:rsidR="0077169B" w:rsidRPr="0077169B">
        <w:rPr>
          <w:rFonts w:ascii="メイリオ" w:eastAsia="メイリオ" w:hAnsi="メイリオ" w:cs="メイリオ" w:hint="eastAsia"/>
          <w:b/>
          <w:color w:val="000000" w:themeColor="text1"/>
          <w:sz w:val="24"/>
          <w:szCs w:val="24"/>
        </w:rPr>
        <w:t>広報活動による機運醸成や開催都市プロモーション事業の実施</w:t>
      </w:r>
    </w:p>
    <w:p w:rsidR="0077169B" w:rsidRDefault="0077169B" w:rsidP="0077169B">
      <w:pPr>
        <w:spacing w:after="0" w:line="0" w:lineRule="atLeas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東大阪市花園ラグビー場での「ラグビーワールドカップ2019</w:t>
      </w:r>
      <w:r w:rsidR="00077240" w:rsidRPr="00077240">
        <w:rPr>
          <w:rFonts w:ascii="メイリオ" w:eastAsia="メイリオ" w:hAnsi="メイリオ" w:cs="メイリオ" w:hint="eastAsia"/>
          <w:color w:val="000000" w:themeColor="text1"/>
          <w:position w:val="12"/>
          <w:sz w:val="12"/>
          <w:szCs w:val="12"/>
        </w:rPr>
        <w:t>TM</w:t>
      </w:r>
      <w:r>
        <w:rPr>
          <w:rFonts w:ascii="メイリオ" w:eastAsia="メイリオ" w:hAnsi="メイリオ" w:cs="メイリオ" w:hint="eastAsia"/>
          <w:color w:val="000000" w:themeColor="text1"/>
          <w:sz w:val="22"/>
        </w:rPr>
        <w:t>日本大会」の開催に関する府民や大阪来訪者の認知度を高めるための取り組みを展開する。</w:t>
      </w:r>
    </w:p>
    <w:p w:rsidR="0077169B" w:rsidRDefault="0077169B" w:rsidP="00D41306">
      <w:pPr>
        <w:spacing w:beforeLines="50" w:before="205" w:after="0" w:line="0" w:lineRule="atLeast"/>
        <w:ind w:leftChars="100" w:left="21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w:t>
      </w:r>
      <w:r w:rsidR="00787073">
        <w:rPr>
          <w:rFonts w:ascii="メイリオ" w:eastAsia="メイリオ" w:hAnsi="メイリオ" w:cs="メイリオ" w:hint="eastAsia"/>
          <w:color w:val="000000" w:themeColor="text1"/>
          <w:sz w:val="22"/>
        </w:rPr>
        <w:t xml:space="preserve">　</w:t>
      </w:r>
      <w:r>
        <w:rPr>
          <w:rFonts w:ascii="メイリオ" w:eastAsia="メイリオ" w:hAnsi="メイリオ" w:cs="メイリオ" w:hint="eastAsia"/>
          <w:color w:val="000000" w:themeColor="text1"/>
          <w:sz w:val="22"/>
        </w:rPr>
        <w:t>イベント活用事業</w:t>
      </w:r>
    </w:p>
    <w:p w:rsidR="0077169B" w:rsidRDefault="0077169B" w:rsidP="00D41306">
      <w:pPr>
        <w:spacing w:after="0" w:line="0" w:lineRule="atLeast"/>
        <w:ind w:firstLineChars="100" w:firstLine="220"/>
        <w:rPr>
          <w:rFonts w:ascii="メイリオ" w:eastAsia="メイリオ" w:hAnsi="メイリオ" w:cs="メイリオ"/>
          <w:color w:val="000000" w:themeColor="text1"/>
          <w:sz w:val="22"/>
        </w:rPr>
      </w:pPr>
      <w:r w:rsidRPr="0077169B">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 xml:space="preserve">　</w:t>
      </w:r>
      <w:r w:rsidRPr="0077169B">
        <w:rPr>
          <w:rFonts w:ascii="メイリオ" w:eastAsia="メイリオ" w:hAnsi="メイリオ" w:cs="メイリオ" w:hint="eastAsia"/>
          <w:color w:val="000000" w:themeColor="text1"/>
          <w:sz w:val="22"/>
        </w:rPr>
        <w:t>2019年に向けたキックオフイベントの開催</w:t>
      </w:r>
      <w:r>
        <w:rPr>
          <w:rFonts w:ascii="メイリオ" w:eastAsia="メイリオ" w:hAnsi="メイリオ" w:cs="メイリオ" w:hint="eastAsia"/>
          <w:color w:val="000000" w:themeColor="text1"/>
          <w:sz w:val="22"/>
        </w:rPr>
        <w:t>（8月開催）</w:t>
      </w:r>
    </w:p>
    <w:p w:rsidR="0077169B" w:rsidRPr="0077169B" w:rsidRDefault="0077169B" w:rsidP="00787073">
      <w:pPr>
        <w:spacing w:after="0" w:line="0" w:lineRule="atLeast"/>
        <w:ind w:leftChars="100" w:left="430" w:hangingChars="100" w:hanging="220"/>
        <w:rPr>
          <w:rFonts w:ascii="メイリオ" w:eastAsia="メイリオ" w:hAnsi="メイリオ" w:cs="メイリオ"/>
          <w:color w:val="000000" w:themeColor="text1"/>
          <w:sz w:val="22"/>
        </w:rPr>
      </w:pPr>
      <w:r w:rsidRPr="0077169B">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 xml:space="preserve">　ショッピングモール等大規模集客施設（府内４ヶ所を想定）でのラグビー体験、展示ブース等</w:t>
      </w:r>
      <w:r w:rsidRPr="0077169B">
        <w:rPr>
          <w:rFonts w:ascii="メイリオ" w:eastAsia="メイリオ" w:hAnsi="メイリオ" w:cs="メイリオ" w:hint="eastAsia"/>
          <w:color w:val="000000" w:themeColor="text1"/>
          <w:sz w:val="22"/>
        </w:rPr>
        <w:t>のキャラバンイベントの開催</w:t>
      </w:r>
      <w:r>
        <w:rPr>
          <w:rFonts w:ascii="メイリオ" w:eastAsia="メイリオ" w:hAnsi="メイリオ" w:cs="メイリオ" w:hint="eastAsia"/>
          <w:color w:val="000000" w:themeColor="text1"/>
          <w:sz w:val="22"/>
        </w:rPr>
        <w:t>（9月以降開催予定）</w:t>
      </w:r>
    </w:p>
    <w:p w:rsidR="0077169B" w:rsidRPr="0077169B" w:rsidRDefault="0077169B" w:rsidP="0077169B">
      <w:pPr>
        <w:spacing w:line="0" w:lineRule="atLeast"/>
        <w:ind w:left="440" w:hangingChars="200" w:hanging="4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Pr="0077169B">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 xml:space="preserve">　</w:t>
      </w:r>
      <w:r w:rsidRPr="0077169B">
        <w:rPr>
          <w:rFonts w:ascii="メイリオ" w:eastAsia="メイリオ" w:hAnsi="メイリオ" w:cs="メイリオ" w:hint="eastAsia"/>
          <w:color w:val="000000" w:themeColor="text1"/>
          <w:sz w:val="22"/>
        </w:rPr>
        <w:t>花園ラグビ</w:t>
      </w:r>
      <w:r>
        <w:rPr>
          <w:rFonts w:ascii="メイリオ" w:eastAsia="メイリオ" w:hAnsi="メイリオ" w:cs="メイリオ" w:hint="eastAsia"/>
          <w:color w:val="000000" w:themeColor="text1"/>
          <w:sz w:val="22"/>
        </w:rPr>
        <w:t>ー場を活用したラグビー体験、トークショー、展示ブース等のイベントの開催</w:t>
      </w:r>
    </w:p>
    <w:p w:rsidR="009248B7" w:rsidRPr="0061294D" w:rsidRDefault="00D41306" w:rsidP="00D41306">
      <w:pPr>
        <w:spacing w:line="0" w:lineRule="atLeast"/>
        <w:ind w:leftChars="200" w:left="64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本事業は</w:t>
      </w:r>
      <w:r w:rsidR="009248B7" w:rsidRPr="0061294D">
        <w:rPr>
          <w:rFonts w:ascii="メイリオ" w:eastAsia="メイリオ" w:hAnsi="メイリオ" w:cs="メイリオ" w:hint="eastAsia"/>
          <w:color w:val="000000" w:themeColor="text1"/>
          <w:sz w:val="22"/>
        </w:rPr>
        <w:t>、</w:t>
      </w:r>
      <w:r w:rsidR="00C730D0" w:rsidRPr="0061294D">
        <w:rPr>
          <w:rFonts w:ascii="メイリオ" w:eastAsia="メイリオ" w:hAnsi="メイリオ" w:cs="メイリオ" w:hint="eastAsia"/>
          <w:color w:val="000000" w:themeColor="text1"/>
          <w:sz w:val="22"/>
        </w:rPr>
        <w:t>ラグビーワールドカップ2019大阪・花園開催推進委員会</w:t>
      </w:r>
      <w:r>
        <w:rPr>
          <w:rFonts w:ascii="メイリオ" w:eastAsia="メイリオ" w:hAnsi="メイリオ" w:cs="メイリオ" w:hint="eastAsia"/>
          <w:color w:val="000000" w:themeColor="text1"/>
          <w:sz w:val="22"/>
        </w:rPr>
        <w:t>設立準備会により</w:t>
      </w:r>
      <w:r w:rsidR="009248B7" w:rsidRPr="0061294D">
        <w:rPr>
          <w:rFonts w:ascii="メイリオ" w:eastAsia="メイリオ" w:hAnsi="メイリオ" w:cs="メイリオ" w:hint="eastAsia"/>
          <w:color w:val="000000" w:themeColor="text1"/>
          <w:sz w:val="22"/>
        </w:rPr>
        <w:t>企</w:t>
      </w:r>
      <w:r w:rsidR="00C730D0" w:rsidRPr="0061294D">
        <w:rPr>
          <w:rFonts w:ascii="メイリオ" w:eastAsia="メイリオ" w:hAnsi="メイリオ" w:cs="メイリオ" w:hint="eastAsia"/>
          <w:color w:val="000000" w:themeColor="text1"/>
          <w:sz w:val="22"/>
        </w:rPr>
        <w:t>画提案型プロポーザル方式</w:t>
      </w:r>
      <w:r>
        <w:rPr>
          <w:rFonts w:ascii="メイリオ" w:eastAsia="メイリオ" w:hAnsi="メイリオ" w:cs="メイリオ" w:hint="eastAsia"/>
          <w:color w:val="000000" w:themeColor="text1"/>
          <w:sz w:val="22"/>
        </w:rPr>
        <w:t>により事業企画を選定したもので、本委員会で引き続き事業実施予定。</w:t>
      </w:r>
    </w:p>
    <w:p w:rsidR="00787073" w:rsidRDefault="00787073" w:rsidP="00787073">
      <w:pPr>
        <w:spacing w:after="0" w:line="0" w:lineRule="atLeast"/>
        <w:ind w:firstLineChars="100" w:firstLine="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開催都市アピール</w:t>
      </w:r>
      <w:r w:rsidR="003B5630">
        <w:rPr>
          <w:rFonts w:ascii="メイリオ" w:eastAsia="メイリオ" w:hAnsi="メイリオ" w:cs="メイリオ" w:hint="eastAsia"/>
          <w:color w:val="000000" w:themeColor="text1"/>
          <w:sz w:val="22"/>
        </w:rPr>
        <w:t>活動</w:t>
      </w:r>
    </w:p>
    <w:p w:rsidR="0061294D" w:rsidRPr="00D41306" w:rsidRDefault="00787073" w:rsidP="003B5630">
      <w:pPr>
        <w:spacing w:after="0" w:line="0" w:lineRule="atLeast"/>
        <w:ind w:leftChars="100" w:left="43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w:t>
      </w:r>
      <w:r w:rsidR="003B5630">
        <w:rPr>
          <w:rFonts w:ascii="メイリオ" w:eastAsia="メイリオ" w:hAnsi="メイリオ" w:cs="メイリオ" w:hint="eastAsia"/>
          <w:color w:val="000000" w:themeColor="text1"/>
          <w:sz w:val="22"/>
        </w:rPr>
        <w:t>ラグビーワールドカップの</w:t>
      </w:r>
      <w:r w:rsidRPr="00787073">
        <w:rPr>
          <w:rFonts w:ascii="メイリオ" w:eastAsia="メイリオ" w:hAnsi="メイリオ" w:cs="メイリオ" w:hint="eastAsia"/>
          <w:color w:val="000000" w:themeColor="text1"/>
          <w:sz w:val="22"/>
        </w:rPr>
        <w:t>開催をアピールするため、ターミナル等での告知サイン、サイネージ、</w:t>
      </w:r>
      <w:r w:rsidR="003B5630">
        <w:rPr>
          <w:rFonts w:ascii="メイリオ" w:eastAsia="メイリオ" w:hAnsi="メイリオ" w:cs="メイリオ" w:hint="eastAsia"/>
          <w:color w:val="000000" w:themeColor="text1"/>
          <w:sz w:val="22"/>
        </w:rPr>
        <w:t>ポ</w:t>
      </w:r>
      <w:r w:rsidRPr="00787073">
        <w:rPr>
          <w:rFonts w:ascii="メイリオ" w:eastAsia="メイリオ" w:hAnsi="メイリオ" w:cs="メイリオ" w:hint="eastAsia"/>
          <w:color w:val="000000" w:themeColor="text1"/>
          <w:sz w:val="22"/>
        </w:rPr>
        <w:t>スター掲示などによるプロモーション展開</w:t>
      </w:r>
    </w:p>
    <w:p w:rsidR="002668E3" w:rsidRPr="00845627" w:rsidRDefault="00D41306" w:rsidP="00104C24">
      <w:pPr>
        <w:spacing w:beforeLines="50" w:before="205" w:line="0" w:lineRule="atLeast"/>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t>２</w:t>
      </w:r>
      <w:r w:rsidR="00845627" w:rsidRPr="00845627">
        <w:rPr>
          <w:rFonts w:ascii="メイリオ" w:eastAsia="メイリオ" w:hAnsi="メイリオ" w:cs="メイリオ" w:hint="eastAsia"/>
          <w:b/>
          <w:color w:val="000000" w:themeColor="text1"/>
          <w:sz w:val="24"/>
          <w:szCs w:val="24"/>
        </w:rPr>
        <w:t>．</w:t>
      </w:r>
      <w:r w:rsidR="00104C24">
        <w:rPr>
          <w:rFonts w:ascii="メイリオ" w:eastAsia="メイリオ" w:hAnsi="メイリオ" w:cs="メイリオ" w:hint="eastAsia"/>
          <w:b/>
          <w:color w:val="000000" w:themeColor="text1"/>
          <w:sz w:val="24"/>
          <w:szCs w:val="24"/>
        </w:rPr>
        <w:t>大会開催に向けた条件整備</w:t>
      </w:r>
    </w:p>
    <w:p w:rsidR="003B5630" w:rsidRDefault="00104C24" w:rsidP="00104C24">
      <w:pPr>
        <w:spacing w:line="0" w:lineRule="atLeast"/>
        <w:ind w:left="220" w:hangingChars="100" w:hanging="22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xml:space="preserve">　　ワールドカップ開催時、花園ラグビー場への円滑なアクセスを確保</w:t>
      </w:r>
      <w:r w:rsidRPr="00104C24">
        <w:rPr>
          <w:rFonts w:ascii="メイリオ" w:eastAsia="メイリオ" w:hAnsi="メイリオ" w:cs="メイリオ" w:hint="eastAsia"/>
          <w:color w:val="000000" w:themeColor="text1"/>
          <w:sz w:val="22"/>
        </w:rPr>
        <w:t>するため、交通需要の想定など、会場と周辺エリアの交通・移動について検討</w:t>
      </w:r>
    </w:p>
    <w:p w:rsidR="003B5630" w:rsidRDefault="003B5630" w:rsidP="00104C24">
      <w:pPr>
        <w:spacing w:beforeLines="50" w:before="205" w:line="0" w:lineRule="atLeast"/>
        <w:rPr>
          <w:rFonts w:ascii="メイリオ" w:eastAsia="メイリオ" w:hAnsi="メイリオ" w:cs="メイリオ"/>
          <w:b/>
          <w:color w:val="000000" w:themeColor="text1"/>
          <w:sz w:val="24"/>
          <w:szCs w:val="24"/>
        </w:rPr>
      </w:pPr>
      <w:r w:rsidRPr="003B5630">
        <w:rPr>
          <w:rFonts w:ascii="メイリオ" w:eastAsia="メイリオ" w:hAnsi="メイリオ" w:cs="メイリオ" w:hint="eastAsia"/>
          <w:b/>
          <w:color w:val="000000" w:themeColor="text1"/>
          <w:sz w:val="24"/>
          <w:szCs w:val="24"/>
        </w:rPr>
        <w:t>３．</w:t>
      </w:r>
      <w:r>
        <w:rPr>
          <w:rFonts w:ascii="メイリオ" w:eastAsia="メイリオ" w:hAnsi="メイリオ" w:cs="メイリオ" w:hint="eastAsia"/>
          <w:b/>
          <w:color w:val="000000" w:themeColor="text1"/>
          <w:sz w:val="24"/>
          <w:szCs w:val="24"/>
        </w:rPr>
        <w:t>推進委員会参画</w:t>
      </w:r>
      <w:r w:rsidRPr="003B5630">
        <w:rPr>
          <w:rFonts w:ascii="メイリオ" w:eastAsia="メイリオ" w:hAnsi="メイリオ" w:cs="メイリオ" w:hint="eastAsia"/>
          <w:b/>
          <w:color w:val="000000" w:themeColor="text1"/>
          <w:sz w:val="24"/>
          <w:szCs w:val="24"/>
        </w:rPr>
        <w:t>団体等との協力</w:t>
      </w:r>
      <w:r>
        <w:rPr>
          <w:rFonts w:ascii="メイリオ" w:eastAsia="メイリオ" w:hAnsi="メイリオ" w:cs="メイリオ" w:hint="eastAsia"/>
          <w:b/>
          <w:color w:val="000000" w:themeColor="text1"/>
          <w:sz w:val="24"/>
          <w:szCs w:val="24"/>
        </w:rPr>
        <w:t>、連携方策の検討</w:t>
      </w:r>
    </w:p>
    <w:p w:rsidR="003B5630" w:rsidRDefault="003B5630" w:rsidP="003B5630">
      <w:pPr>
        <w:spacing w:after="0" w:line="0" w:lineRule="atLeast"/>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大会開催時の大阪来訪者の受入れに必要な方策、府内各地の都市魅力資源を活用した</w:t>
      </w:r>
    </w:p>
    <w:p w:rsidR="003B5630" w:rsidRDefault="003B5630" w:rsidP="003B5630">
      <w:pPr>
        <w:spacing w:line="0" w:lineRule="atLeast"/>
        <w:ind w:left="220" w:hangingChars="100" w:hanging="22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 xml:space="preserve">　集客や地域活性化につながる事業について、推進委員会参画団体のご提案やご意見を集約し、</w:t>
      </w:r>
      <w:r w:rsidR="00E07CF9">
        <w:rPr>
          <w:rFonts w:ascii="メイリオ" w:eastAsia="メイリオ" w:hAnsi="メイリオ" w:cs="メイリオ" w:hint="eastAsia"/>
          <w:color w:val="000000" w:themeColor="text1"/>
          <w:sz w:val="22"/>
          <w:szCs w:val="22"/>
        </w:rPr>
        <w:t>今後の委員会の取り組みにつなぐ。</w:t>
      </w:r>
    </w:p>
    <w:p w:rsidR="00E07CF9" w:rsidRPr="003B5630" w:rsidRDefault="00E07CF9" w:rsidP="00E07CF9">
      <w:pPr>
        <w:spacing w:line="0" w:lineRule="atLeast"/>
        <w:ind w:leftChars="100" w:left="210" w:firstLineChars="3300" w:firstLine="726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以　　上</w:t>
      </w:r>
    </w:p>
    <w:sectPr w:rsidR="00E07CF9" w:rsidRPr="003B5630" w:rsidSect="002668E3">
      <w:headerReference w:type="default" r:id="rId8"/>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9B" w:rsidRDefault="001F049B" w:rsidP="00E3577B">
      <w:r>
        <w:separator/>
      </w:r>
    </w:p>
  </w:endnote>
  <w:endnote w:type="continuationSeparator" w:id="0">
    <w:p w:rsidR="001F049B" w:rsidRDefault="001F049B" w:rsidP="00E3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9B" w:rsidRDefault="001F049B" w:rsidP="00E3577B">
      <w:r>
        <w:separator/>
      </w:r>
    </w:p>
  </w:footnote>
  <w:footnote w:type="continuationSeparator" w:id="0">
    <w:p w:rsidR="001F049B" w:rsidRDefault="001F049B" w:rsidP="00E3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5" w:rsidRDefault="004529C5">
    <w:pPr>
      <w:pStyle w:val="a4"/>
    </w:pPr>
    <w:r>
      <w:rPr>
        <w:rFonts w:ascii="メイリオ" w:eastAsia="メイリオ" w:hAnsi="メイリオ" w:cs="メイリオ" w:hint="eastAsia"/>
        <w:b/>
        <w:noProof/>
        <w:color w:val="000000" w:themeColor="text1"/>
        <w:sz w:val="28"/>
        <w:szCs w:val="28"/>
      </w:rPr>
      <mc:AlternateContent>
        <mc:Choice Requires="wps">
          <w:drawing>
            <wp:anchor distT="0" distB="0" distL="114300" distR="114300" simplePos="0" relativeHeight="251659264" behindDoc="0" locked="0" layoutInCell="1" allowOverlap="1" wp14:anchorId="25D332B7" wp14:editId="324D6F32">
              <wp:simplePos x="0" y="0"/>
              <wp:positionH relativeFrom="column">
                <wp:posOffset>5100320</wp:posOffset>
              </wp:positionH>
              <wp:positionV relativeFrom="paragraph">
                <wp:posOffset>3175</wp:posOffset>
              </wp:positionV>
              <wp:extent cx="866775" cy="285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19050" cap="flat" cmpd="sng" algn="ctr">
                        <a:solidFill>
                          <a:sysClr val="windowText" lastClr="000000"/>
                        </a:solidFill>
                        <a:prstDash val="solid"/>
                      </a:ln>
                      <a:effectLst/>
                    </wps:spPr>
                    <wps:txbx>
                      <w:txbxContent>
                        <w:p w:rsidR="004529C5" w:rsidRPr="00EC07A4" w:rsidRDefault="004529C5" w:rsidP="004529C5">
                          <w:pPr>
                            <w:jc w:val="center"/>
                            <w:rPr>
                              <w:rFonts w:asciiTheme="majorEastAsia" w:eastAsiaTheme="majorEastAsia" w:hAnsiTheme="majorEastAsia"/>
                            </w:rPr>
                          </w:pPr>
                          <w:r>
                            <w:rPr>
                              <w:rFonts w:asciiTheme="majorEastAsia" w:eastAsiaTheme="majorEastAsia" w:hAnsiTheme="majorEastAsia" w:hint="eastAsia"/>
                            </w:rPr>
                            <w:t>資料2－2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margin-left:401.6pt;margin-top:.25pt;width:6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" fillcolor="window" strokecolor="windowText" strokeweight="1.5pt">
              <v:textbox>
                <w:txbxContent>
                  <w:p w:rsidR="004529C5" w:rsidRPr="00EC07A4" w:rsidRDefault="004529C5" w:rsidP="004529C5">
                    <w:pPr>
                      <w:jc w:val="center"/>
                      <w:rPr>
                        <w:rFonts w:asciiTheme="majorEastAsia" w:eastAsiaTheme="majorEastAsia" w:hAnsiTheme="majorEastAsia"/>
                      </w:rPr>
                    </w:pPr>
                    <w:r>
                      <w:rPr>
                        <w:rFonts w:asciiTheme="majorEastAsia" w:eastAsiaTheme="majorEastAsia" w:hAnsiTheme="majorEastAsia" w:hint="eastAsia"/>
                      </w:rPr>
                      <w:t>資料2－2</w:t>
                    </w:r>
                  </w:p>
                </w:txbxContent>
              </v:textbox>
            </v:rect>
          </w:pict>
        </mc:Fallback>
      </mc:AlternateConten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2C20"/>
    <w:multiLevelType w:val="hybridMultilevel"/>
    <w:tmpl w:val="B7CC7BF2"/>
    <w:lvl w:ilvl="0" w:tplc="50A0801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0817C8"/>
    <w:multiLevelType w:val="hybridMultilevel"/>
    <w:tmpl w:val="EF24E1CC"/>
    <w:lvl w:ilvl="0" w:tplc="2154FF0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9D3CFC"/>
    <w:multiLevelType w:val="hybridMultilevel"/>
    <w:tmpl w:val="FA0AE66A"/>
    <w:lvl w:ilvl="0" w:tplc="0CDE1A8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F10C0A"/>
    <w:multiLevelType w:val="hybridMultilevel"/>
    <w:tmpl w:val="04DCD472"/>
    <w:lvl w:ilvl="0" w:tplc="3E78D6E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4B"/>
    <w:rsid w:val="00077240"/>
    <w:rsid w:val="000C3F36"/>
    <w:rsid w:val="00104C24"/>
    <w:rsid w:val="001142A9"/>
    <w:rsid w:val="00116AEA"/>
    <w:rsid w:val="00165873"/>
    <w:rsid w:val="001F049B"/>
    <w:rsid w:val="002668E3"/>
    <w:rsid w:val="002910B5"/>
    <w:rsid w:val="00323B9F"/>
    <w:rsid w:val="00344B1D"/>
    <w:rsid w:val="003646AD"/>
    <w:rsid w:val="00376BC6"/>
    <w:rsid w:val="003B5630"/>
    <w:rsid w:val="003E39D7"/>
    <w:rsid w:val="003F025E"/>
    <w:rsid w:val="003F777B"/>
    <w:rsid w:val="004529C5"/>
    <w:rsid w:val="00580301"/>
    <w:rsid w:val="0059428C"/>
    <w:rsid w:val="00601C78"/>
    <w:rsid w:val="0061294D"/>
    <w:rsid w:val="006F3522"/>
    <w:rsid w:val="00706F18"/>
    <w:rsid w:val="00713E79"/>
    <w:rsid w:val="0077169B"/>
    <w:rsid w:val="00787073"/>
    <w:rsid w:val="007D457C"/>
    <w:rsid w:val="007E00C1"/>
    <w:rsid w:val="00845627"/>
    <w:rsid w:val="008548C6"/>
    <w:rsid w:val="008646F2"/>
    <w:rsid w:val="00872B5F"/>
    <w:rsid w:val="00924315"/>
    <w:rsid w:val="009248B7"/>
    <w:rsid w:val="009A68BC"/>
    <w:rsid w:val="009F61BE"/>
    <w:rsid w:val="00A02A45"/>
    <w:rsid w:val="00A60CC4"/>
    <w:rsid w:val="00A736AC"/>
    <w:rsid w:val="00AD784B"/>
    <w:rsid w:val="00AF020A"/>
    <w:rsid w:val="00C730D0"/>
    <w:rsid w:val="00D41306"/>
    <w:rsid w:val="00D965CB"/>
    <w:rsid w:val="00E07BA5"/>
    <w:rsid w:val="00E07CF9"/>
    <w:rsid w:val="00E3577B"/>
    <w:rsid w:val="00EC07A4"/>
    <w:rsid w:val="00ED5B86"/>
    <w:rsid w:val="00F031C6"/>
    <w:rsid w:val="00F66679"/>
    <w:rsid w:val="00FF3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after="120" w:line="276"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577B"/>
    <w:pPr>
      <w:tabs>
        <w:tab w:val="center" w:pos="4252"/>
        <w:tab w:val="right" w:pos="8504"/>
      </w:tabs>
      <w:snapToGrid w:val="0"/>
    </w:pPr>
  </w:style>
  <w:style w:type="character" w:customStyle="1" w:styleId="a5">
    <w:name w:val="ヘッダー (文字)"/>
    <w:basedOn w:val="a0"/>
    <w:link w:val="a4"/>
    <w:uiPriority w:val="99"/>
    <w:rsid w:val="00E3577B"/>
  </w:style>
  <w:style w:type="paragraph" w:styleId="a6">
    <w:name w:val="footer"/>
    <w:basedOn w:val="a"/>
    <w:link w:val="a7"/>
    <w:uiPriority w:val="99"/>
    <w:unhideWhenUsed/>
    <w:rsid w:val="00E3577B"/>
    <w:pPr>
      <w:tabs>
        <w:tab w:val="center" w:pos="4252"/>
        <w:tab w:val="right" w:pos="8504"/>
      </w:tabs>
      <w:snapToGrid w:val="0"/>
    </w:pPr>
  </w:style>
  <w:style w:type="character" w:customStyle="1" w:styleId="a7">
    <w:name w:val="フッター (文字)"/>
    <w:basedOn w:val="a0"/>
    <w:link w:val="a6"/>
    <w:uiPriority w:val="99"/>
    <w:rsid w:val="00E3577B"/>
  </w:style>
  <w:style w:type="paragraph" w:styleId="a8">
    <w:name w:val="Balloon Text"/>
    <w:basedOn w:val="a"/>
    <w:link w:val="a9"/>
    <w:uiPriority w:val="99"/>
    <w:semiHidden/>
    <w:unhideWhenUsed/>
    <w:rsid w:val="007D4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57C"/>
    <w:rPr>
      <w:rFonts w:asciiTheme="majorHAnsi" w:eastAsiaTheme="majorEastAsia" w:hAnsiTheme="majorHAnsi" w:cstheme="majorBidi"/>
      <w:sz w:val="18"/>
      <w:szCs w:val="18"/>
    </w:rPr>
  </w:style>
  <w:style w:type="paragraph" w:styleId="aa">
    <w:name w:val="List Paragraph"/>
    <w:basedOn w:val="a"/>
    <w:uiPriority w:val="34"/>
    <w:qFormat/>
    <w:rsid w:val="002668E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after="120" w:line="276"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577B"/>
    <w:pPr>
      <w:tabs>
        <w:tab w:val="center" w:pos="4252"/>
        <w:tab w:val="right" w:pos="8504"/>
      </w:tabs>
      <w:snapToGrid w:val="0"/>
    </w:pPr>
  </w:style>
  <w:style w:type="character" w:customStyle="1" w:styleId="a5">
    <w:name w:val="ヘッダー (文字)"/>
    <w:basedOn w:val="a0"/>
    <w:link w:val="a4"/>
    <w:uiPriority w:val="99"/>
    <w:rsid w:val="00E3577B"/>
  </w:style>
  <w:style w:type="paragraph" w:styleId="a6">
    <w:name w:val="footer"/>
    <w:basedOn w:val="a"/>
    <w:link w:val="a7"/>
    <w:uiPriority w:val="99"/>
    <w:unhideWhenUsed/>
    <w:rsid w:val="00E3577B"/>
    <w:pPr>
      <w:tabs>
        <w:tab w:val="center" w:pos="4252"/>
        <w:tab w:val="right" w:pos="8504"/>
      </w:tabs>
      <w:snapToGrid w:val="0"/>
    </w:pPr>
  </w:style>
  <w:style w:type="character" w:customStyle="1" w:styleId="a7">
    <w:name w:val="フッター (文字)"/>
    <w:basedOn w:val="a0"/>
    <w:link w:val="a6"/>
    <w:uiPriority w:val="99"/>
    <w:rsid w:val="00E3577B"/>
  </w:style>
  <w:style w:type="paragraph" w:styleId="a8">
    <w:name w:val="Balloon Text"/>
    <w:basedOn w:val="a"/>
    <w:link w:val="a9"/>
    <w:uiPriority w:val="99"/>
    <w:semiHidden/>
    <w:unhideWhenUsed/>
    <w:rsid w:val="007D4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57C"/>
    <w:rPr>
      <w:rFonts w:asciiTheme="majorHAnsi" w:eastAsiaTheme="majorEastAsia" w:hAnsiTheme="majorHAnsi" w:cstheme="majorBidi"/>
      <w:sz w:val="18"/>
      <w:szCs w:val="18"/>
    </w:rPr>
  </w:style>
  <w:style w:type="paragraph" w:styleId="aa">
    <w:name w:val="List Paragraph"/>
    <w:basedOn w:val="a"/>
    <w:uiPriority w:val="34"/>
    <w:qFormat/>
    <w:rsid w:val="00266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36381">
      <w:bodyDiv w:val="1"/>
      <w:marLeft w:val="0"/>
      <w:marRight w:val="0"/>
      <w:marTop w:val="0"/>
      <w:marBottom w:val="0"/>
      <w:divBdr>
        <w:top w:val="none" w:sz="0" w:space="0" w:color="auto"/>
        <w:left w:val="none" w:sz="0" w:space="0" w:color="auto"/>
        <w:bottom w:val="none" w:sz="0" w:space="0" w:color="auto"/>
        <w:right w:val="none" w:sz="0" w:space="0" w:color="auto"/>
      </w:divBdr>
    </w:div>
    <w:div w:id="15873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日髙　達摩</dc:creator>
  <cp:lastModifiedBy>宮本　あゆみ</cp:lastModifiedBy>
  <cp:revision>2</cp:revision>
  <cp:lastPrinted>2016-08-16T06:31:00Z</cp:lastPrinted>
  <dcterms:created xsi:type="dcterms:W3CDTF">2016-10-06T04:25:00Z</dcterms:created>
  <dcterms:modified xsi:type="dcterms:W3CDTF">2016-10-06T04:25:00Z</dcterms:modified>
</cp:coreProperties>
</file>