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13335" w14:textId="363306F8" w:rsidR="007548AE" w:rsidRDefault="007548AE" w:rsidP="007548AE">
      <w:pPr>
        <w:rPr>
          <w:rFonts w:asciiTheme="minorEastAsia" w:hAnsiTheme="minorEastAsia" w:cs="ＭＳ 明朝"/>
          <w:b/>
          <w:bCs/>
          <w:sz w:val="24"/>
          <w:szCs w:val="24"/>
        </w:rPr>
      </w:pPr>
      <w:bookmarkStart w:id="0" w:name="_GoBack"/>
      <w:bookmarkEnd w:id="0"/>
      <w:r>
        <w:rPr>
          <w:rFonts w:asciiTheme="minorEastAsia" w:hAnsiTheme="minorEastAsia" w:cs="ＭＳ 明朝" w:hint="eastAsia"/>
          <w:b/>
          <w:bCs/>
          <w:sz w:val="24"/>
          <w:szCs w:val="24"/>
        </w:rPr>
        <w:t>平成</w:t>
      </w:r>
      <w:r>
        <w:rPr>
          <w:rFonts w:ascii="ＭＳ 明朝" w:hAnsi="ＭＳ 明朝" w:cs="ＭＳ 明朝" w:hint="eastAsia"/>
          <w:b/>
          <w:bCs/>
          <w:sz w:val="24"/>
          <w:szCs w:val="24"/>
        </w:rPr>
        <w:t>30</w:t>
      </w:r>
      <w:r>
        <w:rPr>
          <w:rFonts w:asciiTheme="minorEastAsia" w:hAnsiTheme="minorEastAsia" w:cs="ＭＳ 明朝" w:hint="eastAsia"/>
          <w:b/>
          <w:bCs/>
          <w:sz w:val="24"/>
          <w:szCs w:val="24"/>
        </w:rPr>
        <w:t>年度　第</w:t>
      </w:r>
      <w:r w:rsidR="00F80ADA">
        <w:rPr>
          <w:rFonts w:asciiTheme="minorEastAsia" w:hAnsiTheme="minorEastAsia" w:cs="ＭＳ 明朝" w:hint="eastAsia"/>
          <w:b/>
          <w:bCs/>
          <w:sz w:val="24"/>
          <w:szCs w:val="24"/>
        </w:rPr>
        <w:t>６</w:t>
      </w:r>
      <w:r w:rsidR="00104D36">
        <w:rPr>
          <w:rFonts w:asciiTheme="minorEastAsia" w:hAnsiTheme="minorEastAsia" w:cs="ＭＳ 明朝" w:hint="eastAsia"/>
          <w:b/>
          <w:bCs/>
          <w:sz w:val="24"/>
          <w:szCs w:val="24"/>
        </w:rPr>
        <w:t>・８</w:t>
      </w:r>
      <w:r>
        <w:rPr>
          <w:rFonts w:asciiTheme="minorEastAsia" w:hAnsiTheme="minorEastAsia" w:cs="ＭＳ 明朝" w:hint="eastAsia"/>
          <w:b/>
          <w:bCs/>
          <w:sz w:val="24"/>
          <w:szCs w:val="24"/>
        </w:rPr>
        <w:t>回</w:t>
      </w:r>
    </w:p>
    <w:p w14:paraId="58067276" w14:textId="57BF45D1" w:rsidR="007548AE" w:rsidRDefault="007548AE" w:rsidP="007548AE">
      <w:pPr>
        <w:rPr>
          <w:rFonts w:ascii="ＭＳ 明朝" w:hAnsi="ＭＳ 明朝" w:cs="ＭＳ 明朝"/>
          <w:b/>
          <w:bCs/>
          <w:sz w:val="24"/>
          <w:szCs w:val="24"/>
        </w:rPr>
      </w:pPr>
      <w:r>
        <w:rPr>
          <w:rFonts w:ascii="ＭＳ 明朝" w:hAnsi="ＭＳ 明朝" w:cs="ＭＳ 明朝" w:hint="eastAsia"/>
          <w:b/>
          <w:bCs/>
          <w:sz w:val="24"/>
          <w:szCs w:val="24"/>
        </w:rPr>
        <w:t>「知る、分かる、考える、統合型リゾート（ＩＲ）セミナー」講演</w:t>
      </w:r>
      <w:r w:rsidR="00977CDF">
        <w:rPr>
          <w:rFonts w:ascii="ＭＳ 明朝" w:hAnsi="ＭＳ 明朝" w:cs="ＭＳ 明朝" w:hint="eastAsia"/>
          <w:b/>
          <w:bCs/>
          <w:sz w:val="24"/>
          <w:szCs w:val="24"/>
        </w:rPr>
        <w:t>１</w:t>
      </w:r>
      <w:r>
        <w:rPr>
          <w:rFonts w:ascii="ＭＳ 明朝" w:hAnsi="ＭＳ 明朝" w:cs="ＭＳ 明朝" w:hint="eastAsia"/>
          <w:b/>
          <w:bCs/>
          <w:sz w:val="24"/>
          <w:szCs w:val="24"/>
        </w:rPr>
        <w:t>要旨</w:t>
      </w:r>
    </w:p>
    <w:p w14:paraId="0A61FC9A" w14:textId="77777777" w:rsidR="007548AE" w:rsidRDefault="007548AE" w:rsidP="007548AE">
      <w:pPr>
        <w:rPr>
          <w:rFonts w:ascii="ＭＳ 明朝" w:hAnsi="ＭＳ 明朝" w:cs="ＭＳ 明朝"/>
          <w:b/>
          <w:bCs/>
          <w:color w:val="000000" w:themeColor="text1"/>
          <w:sz w:val="24"/>
          <w:szCs w:val="24"/>
        </w:rPr>
      </w:pPr>
    </w:p>
    <w:p w14:paraId="6C244A5A" w14:textId="61CD08D9" w:rsidR="007548AE" w:rsidRDefault="007548AE" w:rsidP="007548AE">
      <w:pPr>
        <w:ind w:leftChars="100" w:left="1070" w:hangingChars="357" w:hanging="860"/>
        <w:rPr>
          <w:rFonts w:ascii="ＭＳ 明朝" w:hAnsi="ＭＳ 明朝" w:cs="ＭＳ 明朝"/>
          <w:b/>
          <w:bCs/>
          <w:color w:val="000000" w:themeColor="text1"/>
          <w:sz w:val="24"/>
          <w:szCs w:val="24"/>
        </w:rPr>
      </w:pPr>
      <w:r>
        <w:rPr>
          <w:rFonts w:ascii="ＭＳ 明朝" w:hAnsi="ＭＳ 明朝" w:cs="ＭＳ 明朝" w:hint="eastAsia"/>
          <w:b/>
          <w:bCs/>
          <w:color w:val="000000" w:themeColor="text1"/>
          <w:sz w:val="24"/>
          <w:szCs w:val="24"/>
        </w:rPr>
        <w:t>講演：「</w:t>
      </w:r>
      <w:r w:rsidR="006E63F8" w:rsidRPr="006E63F8">
        <w:rPr>
          <w:rFonts w:ascii="ＭＳ 明朝" w:hAnsi="ＭＳ 明朝" w:cs="ＭＳ 明朝" w:hint="eastAsia"/>
          <w:b/>
          <w:bCs/>
          <w:color w:val="000000" w:themeColor="text1"/>
          <w:sz w:val="24"/>
          <w:szCs w:val="24"/>
        </w:rPr>
        <w:t>ＩＲ整備法の概要及び懸念事項への対策</w:t>
      </w:r>
      <w:r>
        <w:rPr>
          <w:rFonts w:ascii="ＭＳ 明朝" w:hAnsi="ＭＳ 明朝" w:cs="ＭＳ 明朝" w:hint="eastAsia"/>
          <w:b/>
          <w:bCs/>
          <w:color w:val="000000" w:themeColor="text1"/>
          <w:sz w:val="24"/>
          <w:szCs w:val="24"/>
        </w:rPr>
        <w:t>」</w:t>
      </w:r>
    </w:p>
    <w:p w14:paraId="4745578E" w14:textId="77777777" w:rsidR="007548AE" w:rsidRDefault="007548AE" w:rsidP="007548AE">
      <w:pPr>
        <w:ind w:firstLineChars="100" w:firstLine="241"/>
        <w:rPr>
          <w:rFonts w:ascii="ＭＳ 明朝" w:hAnsi="ＭＳ 明朝" w:cs="ＭＳ 明朝"/>
          <w:b/>
          <w:bCs/>
          <w:color w:val="000000" w:themeColor="text1"/>
          <w:sz w:val="24"/>
          <w:szCs w:val="24"/>
        </w:rPr>
      </w:pPr>
      <w:r>
        <w:rPr>
          <w:rFonts w:ascii="ＭＳ 明朝" w:hAnsi="ＭＳ 明朝" w:cs="ＭＳ 明朝" w:hint="eastAsia"/>
          <w:b/>
          <w:bCs/>
          <w:color w:val="000000" w:themeColor="text1"/>
          <w:sz w:val="24"/>
          <w:szCs w:val="24"/>
        </w:rPr>
        <w:t>講師：</w:t>
      </w:r>
      <w:r>
        <w:rPr>
          <w:rFonts w:asciiTheme="minorEastAsia" w:hAnsiTheme="minorEastAsia" w:hint="eastAsia"/>
          <w:b/>
          <w:color w:val="000000" w:themeColor="text1"/>
          <w:sz w:val="24"/>
        </w:rPr>
        <w:t>ＩＲ推進局職員</w:t>
      </w:r>
    </w:p>
    <w:p w14:paraId="4A3CBBFA" w14:textId="02D9CF43" w:rsidR="007548AE" w:rsidRDefault="007548AE" w:rsidP="007548AE">
      <w:pPr>
        <w:rPr>
          <w:rFonts w:ascii="ＭＳ 明朝" w:hAnsi="ＭＳ 明朝" w:cs="ＭＳ 明朝"/>
          <w:color w:val="000000" w:themeColor="text1"/>
        </w:rPr>
      </w:pPr>
    </w:p>
    <w:p w14:paraId="1704340C" w14:textId="77777777" w:rsidR="007548AE" w:rsidRDefault="007548AE" w:rsidP="007548AE">
      <w:pPr>
        <w:rPr>
          <w:rFonts w:ascii="ＭＳ 明朝" w:hAnsi="ＭＳ 明朝" w:cs="ＭＳ 明朝"/>
          <w:color w:val="000000" w:themeColor="text1"/>
        </w:rPr>
      </w:pPr>
    </w:p>
    <w:p w14:paraId="174D7C1D" w14:textId="66D4F8CA" w:rsidR="007548AE" w:rsidRDefault="007548AE" w:rsidP="007548AE">
      <w:pPr>
        <w:rPr>
          <w:rFonts w:ascii="ＭＳ 明朝" w:cs="Times New Roman"/>
          <w:color w:val="000000" w:themeColor="text1"/>
        </w:rPr>
      </w:pPr>
      <w:r w:rsidRPr="00AB208A">
        <w:rPr>
          <w:rFonts w:ascii="ＭＳ 明朝" w:cs="Times New Roman" w:hint="eastAsia"/>
          <w:color w:val="000000" w:themeColor="text1"/>
        </w:rPr>
        <w:t>１．</w:t>
      </w:r>
      <w:r w:rsidR="00F07781" w:rsidRPr="00AB208A">
        <w:rPr>
          <w:rFonts w:ascii="ＭＳ 明朝" w:cs="Times New Roman" w:hint="eastAsia"/>
          <w:color w:val="000000" w:themeColor="text1"/>
        </w:rPr>
        <w:t>世界が注目する</w:t>
      </w:r>
      <w:r w:rsidRPr="00AB208A">
        <w:rPr>
          <w:rFonts w:ascii="ＭＳ 明朝" w:cs="Times New Roman" w:hint="eastAsia"/>
          <w:color w:val="000000" w:themeColor="text1"/>
        </w:rPr>
        <w:t>ＩＲ（統合型リゾート）</w:t>
      </w:r>
    </w:p>
    <w:p w14:paraId="0C4ACBA7" w14:textId="1359507A" w:rsidR="00F07781" w:rsidRDefault="007548AE" w:rsidP="007548AE">
      <w:pPr>
        <w:ind w:left="420" w:hangingChars="200" w:hanging="420"/>
        <w:rPr>
          <w:rFonts w:ascii="ＭＳ 明朝" w:hAnsi="ＭＳ 明朝" w:cs="ＭＳ 明朝"/>
          <w:color w:val="000000" w:themeColor="text1"/>
        </w:rPr>
      </w:pPr>
      <w:r>
        <w:rPr>
          <w:rFonts w:ascii="ＭＳ 明朝" w:cs="Times New Roman" w:hint="eastAsia"/>
          <w:color w:val="000000" w:themeColor="text1"/>
        </w:rPr>
        <w:t xml:space="preserve">　○</w:t>
      </w:r>
      <w:r w:rsidR="00F07781">
        <w:rPr>
          <w:rFonts w:ascii="ＭＳ 明朝" w:cs="Times New Roman" w:hint="eastAsia"/>
          <w:color w:val="000000" w:themeColor="text1"/>
        </w:rPr>
        <w:t>合法のカジノ施設と</w:t>
      </w:r>
      <w:r>
        <w:rPr>
          <w:rFonts w:ascii="ＭＳ 明朝" w:hAnsi="ＭＳ 明朝" w:cs="ＭＳ 明朝" w:hint="eastAsia"/>
          <w:color w:val="000000" w:themeColor="text1"/>
        </w:rPr>
        <w:t>観光振興に寄与する諸施設（ホテルや国際会議場・展示場、エンターテイメント施設等）が一体となっている施設群であ</w:t>
      </w:r>
      <w:r w:rsidR="00F80ADA">
        <w:rPr>
          <w:rFonts w:ascii="ＭＳ 明朝" w:hAnsi="ＭＳ 明朝" w:cs="ＭＳ 明朝" w:hint="eastAsia"/>
          <w:color w:val="000000" w:themeColor="text1"/>
        </w:rPr>
        <w:t>る。</w:t>
      </w:r>
      <w:r>
        <w:rPr>
          <w:rFonts w:ascii="ＭＳ 明朝" w:hAnsi="ＭＳ 明朝" w:cs="ＭＳ 明朝" w:hint="eastAsia"/>
          <w:color w:val="000000" w:themeColor="text1"/>
        </w:rPr>
        <w:t>民間事業者の投資によって一体的な整備・運営を行い、</w:t>
      </w:r>
      <w:r w:rsidR="00F07781">
        <w:rPr>
          <w:rFonts w:ascii="ＭＳ 明朝" w:hAnsi="ＭＳ 明朝" w:cs="ＭＳ 明朝" w:hint="eastAsia"/>
          <w:color w:val="000000" w:themeColor="text1"/>
        </w:rPr>
        <w:t>カジノの高い収益を公共の福祉に還元し、財政の改善</w:t>
      </w:r>
      <w:r w:rsidR="00F83D00">
        <w:rPr>
          <w:rFonts w:ascii="ＭＳ 明朝" w:hAnsi="ＭＳ 明朝" w:cs="ＭＳ 明朝" w:hint="eastAsia"/>
          <w:color w:val="000000" w:themeColor="text1"/>
        </w:rPr>
        <w:t>に寄与する仕組み</w:t>
      </w:r>
      <w:r w:rsidR="000166B0">
        <w:rPr>
          <w:rFonts w:ascii="ＭＳ 明朝" w:hAnsi="ＭＳ 明朝" w:cs="ＭＳ 明朝" w:hint="eastAsia"/>
          <w:color w:val="000000" w:themeColor="text1"/>
        </w:rPr>
        <w:t>である</w:t>
      </w:r>
      <w:r w:rsidR="00F83D00">
        <w:rPr>
          <w:rFonts w:ascii="ＭＳ 明朝" w:hAnsi="ＭＳ 明朝" w:cs="ＭＳ 明朝" w:hint="eastAsia"/>
          <w:color w:val="000000" w:themeColor="text1"/>
        </w:rPr>
        <w:t>。</w:t>
      </w:r>
    </w:p>
    <w:p w14:paraId="0014F27A" w14:textId="77777777" w:rsidR="007548AE" w:rsidRDefault="007548AE" w:rsidP="007548AE">
      <w:pPr>
        <w:ind w:left="420" w:hangingChars="200" w:hanging="420"/>
        <w:rPr>
          <w:rFonts w:ascii="ＭＳ 明朝" w:hAnsi="ＭＳ 明朝" w:cs="ＭＳ 明朝"/>
          <w:color w:val="000000" w:themeColor="text1"/>
        </w:rPr>
      </w:pPr>
    </w:p>
    <w:p w14:paraId="419DCCC8" w14:textId="47424CCD" w:rsidR="00104095" w:rsidRDefault="00F83D00" w:rsidP="00104095">
      <w:pPr>
        <w:ind w:left="420" w:hangingChars="200" w:hanging="420"/>
        <w:rPr>
          <w:rFonts w:ascii="ＭＳ 明朝" w:hAnsi="ＭＳ 明朝" w:cs="ＭＳ 明朝"/>
          <w:color w:val="000000" w:themeColor="text1"/>
        </w:rPr>
      </w:pPr>
      <w:r w:rsidRPr="00AB208A">
        <w:rPr>
          <w:rFonts w:ascii="ＭＳ 明朝" w:hAnsi="ＭＳ 明朝" w:cs="ＭＳ 明朝" w:hint="eastAsia"/>
          <w:color w:val="000000" w:themeColor="text1"/>
        </w:rPr>
        <w:t>２．</w:t>
      </w:r>
      <w:r w:rsidR="00BF4DB4">
        <w:rPr>
          <w:rFonts w:ascii="ＭＳ 明朝" w:hAnsi="ＭＳ 明朝" w:cs="ＭＳ 明朝" w:hint="eastAsia"/>
          <w:color w:val="000000" w:themeColor="text1"/>
        </w:rPr>
        <w:t>公共施策としての</w:t>
      </w:r>
      <w:r w:rsidR="00F172A6">
        <w:rPr>
          <w:rFonts w:ascii="ＭＳ 明朝" w:hAnsi="ＭＳ 明朝" w:cs="ＭＳ 明朝" w:hint="eastAsia"/>
          <w:color w:val="000000" w:themeColor="text1"/>
        </w:rPr>
        <w:t>日本型ＩＲ</w:t>
      </w:r>
    </w:p>
    <w:p w14:paraId="17420C33" w14:textId="63B4FD30" w:rsidR="00F80ADA" w:rsidRDefault="00F80ADA" w:rsidP="007548AE">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BF4DB4">
        <w:rPr>
          <w:rFonts w:ascii="ＭＳ 明朝" w:hAnsi="ＭＳ 明朝" w:cs="ＭＳ 明朝" w:hint="eastAsia"/>
          <w:color w:val="000000" w:themeColor="text1"/>
        </w:rPr>
        <w:t>独自性と国際競争力を有し</w:t>
      </w:r>
      <w:r w:rsidR="001B322B">
        <w:rPr>
          <w:rFonts w:ascii="ＭＳ 明朝" w:hAnsi="ＭＳ 明朝" w:cs="ＭＳ 明朝" w:hint="eastAsia"/>
          <w:color w:val="000000" w:themeColor="text1"/>
        </w:rPr>
        <w:t>、世界中の観光客を惹きつけ、世界と日本の各地をつなぐ交流のハブとなることが</w:t>
      </w:r>
      <w:r w:rsidR="00BF4DB4">
        <w:rPr>
          <w:rFonts w:ascii="ＭＳ 明朝" w:hAnsi="ＭＳ 明朝" w:cs="ＭＳ 明朝" w:hint="eastAsia"/>
          <w:color w:val="000000" w:themeColor="text1"/>
        </w:rPr>
        <w:t>公共施策としての</w:t>
      </w:r>
      <w:r w:rsidR="001B322B">
        <w:rPr>
          <w:rFonts w:ascii="ＭＳ 明朝" w:hAnsi="ＭＳ 明朝" w:cs="ＭＳ 明朝" w:hint="eastAsia"/>
          <w:color w:val="000000" w:themeColor="text1"/>
        </w:rPr>
        <w:t>日本型ＩＲ</w:t>
      </w:r>
      <w:r w:rsidR="00BF4DB4">
        <w:rPr>
          <w:rFonts w:ascii="ＭＳ 明朝" w:hAnsi="ＭＳ 明朝" w:cs="ＭＳ 明朝" w:hint="eastAsia"/>
          <w:color w:val="000000" w:themeColor="text1"/>
        </w:rPr>
        <w:t>である。</w:t>
      </w:r>
    </w:p>
    <w:p w14:paraId="5F0C7B3B" w14:textId="605CF259" w:rsidR="001B322B" w:rsidRDefault="001B322B" w:rsidP="007548AE">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F87ECC">
        <w:rPr>
          <w:rFonts w:ascii="ＭＳ 明朝" w:hAnsi="ＭＳ 明朝" w:cs="ＭＳ 明朝" w:hint="eastAsia"/>
          <w:color w:val="000000" w:themeColor="text1"/>
        </w:rPr>
        <w:t>日本型ＩＲが有すべき機能・施設として、</w:t>
      </w:r>
      <w:r w:rsidR="00BF4DB4">
        <w:rPr>
          <w:rFonts w:ascii="ＭＳ 明朝" w:hAnsi="ＭＳ 明朝" w:cs="ＭＳ 明朝" w:hint="eastAsia"/>
          <w:color w:val="000000" w:themeColor="text1"/>
        </w:rPr>
        <w:t>カジノ施設と</w:t>
      </w:r>
      <w:r>
        <w:rPr>
          <w:rFonts w:ascii="ＭＳ 明朝" w:hAnsi="ＭＳ 明朝" w:cs="ＭＳ 明朝" w:hint="eastAsia"/>
          <w:color w:val="000000" w:themeColor="text1"/>
        </w:rPr>
        <w:t>１号から６号施設</w:t>
      </w:r>
      <w:r w:rsidR="00BF4DB4">
        <w:rPr>
          <w:rFonts w:ascii="ＭＳ 明朝" w:hAnsi="ＭＳ 明朝" w:cs="ＭＳ 明朝" w:hint="eastAsia"/>
          <w:color w:val="000000" w:themeColor="text1"/>
        </w:rPr>
        <w:t>の</w:t>
      </w:r>
      <w:r>
        <w:rPr>
          <w:rFonts w:ascii="ＭＳ 明朝" w:hAnsi="ＭＳ 明朝" w:cs="ＭＳ 明朝" w:hint="eastAsia"/>
          <w:color w:val="000000" w:themeColor="text1"/>
        </w:rPr>
        <w:t>整備が</w:t>
      </w:r>
      <w:r w:rsidR="00BF4DB4">
        <w:rPr>
          <w:rFonts w:ascii="ＭＳ 明朝" w:hAnsi="ＭＳ 明朝" w:cs="ＭＳ 明朝" w:hint="eastAsia"/>
          <w:color w:val="000000" w:themeColor="text1"/>
        </w:rPr>
        <w:t>要件</w:t>
      </w:r>
      <w:r>
        <w:rPr>
          <w:rFonts w:ascii="ＭＳ 明朝" w:hAnsi="ＭＳ 明朝" w:cs="ＭＳ 明朝" w:hint="eastAsia"/>
          <w:color w:val="000000" w:themeColor="text1"/>
        </w:rPr>
        <w:t>。具体的な規模や内容は今後政省令で明らかになる。</w:t>
      </w:r>
    </w:p>
    <w:p w14:paraId="5F3C326F" w14:textId="5D2A1D31" w:rsidR="001B322B" w:rsidRDefault="001B322B" w:rsidP="007548AE">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F87ECC">
        <w:rPr>
          <w:rFonts w:ascii="ＭＳ 明朝" w:hAnsi="ＭＳ 明朝" w:cs="ＭＳ 明朝" w:hint="eastAsia"/>
          <w:color w:val="000000" w:themeColor="text1"/>
        </w:rPr>
        <w:t>ＩＲの中核施設</w:t>
      </w:r>
      <w:r w:rsidR="00BF4DB4">
        <w:rPr>
          <w:rFonts w:ascii="ＭＳ 明朝" w:hAnsi="ＭＳ 明朝" w:cs="ＭＳ 明朝" w:hint="eastAsia"/>
          <w:color w:val="000000" w:themeColor="text1"/>
        </w:rPr>
        <w:t>の</w:t>
      </w:r>
      <w:r w:rsidR="00F87ECC">
        <w:rPr>
          <w:rFonts w:ascii="ＭＳ 明朝" w:hAnsi="ＭＳ 明朝" w:cs="ＭＳ 明朝" w:hint="eastAsia"/>
          <w:color w:val="000000" w:themeColor="text1"/>
        </w:rPr>
        <w:t>具体的な要件に関する</w:t>
      </w:r>
      <w:r w:rsidR="00BF4DB4">
        <w:rPr>
          <w:rFonts w:ascii="ＭＳ 明朝" w:hAnsi="ＭＳ 明朝" w:cs="ＭＳ 明朝" w:hint="eastAsia"/>
          <w:color w:val="000000" w:themeColor="text1"/>
        </w:rPr>
        <w:t>考え方</w:t>
      </w:r>
      <w:r w:rsidR="00F87ECC">
        <w:rPr>
          <w:rFonts w:ascii="ＭＳ 明朝" w:hAnsi="ＭＳ 明朝" w:cs="ＭＳ 明朝" w:hint="eastAsia"/>
          <w:color w:val="000000" w:themeColor="text1"/>
        </w:rPr>
        <w:t>として、我が国においてこれまでにないクオリティを有する内容、これまでにないスケールを有する我が国を代表することとなる規模、民間の活力と地域の創意工夫</w:t>
      </w:r>
      <w:r w:rsidR="00BF4DB4">
        <w:rPr>
          <w:rFonts w:ascii="ＭＳ 明朝" w:hAnsi="ＭＳ 明朝" w:cs="ＭＳ 明朝" w:hint="eastAsia"/>
          <w:color w:val="000000" w:themeColor="text1"/>
        </w:rPr>
        <w:t>の</w:t>
      </w:r>
      <w:r w:rsidR="00F87ECC">
        <w:rPr>
          <w:rFonts w:ascii="ＭＳ 明朝" w:hAnsi="ＭＳ 明朝" w:cs="ＭＳ 明朝" w:hint="eastAsia"/>
          <w:color w:val="000000" w:themeColor="text1"/>
        </w:rPr>
        <w:t>三つの</w:t>
      </w:r>
      <w:r w:rsidR="00BF4DB4">
        <w:rPr>
          <w:rFonts w:ascii="ＭＳ 明朝" w:hAnsi="ＭＳ 明朝" w:cs="ＭＳ 明朝" w:hint="eastAsia"/>
          <w:color w:val="000000" w:themeColor="text1"/>
        </w:rPr>
        <w:t>基本的な</w:t>
      </w:r>
      <w:r w:rsidR="00F87ECC">
        <w:rPr>
          <w:rFonts w:ascii="ＭＳ 明朝" w:hAnsi="ＭＳ 明朝" w:cs="ＭＳ 明朝" w:hint="eastAsia"/>
          <w:color w:val="000000" w:themeColor="text1"/>
        </w:rPr>
        <w:t>視点が</w:t>
      </w:r>
      <w:r w:rsidR="00BF4DB4">
        <w:rPr>
          <w:rFonts w:ascii="ＭＳ 明朝" w:hAnsi="ＭＳ 明朝" w:cs="ＭＳ 明朝" w:hint="eastAsia"/>
          <w:color w:val="000000" w:themeColor="text1"/>
        </w:rPr>
        <w:t>ある</w:t>
      </w:r>
      <w:r w:rsidR="00F87ECC">
        <w:rPr>
          <w:rFonts w:ascii="ＭＳ 明朝" w:hAnsi="ＭＳ 明朝" w:cs="ＭＳ 明朝" w:hint="eastAsia"/>
          <w:color w:val="000000" w:themeColor="text1"/>
        </w:rPr>
        <w:t>。</w:t>
      </w:r>
    </w:p>
    <w:p w14:paraId="0ABFE980" w14:textId="77777777" w:rsidR="00F80ADA" w:rsidRDefault="00F80ADA" w:rsidP="007548AE">
      <w:pPr>
        <w:ind w:left="420" w:hangingChars="200" w:hanging="420"/>
        <w:rPr>
          <w:rFonts w:ascii="ＭＳ 明朝" w:hAnsi="ＭＳ 明朝" w:cs="ＭＳ 明朝"/>
          <w:color w:val="000000" w:themeColor="text1"/>
        </w:rPr>
      </w:pPr>
    </w:p>
    <w:p w14:paraId="6E114D37" w14:textId="0A8AD1BF" w:rsidR="00104095" w:rsidRDefault="00755FE6" w:rsidP="00104095">
      <w:pPr>
        <w:rPr>
          <w:bCs/>
        </w:rPr>
      </w:pPr>
      <w:r w:rsidRPr="00AB208A">
        <w:rPr>
          <w:rFonts w:ascii="ＭＳ 明朝" w:hAnsi="ＭＳ 明朝" w:cs="ＭＳ 明朝" w:hint="eastAsia"/>
          <w:color w:val="000000" w:themeColor="text1"/>
        </w:rPr>
        <w:t>３</w:t>
      </w:r>
      <w:r w:rsidR="007548AE" w:rsidRPr="00AB208A">
        <w:rPr>
          <w:rFonts w:ascii="ＭＳ 明朝" w:hAnsi="ＭＳ 明朝" w:cs="ＭＳ 明朝" w:hint="eastAsia"/>
          <w:color w:val="000000" w:themeColor="text1"/>
        </w:rPr>
        <w:t>．</w:t>
      </w:r>
      <w:r w:rsidR="00104095" w:rsidRPr="00AB208A">
        <w:rPr>
          <w:rFonts w:hint="eastAsia"/>
          <w:bCs/>
        </w:rPr>
        <w:t>特定複合観光施設区域整備法の概要とＩＲ整備法制定以降の流れ（想定）</w:t>
      </w:r>
    </w:p>
    <w:p w14:paraId="7FAD3ADC" w14:textId="1E728648" w:rsidR="0049004B" w:rsidRDefault="0049004B" w:rsidP="0049004B">
      <w:pPr>
        <w:ind w:left="420" w:hangingChars="200" w:hanging="420"/>
      </w:pPr>
      <w:r>
        <w:rPr>
          <w:rFonts w:hint="eastAsia"/>
          <w:bCs/>
        </w:rPr>
        <w:t xml:space="preserve">　○ＩＲ区域の認定は上限を三つと定め、申請する都道府県等は議会の議決と立地市町村の同意が必要である。</w:t>
      </w:r>
    </w:p>
    <w:p w14:paraId="6B69225C" w14:textId="3DF27E87" w:rsidR="007548AE" w:rsidRDefault="007548AE" w:rsidP="00D27837">
      <w:pPr>
        <w:ind w:leftChars="100" w:left="420" w:hangingChars="100" w:hanging="210"/>
        <w:rPr>
          <w:rFonts w:ascii="ＭＳ 明朝" w:hAnsi="ＭＳ 明朝" w:cs="ＭＳ 明朝"/>
          <w:color w:val="000000" w:themeColor="text1"/>
        </w:rPr>
      </w:pPr>
      <w:r>
        <w:rPr>
          <w:rFonts w:ascii="ＭＳ 明朝" w:hAnsi="ＭＳ 明朝" w:cs="ＭＳ 明朝" w:hint="eastAsia"/>
          <w:color w:val="000000" w:themeColor="text1"/>
        </w:rPr>
        <w:t>○</w:t>
      </w:r>
      <w:r w:rsidR="00C67C6C">
        <w:rPr>
          <w:rFonts w:ascii="ＭＳ 明朝" w:hAnsi="ＭＳ 明朝" w:cs="ＭＳ 明朝" w:hint="eastAsia"/>
          <w:color w:val="000000" w:themeColor="text1"/>
        </w:rPr>
        <w:t>カジノ施設への</w:t>
      </w:r>
      <w:r>
        <w:rPr>
          <w:rFonts w:ascii="ＭＳ 明朝" w:hAnsi="ＭＳ 明朝" w:cs="ＭＳ 明朝" w:hint="eastAsia"/>
          <w:color w:val="000000" w:themeColor="text1"/>
        </w:rPr>
        <w:t>入場制限として７日間で３回、連続する28日間で10回に制限し、入場時にマイナンバーカードの提示による</w:t>
      </w:r>
      <w:r w:rsidR="00755FE6">
        <w:rPr>
          <w:rFonts w:ascii="ＭＳ 明朝" w:hAnsi="ＭＳ 明朝" w:cs="ＭＳ 明朝" w:hint="eastAsia"/>
          <w:color w:val="000000" w:themeColor="text1"/>
        </w:rPr>
        <w:t>厳格な本人確認の実施や、</w:t>
      </w:r>
      <w:r>
        <w:rPr>
          <w:rFonts w:ascii="ＭＳ 明朝" w:hAnsi="ＭＳ 明朝" w:cs="ＭＳ 明朝" w:hint="eastAsia"/>
          <w:color w:val="000000" w:themeColor="text1"/>
        </w:rPr>
        <w:t>20歳未満の者、暴力団員等、入場料等未払者、入場回数制限超過者の入場等を禁止する。</w:t>
      </w:r>
    </w:p>
    <w:p w14:paraId="0A9D4809" w14:textId="00F690BA" w:rsidR="00104095" w:rsidRDefault="00AB208A" w:rsidP="003440E7">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○カジノ入場</w:t>
      </w:r>
      <w:r w:rsidR="007548AE">
        <w:rPr>
          <w:rFonts w:ascii="ＭＳ 明朝" w:hAnsi="ＭＳ 明朝" w:cs="ＭＳ 明朝" w:hint="eastAsia"/>
          <w:color w:val="000000" w:themeColor="text1"/>
        </w:rPr>
        <w:t>１回につき6,000</w:t>
      </w:r>
      <w:r w:rsidR="0049004B">
        <w:rPr>
          <w:rFonts w:ascii="ＭＳ 明朝" w:hAnsi="ＭＳ 明朝" w:cs="ＭＳ 明朝" w:hint="eastAsia"/>
          <w:color w:val="000000" w:themeColor="text1"/>
        </w:rPr>
        <w:t>円の入場料が賦課され、カジノ収益については、収益から顧客に還元</w:t>
      </w:r>
      <w:r w:rsidR="003440E7">
        <w:rPr>
          <w:rFonts w:ascii="ＭＳ 明朝" w:hAnsi="ＭＳ 明朝" w:cs="ＭＳ 明朝" w:hint="eastAsia"/>
          <w:color w:val="000000" w:themeColor="text1"/>
        </w:rPr>
        <w:t>する分を引いたものから30％を納付金として、15％ずつ国及び自治体に納付される。</w:t>
      </w:r>
    </w:p>
    <w:p w14:paraId="6F32DB45" w14:textId="648AE17D" w:rsidR="003440E7" w:rsidRDefault="003440E7" w:rsidP="003440E7">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C67C6C">
        <w:rPr>
          <w:rFonts w:ascii="ＭＳ 明朝" w:hAnsi="ＭＳ 明朝" w:cs="ＭＳ 明朝" w:hint="eastAsia"/>
          <w:color w:val="000000" w:themeColor="text1"/>
        </w:rPr>
        <w:t>今後の動きとしては、</w:t>
      </w:r>
      <w:r w:rsidR="000166B0">
        <w:rPr>
          <w:rFonts w:ascii="ＭＳ 明朝" w:hAnsi="ＭＳ 明朝" w:cs="ＭＳ 明朝" w:hint="eastAsia"/>
          <w:color w:val="000000" w:themeColor="text1"/>
        </w:rPr>
        <w:t>2019年</w:t>
      </w:r>
      <w:r w:rsidR="00AB208A">
        <w:rPr>
          <w:rFonts w:ascii="ＭＳ 明朝" w:hAnsi="ＭＳ 明朝" w:cs="ＭＳ 明朝" w:hint="eastAsia"/>
          <w:color w:val="000000" w:themeColor="text1"/>
        </w:rPr>
        <w:t>度</w:t>
      </w:r>
      <w:r w:rsidR="006E6158">
        <w:rPr>
          <w:rFonts w:ascii="ＭＳ 明朝" w:hAnsi="ＭＳ 明朝" w:cs="ＭＳ 明朝" w:hint="eastAsia"/>
          <w:color w:val="000000" w:themeColor="text1"/>
        </w:rPr>
        <w:t>に国においてカジノ管理委員会が設置され、基本方針が示される</w:t>
      </w:r>
      <w:r w:rsidR="00C67C6C">
        <w:rPr>
          <w:rFonts w:ascii="ＭＳ 明朝" w:hAnsi="ＭＳ 明朝" w:cs="ＭＳ 明朝" w:hint="eastAsia"/>
          <w:color w:val="000000" w:themeColor="text1"/>
        </w:rPr>
        <w:t>と言われている。それに</w:t>
      </w:r>
      <w:r w:rsidR="006E6158">
        <w:rPr>
          <w:rFonts w:ascii="ＭＳ 明朝" w:hAnsi="ＭＳ 明朝" w:cs="ＭＳ 明朝" w:hint="eastAsia"/>
          <w:color w:val="000000" w:themeColor="text1"/>
        </w:rPr>
        <w:t>基づき</w:t>
      </w:r>
      <w:r w:rsidR="00C67C6C">
        <w:rPr>
          <w:rFonts w:ascii="ＭＳ 明朝" w:hAnsi="ＭＳ 明朝" w:cs="ＭＳ 明朝" w:hint="eastAsia"/>
          <w:color w:val="000000" w:themeColor="text1"/>
        </w:rPr>
        <w:t>ＩＲ</w:t>
      </w:r>
      <w:r w:rsidR="006E6158">
        <w:rPr>
          <w:rFonts w:ascii="ＭＳ 明朝" w:hAnsi="ＭＳ 明朝" w:cs="ＭＳ 明朝" w:hint="eastAsia"/>
          <w:color w:val="000000" w:themeColor="text1"/>
        </w:rPr>
        <w:t>設置をめざす自治体は実施方針を策定し、事業者公募によりＩＲ事業者を選定する。選定後、</w:t>
      </w:r>
      <w:r w:rsidR="003035FC">
        <w:rPr>
          <w:rFonts w:ascii="ＭＳ 明朝" w:hAnsi="ＭＳ 明朝" w:cs="ＭＳ 明朝" w:hint="eastAsia"/>
          <w:color w:val="000000" w:themeColor="text1"/>
        </w:rPr>
        <w:t>ＩＲ事業者と一緒に区域整備計画を策定し、公聴会</w:t>
      </w:r>
      <w:r w:rsidR="00C67C6C">
        <w:rPr>
          <w:rFonts w:ascii="ＭＳ 明朝" w:hAnsi="ＭＳ 明朝" w:cs="ＭＳ 明朝" w:hint="eastAsia"/>
          <w:color w:val="000000" w:themeColor="text1"/>
        </w:rPr>
        <w:t>等</w:t>
      </w:r>
      <w:r w:rsidR="003035FC">
        <w:rPr>
          <w:rFonts w:ascii="ＭＳ 明朝" w:hAnsi="ＭＳ 明朝" w:cs="ＭＳ 明朝" w:hint="eastAsia"/>
          <w:color w:val="000000" w:themeColor="text1"/>
        </w:rPr>
        <w:t>により府民・市民の合意</w:t>
      </w:r>
      <w:r w:rsidR="00C67C6C">
        <w:rPr>
          <w:rFonts w:ascii="ＭＳ 明朝" w:hAnsi="ＭＳ 明朝" w:cs="ＭＳ 明朝" w:hint="eastAsia"/>
          <w:color w:val="000000" w:themeColor="text1"/>
        </w:rPr>
        <w:t>形成</w:t>
      </w:r>
      <w:r w:rsidR="003035FC">
        <w:rPr>
          <w:rFonts w:ascii="ＭＳ 明朝" w:hAnsi="ＭＳ 明朝" w:cs="ＭＳ 明朝" w:hint="eastAsia"/>
          <w:color w:val="000000" w:themeColor="text1"/>
        </w:rPr>
        <w:t>を図りながら議会の議決を経て国土交通大臣に区域申請を行うスケジュールである。</w:t>
      </w:r>
    </w:p>
    <w:p w14:paraId="4EE124DC" w14:textId="77777777" w:rsidR="00104095" w:rsidRDefault="00104095" w:rsidP="007548AE">
      <w:pPr>
        <w:rPr>
          <w:rFonts w:ascii="ＭＳ 明朝" w:hAnsi="ＭＳ 明朝" w:cs="ＭＳ 明朝"/>
          <w:color w:val="000000" w:themeColor="text1"/>
        </w:rPr>
      </w:pPr>
    </w:p>
    <w:p w14:paraId="3971750D" w14:textId="278D82C0" w:rsidR="007548AE" w:rsidRDefault="007548AE" w:rsidP="007548AE">
      <w:pPr>
        <w:rPr>
          <w:rFonts w:ascii="ＭＳ 明朝" w:hAnsi="ＭＳ 明朝" w:cs="ＭＳ 明朝"/>
          <w:color w:val="000000" w:themeColor="text1"/>
        </w:rPr>
      </w:pPr>
      <w:r w:rsidRPr="00AB208A">
        <w:rPr>
          <w:rFonts w:ascii="ＭＳ 明朝" w:hAnsi="ＭＳ 明朝" w:cs="ＭＳ 明朝" w:hint="eastAsia"/>
          <w:color w:val="000000" w:themeColor="text1"/>
        </w:rPr>
        <w:t>４．</w:t>
      </w:r>
      <w:r w:rsidR="00104095" w:rsidRPr="00AB208A">
        <w:rPr>
          <w:rFonts w:ascii="ＭＳ 明朝" w:hAnsi="ＭＳ 明朝" w:cs="ＭＳ 明朝" w:hint="eastAsia"/>
          <w:color w:val="000000" w:themeColor="text1"/>
        </w:rPr>
        <w:t>ギャンブル等依存症有病率調査と</w:t>
      </w:r>
      <w:r w:rsidRPr="00AB208A">
        <w:rPr>
          <w:rFonts w:ascii="ＭＳ 明朝" w:hAnsi="ＭＳ 明朝" w:cs="ＭＳ 明朝" w:hint="eastAsia"/>
          <w:color w:val="000000" w:themeColor="text1"/>
        </w:rPr>
        <w:t>ギャンブル等依存症対策基本法（概要）</w:t>
      </w:r>
    </w:p>
    <w:p w14:paraId="12D38399" w14:textId="5961B25E" w:rsidR="003035FC" w:rsidRDefault="003035FC" w:rsidP="003035FC">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C67C6C">
        <w:rPr>
          <w:rFonts w:ascii="ＭＳ 明朝" w:hAnsi="ＭＳ 明朝" w:cs="ＭＳ 明朝" w:hint="eastAsia"/>
          <w:color w:val="000000" w:themeColor="text1"/>
        </w:rPr>
        <w:t>2017年度の国の調査では、「ギャンブル等依存症が疑われる者」の割合は、過去１年以内のギャンブル等の経験等について評価した者では0.8％（約70万人）と推計されて</w:t>
      </w:r>
      <w:r w:rsidR="006C567D">
        <w:rPr>
          <w:rFonts w:ascii="ＭＳ 明朝" w:hAnsi="ＭＳ 明朝" w:cs="ＭＳ 明朝" w:hint="eastAsia"/>
          <w:color w:val="000000" w:themeColor="text1"/>
        </w:rPr>
        <w:t>いる</w:t>
      </w:r>
      <w:r w:rsidR="00C67C6C">
        <w:rPr>
          <w:rFonts w:ascii="ＭＳ 明朝" w:hAnsi="ＭＳ 明朝" w:cs="ＭＳ 明朝" w:hint="eastAsia"/>
          <w:color w:val="000000" w:themeColor="text1"/>
        </w:rPr>
        <w:t>。</w:t>
      </w:r>
    </w:p>
    <w:p w14:paraId="50D34D60" w14:textId="75937A46" w:rsidR="000E0CD6" w:rsidRDefault="007548AE" w:rsidP="000E0CD6">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AB208A">
        <w:rPr>
          <w:rFonts w:ascii="ＭＳ 明朝" w:hAnsi="ＭＳ 明朝" w:cs="ＭＳ 明朝" w:hint="eastAsia"/>
          <w:color w:val="000000" w:themeColor="text1"/>
        </w:rPr>
        <w:t>2018年</w:t>
      </w:r>
      <w:r w:rsidR="00AA60C4">
        <w:rPr>
          <w:rFonts w:ascii="ＭＳ 明朝" w:hAnsi="ＭＳ 明朝" w:cs="ＭＳ 明朝" w:hint="eastAsia"/>
          <w:color w:val="000000" w:themeColor="text1"/>
        </w:rPr>
        <w:t>７月にギャンブル等依存症対策基本法が成立。</w:t>
      </w:r>
      <w:r>
        <w:rPr>
          <w:rFonts w:ascii="ＭＳ 明朝" w:hAnsi="ＭＳ 明朝" w:cs="ＭＳ 明朝" w:hint="eastAsia"/>
          <w:color w:val="000000" w:themeColor="text1"/>
        </w:rPr>
        <w:t>基本理念として、ギャンブル等依存症の</w:t>
      </w:r>
      <w:r>
        <w:rPr>
          <w:rFonts w:ascii="ＭＳ 明朝" w:hAnsi="ＭＳ 明朝" w:cs="ＭＳ 明朝" w:hint="eastAsia"/>
          <w:color w:val="000000" w:themeColor="text1"/>
        </w:rPr>
        <w:lastRenderedPageBreak/>
        <w:t>発症・進行・再発の各段階に応じた防止・回復のための対策を適切に講じ、ギャンブル等依存症である</w:t>
      </w:r>
      <w:r w:rsidR="005774DF">
        <w:rPr>
          <w:rFonts w:ascii="ＭＳ 明朝" w:hAnsi="ＭＳ 明朝" w:cs="ＭＳ 明朝" w:hint="eastAsia"/>
          <w:color w:val="000000" w:themeColor="text1"/>
        </w:rPr>
        <w:t>者等及び</w:t>
      </w:r>
      <w:r>
        <w:rPr>
          <w:rFonts w:ascii="ＭＳ 明朝" w:hAnsi="ＭＳ 明朝" w:cs="ＭＳ 明朝" w:hint="eastAsia"/>
          <w:color w:val="000000" w:themeColor="text1"/>
        </w:rPr>
        <w:t>家族が日常生活及び</w:t>
      </w:r>
      <w:r w:rsidR="00AA60C4">
        <w:rPr>
          <w:rFonts w:ascii="ＭＳ 明朝" w:hAnsi="ＭＳ 明朝" w:cs="ＭＳ 明朝" w:hint="eastAsia"/>
          <w:color w:val="000000" w:themeColor="text1"/>
        </w:rPr>
        <w:t>社会生活を円滑に営めるよう支援することが定められた。</w:t>
      </w:r>
    </w:p>
    <w:p w14:paraId="2AA86DEB" w14:textId="320B4BC2" w:rsidR="00B632D7" w:rsidRDefault="007548AE" w:rsidP="00AA60C4">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D27837">
        <w:rPr>
          <w:rFonts w:ascii="ＭＳ 明朝" w:hAnsi="ＭＳ 明朝" w:cs="ＭＳ 明朝" w:hint="eastAsia"/>
          <w:color w:val="000000" w:themeColor="text1"/>
        </w:rPr>
        <w:t>法律の中で</w:t>
      </w:r>
      <w:r w:rsidR="00AA60C4">
        <w:rPr>
          <w:rFonts w:ascii="ＭＳ 明朝" w:hAnsi="ＭＳ 明朝" w:cs="ＭＳ 明朝" w:hint="eastAsia"/>
          <w:color w:val="000000" w:themeColor="text1"/>
        </w:rPr>
        <w:t>、ギャンブル等依存症対策推進基本計画を定めることとしており、</w:t>
      </w:r>
      <w:r>
        <w:rPr>
          <w:rFonts w:ascii="ＭＳ 明朝" w:hAnsi="ＭＳ 明朝" w:cs="ＭＳ 明朝" w:hint="eastAsia"/>
          <w:color w:val="000000" w:themeColor="text1"/>
        </w:rPr>
        <w:t>教育の振興</w:t>
      </w:r>
      <w:r w:rsidR="00C67C6C">
        <w:rPr>
          <w:rFonts w:ascii="ＭＳ 明朝" w:hAnsi="ＭＳ 明朝" w:cs="ＭＳ 明朝" w:hint="eastAsia"/>
          <w:color w:val="000000" w:themeColor="text1"/>
        </w:rPr>
        <w:t>や相談支援等10</w:t>
      </w:r>
      <w:r>
        <w:rPr>
          <w:rFonts w:ascii="ＭＳ 明朝" w:hAnsi="ＭＳ 明朝" w:cs="ＭＳ 明朝" w:hint="eastAsia"/>
          <w:color w:val="000000" w:themeColor="text1"/>
        </w:rPr>
        <w:t>項目において国が基本計画を策定し、</w:t>
      </w:r>
      <w:r w:rsidR="000C2D22">
        <w:rPr>
          <w:rFonts w:ascii="ＭＳ 明朝" w:hAnsi="ＭＳ 明朝" w:cs="ＭＳ 明朝" w:hint="eastAsia"/>
          <w:color w:val="000000" w:themeColor="text1"/>
        </w:rPr>
        <w:t>2019年</w:t>
      </w:r>
      <w:r w:rsidR="00AA60C4">
        <w:rPr>
          <w:rFonts w:ascii="ＭＳ 明朝" w:hAnsi="ＭＳ 明朝" w:cs="ＭＳ 明朝" w:hint="eastAsia"/>
          <w:color w:val="000000" w:themeColor="text1"/>
        </w:rPr>
        <w:t>４月に閣議決定されると報道された</w:t>
      </w:r>
      <w:r w:rsidR="00B632D7">
        <w:rPr>
          <w:rFonts w:ascii="ＭＳ 明朝" w:hAnsi="ＭＳ 明朝" w:cs="ＭＳ 明朝" w:hint="eastAsia"/>
          <w:color w:val="000000" w:themeColor="text1"/>
        </w:rPr>
        <w:t>。</w:t>
      </w:r>
    </w:p>
    <w:p w14:paraId="414029DC" w14:textId="46E79C03" w:rsidR="007548AE" w:rsidRDefault="00B632D7" w:rsidP="00B632D7">
      <w:pPr>
        <w:ind w:leftChars="100" w:left="420" w:hangingChars="100" w:hanging="210"/>
        <w:rPr>
          <w:rFonts w:ascii="ＭＳ 明朝" w:hAnsi="ＭＳ 明朝" w:cs="ＭＳ 明朝"/>
          <w:color w:val="000000" w:themeColor="text1"/>
        </w:rPr>
      </w:pPr>
      <w:r>
        <w:rPr>
          <w:rFonts w:ascii="ＭＳ 明朝" w:hAnsi="ＭＳ 明朝" w:cs="ＭＳ 明朝" w:hint="eastAsia"/>
          <w:color w:val="000000" w:themeColor="text1"/>
        </w:rPr>
        <w:t>○</w:t>
      </w:r>
      <w:r w:rsidR="00AA60C4">
        <w:rPr>
          <w:rFonts w:ascii="ＭＳ 明朝" w:hAnsi="ＭＳ 明朝" w:cs="ＭＳ 明朝" w:hint="eastAsia"/>
          <w:color w:val="000000" w:themeColor="text1"/>
        </w:rPr>
        <w:t>都道府県においても</w:t>
      </w:r>
      <w:r>
        <w:rPr>
          <w:rFonts w:ascii="ＭＳ 明朝" w:hAnsi="ＭＳ 明朝" w:cs="ＭＳ 明朝" w:hint="eastAsia"/>
          <w:color w:val="000000" w:themeColor="text1"/>
        </w:rPr>
        <w:t>、</w:t>
      </w:r>
      <w:r w:rsidR="007548AE">
        <w:rPr>
          <w:rFonts w:ascii="ＭＳ 明朝" w:hAnsi="ＭＳ 明朝" w:cs="ＭＳ 明朝" w:hint="eastAsia"/>
          <w:color w:val="000000" w:themeColor="text1"/>
        </w:rPr>
        <w:t>国の基本計画を基本としつつ、</w:t>
      </w:r>
      <w:r w:rsidR="00AA60C4">
        <w:rPr>
          <w:rFonts w:ascii="ＭＳ 明朝" w:hAnsi="ＭＳ 明朝" w:cs="ＭＳ 明朝" w:hint="eastAsia"/>
          <w:color w:val="000000" w:themeColor="text1"/>
        </w:rPr>
        <w:t>ギャンブル依存症対策推進計画の策定に努めるよう</w:t>
      </w:r>
      <w:r>
        <w:rPr>
          <w:rFonts w:ascii="ＭＳ 明朝" w:hAnsi="ＭＳ 明朝" w:cs="ＭＳ 明朝" w:hint="eastAsia"/>
          <w:color w:val="000000" w:themeColor="text1"/>
        </w:rPr>
        <w:t>定められた</w:t>
      </w:r>
      <w:r w:rsidR="00AA60C4">
        <w:rPr>
          <w:rFonts w:ascii="ＭＳ 明朝" w:hAnsi="ＭＳ 明朝" w:cs="ＭＳ 明朝" w:hint="eastAsia"/>
          <w:color w:val="000000" w:themeColor="text1"/>
        </w:rPr>
        <w:t>。</w:t>
      </w:r>
    </w:p>
    <w:p w14:paraId="5592B137" w14:textId="77777777" w:rsidR="007548AE" w:rsidRDefault="007548AE" w:rsidP="007548AE">
      <w:pPr>
        <w:rPr>
          <w:rFonts w:ascii="ＭＳ 明朝" w:hAnsi="ＭＳ 明朝" w:cs="ＭＳ 明朝"/>
          <w:color w:val="000000" w:themeColor="text1"/>
        </w:rPr>
      </w:pPr>
    </w:p>
    <w:p w14:paraId="10A76E59" w14:textId="54E40D17" w:rsidR="007548AE" w:rsidRDefault="00BF4DB4" w:rsidP="007548AE">
      <w:pPr>
        <w:rPr>
          <w:rFonts w:ascii="ＭＳ 明朝" w:hAnsi="ＭＳ 明朝" w:cs="ＭＳ 明朝"/>
          <w:color w:val="000000" w:themeColor="text1"/>
        </w:rPr>
      </w:pPr>
      <w:r>
        <w:rPr>
          <w:rFonts w:ascii="ＭＳ 明朝" w:hAnsi="ＭＳ 明朝" w:cs="ＭＳ 明朝" w:hint="eastAsia"/>
          <w:color w:val="000000" w:themeColor="text1"/>
        </w:rPr>
        <w:t>５</w:t>
      </w:r>
      <w:r w:rsidR="007548AE">
        <w:rPr>
          <w:rFonts w:ascii="ＭＳ 明朝" w:hAnsi="ＭＳ 明朝" w:cs="ＭＳ 明朝" w:hint="eastAsia"/>
          <w:color w:val="000000" w:themeColor="text1"/>
        </w:rPr>
        <w:t>．大阪府・大阪市における依存症対策</w:t>
      </w:r>
    </w:p>
    <w:p w14:paraId="15F83377" w14:textId="7234D859" w:rsidR="007548AE" w:rsidRDefault="00B632D7" w:rsidP="00B632D7">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○大阪府における依存症対策</w:t>
      </w:r>
      <w:r w:rsidR="007548AE">
        <w:rPr>
          <w:rFonts w:ascii="ＭＳ 明朝" w:hAnsi="ＭＳ 明朝" w:cs="ＭＳ 明朝" w:hint="eastAsia"/>
          <w:color w:val="000000" w:themeColor="text1"/>
        </w:rPr>
        <w:t>として、治療体制の強化・相談支援体制の強化・普及啓</w:t>
      </w:r>
      <w:r w:rsidR="00AA60C4">
        <w:rPr>
          <w:rFonts w:ascii="ＭＳ 明朝" w:hAnsi="ＭＳ 明朝" w:cs="ＭＳ 明朝" w:hint="eastAsia"/>
          <w:color w:val="000000" w:themeColor="text1"/>
        </w:rPr>
        <w:t>発の強化</w:t>
      </w:r>
      <w:r w:rsidR="00C67C6C">
        <w:rPr>
          <w:rFonts w:ascii="ＭＳ 明朝" w:hAnsi="ＭＳ 明朝" w:cs="ＭＳ 明朝" w:hint="eastAsia"/>
          <w:color w:val="000000" w:themeColor="text1"/>
        </w:rPr>
        <w:t>の</w:t>
      </w:r>
      <w:r w:rsidR="00AA60C4">
        <w:rPr>
          <w:rFonts w:ascii="ＭＳ 明朝" w:hAnsi="ＭＳ 明朝" w:cs="ＭＳ 明朝" w:hint="eastAsia"/>
          <w:color w:val="000000" w:themeColor="text1"/>
        </w:rPr>
        <w:t>３つを柱に掲げ、</w:t>
      </w:r>
      <w:r>
        <w:rPr>
          <w:rFonts w:ascii="ＭＳ 明朝" w:hAnsi="ＭＳ 明朝" w:cs="ＭＳ 明朝" w:hint="eastAsia"/>
          <w:color w:val="000000" w:themeColor="text1"/>
        </w:rPr>
        <w:t>地域保健課、</w:t>
      </w:r>
      <w:r w:rsidR="00F90CE8">
        <w:rPr>
          <w:rFonts w:ascii="ＭＳ 明朝" w:hAnsi="ＭＳ 明朝" w:cs="ＭＳ 明朝" w:hint="eastAsia"/>
          <w:color w:val="000000" w:themeColor="text1"/>
        </w:rPr>
        <w:t>大阪府</w:t>
      </w:r>
      <w:r>
        <w:rPr>
          <w:rFonts w:ascii="ＭＳ 明朝" w:hAnsi="ＭＳ 明朝" w:cs="ＭＳ 明朝" w:hint="eastAsia"/>
          <w:color w:val="000000" w:themeColor="text1"/>
        </w:rPr>
        <w:t>こころの健康総合センター、保健所が一体となり、依存症対策強化事業として進めていく</w:t>
      </w:r>
      <w:r w:rsidR="007548AE">
        <w:rPr>
          <w:rFonts w:ascii="ＭＳ 明朝" w:hAnsi="ＭＳ 明朝" w:cs="ＭＳ 明朝" w:hint="eastAsia"/>
          <w:color w:val="000000" w:themeColor="text1"/>
        </w:rPr>
        <w:t>。</w:t>
      </w:r>
    </w:p>
    <w:p w14:paraId="1FB1D3F8" w14:textId="6B5A0936" w:rsidR="00B632D7" w:rsidRPr="00B632D7" w:rsidRDefault="007548AE" w:rsidP="003E339A">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○治療体制の強化として、</w:t>
      </w:r>
      <w:r w:rsidR="00D27837">
        <w:rPr>
          <w:rFonts w:ascii="ＭＳ 明朝" w:hAnsi="ＭＳ 明朝" w:cs="ＭＳ 明朝" w:hint="eastAsia"/>
          <w:color w:val="000000" w:themeColor="text1"/>
        </w:rPr>
        <w:t>府の治療拠点である</w:t>
      </w:r>
      <w:r w:rsidR="00F90CE8">
        <w:rPr>
          <w:rFonts w:ascii="ＭＳ 明朝" w:hAnsi="ＭＳ 明朝" w:cs="ＭＳ 明朝" w:hint="eastAsia"/>
          <w:color w:val="000000" w:themeColor="text1"/>
        </w:rPr>
        <w:t>大阪</w:t>
      </w:r>
      <w:r w:rsidR="00B632D7">
        <w:rPr>
          <w:rFonts w:ascii="ＭＳ 明朝" w:hAnsi="ＭＳ 明朝" w:cs="ＭＳ 明朝" w:hint="eastAsia"/>
          <w:color w:val="000000" w:themeColor="text1"/>
        </w:rPr>
        <w:t>精神医療センターにおける専門治療プログラムの実施</w:t>
      </w:r>
      <w:r w:rsidR="00C67C6C">
        <w:rPr>
          <w:rFonts w:ascii="ＭＳ 明朝" w:hAnsi="ＭＳ 明朝" w:cs="ＭＳ 明朝" w:hint="eastAsia"/>
          <w:color w:val="000000" w:themeColor="text1"/>
        </w:rPr>
        <w:t>や</w:t>
      </w:r>
      <w:r w:rsidR="00B632D7">
        <w:rPr>
          <w:rFonts w:ascii="ＭＳ 明朝" w:hAnsi="ＭＳ 明朝" w:cs="ＭＳ 明朝" w:hint="eastAsia"/>
          <w:color w:val="000000" w:themeColor="text1"/>
        </w:rPr>
        <w:t>受診された患者への</w:t>
      </w:r>
      <w:r w:rsidR="003E339A">
        <w:rPr>
          <w:rFonts w:ascii="ＭＳ 明朝" w:hAnsi="ＭＳ 明朝" w:cs="ＭＳ 明朝" w:hint="eastAsia"/>
          <w:color w:val="000000" w:themeColor="text1"/>
        </w:rPr>
        <w:t>アフターフォローを行う</w:t>
      </w:r>
      <w:r w:rsidR="00B632D7">
        <w:rPr>
          <w:rFonts w:ascii="ＭＳ 明朝" w:hAnsi="ＭＳ 明朝" w:cs="ＭＳ 明朝" w:hint="eastAsia"/>
          <w:color w:val="000000" w:themeColor="text1"/>
        </w:rPr>
        <w:t>依存症患者受診後支援事業</w:t>
      </w:r>
      <w:r w:rsidR="00C67C6C">
        <w:rPr>
          <w:rFonts w:ascii="ＭＳ 明朝" w:hAnsi="ＭＳ 明朝" w:cs="ＭＳ 明朝" w:hint="eastAsia"/>
          <w:color w:val="000000" w:themeColor="text1"/>
        </w:rPr>
        <w:t>等</w:t>
      </w:r>
      <w:r w:rsidR="003E339A">
        <w:rPr>
          <w:rFonts w:ascii="ＭＳ 明朝" w:hAnsi="ＭＳ 明朝" w:cs="ＭＳ 明朝" w:hint="eastAsia"/>
          <w:color w:val="000000" w:themeColor="text1"/>
        </w:rPr>
        <w:t>に取り組む。相談支援体制の強化として、平日に行っている</w:t>
      </w:r>
      <w:r w:rsidR="00F90CE8">
        <w:rPr>
          <w:rFonts w:ascii="ＭＳ 明朝" w:hAnsi="ＭＳ 明朝" w:cs="ＭＳ 明朝" w:hint="eastAsia"/>
          <w:color w:val="000000" w:themeColor="text1"/>
        </w:rPr>
        <w:t>大阪府</w:t>
      </w:r>
      <w:r w:rsidR="003E339A">
        <w:rPr>
          <w:rFonts w:ascii="ＭＳ 明朝" w:hAnsi="ＭＳ 明朝" w:cs="ＭＳ 明朝" w:hint="eastAsia"/>
          <w:color w:val="000000" w:themeColor="text1"/>
        </w:rPr>
        <w:t>こころの健康総合センターでの専門相談の他に、土日の電話相談を実施している。また、各保健所や関係職員の研修</w:t>
      </w:r>
      <w:r w:rsidR="00C67C6C">
        <w:rPr>
          <w:rFonts w:ascii="ＭＳ 明朝" w:hAnsi="ＭＳ 明朝" w:cs="ＭＳ 明朝" w:hint="eastAsia"/>
          <w:color w:val="000000" w:themeColor="text1"/>
        </w:rPr>
        <w:t>等</w:t>
      </w:r>
      <w:r w:rsidR="003E339A">
        <w:rPr>
          <w:rFonts w:ascii="ＭＳ 明朝" w:hAnsi="ＭＳ 明朝" w:cs="ＭＳ 明朝" w:hint="eastAsia"/>
          <w:color w:val="000000" w:themeColor="text1"/>
        </w:rPr>
        <w:t>に取り組む。普及啓発の強化として、</w:t>
      </w:r>
      <w:r w:rsidR="00F90CE8">
        <w:rPr>
          <w:rFonts w:ascii="ＭＳ 明朝" w:hAnsi="ＭＳ 明朝" w:cs="ＭＳ 明朝" w:hint="eastAsia"/>
          <w:color w:val="000000" w:themeColor="text1"/>
        </w:rPr>
        <w:t>地下鉄における</w:t>
      </w:r>
      <w:r w:rsidR="003E339A">
        <w:rPr>
          <w:rFonts w:ascii="ＭＳ 明朝" w:hAnsi="ＭＳ 明朝" w:cs="ＭＳ 明朝" w:hint="eastAsia"/>
          <w:color w:val="000000" w:themeColor="text1"/>
        </w:rPr>
        <w:t>依存症に</w:t>
      </w:r>
      <w:r w:rsidR="00F90CE8">
        <w:rPr>
          <w:rFonts w:ascii="ＭＳ 明朝" w:hAnsi="ＭＳ 明朝" w:cs="ＭＳ 明朝" w:hint="eastAsia"/>
          <w:color w:val="000000" w:themeColor="text1"/>
        </w:rPr>
        <w:t>関</w:t>
      </w:r>
      <w:r w:rsidR="003E339A">
        <w:rPr>
          <w:rFonts w:ascii="ＭＳ 明朝" w:hAnsi="ＭＳ 明朝" w:cs="ＭＳ 明朝" w:hint="eastAsia"/>
          <w:color w:val="000000" w:themeColor="text1"/>
        </w:rPr>
        <w:t>す</w:t>
      </w:r>
      <w:r w:rsidR="00F90CE8">
        <w:rPr>
          <w:rFonts w:ascii="ＭＳ 明朝" w:hAnsi="ＭＳ 明朝" w:cs="ＭＳ 明朝" w:hint="eastAsia"/>
          <w:color w:val="000000" w:themeColor="text1"/>
        </w:rPr>
        <w:t>る啓発ポスターの掲示や、依存症に関するシンポジウムの開催</w:t>
      </w:r>
      <w:r w:rsidR="00C67C6C">
        <w:rPr>
          <w:rFonts w:ascii="ＭＳ 明朝" w:hAnsi="ＭＳ 明朝" w:cs="ＭＳ 明朝" w:hint="eastAsia"/>
          <w:color w:val="000000" w:themeColor="text1"/>
        </w:rPr>
        <w:t>等</w:t>
      </w:r>
      <w:r w:rsidR="00D27837">
        <w:rPr>
          <w:rFonts w:ascii="ＭＳ 明朝" w:hAnsi="ＭＳ 明朝" w:cs="ＭＳ 明朝" w:hint="eastAsia"/>
          <w:color w:val="000000" w:themeColor="text1"/>
        </w:rPr>
        <w:t>に</w:t>
      </w:r>
      <w:r w:rsidR="00F90CE8">
        <w:rPr>
          <w:rFonts w:ascii="ＭＳ 明朝" w:hAnsi="ＭＳ 明朝" w:cs="ＭＳ 明朝" w:hint="eastAsia"/>
          <w:color w:val="000000" w:themeColor="text1"/>
        </w:rPr>
        <w:t>取り組んでいる。</w:t>
      </w:r>
    </w:p>
    <w:p w14:paraId="10B833B6" w14:textId="356DACC3" w:rsidR="00F90CE8" w:rsidRDefault="007548AE" w:rsidP="00F90CE8">
      <w:pPr>
        <w:ind w:leftChars="100" w:left="420" w:hangingChars="100" w:hanging="210"/>
        <w:rPr>
          <w:rFonts w:ascii="ＭＳ 明朝" w:hAnsi="ＭＳ 明朝" w:cs="ＭＳ 明朝"/>
          <w:color w:val="000000" w:themeColor="text1"/>
        </w:rPr>
      </w:pPr>
      <w:r>
        <w:rPr>
          <w:rFonts w:ascii="ＭＳ 明朝" w:hAnsi="ＭＳ 明朝" w:cs="ＭＳ 明朝" w:hint="eastAsia"/>
          <w:color w:val="000000" w:themeColor="text1"/>
        </w:rPr>
        <w:t>○大阪市における依存症対策として、大阪市こころの健康センターを相談拠点</w:t>
      </w:r>
      <w:r w:rsidR="00F90CE8">
        <w:rPr>
          <w:rFonts w:ascii="ＭＳ 明朝" w:hAnsi="ＭＳ 明朝" w:cs="ＭＳ 明朝" w:hint="eastAsia"/>
          <w:color w:val="000000" w:themeColor="text1"/>
        </w:rPr>
        <w:t>とし</w:t>
      </w:r>
      <w:r>
        <w:rPr>
          <w:rFonts w:ascii="ＭＳ 明朝" w:hAnsi="ＭＳ 明朝" w:cs="ＭＳ 明朝" w:hint="eastAsia"/>
          <w:color w:val="000000" w:themeColor="text1"/>
        </w:rPr>
        <w:t>、</w:t>
      </w:r>
      <w:r w:rsidR="00F90CE8">
        <w:rPr>
          <w:rFonts w:ascii="ＭＳ 明朝" w:hAnsi="ＭＳ 明朝" w:cs="ＭＳ 明朝" w:hint="eastAsia"/>
          <w:color w:val="000000" w:themeColor="text1"/>
        </w:rPr>
        <w:t>専門相談の実施</w:t>
      </w:r>
      <w:r w:rsidR="00C67C6C">
        <w:rPr>
          <w:rFonts w:ascii="ＭＳ 明朝" w:hAnsi="ＭＳ 明朝" w:cs="ＭＳ 明朝" w:hint="eastAsia"/>
          <w:color w:val="000000" w:themeColor="text1"/>
        </w:rPr>
        <w:t>や</w:t>
      </w:r>
      <w:r w:rsidR="00F90CE8">
        <w:rPr>
          <w:rFonts w:ascii="ＭＳ 明朝" w:hAnsi="ＭＳ 明朝" w:cs="ＭＳ 明朝" w:hint="eastAsia"/>
          <w:color w:val="000000" w:themeColor="text1"/>
        </w:rPr>
        <w:t>啓発セミナーの開催、家族支援事業</w:t>
      </w:r>
      <w:r w:rsidR="00C67C6C">
        <w:rPr>
          <w:rFonts w:ascii="ＭＳ 明朝" w:hAnsi="ＭＳ 明朝" w:cs="ＭＳ 明朝" w:hint="eastAsia"/>
          <w:color w:val="000000" w:themeColor="text1"/>
        </w:rPr>
        <w:t>等</w:t>
      </w:r>
      <w:r w:rsidR="00F90CE8">
        <w:rPr>
          <w:rFonts w:ascii="ＭＳ 明朝" w:hAnsi="ＭＳ 明朝" w:cs="ＭＳ 明朝" w:hint="eastAsia"/>
          <w:color w:val="000000" w:themeColor="text1"/>
        </w:rPr>
        <w:t>に取り組んでいる。</w:t>
      </w:r>
    </w:p>
    <w:p w14:paraId="67C311FD" w14:textId="66E455A1" w:rsidR="007548AE" w:rsidRDefault="002B38E5" w:rsidP="007548AE">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○ＩＲ推進局の取組みは</w:t>
      </w:r>
      <w:r w:rsidR="00F90CE8">
        <w:rPr>
          <w:rFonts w:ascii="ＭＳ 明朝" w:hAnsi="ＭＳ 明朝" w:cs="ＭＳ 明朝" w:hint="eastAsia"/>
          <w:color w:val="000000" w:themeColor="text1"/>
        </w:rPr>
        <w:t>大きく二つのポイント</w:t>
      </w:r>
      <w:r w:rsidR="00C67C6C">
        <w:rPr>
          <w:rFonts w:ascii="ＭＳ 明朝" w:hAnsi="ＭＳ 明朝" w:cs="ＭＳ 明朝" w:hint="eastAsia"/>
          <w:color w:val="000000" w:themeColor="text1"/>
        </w:rPr>
        <w:t>がある</w:t>
      </w:r>
      <w:r w:rsidR="00F90CE8">
        <w:rPr>
          <w:rFonts w:ascii="ＭＳ 明朝" w:hAnsi="ＭＳ 明朝" w:cs="ＭＳ 明朝" w:hint="eastAsia"/>
          <w:color w:val="000000" w:themeColor="text1"/>
        </w:rPr>
        <w:t>。一つ</w:t>
      </w:r>
      <w:r w:rsidR="00C67C6C">
        <w:rPr>
          <w:rFonts w:ascii="ＭＳ 明朝" w:hAnsi="ＭＳ 明朝" w:cs="ＭＳ 明朝" w:hint="eastAsia"/>
          <w:color w:val="000000" w:themeColor="text1"/>
        </w:rPr>
        <w:t>目</w:t>
      </w:r>
      <w:r w:rsidR="00F90CE8">
        <w:rPr>
          <w:rFonts w:ascii="ＭＳ 明朝" w:hAnsi="ＭＳ 明朝" w:cs="ＭＳ 明朝" w:hint="eastAsia"/>
          <w:color w:val="000000" w:themeColor="text1"/>
        </w:rPr>
        <w:t>が</w:t>
      </w:r>
      <w:r w:rsidR="00E8548B">
        <w:rPr>
          <w:rFonts w:ascii="ＭＳ 明朝" w:hAnsi="ＭＳ 明朝" w:cs="ＭＳ 明朝" w:hint="eastAsia"/>
          <w:color w:val="000000" w:themeColor="text1"/>
        </w:rPr>
        <w:t>、</w:t>
      </w:r>
      <w:r w:rsidR="00F90CE8">
        <w:rPr>
          <w:rFonts w:ascii="ＭＳ 明朝" w:hAnsi="ＭＳ 明朝" w:cs="ＭＳ 明朝" w:hint="eastAsia"/>
          <w:color w:val="000000" w:themeColor="text1"/>
        </w:rPr>
        <w:t>依存症の予防に資する教育・啓発活動の推進として、</w:t>
      </w:r>
      <w:r w:rsidR="00AB208A">
        <w:rPr>
          <w:rFonts w:ascii="ＭＳ 明朝" w:hAnsi="ＭＳ 明朝" w:cs="ＭＳ 明朝" w:hint="eastAsia"/>
          <w:color w:val="000000" w:themeColor="text1"/>
        </w:rPr>
        <w:t>府内</w:t>
      </w:r>
      <w:r w:rsidR="007548AE">
        <w:rPr>
          <w:rFonts w:ascii="ＭＳ 明朝" w:hAnsi="ＭＳ 明朝" w:cs="ＭＳ 明朝" w:hint="eastAsia"/>
          <w:color w:val="000000" w:themeColor="text1"/>
        </w:rPr>
        <w:t>高校３年生</w:t>
      </w:r>
      <w:r w:rsidR="00BF4DB4">
        <w:rPr>
          <w:rFonts w:ascii="ＭＳ 明朝" w:hAnsi="ＭＳ 明朝" w:cs="ＭＳ 明朝" w:hint="eastAsia"/>
          <w:color w:val="000000" w:themeColor="text1"/>
        </w:rPr>
        <w:t>への</w:t>
      </w:r>
      <w:r w:rsidR="00F90CE8">
        <w:rPr>
          <w:rFonts w:ascii="ＭＳ 明朝" w:hAnsi="ＭＳ 明朝" w:cs="ＭＳ 明朝" w:hint="eastAsia"/>
          <w:color w:val="000000" w:themeColor="text1"/>
        </w:rPr>
        <w:t>ギャンブル等依存症</w:t>
      </w:r>
      <w:r w:rsidR="00C67C6C">
        <w:rPr>
          <w:rFonts w:ascii="ＭＳ 明朝" w:hAnsi="ＭＳ 明朝" w:cs="ＭＳ 明朝" w:hint="eastAsia"/>
          <w:color w:val="000000" w:themeColor="text1"/>
        </w:rPr>
        <w:t>予防</w:t>
      </w:r>
      <w:r w:rsidR="00F90CE8">
        <w:rPr>
          <w:rFonts w:ascii="ＭＳ 明朝" w:hAnsi="ＭＳ 明朝" w:cs="ＭＳ 明朝" w:hint="eastAsia"/>
          <w:color w:val="000000" w:themeColor="text1"/>
        </w:rPr>
        <w:t>リーフレット</w:t>
      </w:r>
      <w:r>
        <w:rPr>
          <w:rFonts w:ascii="ＭＳ 明朝" w:hAnsi="ＭＳ 明朝" w:cs="ＭＳ 明朝" w:hint="eastAsia"/>
          <w:color w:val="000000" w:themeColor="text1"/>
        </w:rPr>
        <w:t>の</w:t>
      </w:r>
      <w:r w:rsidR="007548AE">
        <w:rPr>
          <w:rFonts w:ascii="ＭＳ 明朝" w:hAnsi="ＭＳ 明朝" w:cs="ＭＳ 明朝" w:hint="eastAsia"/>
          <w:color w:val="000000" w:themeColor="text1"/>
        </w:rPr>
        <w:t>配布</w:t>
      </w:r>
      <w:r>
        <w:rPr>
          <w:rFonts w:ascii="ＭＳ 明朝" w:hAnsi="ＭＳ 明朝" w:cs="ＭＳ 明朝" w:hint="eastAsia"/>
          <w:color w:val="000000" w:themeColor="text1"/>
        </w:rPr>
        <w:t>や</w:t>
      </w:r>
      <w:r w:rsidR="005774DF">
        <w:rPr>
          <w:rFonts w:ascii="ＭＳ 明朝" w:hAnsi="ＭＳ 明朝" w:cs="ＭＳ 明朝" w:hint="eastAsia"/>
          <w:color w:val="000000" w:themeColor="text1"/>
        </w:rPr>
        <w:t>、</w:t>
      </w:r>
      <w:r>
        <w:rPr>
          <w:rFonts w:ascii="ＭＳ 明朝" w:hAnsi="ＭＳ 明朝" w:cs="ＭＳ 明朝" w:hint="eastAsia"/>
          <w:color w:val="000000" w:themeColor="text1"/>
        </w:rPr>
        <w:t>府内</w:t>
      </w:r>
      <w:r w:rsidR="007548AE">
        <w:rPr>
          <w:rFonts w:ascii="ＭＳ 明朝" w:hAnsi="ＭＳ 明朝" w:cs="ＭＳ 明朝" w:hint="eastAsia"/>
          <w:color w:val="000000" w:themeColor="text1"/>
        </w:rPr>
        <w:t>高校と連携し</w:t>
      </w:r>
      <w:r w:rsidR="00BF4DB4">
        <w:rPr>
          <w:rFonts w:ascii="ＭＳ 明朝" w:hAnsi="ＭＳ 明朝" w:cs="ＭＳ 明朝" w:hint="eastAsia"/>
          <w:color w:val="000000" w:themeColor="text1"/>
        </w:rPr>
        <w:t>た</w:t>
      </w:r>
      <w:r w:rsidR="00CF48E7">
        <w:rPr>
          <w:rFonts w:ascii="ＭＳ 明朝" w:hAnsi="ＭＳ 明朝" w:cs="ＭＳ 明朝" w:hint="eastAsia"/>
          <w:color w:val="000000" w:themeColor="text1"/>
        </w:rPr>
        <w:t>依存症予防等に関する出前授業</w:t>
      </w:r>
      <w:r w:rsidR="00F90CE8">
        <w:rPr>
          <w:rFonts w:ascii="ＭＳ 明朝" w:hAnsi="ＭＳ 明朝" w:cs="ＭＳ 明朝" w:hint="eastAsia"/>
          <w:color w:val="000000" w:themeColor="text1"/>
        </w:rPr>
        <w:t>を実施している。</w:t>
      </w:r>
      <w:r w:rsidR="00CF48E7">
        <w:rPr>
          <w:rFonts w:ascii="ＭＳ 明朝" w:hAnsi="ＭＳ 明朝" w:cs="ＭＳ 明朝" w:hint="eastAsia"/>
          <w:color w:val="000000" w:themeColor="text1"/>
        </w:rPr>
        <w:t>また</w:t>
      </w:r>
      <w:r w:rsidR="00F90CE8">
        <w:rPr>
          <w:rFonts w:ascii="ＭＳ 明朝" w:hAnsi="ＭＳ 明朝" w:cs="ＭＳ 明朝" w:hint="eastAsia"/>
          <w:color w:val="000000" w:themeColor="text1"/>
        </w:rPr>
        <w:t>、</w:t>
      </w:r>
      <w:r w:rsidR="007548AE">
        <w:rPr>
          <w:rFonts w:ascii="ＭＳ 明朝" w:hAnsi="ＭＳ 明朝" w:cs="ＭＳ 明朝" w:hint="eastAsia"/>
          <w:color w:val="000000" w:themeColor="text1"/>
        </w:rPr>
        <w:t>府民・市民を対象に依存症の基本的な知識を伝えるため、ギャンブル等依存症予防セミナーを</w:t>
      </w:r>
      <w:r w:rsidR="00F90CE8">
        <w:rPr>
          <w:rFonts w:ascii="ＭＳ 明朝" w:hAnsi="ＭＳ 明朝" w:cs="ＭＳ 明朝" w:hint="eastAsia"/>
          <w:color w:val="000000" w:themeColor="text1"/>
        </w:rPr>
        <w:t>開催し</w:t>
      </w:r>
      <w:r w:rsidR="00CF48E7">
        <w:rPr>
          <w:rFonts w:ascii="ＭＳ 明朝" w:hAnsi="ＭＳ 明朝" w:cs="ＭＳ 明朝" w:hint="eastAsia"/>
          <w:color w:val="000000" w:themeColor="text1"/>
        </w:rPr>
        <w:t>ている</w:t>
      </w:r>
      <w:r w:rsidR="007548AE">
        <w:rPr>
          <w:rFonts w:ascii="ＭＳ 明朝" w:hAnsi="ＭＳ 明朝" w:cs="ＭＳ 明朝" w:hint="eastAsia"/>
          <w:color w:val="000000" w:themeColor="text1"/>
        </w:rPr>
        <w:t>。</w:t>
      </w:r>
    </w:p>
    <w:p w14:paraId="4B8BCF10" w14:textId="4FFC19AA" w:rsidR="001C255F" w:rsidRDefault="007548AE" w:rsidP="007548AE">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CF48E7">
        <w:rPr>
          <w:rFonts w:ascii="ＭＳ 明朝" w:hAnsi="ＭＳ 明朝" w:cs="ＭＳ 明朝" w:hint="eastAsia"/>
          <w:color w:val="000000" w:themeColor="text1"/>
        </w:rPr>
        <w:t>二つ目</w:t>
      </w:r>
      <w:r w:rsidR="00E8548B">
        <w:rPr>
          <w:rFonts w:ascii="ＭＳ 明朝" w:hAnsi="ＭＳ 明朝" w:cs="ＭＳ 明朝" w:hint="eastAsia"/>
          <w:color w:val="000000" w:themeColor="text1"/>
        </w:rPr>
        <w:t>が、全国をリードする依存症対策（大阪モデル）の構築</w:t>
      </w:r>
      <w:r w:rsidR="00D27837">
        <w:rPr>
          <w:rFonts w:ascii="ＭＳ 明朝" w:hAnsi="ＭＳ 明朝" w:cs="ＭＳ 明朝" w:hint="eastAsia"/>
          <w:color w:val="000000" w:themeColor="text1"/>
        </w:rPr>
        <w:t>に向け</w:t>
      </w:r>
      <w:r w:rsidR="00E8548B">
        <w:rPr>
          <w:rFonts w:ascii="ＭＳ 明朝" w:hAnsi="ＭＳ 明朝" w:cs="ＭＳ 明朝" w:hint="eastAsia"/>
          <w:color w:val="000000" w:themeColor="text1"/>
        </w:rPr>
        <w:t>、専門家と大阪府市の関係部局職員</w:t>
      </w:r>
      <w:r w:rsidR="00CF48E7">
        <w:rPr>
          <w:rFonts w:ascii="ＭＳ 明朝" w:hAnsi="ＭＳ 明朝" w:cs="ＭＳ 明朝" w:hint="eastAsia"/>
          <w:color w:val="000000" w:themeColor="text1"/>
        </w:rPr>
        <w:t>で構成する</w:t>
      </w:r>
      <w:r>
        <w:rPr>
          <w:rFonts w:ascii="ＭＳ 明朝" w:hAnsi="ＭＳ 明朝" w:cs="ＭＳ 明朝" w:hint="eastAsia"/>
          <w:color w:val="000000" w:themeColor="text1"/>
        </w:rPr>
        <w:t>依存症対策研究会を設置</w:t>
      </w:r>
      <w:r w:rsidR="00CF48E7">
        <w:rPr>
          <w:rFonts w:ascii="ＭＳ 明朝" w:hAnsi="ＭＳ 明朝" w:cs="ＭＳ 明朝" w:hint="eastAsia"/>
          <w:color w:val="000000" w:themeColor="text1"/>
        </w:rPr>
        <w:t>。</w:t>
      </w:r>
      <w:r>
        <w:rPr>
          <w:rFonts w:ascii="ＭＳ 明朝" w:hAnsi="ＭＳ 明朝" w:cs="ＭＳ 明朝" w:hint="eastAsia"/>
          <w:color w:val="000000" w:themeColor="text1"/>
        </w:rPr>
        <w:t>海外先進事例を踏</w:t>
      </w:r>
      <w:r w:rsidR="00E8548B">
        <w:rPr>
          <w:rFonts w:ascii="ＭＳ 明朝" w:hAnsi="ＭＳ 明朝" w:cs="ＭＳ 明朝" w:hint="eastAsia"/>
          <w:color w:val="000000" w:themeColor="text1"/>
        </w:rPr>
        <w:t>まえ</w:t>
      </w:r>
      <w:r w:rsidR="00CF48E7">
        <w:rPr>
          <w:rFonts w:ascii="ＭＳ 明朝" w:hAnsi="ＭＳ 明朝" w:cs="ＭＳ 明朝" w:hint="eastAsia"/>
          <w:color w:val="000000" w:themeColor="text1"/>
        </w:rPr>
        <w:t>た</w:t>
      </w:r>
      <w:r w:rsidR="00E8548B">
        <w:rPr>
          <w:rFonts w:ascii="ＭＳ 明朝" w:hAnsi="ＭＳ 明朝" w:cs="ＭＳ 明朝" w:hint="eastAsia"/>
          <w:color w:val="000000" w:themeColor="text1"/>
        </w:rPr>
        <w:t>大阪独自の依存症対策の在り方</w:t>
      </w:r>
      <w:r w:rsidR="00C67C6C">
        <w:rPr>
          <w:rFonts w:ascii="ＭＳ 明朝" w:hAnsi="ＭＳ 明朝" w:cs="ＭＳ 明朝" w:hint="eastAsia"/>
          <w:color w:val="000000" w:themeColor="text1"/>
        </w:rPr>
        <w:t>等</w:t>
      </w:r>
      <w:r w:rsidR="00E8548B">
        <w:rPr>
          <w:rFonts w:ascii="ＭＳ 明朝" w:hAnsi="ＭＳ 明朝" w:cs="ＭＳ 明朝" w:hint="eastAsia"/>
          <w:color w:val="000000" w:themeColor="text1"/>
        </w:rPr>
        <w:t>について議論しており</w:t>
      </w:r>
      <w:r>
        <w:rPr>
          <w:rFonts w:ascii="ＭＳ 明朝" w:hAnsi="ＭＳ 明朝" w:cs="ＭＳ 明朝" w:hint="eastAsia"/>
          <w:color w:val="000000" w:themeColor="text1"/>
        </w:rPr>
        <w:t>、依存症</w:t>
      </w:r>
      <w:r w:rsidR="00E8548B">
        <w:rPr>
          <w:rFonts w:ascii="ＭＳ 明朝" w:hAnsi="ＭＳ 明朝" w:cs="ＭＳ 明朝" w:hint="eastAsia"/>
          <w:color w:val="000000" w:themeColor="text1"/>
        </w:rPr>
        <w:t>対策のトップランナーをめざし、対策を講じていけるよう研究を進めている。</w:t>
      </w:r>
    </w:p>
    <w:p w14:paraId="282B1FA2" w14:textId="77777777" w:rsidR="00104095" w:rsidRDefault="00104095" w:rsidP="007548AE">
      <w:pPr>
        <w:ind w:left="420" w:hangingChars="200" w:hanging="420"/>
        <w:rPr>
          <w:rFonts w:ascii="ＭＳ 明朝" w:hAnsi="ＭＳ 明朝" w:cs="ＭＳ 明朝"/>
          <w:color w:val="000000" w:themeColor="text1"/>
        </w:rPr>
      </w:pPr>
    </w:p>
    <w:p w14:paraId="19693F0E" w14:textId="12C122E8" w:rsidR="00104095" w:rsidRDefault="00BF4DB4" w:rsidP="007548AE">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６</w:t>
      </w:r>
      <w:r w:rsidR="00104095">
        <w:rPr>
          <w:rFonts w:ascii="ＭＳ 明朝" w:hAnsi="ＭＳ 明朝" w:cs="ＭＳ 明朝" w:hint="eastAsia"/>
          <w:color w:val="000000" w:themeColor="text1"/>
        </w:rPr>
        <w:t>．治安・地域風俗環境対策の取組み</w:t>
      </w:r>
    </w:p>
    <w:p w14:paraId="50896DFA" w14:textId="5ECC44BF" w:rsidR="00E96433" w:rsidRDefault="00104095" w:rsidP="00E96433">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E96433">
        <w:rPr>
          <w:rFonts w:ascii="ＭＳ 明朝" w:hAnsi="ＭＳ 明朝" w:cs="ＭＳ 明朝" w:hint="eastAsia"/>
          <w:color w:val="000000" w:themeColor="text1"/>
        </w:rPr>
        <w:t>シンガポールでは2010年に二つのＩＲが開業し、外国人観光客が</w:t>
      </w:r>
      <w:r w:rsidR="000E0CD6" w:rsidRPr="00515878">
        <w:rPr>
          <w:rFonts w:ascii="ＭＳ 明朝" w:hAnsi="ＭＳ 明朝" w:cs="ＭＳ 明朝" w:hint="eastAsia"/>
          <w:color w:val="000000" w:themeColor="text1"/>
        </w:rPr>
        <w:t>大幅に増加したにもかかわらず</w:t>
      </w:r>
      <w:r w:rsidR="00E96433">
        <w:rPr>
          <w:rFonts w:ascii="ＭＳ 明朝" w:hAnsi="ＭＳ 明朝" w:cs="ＭＳ 明朝" w:hint="eastAsia"/>
          <w:color w:val="000000" w:themeColor="text1"/>
        </w:rPr>
        <w:t>、事前に対策を取ったことにより犯罪認知率はほぼ横ばい。</w:t>
      </w:r>
      <w:r w:rsidR="00CF48E7">
        <w:rPr>
          <w:rFonts w:ascii="ＭＳ 明朝" w:hAnsi="ＭＳ 明朝" w:cs="ＭＳ 明朝" w:hint="eastAsia"/>
          <w:color w:val="000000" w:themeColor="text1"/>
        </w:rPr>
        <w:t>このため、有効な対策をしっかり</w:t>
      </w:r>
      <w:r w:rsidR="00E96433">
        <w:rPr>
          <w:rFonts w:ascii="ＭＳ 明朝" w:hAnsi="ＭＳ 明朝" w:cs="ＭＳ 明朝" w:hint="eastAsia"/>
          <w:color w:val="000000" w:themeColor="text1"/>
        </w:rPr>
        <w:t>取ることにより、良好な治安・地域風俗環境は一定保持できると考えている。</w:t>
      </w:r>
    </w:p>
    <w:p w14:paraId="407D213A" w14:textId="39F8B33E" w:rsidR="000166B0" w:rsidRDefault="00E96433" w:rsidP="000166B0">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○大阪府・大阪市では、</w:t>
      </w:r>
      <w:r w:rsidR="00675B11">
        <w:rPr>
          <w:rFonts w:ascii="ＭＳ 明朝" w:hAnsi="ＭＳ 明朝" w:cs="ＭＳ 明朝" w:hint="eastAsia"/>
          <w:color w:val="000000" w:themeColor="text1"/>
        </w:rPr>
        <w:t>治安・地域風俗環境対策として、ＩＲ事業者、警察、自治体が相互に緊密な連携を図りつつ、各々が役割を果たし、万全の取組みを実施していくことを基本的な考え方としている。</w:t>
      </w:r>
    </w:p>
    <w:p w14:paraId="717D5327" w14:textId="6FEBF361" w:rsidR="00F87ECC" w:rsidRPr="00F87ECC" w:rsidRDefault="000166B0" w:rsidP="00F87ECC">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○想定される対策例として、組織犯罪対策</w:t>
      </w:r>
      <w:r w:rsidR="00CF48E7">
        <w:rPr>
          <w:rFonts w:ascii="ＭＳ 明朝" w:hAnsi="ＭＳ 明朝" w:cs="ＭＳ 明朝" w:hint="eastAsia"/>
          <w:color w:val="000000" w:themeColor="text1"/>
        </w:rPr>
        <w:t>や暴力団等反社会的勢力対策</w:t>
      </w:r>
      <w:r>
        <w:rPr>
          <w:rFonts w:ascii="ＭＳ 明朝" w:hAnsi="ＭＳ 明朝" w:cs="ＭＳ 明朝" w:hint="eastAsia"/>
          <w:color w:val="000000" w:themeColor="text1"/>
        </w:rPr>
        <w:t>、来日外国人の増加に伴う対応、ＩＲ施設周辺の交通対策</w:t>
      </w:r>
      <w:r w:rsidR="00CF48E7">
        <w:rPr>
          <w:rFonts w:ascii="ＭＳ 明朝" w:hAnsi="ＭＳ 明朝" w:cs="ＭＳ 明朝" w:hint="eastAsia"/>
          <w:color w:val="000000" w:themeColor="text1"/>
        </w:rPr>
        <w:t>等</w:t>
      </w:r>
      <w:r>
        <w:rPr>
          <w:rFonts w:ascii="ＭＳ 明朝" w:hAnsi="ＭＳ 明朝" w:cs="ＭＳ 明朝" w:hint="eastAsia"/>
          <w:color w:val="000000" w:themeColor="text1"/>
        </w:rPr>
        <w:t>といった八つの対策例を想定しており、それに基づき様々な</w:t>
      </w:r>
      <w:r w:rsidR="00CF48E7">
        <w:rPr>
          <w:rFonts w:ascii="ＭＳ 明朝" w:hAnsi="ＭＳ 明朝" w:cs="ＭＳ 明朝" w:hint="eastAsia"/>
          <w:color w:val="000000" w:themeColor="text1"/>
        </w:rPr>
        <w:t>取組み</w:t>
      </w:r>
      <w:r>
        <w:rPr>
          <w:rFonts w:ascii="ＭＳ 明朝" w:hAnsi="ＭＳ 明朝" w:cs="ＭＳ 明朝" w:hint="eastAsia"/>
          <w:color w:val="000000" w:themeColor="text1"/>
        </w:rPr>
        <w:t>を大阪府警と協議を重ねている。</w:t>
      </w:r>
    </w:p>
    <w:sectPr w:rsidR="00F87ECC" w:rsidRPr="00F87ECC" w:rsidSect="00D27837">
      <w:footerReference w:type="default" r:id="rId9"/>
      <w:pgSz w:w="11906" w:h="16838"/>
      <w:pgMar w:top="1304" w:right="1304" w:bottom="1304" w:left="1304" w:header="851" w:footer="992" w:gutter="0"/>
      <w:pgNumType w:fmt="numberInDash"/>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F5F8E" w14:textId="77777777" w:rsidR="008352F4" w:rsidRDefault="008352F4">
      <w:r>
        <w:separator/>
      </w:r>
    </w:p>
  </w:endnote>
  <w:endnote w:type="continuationSeparator" w:id="0">
    <w:p w14:paraId="326C71A5" w14:textId="77777777" w:rsidR="008352F4" w:rsidRDefault="0083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D4A69" w14:textId="07AC83AD" w:rsidR="00F87ECC" w:rsidRDefault="00921120" w:rsidP="00F87ECC">
    <w:pPr>
      <w:pStyle w:val="a3"/>
      <w:jc w:val="center"/>
    </w:pPr>
    <w:r>
      <w:fldChar w:fldCharType="begin"/>
    </w:r>
    <w:r>
      <w:instrText>PAGE   \* MERGEFORMAT</w:instrText>
    </w:r>
    <w:r>
      <w:fldChar w:fldCharType="separate"/>
    </w:r>
    <w:r w:rsidR="00C87B8F" w:rsidRPr="00C87B8F">
      <w:rPr>
        <w:noProof/>
        <w:lang w:val="ja-JP"/>
      </w:rPr>
      <w:t>-</w:t>
    </w:r>
    <w:r w:rsidR="00C87B8F">
      <w:rPr>
        <w:noProof/>
      </w:rPr>
      <w:t xml:space="preserve"> 1 -</w:t>
    </w:r>
    <w:r>
      <w:fldChar w:fldCharType="end"/>
    </w:r>
  </w:p>
  <w:p w14:paraId="00443C0C" w14:textId="77777777" w:rsidR="00F87ECC" w:rsidRDefault="00F87ECC" w:rsidP="00F87E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A98D3" w14:textId="77777777" w:rsidR="008352F4" w:rsidRDefault="008352F4">
      <w:r>
        <w:separator/>
      </w:r>
    </w:p>
  </w:footnote>
  <w:footnote w:type="continuationSeparator" w:id="0">
    <w:p w14:paraId="0B7209EE" w14:textId="77777777" w:rsidR="008352F4" w:rsidRDefault="00835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98"/>
    <w:rsid w:val="00007768"/>
    <w:rsid w:val="000166B0"/>
    <w:rsid w:val="000351B7"/>
    <w:rsid w:val="00081FA7"/>
    <w:rsid w:val="000B78A1"/>
    <w:rsid w:val="000C2D22"/>
    <w:rsid w:val="000D3AA7"/>
    <w:rsid w:val="000E0CD6"/>
    <w:rsid w:val="000E7DA8"/>
    <w:rsid w:val="000F506C"/>
    <w:rsid w:val="000F5478"/>
    <w:rsid w:val="00104095"/>
    <w:rsid w:val="00104987"/>
    <w:rsid w:val="00104D36"/>
    <w:rsid w:val="00127A32"/>
    <w:rsid w:val="00163F66"/>
    <w:rsid w:val="00165330"/>
    <w:rsid w:val="00180AAE"/>
    <w:rsid w:val="00183055"/>
    <w:rsid w:val="001844CF"/>
    <w:rsid w:val="0019020D"/>
    <w:rsid w:val="00190A26"/>
    <w:rsid w:val="001B2454"/>
    <w:rsid w:val="001B322B"/>
    <w:rsid w:val="001C0E52"/>
    <w:rsid w:val="001C255F"/>
    <w:rsid w:val="001D4283"/>
    <w:rsid w:val="001D55E0"/>
    <w:rsid w:val="001F00CA"/>
    <w:rsid w:val="001F5FDF"/>
    <w:rsid w:val="002063E7"/>
    <w:rsid w:val="002512C1"/>
    <w:rsid w:val="00254371"/>
    <w:rsid w:val="002755A2"/>
    <w:rsid w:val="00281CF7"/>
    <w:rsid w:val="00285914"/>
    <w:rsid w:val="00293AF2"/>
    <w:rsid w:val="002B38E5"/>
    <w:rsid w:val="002D1F4E"/>
    <w:rsid w:val="002D302D"/>
    <w:rsid w:val="00301C08"/>
    <w:rsid w:val="003035FC"/>
    <w:rsid w:val="003070CD"/>
    <w:rsid w:val="00331795"/>
    <w:rsid w:val="003440E7"/>
    <w:rsid w:val="00354B99"/>
    <w:rsid w:val="003D59F9"/>
    <w:rsid w:val="003E0D84"/>
    <w:rsid w:val="003E339A"/>
    <w:rsid w:val="00410A37"/>
    <w:rsid w:val="0041428C"/>
    <w:rsid w:val="00452774"/>
    <w:rsid w:val="00455778"/>
    <w:rsid w:val="00460CC6"/>
    <w:rsid w:val="00471A77"/>
    <w:rsid w:val="00472DBF"/>
    <w:rsid w:val="00487ECB"/>
    <w:rsid w:val="0049004B"/>
    <w:rsid w:val="004A42A9"/>
    <w:rsid w:val="004A6DB9"/>
    <w:rsid w:val="004A70B3"/>
    <w:rsid w:val="004B0DE7"/>
    <w:rsid w:val="004B270E"/>
    <w:rsid w:val="004B6CDA"/>
    <w:rsid w:val="004C3097"/>
    <w:rsid w:val="004D141A"/>
    <w:rsid w:val="004E2FC3"/>
    <w:rsid w:val="004F3650"/>
    <w:rsid w:val="00501383"/>
    <w:rsid w:val="00515878"/>
    <w:rsid w:val="00515B51"/>
    <w:rsid w:val="00572BA6"/>
    <w:rsid w:val="005774DF"/>
    <w:rsid w:val="00577F8A"/>
    <w:rsid w:val="00583C4A"/>
    <w:rsid w:val="0059367C"/>
    <w:rsid w:val="00595302"/>
    <w:rsid w:val="005A023A"/>
    <w:rsid w:val="005A2C6D"/>
    <w:rsid w:val="005A70A0"/>
    <w:rsid w:val="005C2DF7"/>
    <w:rsid w:val="005C5930"/>
    <w:rsid w:val="005E1EC1"/>
    <w:rsid w:val="005F6917"/>
    <w:rsid w:val="00601D1B"/>
    <w:rsid w:val="0061109A"/>
    <w:rsid w:val="00627500"/>
    <w:rsid w:val="00640B5B"/>
    <w:rsid w:val="00646D8D"/>
    <w:rsid w:val="00652739"/>
    <w:rsid w:val="00675B11"/>
    <w:rsid w:val="00686823"/>
    <w:rsid w:val="006879D6"/>
    <w:rsid w:val="00694BDC"/>
    <w:rsid w:val="006A53BF"/>
    <w:rsid w:val="006B3FE1"/>
    <w:rsid w:val="006C567D"/>
    <w:rsid w:val="006D64D9"/>
    <w:rsid w:val="006D7F99"/>
    <w:rsid w:val="006E6158"/>
    <w:rsid w:val="006E63F8"/>
    <w:rsid w:val="006E722C"/>
    <w:rsid w:val="006F0439"/>
    <w:rsid w:val="006F6CE5"/>
    <w:rsid w:val="00706CB5"/>
    <w:rsid w:val="00731B35"/>
    <w:rsid w:val="00734204"/>
    <w:rsid w:val="007548AE"/>
    <w:rsid w:val="00755FE6"/>
    <w:rsid w:val="00763D95"/>
    <w:rsid w:val="00770079"/>
    <w:rsid w:val="00782A10"/>
    <w:rsid w:val="00792747"/>
    <w:rsid w:val="007964ED"/>
    <w:rsid w:val="007973AA"/>
    <w:rsid w:val="007A18F6"/>
    <w:rsid w:val="007D6663"/>
    <w:rsid w:val="007E01E0"/>
    <w:rsid w:val="007E5CC9"/>
    <w:rsid w:val="007F12B0"/>
    <w:rsid w:val="007F7F5C"/>
    <w:rsid w:val="00827801"/>
    <w:rsid w:val="008352F4"/>
    <w:rsid w:val="008422C3"/>
    <w:rsid w:val="00842ECB"/>
    <w:rsid w:val="00845439"/>
    <w:rsid w:val="008870B3"/>
    <w:rsid w:val="008D5EF0"/>
    <w:rsid w:val="008F79EC"/>
    <w:rsid w:val="00921120"/>
    <w:rsid w:val="0096470C"/>
    <w:rsid w:val="00966C67"/>
    <w:rsid w:val="00977CDF"/>
    <w:rsid w:val="00980E65"/>
    <w:rsid w:val="009921F9"/>
    <w:rsid w:val="009C12D3"/>
    <w:rsid w:val="00A04B43"/>
    <w:rsid w:val="00A14586"/>
    <w:rsid w:val="00A2602F"/>
    <w:rsid w:val="00A42009"/>
    <w:rsid w:val="00A50A3C"/>
    <w:rsid w:val="00A61A97"/>
    <w:rsid w:val="00A67B4A"/>
    <w:rsid w:val="00A8132D"/>
    <w:rsid w:val="00AA5C12"/>
    <w:rsid w:val="00AA60C4"/>
    <w:rsid w:val="00AB01A2"/>
    <w:rsid w:val="00AB1C47"/>
    <w:rsid w:val="00AB208A"/>
    <w:rsid w:val="00AE1CD0"/>
    <w:rsid w:val="00AE6410"/>
    <w:rsid w:val="00AF75F0"/>
    <w:rsid w:val="00B04E99"/>
    <w:rsid w:val="00B1355C"/>
    <w:rsid w:val="00B1503F"/>
    <w:rsid w:val="00B458C2"/>
    <w:rsid w:val="00B47E02"/>
    <w:rsid w:val="00B5168F"/>
    <w:rsid w:val="00B60BC9"/>
    <w:rsid w:val="00B632D7"/>
    <w:rsid w:val="00B704BA"/>
    <w:rsid w:val="00BC54AE"/>
    <w:rsid w:val="00BD101E"/>
    <w:rsid w:val="00BD21CA"/>
    <w:rsid w:val="00BF4DB4"/>
    <w:rsid w:val="00BF5DBE"/>
    <w:rsid w:val="00C234EA"/>
    <w:rsid w:val="00C32D1A"/>
    <w:rsid w:val="00C3316C"/>
    <w:rsid w:val="00C40478"/>
    <w:rsid w:val="00C42F6E"/>
    <w:rsid w:val="00C67840"/>
    <w:rsid w:val="00C67C6C"/>
    <w:rsid w:val="00C74A0D"/>
    <w:rsid w:val="00C87B8F"/>
    <w:rsid w:val="00C93C02"/>
    <w:rsid w:val="00CA0B1B"/>
    <w:rsid w:val="00CB5B59"/>
    <w:rsid w:val="00CC2048"/>
    <w:rsid w:val="00CD25D7"/>
    <w:rsid w:val="00CE2599"/>
    <w:rsid w:val="00CF48E7"/>
    <w:rsid w:val="00D0679C"/>
    <w:rsid w:val="00D1281A"/>
    <w:rsid w:val="00D27837"/>
    <w:rsid w:val="00D30715"/>
    <w:rsid w:val="00D30A09"/>
    <w:rsid w:val="00D3493C"/>
    <w:rsid w:val="00D42CA4"/>
    <w:rsid w:val="00D52EC3"/>
    <w:rsid w:val="00DB1EA2"/>
    <w:rsid w:val="00DB5754"/>
    <w:rsid w:val="00DF60BD"/>
    <w:rsid w:val="00E07E36"/>
    <w:rsid w:val="00E2515F"/>
    <w:rsid w:val="00E4096B"/>
    <w:rsid w:val="00E51F33"/>
    <w:rsid w:val="00E56B28"/>
    <w:rsid w:val="00E61DD0"/>
    <w:rsid w:val="00E61F19"/>
    <w:rsid w:val="00E8270E"/>
    <w:rsid w:val="00E8548B"/>
    <w:rsid w:val="00E95813"/>
    <w:rsid w:val="00E96433"/>
    <w:rsid w:val="00EA2D98"/>
    <w:rsid w:val="00F031A3"/>
    <w:rsid w:val="00F07781"/>
    <w:rsid w:val="00F13AC6"/>
    <w:rsid w:val="00F172A6"/>
    <w:rsid w:val="00F267B6"/>
    <w:rsid w:val="00F35AC1"/>
    <w:rsid w:val="00F80A3C"/>
    <w:rsid w:val="00F80ADA"/>
    <w:rsid w:val="00F83D00"/>
    <w:rsid w:val="00F87ECC"/>
    <w:rsid w:val="00F90CE8"/>
    <w:rsid w:val="00F91955"/>
    <w:rsid w:val="00FA35E6"/>
    <w:rsid w:val="00FB30A9"/>
    <w:rsid w:val="00FC0EB4"/>
    <w:rsid w:val="00FE26C9"/>
    <w:rsid w:val="00FE3BB1"/>
    <w:rsid w:val="00FE54A4"/>
    <w:rsid w:val="00FF0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902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annotation text"/>
    <w:basedOn w:val="a"/>
    <w:pPr>
      <w:jc w:val="left"/>
    </w:pPr>
  </w:style>
  <w:style w:type="paragraph" w:styleId="a6">
    <w:name w:val="header"/>
    <w:basedOn w:val="a"/>
    <w:link w:val="a7"/>
    <w:pPr>
      <w:tabs>
        <w:tab w:val="center" w:pos="4252"/>
        <w:tab w:val="right" w:pos="8504"/>
      </w:tabs>
      <w:snapToGrid w:val="0"/>
    </w:pPr>
  </w:style>
  <w:style w:type="character" w:styleId="a8">
    <w:name w:val="Emphasis"/>
    <w:rPr>
      <w:i/>
      <w:iCs/>
    </w:rPr>
  </w:style>
  <w:style w:type="paragraph" w:customStyle="1" w:styleId="CharChar">
    <w:name w:val="コメント内容 Char Char"/>
    <w:basedOn w:val="a5"/>
    <w:next w:val="a5"/>
    <w:rPr>
      <w:b/>
      <w:bCs/>
    </w:rPr>
  </w:style>
  <w:style w:type="paragraph" w:customStyle="1" w:styleId="CharChar0">
    <w:name w:val="吹き出し Char Char"/>
    <w:basedOn w:val="a"/>
    <w:rPr>
      <w:rFonts w:ascii="Arial" w:eastAsia="ＭＳ ゴシック" w:hAnsi="Arial" w:cs="Times New Roman"/>
      <w:sz w:val="18"/>
      <w:szCs w:val="18"/>
    </w:rPr>
  </w:style>
  <w:style w:type="paragraph" w:customStyle="1" w:styleId="1">
    <w:name w:val="コメント内容1"/>
    <w:basedOn w:val="a5"/>
    <w:next w:val="a5"/>
    <w:rPr>
      <w:b/>
      <w:bCs/>
    </w:rPr>
  </w:style>
  <w:style w:type="paragraph" w:customStyle="1" w:styleId="2">
    <w:name w:val="コメント内容2"/>
    <w:basedOn w:val="a5"/>
    <w:next w:val="a5"/>
    <w:rPr>
      <w:b/>
      <w:bCs/>
    </w:rPr>
  </w:style>
  <w:style w:type="paragraph" w:customStyle="1" w:styleId="10">
    <w:name w:val="結語1"/>
    <w:basedOn w:val="a"/>
    <w:link w:val="a9"/>
    <w:pPr>
      <w:jc w:val="right"/>
    </w:pPr>
    <w:rPr>
      <w:rFonts w:ascii="ＭＳ 明朝" w:hAnsi="ＭＳ 明朝" w:cs="ＭＳ 明朝"/>
    </w:rPr>
  </w:style>
  <w:style w:type="character" w:customStyle="1" w:styleId="11">
    <w:name w:val="コメント参照1"/>
    <w:rPr>
      <w:sz w:val="18"/>
      <w:szCs w:val="18"/>
    </w:rPr>
  </w:style>
  <w:style w:type="character" w:customStyle="1" w:styleId="12">
    <w:name w:val="コメント参照1"/>
    <w:rPr>
      <w:sz w:val="18"/>
      <w:szCs w:val="18"/>
    </w:rPr>
  </w:style>
  <w:style w:type="character" w:customStyle="1" w:styleId="a4">
    <w:name w:val="フッター (文字)"/>
    <w:basedOn w:val="a0"/>
    <w:link w:val="a3"/>
    <w:semiHidden/>
  </w:style>
  <w:style w:type="character" w:customStyle="1" w:styleId="a7">
    <w:name w:val="ヘッダー (文字)"/>
    <w:basedOn w:val="a0"/>
    <w:link w:val="a6"/>
    <w:semiHidden/>
  </w:style>
  <w:style w:type="character" w:customStyle="1" w:styleId="a9">
    <w:name w:val="結語 (文字)"/>
    <w:link w:val="10"/>
    <w:semiHidden/>
    <w:rPr>
      <w:rFonts w:ascii="ＭＳ 明朝" w:hAnsi="ＭＳ 明朝" w:cs="ＭＳ 明朝"/>
      <w:kern w:val="2"/>
      <w:sz w:val="21"/>
      <w:szCs w:val="21"/>
    </w:rPr>
  </w:style>
  <w:style w:type="character" w:styleId="aa">
    <w:name w:val="annotation reference"/>
    <w:uiPriority w:val="99"/>
    <w:semiHidden/>
    <w:unhideWhenUsed/>
    <w:rPr>
      <w:sz w:val="18"/>
      <w:szCs w:val="18"/>
    </w:rPr>
  </w:style>
  <w:style w:type="paragraph" w:styleId="ab">
    <w:name w:val="Balloon Text"/>
    <w:basedOn w:val="a"/>
    <w:link w:val="ac"/>
    <w:uiPriority w:val="99"/>
    <w:semiHidden/>
    <w:unhideWhenUsed/>
    <w:rsid w:val="004F3650"/>
    <w:rPr>
      <w:rFonts w:ascii="Cambria" w:eastAsia="ＭＳ Ｐゴシック" w:hAnsi="Cambria" w:cs="Times New Roman"/>
      <w:sz w:val="18"/>
      <w:szCs w:val="18"/>
    </w:rPr>
  </w:style>
  <w:style w:type="character" w:customStyle="1" w:styleId="ac">
    <w:name w:val="吹き出し (文字)"/>
    <w:link w:val="ab"/>
    <w:uiPriority w:val="99"/>
    <w:semiHidden/>
    <w:rsid w:val="004F3650"/>
    <w:rPr>
      <w:rFonts w:ascii="Cambria" w:eastAsia="ＭＳ Ｐゴシック" w:hAnsi="Cambria" w:cs="Times New Roman"/>
      <w:kern w:val="2"/>
      <w:sz w:val="18"/>
      <w:szCs w:val="18"/>
      <w:lang w:eastAsia="ja-JP"/>
    </w:rPr>
  </w:style>
  <w:style w:type="paragraph" w:styleId="Web">
    <w:name w:val="Normal (Web)"/>
    <w:basedOn w:val="a"/>
    <w:uiPriority w:val="99"/>
    <w:semiHidden/>
    <w:unhideWhenUsed/>
    <w:rsid w:val="000077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annotation text"/>
    <w:basedOn w:val="a"/>
    <w:pPr>
      <w:jc w:val="left"/>
    </w:pPr>
  </w:style>
  <w:style w:type="paragraph" w:styleId="a6">
    <w:name w:val="header"/>
    <w:basedOn w:val="a"/>
    <w:link w:val="a7"/>
    <w:pPr>
      <w:tabs>
        <w:tab w:val="center" w:pos="4252"/>
        <w:tab w:val="right" w:pos="8504"/>
      </w:tabs>
      <w:snapToGrid w:val="0"/>
    </w:pPr>
  </w:style>
  <w:style w:type="character" w:styleId="a8">
    <w:name w:val="Emphasis"/>
    <w:rPr>
      <w:i/>
      <w:iCs/>
    </w:rPr>
  </w:style>
  <w:style w:type="paragraph" w:customStyle="1" w:styleId="CharChar">
    <w:name w:val="コメント内容 Char Char"/>
    <w:basedOn w:val="a5"/>
    <w:next w:val="a5"/>
    <w:rPr>
      <w:b/>
      <w:bCs/>
    </w:rPr>
  </w:style>
  <w:style w:type="paragraph" w:customStyle="1" w:styleId="CharChar0">
    <w:name w:val="吹き出し Char Char"/>
    <w:basedOn w:val="a"/>
    <w:rPr>
      <w:rFonts w:ascii="Arial" w:eastAsia="ＭＳ ゴシック" w:hAnsi="Arial" w:cs="Times New Roman"/>
      <w:sz w:val="18"/>
      <w:szCs w:val="18"/>
    </w:rPr>
  </w:style>
  <w:style w:type="paragraph" w:customStyle="1" w:styleId="1">
    <w:name w:val="コメント内容1"/>
    <w:basedOn w:val="a5"/>
    <w:next w:val="a5"/>
    <w:rPr>
      <w:b/>
      <w:bCs/>
    </w:rPr>
  </w:style>
  <w:style w:type="paragraph" w:customStyle="1" w:styleId="2">
    <w:name w:val="コメント内容2"/>
    <w:basedOn w:val="a5"/>
    <w:next w:val="a5"/>
    <w:rPr>
      <w:b/>
      <w:bCs/>
    </w:rPr>
  </w:style>
  <w:style w:type="paragraph" w:customStyle="1" w:styleId="10">
    <w:name w:val="結語1"/>
    <w:basedOn w:val="a"/>
    <w:link w:val="a9"/>
    <w:pPr>
      <w:jc w:val="right"/>
    </w:pPr>
    <w:rPr>
      <w:rFonts w:ascii="ＭＳ 明朝" w:hAnsi="ＭＳ 明朝" w:cs="ＭＳ 明朝"/>
    </w:rPr>
  </w:style>
  <w:style w:type="character" w:customStyle="1" w:styleId="11">
    <w:name w:val="コメント参照1"/>
    <w:rPr>
      <w:sz w:val="18"/>
      <w:szCs w:val="18"/>
    </w:rPr>
  </w:style>
  <w:style w:type="character" w:customStyle="1" w:styleId="12">
    <w:name w:val="コメント参照1"/>
    <w:rPr>
      <w:sz w:val="18"/>
      <w:szCs w:val="18"/>
    </w:rPr>
  </w:style>
  <w:style w:type="character" w:customStyle="1" w:styleId="a4">
    <w:name w:val="フッター (文字)"/>
    <w:basedOn w:val="a0"/>
    <w:link w:val="a3"/>
    <w:semiHidden/>
  </w:style>
  <w:style w:type="character" w:customStyle="1" w:styleId="a7">
    <w:name w:val="ヘッダー (文字)"/>
    <w:basedOn w:val="a0"/>
    <w:link w:val="a6"/>
    <w:semiHidden/>
  </w:style>
  <w:style w:type="character" w:customStyle="1" w:styleId="a9">
    <w:name w:val="結語 (文字)"/>
    <w:link w:val="10"/>
    <w:semiHidden/>
    <w:rPr>
      <w:rFonts w:ascii="ＭＳ 明朝" w:hAnsi="ＭＳ 明朝" w:cs="ＭＳ 明朝"/>
      <w:kern w:val="2"/>
      <w:sz w:val="21"/>
      <w:szCs w:val="21"/>
    </w:rPr>
  </w:style>
  <w:style w:type="character" w:styleId="aa">
    <w:name w:val="annotation reference"/>
    <w:uiPriority w:val="99"/>
    <w:semiHidden/>
    <w:unhideWhenUsed/>
    <w:rPr>
      <w:sz w:val="18"/>
      <w:szCs w:val="18"/>
    </w:rPr>
  </w:style>
  <w:style w:type="paragraph" w:styleId="ab">
    <w:name w:val="Balloon Text"/>
    <w:basedOn w:val="a"/>
    <w:link w:val="ac"/>
    <w:uiPriority w:val="99"/>
    <w:semiHidden/>
    <w:unhideWhenUsed/>
    <w:rsid w:val="004F3650"/>
    <w:rPr>
      <w:rFonts w:ascii="Cambria" w:eastAsia="ＭＳ Ｐゴシック" w:hAnsi="Cambria" w:cs="Times New Roman"/>
      <w:sz w:val="18"/>
      <w:szCs w:val="18"/>
    </w:rPr>
  </w:style>
  <w:style w:type="character" w:customStyle="1" w:styleId="ac">
    <w:name w:val="吹き出し (文字)"/>
    <w:link w:val="ab"/>
    <w:uiPriority w:val="99"/>
    <w:semiHidden/>
    <w:rsid w:val="004F3650"/>
    <w:rPr>
      <w:rFonts w:ascii="Cambria" w:eastAsia="ＭＳ Ｐゴシック" w:hAnsi="Cambria" w:cs="Times New Roman"/>
      <w:kern w:val="2"/>
      <w:sz w:val="18"/>
      <w:szCs w:val="18"/>
      <w:lang w:eastAsia="ja-JP"/>
    </w:rPr>
  </w:style>
  <w:style w:type="paragraph" w:styleId="Web">
    <w:name w:val="Normal (Web)"/>
    <w:basedOn w:val="a"/>
    <w:uiPriority w:val="99"/>
    <w:semiHidden/>
    <w:unhideWhenUsed/>
    <w:rsid w:val="000077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3048">
      <w:bodyDiv w:val="1"/>
      <w:marLeft w:val="0"/>
      <w:marRight w:val="0"/>
      <w:marTop w:val="0"/>
      <w:marBottom w:val="0"/>
      <w:divBdr>
        <w:top w:val="none" w:sz="0" w:space="0" w:color="auto"/>
        <w:left w:val="none" w:sz="0" w:space="0" w:color="auto"/>
        <w:bottom w:val="none" w:sz="0" w:space="0" w:color="auto"/>
        <w:right w:val="none" w:sz="0" w:space="0" w:color="auto"/>
      </w:divBdr>
    </w:div>
    <w:div w:id="791943820">
      <w:bodyDiv w:val="1"/>
      <w:marLeft w:val="0"/>
      <w:marRight w:val="0"/>
      <w:marTop w:val="0"/>
      <w:marBottom w:val="0"/>
      <w:divBdr>
        <w:top w:val="none" w:sz="0" w:space="0" w:color="auto"/>
        <w:left w:val="none" w:sz="0" w:space="0" w:color="auto"/>
        <w:bottom w:val="none" w:sz="0" w:space="0" w:color="auto"/>
        <w:right w:val="none" w:sz="0" w:space="0" w:color="auto"/>
      </w:divBdr>
    </w:div>
    <w:div w:id="1640645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8DC5DD-1097-4CF5-A36F-9B975A45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2019-02-04T05:38:00Z</dcterms:created>
  <dcterms:modified xsi:type="dcterms:W3CDTF">2019-02-04T05:38:00Z</dcterms:modified>
</cp:coreProperties>
</file>