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F5" w:rsidRDefault="007763BB" w:rsidP="00695FF5">
      <w:pPr>
        <w:rPr>
          <w:rFonts w:ascii="HG丸ｺﾞｼｯｸM-PRO" w:eastAsia="HG丸ｺﾞｼｯｸM-PRO" w:hAnsi="HG丸ｺﾞｼｯｸM-PRO"/>
          <w:sz w:val="16"/>
        </w:rPr>
      </w:pPr>
      <w:r w:rsidRPr="007763BB">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0797504C" wp14:editId="52F03565">
                <wp:simplePos x="0" y="0"/>
                <wp:positionH relativeFrom="column">
                  <wp:posOffset>60696</wp:posOffset>
                </wp:positionH>
                <wp:positionV relativeFrom="paragraph">
                  <wp:posOffset>0</wp:posOffset>
                </wp:positionV>
                <wp:extent cx="6082030" cy="701675"/>
                <wp:effectExtent l="19050" t="19050" r="13970" b="22225"/>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70167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8575">
                          <a:solidFill>
                            <a:schemeClr val="accent1"/>
                          </a:solidFill>
                        </a:ln>
                        <a:effectLst/>
                      </wps:spPr>
                      <wps:txbx>
                        <w:txbxContent>
                          <w:p w:rsidR="007763BB" w:rsidRDefault="007763BB" w:rsidP="007763BB">
                            <w:pPr>
                              <w:spacing w:line="48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府立富田林中学校・高等学校</w:t>
                            </w:r>
                            <w:r w:rsidRPr="00CC2C68">
                              <w:rPr>
                                <w:rFonts w:ascii="HG丸ｺﾞｼｯｸM-PRO" w:eastAsia="HG丸ｺﾞｼｯｸM-PRO" w:hAnsi="HG丸ｺﾞｼｯｸM-PRO" w:hint="eastAsia"/>
                                <w:b/>
                                <w:bCs/>
                                <w:sz w:val="32"/>
                              </w:rPr>
                              <w:t>での親学習</w:t>
                            </w:r>
                          </w:p>
                          <w:p w:rsidR="007763BB" w:rsidRPr="00CC2C68" w:rsidRDefault="007763BB" w:rsidP="007763BB">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平成2９年</w:t>
                            </w:r>
                            <w:r>
                              <w:rPr>
                                <w:rFonts w:ascii="HG丸ｺﾞｼｯｸM-PRO" w:eastAsia="HG丸ｺﾞｼｯｸM-PRO" w:hAnsi="HG丸ｺﾞｼｯｸM-PRO" w:hint="eastAsia"/>
                                <w:b/>
                                <w:sz w:val="24"/>
                              </w:rPr>
                              <w:t>８</w:t>
                            </w:r>
                            <w:r w:rsidRPr="00485192">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３１</w:t>
                            </w:r>
                            <w:r w:rsidRPr="00485192">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sz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8pt;margin-top:0;width:478.9pt;height: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xd0gIAADoGAAAOAAAAZHJzL2Uyb0RvYy54bWysVN1u0zAUvkfiHSzfsyRd241q6VQ2DSGV&#10;bdKGdu06Thvh+BjbbTMuV2niIXgFxDXP0xfh2G7aavxITNwkx+f/9zs5bWpJFsLYClROs4OUEqE4&#10;FJWa5vTD7cWrY0qsY6pgEpTI6b2w9HT48sXJUg9EB2YgC2EIOlF2sNQ5nTmnB0li+UzUzB6AFgqF&#10;JZiaOXyaaVIYtkTvtUw6adpPlmAKbYALa5F7HoV0GPyXpeDuqiytcETmFHNz4WvCd+K/yfCEDaaG&#10;6VnFN2mwZ2RRs0ph0K2rc+YYmZvqF1d1xQ1YKN0BhzqBsqy4CDVgNVn6pJqbGdMi1ILNsXrbJvv/&#10;3PLLxbUhVZHTLiWK1Tii9epx/fBt/fBjvfpC1quv69Vq/fAd36Tv27XUdoBWNxrtXPMGGhx7KN3q&#10;MfCPFlWSPZ1oYFHbt6cpTe3/WDhBQ5zI/XYKonGEI7OfHnfSQxRxlB2lWf+o5+MmO2ttrHsroCae&#10;yKnBKYcM2GJsXVRtVTYzKS4qKQNtUSUSRAM2Mo25+30TZ9KQBcNNYZwL5WJZrlIucvv9NN1sjGXu&#10;PRSRnXl24GOKYXG9o5Dw1O6H6gU9z9lq/S1ct4sGcUGfFS7z4f6hvM7hc+JhzdO2p7JShPnD73Vj&#10;bGI5kwKXq20PXtp2FFKRZU47xz2cb2gKyGor/EOH4nDtThPDS+WtRTj2zfz9/sWV85RrJg0aenIC&#10;xT3urYEIBFbziwp3aMysu2YGLx/XDtHMXeGnlID5wYaiZAbm8+/4Xh8PEqWULBFJcmo/zZkRlMh3&#10;CjfsddbteugJDyTMPnfSctW8PgNcvQzxUvNAel0nW7I0UN8h2I18NBQxxTFmTl1LnrmIawiWXIxG&#10;QQlBRjM3Vjeat2fqL+O2uWNGb87H4eFdQos1bPDkiqKub7GC0dxBWYUT23Vzc+8IUHHnI5h6BNx/&#10;B60d5A9/AgAA//8DAFBLAwQUAAYACAAAACEAlEKAiNsAAAAGAQAADwAAAGRycy9kb3ducmV2Lnht&#10;bEyPQU+DQBCF7yb+h82YeLMLjaJFlsaYVE282NYLtwFGILKzuLtt8d87nvQ4eV/e+6ZYz3ZUR/Jh&#10;cGwgXSSgiBvXDtwZeN9vru5AhYjc4uiYDHxTgHV5flZg3roTb+m4i52SEg45GuhjnHKtQ9OTxbBw&#10;E7FkH85bjHL6TrceT1JuR71MkkxbHFgWepzosafmc3ewBjaY4svb1u/pGevl11BVT+G1MubyYn64&#10;BxVpjn8w/OqLOpTiVLsDt0GNBlaZgAbkHwlX2e01qFqoNLkBXRb6v375AwAA//8DAFBLAQItABQA&#10;BgAIAAAAIQC2gziS/gAAAOEBAAATAAAAAAAAAAAAAAAAAAAAAABbQ29udGVudF9UeXBlc10ueG1s&#10;UEsBAi0AFAAGAAgAAAAhADj9If/WAAAAlAEAAAsAAAAAAAAAAAAAAAAALwEAAF9yZWxzLy5yZWxz&#10;UEsBAi0AFAAGAAgAAAAhAObO7F3SAgAAOgYAAA4AAAAAAAAAAAAAAAAALgIAAGRycy9lMm9Eb2Mu&#10;eG1sUEsBAi0AFAAGAAgAAAAhAJRCgIjbAAAABgEAAA8AAAAAAAAAAAAAAAAALAUAAGRycy9kb3du&#10;cmV2LnhtbFBLBQYAAAAABAAEAPMAAAA0BgAAAAA=&#10;" fillcolor="#8aabd3 [2132]" strokecolor="#4f81bd [3204]" strokeweight="2.25pt">
                <v:fill color2="#d6e2f0 [756]" colors="0 #9ab5e4;.5 #c2d1ed;1 #e1e8f5" focus="100%" type="gradient">
                  <o:fill v:ext="view" type="gradientUnscaled"/>
                </v:fill>
                <v:path arrowok="t"/>
                <v:textbox inset=",0,,0">
                  <w:txbxContent>
                    <w:p w:rsidR="007763BB" w:rsidRDefault="007763BB" w:rsidP="007763BB">
                      <w:pPr>
                        <w:spacing w:line="48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府立富田林中学校・高等学校</w:t>
                      </w:r>
                      <w:r w:rsidRPr="00CC2C68">
                        <w:rPr>
                          <w:rFonts w:ascii="HG丸ｺﾞｼｯｸM-PRO" w:eastAsia="HG丸ｺﾞｼｯｸM-PRO" w:hAnsi="HG丸ｺﾞｼｯｸM-PRO" w:hint="eastAsia"/>
                          <w:b/>
                          <w:bCs/>
                          <w:sz w:val="32"/>
                        </w:rPr>
                        <w:t>での親学習</w:t>
                      </w:r>
                    </w:p>
                    <w:p w:rsidR="007763BB" w:rsidRPr="00CC2C68" w:rsidRDefault="007763BB" w:rsidP="007763BB">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平成2９年</w:t>
                      </w:r>
                      <w:r>
                        <w:rPr>
                          <w:rFonts w:ascii="HG丸ｺﾞｼｯｸM-PRO" w:eastAsia="HG丸ｺﾞｼｯｸM-PRO" w:hAnsi="HG丸ｺﾞｼｯｸM-PRO" w:hint="eastAsia"/>
                          <w:b/>
                          <w:sz w:val="24"/>
                        </w:rPr>
                        <w:t>８</w:t>
                      </w:r>
                      <w:r w:rsidRPr="00485192">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３１</w:t>
                      </w:r>
                      <w:r w:rsidRPr="00485192">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sz w:val="24"/>
                        </w:rPr>
                        <w:t xml:space="preserve"> </w:t>
                      </w:r>
                    </w:p>
                  </w:txbxContent>
                </v:textbox>
              </v:shape>
            </w:pict>
          </mc:Fallback>
        </mc:AlternateContent>
      </w:r>
    </w:p>
    <w:p w:rsidR="008D21B5" w:rsidRPr="00516A6C" w:rsidRDefault="008D21B5" w:rsidP="00A5420D">
      <w:pPr>
        <w:rPr>
          <w:rFonts w:ascii="HG丸ｺﾞｼｯｸM-PRO" w:eastAsia="HG丸ｺﾞｼｯｸM-PRO" w:hAnsi="HG丸ｺﾞｼｯｸM-PRO"/>
          <w:sz w:val="20"/>
          <w:szCs w:val="20"/>
        </w:rPr>
      </w:pPr>
    </w:p>
    <w:p w:rsidR="00473BD7" w:rsidRPr="00473BD7" w:rsidRDefault="00473BD7" w:rsidP="00A57B6C">
      <w:pPr>
        <w:jc w:val="left"/>
        <w:rPr>
          <w:rFonts w:ascii="HG丸ｺﾞｼｯｸM-PRO" w:eastAsia="HG丸ｺﾞｼｯｸM-PRO" w:hAnsi="HG丸ｺﾞｼｯｸM-PRO"/>
          <w:bCs/>
          <w:sz w:val="16"/>
          <w:szCs w:val="16"/>
        </w:rPr>
      </w:pPr>
    </w:p>
    <w:tbl>
      <w:tblPr>
        <w:tblStyle w:val="a3"/>
        <w:tblpPr w:leftFromText="142" w:rightFromText="142" w:vertAnchor="page" w:horzAnchor="margin" w:tblpY="3655"/>
        <w:tblW w:w="10376" w:type="dxa"/>
        <w:tblLook w:val="04A0" w:firstRow="1" w:lastRow="0" w:firstColumn="1" w:lastColumn="0" w:noHBand="0" w:noVBand="1"/>
      </w:tblPr>
      <w:tblGrid>
        <w:gridCol w:w="3374"/>
        <w:gridCol w:w="3407"/>
        <w:gridCol w:w="3595"/>
      </w:tblGrid>
      <w:tr w:rsidR="00473BD7" w:rsidTr="00473BD7">
        <w:trPr>
          <w:trHeight w:val="1462"/>
        </w:trPr>
        <w:tc>
          <w:tcPr>
            <w:tcW w:w="3374" w:type="dxa"/>
          </w:tcPr>
          <w:p w:rsidR="00473BD7" w:rsidRDefault="00473BD7" w:rsidP="00473BD7">
            <w:pPr>
              <w:jc w:val="center"/>
            </w:pPr>
            <w:r>
              <w:rPr>
                <w:noProof/>
              </w:rPr>
              <w:drawing>
                <wp:inline distT="0" distB="0" distL="0" distR="0" wp14:anchorId="79B25214" wp14:editId="4903CCD7">
                  <wp:extent cx="1620000" cy="1215792"/>
                  <wp:effectExtent l="0" t="0" r="0" b="3810"/>
                  <wp:docPr id="10" name="図 10" descr="\\10.19.84.24\地域連携ｇ\H29年度\29 写真・記録\04 家庭教育支援\290831 府立富田林中学校親学習訪問取材\DSCN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29 写真・記録\04 家庭教育支援\290831 府立富田林中学校親学習訪問取材\DSCN22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215792"/>
                          </a:xfrm>
                          <a:prstGeom prst="rect">
                            <a:avLst/>
                          </a:prstGeom>
                          <a:noFill/>
                          <a:ln>
                            <a:noFill/>
                          </a:ln>
                        </pic:spPr>
                      </pic:pic>
                    </a:graphicData>
                  </a:graphic>
                </wp:inline>
              </w:drawing>
            </w:r>
          </w:p>
        </w:tc>
        <w:tc>
          <w:tcPr>
            <w:tcW w:w="3407" w:type="dxa"/>
          </w:tcPr>
          <w:p w:rsidR="00473BD7" w:rsidRDefault="00473BD7" w:rsidP="00473BD7">
            <w:pPr>
              <w:jc w:val="center"/>
            </w:pPr>
            <w:r>
              <w:rPr>
                <w:noProof/>
              </w:rPr>
              <w:drawing>
                <wp:inline distT="0" distB="0" distL="0" distR="0" wp14:anchorId="31D62C72" wp14:editId="0073F12D">
                  <wp:extent cx="1620000" cy="1215791"/>
                  <wp:effectExtent l="0" t="0" r="0" b="3810"/>
                  <wp:docPr id="12" name="図 12" descr="\\10.19.84.24\地域連携ｇ\H29年度\29 写真・記録\04 家庭教育支援\290831 府立富田林中学校親学習訪問取材\DSCN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9年度\29 写真・記録\04 家庭教育支援\290831 府立富田林中学校親学習訪問取材\DSCN223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20000" cy="1215791"/>
                          </a:xfrm>
                          <a:prstGeom prst="rect">
                            <a:avLst/>
                          </a:prstGeom>
                          <a:noFill/>
                          <a:ln>
                            <a:noFill/>
                          </a:ln>
                          <a:effectLst/>
                        </pic:spPr>
                      </pic:pic>
                    </a:graphicData>
                  </a:graphic>
                </wp:inline>
              </w:drawing>
            </w:r>
          </w:p>
        </w:tc>
        <w:tc>
          <w:tcPr>
            <w:tcW w:w="3595" w:type="dxa"/>
          </w:tcPr>
          <w:p w:rsidR="00473BD7" w:rsidRDefault="00473BD7" w:rsidP="00473BD7">
            <w:pPr>
              <w:jc w:val="center"/>
            </w:pPr>
            <w:r>
              <w:rPr>
                <w:noProof/>
              </w:rPr>
              <w:drawing>
                <wp:inline distT="0" distB="0" distL="0" distR="0" wp14:anchorId="7AF80411" wp14:editId="17C0ED46">
                  <wp:extent cx="1620000" cy="1215792"/>
                  <wp:effectExtent l="0" t="0" r="0" b="3810"/>
                  <wp:docPr id="13" name="図 13" descr="\\10.19.84.24\地域連携ｇ\H29年度\29 写真・記録\04 家庭教育支援\290831 府立富田林中学校親学習訪問取材\DSCN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9年度\29 写真・記録\04 家庭教育支援\290831 府立富田林中学校親学習訪問取材\DSCN22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215792"/>
                          </a:xfrm>
                          <a:prstGeom prst="rect">
                            <a:avLst/>
                          </a:prstGeom>
                          <a:noFill/>
                          <a:ln>
                            <a:noFill/>
                          </a:ln>
                        </pic:spPr>
                      </pic:pic>
                    </a:graphicData>
                  </a:graphic>
                </wp:inline>
              </w:drawing>
            </w:r>
          </w:p>
        </w:tc>
      </w:tr>
      <w:tr w:rsidR="00473BD7" w:rsidTr="00473BD7">
        <w:trPr>
          <w:trHeight w:val="535"/>
        </w:trPr>
        <w:tc>
          <w:tcPr>
            <w:tcW w:w="3374" w:type="dxa"/>
          </w:tcPr>
          <w:p w:rsidR="00473BD7" w:rsidRPr="008A48C6" w:rsidRDefault="00473BD7" w:rsidP="00473BD7">
            <w:pPr>
              <w:rPr>
                <w:rFonts w:ascii="HG丸ｺﾞｼｯｸM-PRO" w:eastAsia="HG丸ｺﾞｼｯｸM-PRO" w:hAnsi="HG丸ｺﾞｼｯｸM-PRO"/>
                <w:sz w:val="16"/>
                <w:szCs w:val="16"/>
              </w:rPr>
            </w:pPr>
            <w:r w:rsidRPr="008A48C6">
              <w:rPr>
                <w:rFonts w:ascii="HG丸ｺﾞｼｯｸM-PRO" w:eastAsia="HG丸ｺﾞｼｯｸM-PRO" w:hAnsi="HG丸ｺﾞｼｯｸM-PRO" w:hint="eastAsia"/>
                <w:sz w:val="16"/>
                <w:szCs w:val="16"/>
              </w:rPr>
              <w:t>「親学習～アンガーマネジメントでイライラを解消～」と題して、PTA・職員人権研修が開催されました。</w:t>
            </w:r>
          </w:p>
        </w:tc>
        <w:tc>
          <w:tcPr>
            <w:tcW w:w="3407" w:type="dxa"/>
          </w:tcPr>
          <w:p w:rsidR="00473BD7" w:rsidRPr="008A48C6" w:rsidRDefault="00473BD7" w:rsidP="00473BD7">
            <w:pPr>
              <w:rPr>
                <w:rFonts w:ascii="HG丸ｺﾞｼｯｸM-PRO" w:eastAsia="HG丸ｺﾞｼｯｸM-PRO" w:hAnsi="HG丸ｺﾞｼｯｸM-PRO"/>
                <w:sz w:val="16"/>
                <w:szCs w:val="16"/>
              </w:rPr>
            </w:pPr>
            <w:r w:rsidRPr="008A48C6">
              <w:rPr>
                <w:rFonts w:ascii="HG丸ｺﾞｼｯｸM-PRO" w:eastAsia="HG丸ｺﾞｼｯｸM-PRO" w:hAnsi="HG丸ｺﾞｼｯｸM-PRO" w:hint="eastAsia"/>
                <w:sz w:val="16"/>
                <w:szCs w:val="16"/>
              </w:rPr>
              <w:t>対象は保護者と教職員。直</w:t>
            </w:r>
            <w:r w:rsidR="00B14039">
              <w:rPr>
                <w:rFonts w:ascii="HG丸ｺﾞｼｯｸM-PRO" w:eastAsia="HG丸ｺﾞｼｯｸM-PRO" w:hAnsi="HG丸ｺﾞｼｯｸM-PRO" w:hint="eastAsia"/>
                <w:sz w:val="16"/>
                <w:szCs w:val="16"/>
              </w:rPr>
              <w:t>前に参加を希望される保護者もいらっしゃる程、みなさん興味津々でした</w:t>
            </w:r>
            <w:r w:rsidRPr="008A48C6">
              <w:rPr>
                <w:rFonts w:ascii="HG丸ｺﾞｼｯｸM-PRO" w:eastAsia="HG丸ｺﾞｼｯｸM-PRO" w:hAnsi="HG丸ｺﾞｼｯｸM-PRO" w:hint="eastAsia"/>
                <w:sz w:val="16"/>
                <w:szCs w:val="16"/>
              </w:rPr>
              <w:t>。</w:t>
            </w:r>
          </w:p>
        </w:tc>
        <w:tc>
          <w:tcPr>
            <w:tcW w:w="3595" w:type="dxa"/>
          </w:tcPr>
          <w:p w:rsidR="00473BD7" w:rsidRPr="008A48C6" w:rsidRDefault="00473BD7" w:rsidP="00473BD7">
            <w:pPr>
              <w:rPr>
                <w:sz w:val="16"/>
                <w:szCs w:val="16"/>
              </w:rPr>
            </w:pPr>
            <w:r w:rsidRPr="008A48C6">
              <w:rPr>
                <w:rFonts w:ascii="HG丸ｺﾞｼｯｸM-PRO" w:eastAsia="HG丸ｺﾞｼｯｸM-PRO" w:hAnsi="HG丸ｺﾞｼｯｸM-PRO" w:hint="eastAsia"/>
                <w:sz w:val="16"/>
                <w:szCs w:val="16"/>
              </w:rPr>
              <w:t>『最近怒ったこと』を3つカードに書き出し、順位を付けました。そのあと、4人で1つのグループになり、共有しました。</w:t>
            </w:r>
          </w:p>
        </w:tc>
      </w:tr>
      <w:tr w:rsidR="00473BD7" w:rsidTr="00473BD7">
        <w:trPr>
          <w:trHeight w:val="1462"/>
        </w:trPr>
        <w:tc>
          <w:tcPr>
            <w:tcW w:w="3374" w:type="dxa"/>
          </w:tcPr>
          <w:p w:rsidR="00473BD7" w:rsidRDefault="00473BD7" w:rsidP="00473BD7">
            <w:pPr>
              <w:jc w:val="center"/>
            </w:pPr>
            <w:r w:rsidRPr="00A70A09">
              <w:t xml:space="preserve"> </w:t>
            </w:r>
            <w:r>
              <w:rPr>
                <w:noProof/>
              </w:rPr>
              <w:drawing>
                <wp:inline distT="0" distB="0" distL="0" distR="0" wp14:anchorId="5F5B676D" wp14:editId="509BA7FF">
                  <wp:extent cx="1620000" cy="1215792"/>
                  <wp:effectExtent l="0" t="0" r="0" b="3810"/>
                  <wp:docPr id="14" name="図 14" descr="\\10.19.84.24\地域連携ｇ\H29年度\29 写真・記録\04 家庭教育支援\290831 府立富田林中学校親学習訪問取材\DSCN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9年度\29 写真・記録\04 家庭教育支援\290831 府立富田林中学校親学習訪問取材\DSCN22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1215792"/>
                          </a:xfrm>
                          <a:prstGeom prst="rect">
                            <a:avLst/>
                          </a:prstGeom>
                          <a:noFill/>
                          <a:ln>
                            <a:noFill/>
                          </a:ln>
                        </pic:spPr>
                      </pic:pic>
                    </a:graphicData>
                  </a:graphic>
                </wp:inline>
              </w:drawing>
            </w:r>
          </w:p>
        </w:tc>
        <w:tc>
          <w:tcPr>
            <w:tcW w:w="3407" w:type="dxa"/>
          </w:tcPr>
          <w:p w:rsidR="00473BD7" w:rsidRDefault="00473BD7" w:rsidP="00473BD7">
            <w:pPr>
              <w:jc w:val="center"/>
            </w:pPr>
            <w:r>
              <w:rPr>
                <w:rFonts w:ascii="HG丸ｺﾞｼｯｸM-PRO" w:eastAsia="HG丸ｺﾞｼｯｸM-PRO" w:hAnsi="HG丸ｺﾞｼｯｸM-PRO"/>
                <w:noProof/>
                <w:sz w:val="16"/>
              </w:rPr>
              <w:drawing>
                <wp:inline distT="0" distB="0" distL="0" distR="0" wp14:anchorId="7E88D4F3" wp14:editId="625E5D05">
                  <wp:extent cx="1620000" cy="1215792"/>
                  <wp:effectExtent l="0" t="0" r="0" b="3810"/>
                  <wp:docPr id="16" name="図 16" descr="\\10.19.84.24\地域連携ｇ\H29年度\29 写真・記録\04 家庭教育支援\290831 府立富田林中学校親学習訪問取材\DSCN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地域連携ｇ\H29年度\29 写真・記録\04 家庭教育支援\290831 府立富田林中学校親学習訪問取材\DSCN2233.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20000" cy="1215792"/>
                          </a:xfrm>
                          <a:prstGeom prst="rect">
                            <a:avLst/>
                          </a:prstGeom>
                          <a:noFill/>
                          <a:ln>
                            <a:noFill/>
                          </a:ln>
                        </pic:spPr>
                      </pic:pic>
                    </a:graphicData>
                  </a:graphic>
                </wp:inline>
              </w:drawing>
            </w:r>
          </w:p>
        </w:tc>
        <w:tc>
          <w:tcPr>
            <w:tcW w:w="3595" w:type="dxa"/>
          </w:tcPr>
          <w:p w:rsidR="00473BD7" w:rsidRPr="004C081B" w:rsidRDefault="00473BD7" w:rsidP="00473BD7">
            <w:pPr>
              <w:jc w:val="center"/>
              <w:rPr>
                <w:b/>
              </w:rPr>
            </w:pPr>
            <w:r>
              <w:rPr>
                <w:rFonts w:ascii="HG丸ｺﾞｼｯｸM-PRO" w:eastAsia="HG丸ｺﾞｼｯｸM-PRO" w:hAnsi="HG丸ｺﾞｼｯｸM-PRO"/>
                <w:noProof/>
                <w:sz w:val="16"/>
                <w:szCs w:val="16"/>
              </w:rPr>
              <w:drawing>
                <wp:inline distT="0" distB="0" distL="0" distR="0" wp14:anchorId="5923747D" wp14:editId="4038B9ED">
                  <wp:extent cx="1620000" cy="1215792"/>
                  <wp:effectExtent l="0" t="0" r="0" b="3810"/>
                  <wp:docPr id="18" name="図 18" descr="\\10.19.84.24\地域連携ｇ\H29年度\29 写真・記録\04 家庭教育支援\290831 府立富田林中学校親学習訪問取材\DSCN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9.84.24\地域連携ｇ\H29年度\29 写真・記録\04 家庭教育支援\290831 府立富田林中学校親学習訪問取材\DSCN2248.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20000" cy="1215792"/>
                          </a:xfrm>
                          <a:prstGeom prst="rect">
                            <a:avLst/>
                          </a:prstGeom>
                          <a:noFill/>
                          <a:ln>
                            <a:noFill/>
                          </a:ln>
                        </pic:spPr>
                      </pic:pic>
                    </a:graphicData>
                  </a:graphic>
                </wp:inline>
              </w:drawing>
            </w:r>
          </w:p>
        </w:tc>
      </w:tr>
      <w:tr w:rsidR="00473BD7" w:rsidTr="00473BD7">
        <w:trPr>
          <w:trHeight w:val="726"/>
        </w:trPr>
        <w:tc>
          <w:tcPr>
            <w:tcW w:w="3374" w:type="dxa"/>
          </w:tcPr>
          <w:p w:rsidR="00473BD7" w:rsidRPr="008A48C6" w:rsidRDefault="00473BD7" w:rsidP="00473BD7">
            <w:pPr>
              <w:rPr>
                <w:rFonts w:ascii="HG丸ｺﾞｼｯｸM-PRO" w:eastAsia="HG丸ｺﾞｼｯｸM-PRO" w:hAnsi="HG丸ｺﾞｼｯｸM-PRO"/>
                <w:sz w:val="16"/>
                <w:szCs w:val="16"/>
              </w:rPr>
            </w:pPr>
            <w:r w:rsidRPr="008A48C6">
              <w:rPr>
                <w:rFonts w:ascii="HG丸ｺﾞｼｯｸM-PRO" w:eastAsia="HG丸ｺﾞｼｯｸM-PRO" w:hAnsi="HG丸ｺﾞｼｯｸM-PRO" w:hint="eastAsia"/>
                <w:sz w:val="16"/>
                <w:szCs w:val="16"/>
              </w:rPr>
              <w:t>『怒り』のレベル分けを行いました。参加者が前に出て、レベルごとにカードを貼っていきました。</w:t>
            </w:r>
          </w:p>
        </w:tc>
        <w:tc>
          <w:tcPr>
            <w:tcW w:w="3407" w:type="dxa"/>
          </w:tcPr>
          <w:p w:rsidR="00473BD7" w:rsidRPr="008A48C6" w:rsidRDefault="00473BD7" w:rsidP="00473BD7">
            <w:pPr>
              <w:rPr>
                <w:sz w:val="16"/>
                <w:szCs w:val="16"/>
              </w:rPr>
            </w:pPr>
            <w:r w:rsidRPr="008A48C6">
              <w:rPr>
                <w:rFonts w:ascii="HG丸ｺﾞｼｯｸM-PRO" w:eastAsia="HG丸ｺﾞｼｯｸM-PRO" w:hAnsi="HG丸ｺﾞｼｯｸM-PRO" w:hint="eastAsia"/>
                <w:sz w:val="16"/>
                <w:szCs w:val="16"/>
              </w:rPr>
              <w:t>みなさん積極的に、楽しんで取り組まれていました。他</w:t>
            </w:r>
            <w:r w:rsidR="00B14039">
              <w:rPr>
                <w:rFonts w:ascii="HG丸ｺﾞｼｯｸM-PRO" w:eastAsia="HG丸ｺﾞｼｯｸM-PRO" w:hAnsi="HG丸ｺﾞｼｯｸM-PRO" w:hint="eastAsia"/>
                <w:sz w:val="16"/>
                <w:szCs w:val="16"/>
              </w:rPr>
              <w:t>の</w:t>
            </w:r>
            <w:r w:rsidRPr="008A48C6">
              <w:rPr>
                <w:rFonts w:ascii="HG丸ｺﾞｼｯｸM-PRO" w:eastAsia="HG丸ｺﾞｼｯｸM-PRO" w:hAnsi="HG丸ｺﾞｼｯｸM-PRO" w:hint="eastAsia"/>
                <w:sz w:val="16"/>
                <w:szCs w:val="16"/>
              </w:rPr>
              <w:t>人が何をどこまで許せるのか知ることは、新しい発見であり、大切ですね。</w:t>
            </w:r>
          </w:p>
        </w:tc>
        <w:tc>
          <w:tcPr>
            <w:tcW w:w="3595" w:type="dxa"/>
          </w:tcPr>
          <w:p w:rsidR="00473BD7" w:rsidRPr="008A48C6" w:rsidRDefault="00B14039" w:rsidP="00473B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校長先生</w:t>
            </w:r>
            <w:r w:rsidR="00473BD7">
              <w:rPr>
                <w:rFonts w:ascii="HG丸ｺﾞｼｯｸM-PRO" w:eastAsia="HG丸ｺﾞｼｯｸM-PRO" w:hAnsi="HG丸ｺﾞｼｯｸM-PRO" w:hint="eastAsia"/>
                <w:sz w:val="16"/>
                <w:szCs w:val="16"/>
              </w:rPr>
              <w:t>からは</w:t>
            </w:r>
            <w:r w:rsidR="00473BD7" w:rsidRPr="008A48C6">
              <w:rPr>
                <w:rFonts w:ascii="HG丸ｺﾞｼｯｸM-PRO" w:eastAsia="HG丸ｺﾞｼｯｸM-PRO" w:hAnsi="HG丸ｺﾞｼｯｸM-PRO" w:hint="eastAsia"/>
                <w:sz w:val="16"/>
                <w:szCs w:val="16"/>
              </w:rPr>
              <w:t>、「参加者にとって身近な内容であり、自分自身を</w:t>
            </w:r>
            <w:r w:rsidR="00473BD7">
              <w:rPr>
                <w:rFonts w:ascii="HG丸ｺﾞｼｯｸM-PRO" w:eastAsia="HG丸ｺﾞｼｯｸM-PRO" w:hAnsi="HG丸ｺﾞｼｯｸM-PRO" w:hint="eastAsia"/>
                <w:sz w:val="16"/>
                <w:szCs w:val="16"/>
              </w:rPr>
              <w:t>振り返りながらワークをすることができた。」とのお話がありました</w:t>
            </w:r>
            <w:r w:rsidR="00473BD7" w:rsidRPr="008A48C6">
              <w:rPr>
                <w:rFonts w:ascii="HG丸ｺﾞｼｯｸM-PRO" w:eastAsia="HG丸ｺﾞｼｯｸM-PRO" w:hAnsi="HG丸ｺﾞｼｯｸM-PRO" w:hint="eastAsia"/>
                <w:sz w:val="16"/>
                <w:szCs w:val="16"/>
              </w:rPr>
              <w:t>。</w:t>
            </w:r>
          </w:p>
        </w:tc>
      </w:tr>
    </w:tbl>
    <w:p w:rsidR="009E6A53" w:rsidRPr="006F63B3" w:rsidRDefault="00A57B6C" w:rsidP="00473BD7">
      <w:pPr>
        <w:ind w:firstLineChars="100" w:firstLine="200"/>
        <w:rPr>
          <w:rFonts w:ascii="HG丸ｺﾞｼｯｸM-PRO" w:eastAsia="HG丸ｺﾞｼｯｸM-PRO" w:hAnsi="HG丸ｺﾞｼｯｸM-PRO"/>
          <w:sz w:val="20"/>
          <w:szCs w:val="20"/>
        </w:rPr>
      </w:pPr>
      <w:r w:rsidRPr="006F63B3">
        <w:rPr>
          <w:rFonts w:ascii="HG丸ｺﾞｼｯｸM-PRO" w:eastAsia="HG丸ｺﾞｼｯｸM-PRO" w:hAnsi="HG丸ｺﾞｼｯｸM-PRO" w:hint="eastAsia"/>
          <w:sz w:val="20"/>
          <w:szCs w:val="20"/>
        </w:rPr>
        <w:t>平成</w:t>
      </w:r>
      <w:r w:rsidR="00B14039">
        <w:rPr>
          <w:rFonts w:ascii="HG丸ｺﾞｼｯｸM-PRO" w:eastAsia="HG丸ｺﾞｼｯｸM-PRO" w:hAnsi="HG丸ｺﾞｼｯｸM-PRO" w:hint="eastAsia"/>
          <w:sz w:val="20"/>
          <w:szCs w:val="20"/>
        </w:rPr>
        <w:t>29年８月31</w:t>
      </w:r>
      <w:r w:rsidRPr="006F63B3">
        <w:rPr>
          <w:rFonts w:ascii="HG丸ｺﾞｼｯｸM-PRO" w:eastAsia="HG丸ｺﾞｼｯｸM-PRO" w:hAnsi="HG丸ｺﾞｼｯｸM-PRO" w:hint="eastAsia"/>
          <w:sz w:val="20"/>
          <w:szCs w:val="20"/>
        </w:rPr>
        <w:t>日（木曜日）、府立富田林中学校・高等学校で、PTA・職員人権研修として親学習が実施されました。</w:t>
      </w:r>
      <w:r w:rsidR="00473BD7" w:rsidRPr="006F63B3">
        <w:rPr>
          <w:rFonts w:ascii="HG丸ｺﾞｼｯｸM-PRO" w:eastAsia="HG丸ｺﾞｼｯｸM-PRO" w:hAnsi="HG丸ｺﾞｼｯｸM-PRO" w:hint="eastAsia"/>
          <w:sz w:val="20"/>
          <w:szCs w:val="20"/>
        </w:rPr>
        <w:t>親学習リーダーや家庭教育支援スーパーバイザーとして活動され</w:t>
      </w:r>
      <w:r w:rsidR="00B14039">
        <w:rPr>
          <w:rFonts w:ascii="HG丸ｺﾞｼｯｸM-PRO" w:eastAsia="HG丸ｺﾞｼｯｸM-PRO" w:hAnsi="HG丸ｺﾞｼｯｸM-PRO" w:hint="eastAsia"/>
          <w:sz w:val="20"/>
          <w:szCs w:val="20"/>
        </w:rPr>
        <w:t>てい</w:t>
      </w:r>
      <w:r w:rsidR="00F17EEE" w:rsidRPr="006F63B3">
        <w:rPr>
          <w:rFonts w:ascii="HG丸ｺﾞｼｯｸM-PRO" w:eastAsia="HG丸ｺﾞｼｯｸM-PRO" w:hAnsi="HG丸ｺﾞｼｯｸM-PRO" w:hint="eastAsia"/>
          <w:sz w:val="20"/>
          <w:szCs w:val="20"/>
        </w:rPr>
        <w:t>る講師の方が、親学習教材の紹介を交えながら、アンガーマネジメントをテーマにお話しされました。</w:t>
      </w:r>
      <w:r w:rsidR="00473BD7" w:rsidRPr="006F63B3">
        <w:rPr>
          <w:rFonts w:ascii="HG丸ｺﾞｼｯｸM-PRO" w:eastAsia="HG丸ｺﾞｼｯｸM-PRO" w:hAnsi="HG丸ｺﾞｼｯｸM-PRO" w:hint="eastAsia"/>
          <w:sz w:val="20"/>
          <w:szCs w:val="20"/>
        </w:rPr>
        <w:t>中学校・高等学校の教職員と保護者が一緒に参加し</w:t>
      </w:r>
      <w:r w:rsidR="00F17EEE" w:rsidRPr="006F63B3">
        <w:rPr>
          <w:rFonts w:ascii="HG丸ｺﾞｼｯｸM-PRO" w:eastAsia="HG丸ｺﾞｼｯｸM-PRO" w:hAnsi="HG丸ｺﾞｼｯｸM-PRO" w:hint="eastAsia"/>
          <w:sz w:val="20"/>
          <w:szCs w:val="20"/>
        </w:rPr>
        <w:t>、</w:t>
      </w:r>
      <w:r w:rsidRPr="006F63B3">
        <w:rPr>
          <w:rFonts w:ascii="HG丸ｺﾞｼｯｸM-PRO" w:eastAsia="HG丸ｺﾞｼｯｸM-PRO" w:hAnsi="HG丸ｺﾞｼｯｸM-PRO" w:hint="eastAsia"/>
          <w:sz w:val="20"/>
          <w:szCs w:val="20"/>
        </w:rPr>
        <w:t>怒る必要のあることは上</w:t>
      </w:r>
      <w:r w:rsidR="00F17EEE" w:rsidRPr="006F63B3">
        <w:rPr>
          <w:rFonts w:ascii="HG丸ｺﾞｼｯｸM-PRO" w:eastAsia="HG丸ｺﾞｼｯｸM-PRO" w:hAnsi="HG丸ｺﾞｼｯｸM-PRO" w:hint="eastAsia"/>
          <w:sz w:val="20"/>
          <w:szCs w:val="20"/>
        </w:rPr>
        <w:t>手に怒り、怒る必要のないことは怒らないようになる方法を学ぶことができました</w:t>
      </w:r>
      <w:r w:rsidRPr="006F63B3">
        <w:rPr>
          <w:rFonts w:ascii="HG丸ｺﾞｼｯｸM-PRO" w:eastAsia="HG丸ｺﾞｼｯｸM-PRO" w:hAnsi="HG丸ｺﾞｼｯｸM-PRO" w:hint="eastAsia"/>
          <w:sz w:val="20"/>
          <w:szCs w:val="20"/>
        </w:rPr>
        <w:t>。</w:t>
      </w:r>
    </w:p>
    <w:p w:rsidR="00196903" w:rsidRPr="006A4311" w:rsidRDefault="00196903" w:rsidP="00196903">
      <w:pPr>
        <w:jc w:val="center"/>
        <w:rPr>
          <w:rFonts w:ascii="HG丸ｺﾞｼｯｸM-PRO" w:eastAsia="HG丸ｺﾞｼｯｸM-PRO" w:hAnsi="HG丸ｺﾞｼｯｸM-PRO"/>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A4311">
        <w:rPr>
          <w:rFonts w:ascii="HG丸ｺﾞｼｯｸM-PRO" w:eastAsia="HG丸ｺﾞｼｯｸM-PRO" w:hAnsi="HG丸ｺﾞｼｯｸM-PRO"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親学習は府立中学校でも行われています！</w:t>
      </w:r>
    </w:p>
    <w:p w:rsidR="006A4311" w:rsidRPr="00743F97" w:rsidRDefault="00CB0E5D" w:rsidP="00951E69">
      <w:pPr>
        <w:rPr>
          <w:rFonts w:ascii="HG丸ｺﾞｼｯｸM-PRO" w:eastAsia="HG丸ｺﾞｼｯｸM-PRO" w:hAnsi="HG丸ｺﾞｼｯｸM-PRO"/>
          <w:sz w:val="20"/>
          <w:szCs w:val="20"/>
        </w:rPr>
      </w:pPr>
      <w:r w:rsidRPr="00743F97">
        <w:rPr>
          <w:rFonts w:ascii="HG丸ｺﾞｼｯｸM-PRO" w:eastAsia="HG丸ｺﾞｼｯｸM-PRO" w:hAnsi="HG丸ｺﾞｼｯｸM-PRO" w:hint="eastAsia"/>
          <w:sz w:val="20"/>
          <w:szCs w:val="20"/>
        </w:rPr>
        <w:t>・</w:t>
      </w:r>
      <w:r w:rsidR="00B14039">
        <w:rPr>
          <w:rFonts w:ascii="HG丸ｺﾞｼｯｸM-PRO" w:eastAsia="HG丸ｺﾞｼｯｸM-PRO" w:hAnsi="HG丸ｺﾞｼｯｸM-PRO" w:hint="eastAsia"/>
          <w:sz w:val="20"/>
          <w:szCs w:val="20"/>
        </w:rPr>
        <w:t>今年度、大阪初の府立中学校である府立富田林中学校が開校し</w:t>
      </w:r>
      <w:r w:rsidR="008D21B5" w:rsidRPr="00743F97">
        <w:rPr>
          <w:rFonts w:ascii="HG丸ｺﾞｼｯｸM-PRO" w:eastAsia="HG丸ｺﾞｼｯｸM-PRO" w:hAnsi="HG丸ｺﾞｼｯｸM-PRO" w:hint="eastAsia"/>
          <w:sz w:val="20"/>
          <w:szCs w:val="20"/>
        </w:rPr>
        <w:t>ました。それに伴い</w:t>
      </w:r>
      <w:r w:rsidR="00F01DB9" w:rsidRPr="00743F97">
        <w:rPr>
          <w:rFonts w:ascii="HG丸ｺﾞｼｯｸM-PRO" w:eastAsia="HG丸ｺﾞｼｯｸM-PRO" w:hAnsi="HG丸ｺﾞｼｯｸM-PRO" w:hint="eastAsia"/>
          <w:sz w:val="20"/>
          <w:szCs w:val="20"/>
        </w:rPr>
        <w:t>今回は</w:t>
      </w:r>
      <w:r w:rsidR="00ED2492" w:rsidRPr="00743F97">
        <w:rPr>
          <w:rFonts w:ascii="HG丸ｺﾞｼｯｸM-PRO" w:eastAsia="HG丸ｺﾞｼｯｸM-PRO" w:hAnsi="HG丸ｺﾞｼｯｸM-PRO" w:hint="eastAsia"/>
          <w:sz w:val="20"/>
          <w:szCs w:val="20"/>
        </w:rPr>
        <w:t>、府立富田林高等学校で実施していたPTA・職員人権研修を拡大し、中学校と合同で</w:t>
      </w:r>
      <w:r w:rsidR="006F01B0" w:rsidRPr="00743F97">
        <w:rPr>
          <w:rFonts w:ascii="HG丸ｺﾞｼｯｸM-PRO" w:eastAsia="HG丸ｺﾞｼｯｸM-PRO" w:hAnsi="HG丸ｺﾞｼｯｸM-PRO" w:hint="eastAsia"/>
          <w:sz w:val="20"/>
          <w:szCs w:val="20"/>
        </w:rPr>
        <w:t>行われました</w:t>
      </w:r>
      <w:r w:rsidR="00ED2492" w:rsidRPr="00743F97">
        <w:rPr>
          <w:rFonts w:ascii="HG丸ｺﾞｼｯｸM-PRO" w:eastAsia="HG丸ｺﾞｼｯｸM-PRO" w:hAnsi="HG丸ｺﾞｼｯｸM-PRO" w:hint="eastAsia"/>
          <w:sz w:val="20"/>
          <w:szCs w:val="20"/>
        </w:rPr>
        <w:t>。</w:t>
      </w:r>
      <w:r w:rsidR="00DA04B0" w:rsidRPr="00743F97">
        <w:rPr>
          <w:rFonts w:ascii="HG丸ｺﾞｼｯｸM-PRO" w:eastAsia="HG丸ｺﾞｼｯｸM-PRO" w:hAnsi="HG丸ｺﾞｼｯｸM-PRO" w:hint="eastAsia"/>
          <w:sz w:val="20"/>
          <w:szCs w:val="20"/>
        </w:rPr>
        <w:t>この</w:t>
      </w:r>
      <w:r w:rsidR="00E65AA7" w:rsidRPr="00743F97">
        <w:rPr>
          <w:rFonts w:ascii="HG丸ｺﾞｼｯｸM-PRO" w:eastAsia="HG丸ｺﾞｼｯｸM-PRO" w:hAnsi="HG丸ｺﾞｼｯｸM-PRO" w:hint="eastAsia"/>
          <w:sz w:val="20"/>
          <w:szCs w:val="20"/>
        </w:rPr>
        <w:t>研修は、</w:t>
      </w:r>
      <w:r w:rsidR="00F01DB9" w:rsidRPr="00743F97">
        <w:rPr>
          <w:rFonts w:ascii="HG丸ｺﾞｼｯｸM-PRO" w:eastAsia="HG丸ｺﾞｼｯｸM-PRO" w:hAnsi="HG丸ｺﾞｼｯｸM-PRO" w:hint="eastAsia"/>
          <w:sz w:val="20"/>
          <w:szCs w:val="20"/>
        </w:rPr>
        <w:t>教職員</w:t>
      </w:r>
      <w:r w:rsidR="00E65AA7" w:rsidRPr="00743F97">
        <w:rPr>
          <w:rFonts w:ascii="HG丸ｺﾞｼｯｸM-PRO" w:eastAsia="HG丸ｺﾞｼｯｸM-PRO" w:hAnsi="HG丸ｺﾞｼｯｸM-PRO" w:hint="eastAsia"/>
          <w:sz w:val="20"/>
          <w:szCs w:val="20"/>
        </w:rPr>
        <w:t>が生徒と、保護者が子どもと向き合う場面で活かせるようにと、</w:t>
      </w:r>
      <w:r w:rsidR="00F01DB9" w:rsidRPr="00743F97">
        <w:rPr>
          <w:rFonts w:ascii="HG丸ｺﾞｼｯｸM-PRO" w:eastAsia="HG丸ｺﾞｼｯｸM-PRO" w:hAnsi="HG丸ｺﾞｼｯｸM-PRO" w:hint="eastAsia"/>
          <w:sz w:val="20"/>
          <w:szCs w:val="20"/>
        </w:rPr>
        <w:t>企画されました。</w:t>
      </w:r>
    </w:p>
    <w:p w:rsidR="00E65AA7" w:rsidRPr="00743F97" w:rsidRDefault="0046178D" w:rsidP="00E65AA7">
      <w:pPr>
        <w:rPr>
          <w:rFonts w:ascii="HG丸ｺﾞｼｯｸM-PRO" w:eastAsia="HG丸ｺﾞｼｯｸM-PRO" w:hAnsi="HG丸ｺﾞｼｯｸM-PRO"/>
          <w:sz w:val="20"/>
          <w:szCs w:val="20"/>
        </w:rPr>
      </w:pPr>
      <w:r w:rsidRPr="00743F97">
        <w:rPr>
          <w:rFonts w:ascii="HG丸ｺﾞｼｯｸM-PRO" w:eastAsia="HG丸ｺﾞｼｯｸM-PRO" w:hAnsi="HG丸ｺﾞｼｯｸM-PRO" w:hint="eastAsia"/>
          <w:sz w:val="20"/>
          <w:szCs w:val="20"/>
        </w:rPr>
        <w:t>・アンガーマネジメント</w:t>
      </w:r>
      <w:r w:rsidR="004D05AC" w:rsidRPr="00743F97">
        <w:rPr>
          <w:rFonts w:ascii="HG丸ｺﾞｼｯｸM-PRO" w:eastAsia="HG丸ｺﾞｼｯｸM-PRO" w:hAnsi="HG丸ｺﾞｼｯｸM-PRO" w:hint="eastAsia"/>
          <w:sz w:val="20"/>
          <w:szCs w:val="20"/>
        </w:rPr>
        <w:t>とは、</w:t>
      </w:r>
      <w:r w:rsidR="00085A56">
        <w:rPr>
          <w:rFonts w:ascii="HG丸ｺﾞｼｯｸM-PRO" w:eastAsia="HG丸ｺﾞｼｯｸM-PRO" w:hAnsi="HG丸ｺﾞｼｯｸM-PRO" w:hint="eastAsia"/>
          <w:sz w:val="20"/>
          <w:szCs w:val="20"/>
        </w:rPr>
        <w:t>怒りの感情と上手に付き合うための方法</w:t>
      </w:r>
      <w:r w:rsidR="00184DDD" w:rsidRPr="00743F97">
        <w:rPr>
          <w:rFonts w:ascii="HG丸ｺﾞｼｯｸM-PRO" w:eastAsia="HG丸ｺﾞｼｯｸM-PRO" w:hAnsi="HG丸ｺﾞｼｯｸM-PRO" w:hint="eastAsia"/>
          <w:sz w:val="20"/>
          <w:szCs w:val="20"/>
        </w:rPr>
        <w:t>です。</w:t>
      </w:r>
      <w:r w:rsidR="006F63B3">
        <w:rPr>
          <w:rFonts w:ascii="HG丸ｺﾞｼｯｸM-PRO" w:eastAsia="HG丸ｺﾞｼｯｸM-PRO" w:hAnsi="HG丸ｺﾞｼｯｸM-PRO" w:hint="eastAsia"/>
          <w:sz w:val="20"/>
          <w:szCs w:val="20"/>
        </w:rPr>
        <w:t>講師の方は、</w:t>
      </w:r>
      <w:r w:rsidR="0047354B" w:rsidRPr="00743F97">
        <w:rPr>
          <w:rFonts w:ascii="HG丸ｺﾞｼｯｸM-PRO" w:eastAsia="HG丸ｺﾞｼｯｸM-PRO" w:hAnsi="HG丸ｺﾞｼｯｸM-PRO" w:hint="eastAsia"/>
          <w:sz w:val="20"/>
          <w:szCs w:val="20"/>
        </w:rPr>
        <w:t>「</w:t>
      </w:r>
      <w:r w:rsidR="00743F97">
        <w:rPr>
          <w:rFonts w:ascii="HG丸ｺﾞｼｯｸM-PRO" w:eastAsia="HG丸ｺﾞｼｯｸM-PRO" w:hAnsi="HG丸ｺﾞｼｯｸM-PRO" w:hint="eastAsia"/>
          <w:sz w:val="20"/>
          <w:szCs w:val="20"/>
        </w:rPr>
        <w:t>『怒り』は喜怒哀楽の感情の１</w:t>
      </w:r>
      <w:r w:rsidR="0046434C" w:rsidRPr="00743F97">
        <w:rPr>
          <w:rFonts w:ascii="HG丸ｺﾞｼｯｸM-PRO" w:eastAsia="HG丸ｺﾞｼｯｸM-PRO" w:hAnsi="HG丸ｺﾞｼｯｸM-PRO" w:hint="eastAsia"/>
          <w:sz w:val="20"/>
          <w:szCs w:val="20"/>
        </w:rPr>
        <w:t>つであ</w:t>
      </w:r>
      <w:r w:rsidR="00862C9A" w:rsidRPr="00743F97">
        <w:rPr>
          <w:rFonts w:ascii="HG丸ｺﾞｼｯｸM-PRO" w:eastAsia="HG丸ｺﾞｼｯｸM-PRO" w:hAnsi="HG丸ｺﾞｼｯｸM-PRO" w:hint="eastAsia"/>
          <w:sz w:val="20"/>
          <w:szCs w:val="20"/>
        </w:rPr>
        <w:t>り、</w:t>
      </w:r>
      <w:r w:rsidR="0046434C" w:rsidRPr="00743F97">
        <w:rPr>
          <w:rFonts w:ascii="HG丸ｺﾞｼｯｸM-PRO" w:eastAsia="HG丸ｺﾞｼｯｸM-PRO" w:hAnsi="HG丸ｺﾞｼｯｸM-PRO" w:hint="eastAsia"/>
          <w:sz w:val="20"/>
          <w:szCs w:val="20"/>
        </w:rPr>
        <w:t>悪いものではないた</w:t>
      </w:r>
      <w:r w:rsidR="00862C9A" w:rsidRPr="00743F97">
        <w:rPr>
          <w:rFonts w:ascii="HG丸ｺﾞｼｯｸM-PRO" w:eastAsia="HG丸ｺﾞｼｯｸM-PRO" w:hAnsi="HG丸ｺﾞｼｯｸM-PRO" w:hint="eastAsia"/>
          <w:sz w:val="20"/>
          <w:szCs w:val="20"/>
        </w:rPr>
        <w:t>め</w:t>
      </w:r>
      <w:r w:rsidR="00516A6C" w:rsidRPr="00743F97">
        <w:rPr>
          <w:rFonts w:ascii="HG丸ｺﾞｼｯｸM-PRO" w:eastAsia="HG丸ｺﾞｼｯｸM-PRO" w:hAnsi="HG丸ｺﾞｼｯｸM-PRO" w:hint="eastAsia"/>
          <w:sz w:val="20"/>
          <w:szCs w:val="20"/>
        </w:rPr>
        <w:t>、</w:t>
      </w:r>
      <w:r w:rsidR="0047354B" w:rsidRPr="00743F97">
        <w:rPr>
          <w:rFonts w:ascii="HG丸ｺﾞｼｯｸM-PRO" w:eastAsia="HG丸ｺﾞｼｯｸM-PRO" w:hAnsi="HG丸ｺﾞｼｯｸM-PRO" w:hint="eastAsia"/>
          <w:sz w:val="20"/>
          <w:szCs w:val="20"/>
        </w:rPr>
        <w:t>上手に付き合うことが大事</w:t>
      </w:r>
      <w:r w:rsidR="00516A6C" w:rsidRPr="00743F97">
        <w:rPr>
          <w:rFonts w:ascii="HG丸ｺﾞｼｯｸM-PRO" w:eastAsia="HG丸ｺﾞｼｯｸM-PRO" w:hAnsi="HG丸ｺﾞｼｯｸM-PRO" w:hint="eastAsia"/>
          <w:sz w:val="20"/>
          <w:szCs w:val="20"/>
        </w:rPr>
        <w:t>。</w:t>
      </w:r>
      <w:r w:rsidR="0047354B" w:rsidRPr="00743F97">
        <w:rPr>
          <w:rFonts w:ascii="HG丸ｺﾞｼｯｸM-PRO" w:eastAsia="HG丸ｺﾞｼｯｸM-PRO" w:hAnsi="HG丸ｺﾞｼｯｸM-PRO" w:hint="eastAsia"/>
          <w:sz w:val="20"/>
          <w:szCs w:val="20"/>
        </w:rPr>
        <w:t>」</w:t>
      </w:r>
      <w:r w:rsidR="007A0F14">
        <w:rPr>
          <w:rFonts w:ascii="HG丸ｺﾞｼｯｸM-PRO" w:eastAsia="HG丸ｺﾞｼｯｸM-PRO" w:hAnsi="HG丸ｺﾞｼｯｸM-PRO" w:hint="eastAsia"/>
          <w:sz w:val="20"/>
          <w:szCs w:val="20"/>
        </w:rPr>
        <w:t>と</w:t>
      </w:r>
      <w:r w:rsidR="006F63B3">
        <w:rPr>
          <w:rFonts w:ascii="HG丸ｺﾞｼｯｸM-PRO" w:eastAsia="HG丸ｺﾞｼｯｸM-PRO" w:hAnsi="HG丸ｺﾞｼｯｸM-PRO" w:hint="eastAsia"/>
          <w:sz w:val="20"/>
          <w:szCs w:val="20"/>
        </w:rPr>
        <w:t>お話しされ</w:t>
      </w:r>
      <w:r w:rsidR="00B14039">
        <w:rPr>
          <w:rFonts w:ascii="HG丸ｺﾞｼｯｸM-PRO" w:eastAsia="HG丸ｺﾞｼｯｸM-PRO" w:hAnsi="HG丸ｺﾞｼｯｸM-PRO" w:hint="eastAsia"/>
          <w:sz w:val="20"/>
          <w:szCs w:val="20"/>
        </w:rPr>
        <w:t>てい</w:t>
      </w:r>
      <w:r w:rsidR="006F63B3">
        <w:rPr>
          <w:rFonts w:ascii="HG丸ｺﾞｼｯｸM-PRO" w:eastAsia="HG丸ｺﾞｼｯｸM-PRO" w:hAnsi="HG丸ｺﾞｼｯｸM-PRO" w:hint="eastAsia"/>
          <w:sz w:val="20"/>
          <w:szCs w:val="20"/>
        </w:rPr>
        <w:t>ました</w:t>
      </w:r>
      <w:r w:rsidR="00E65AA7" w:rsidRPr="00743F97">
        <w:rPr>
          <w:rFonts w:ascii="HG丸ｺﾞｼｯｸM-PRO" w:eastAsia="HG丸ｺﾞｼｯｸM-PRO" w:hAnsi="HG丸ｺﾞｼｯｸM-PRO" w:hint="eastAsia"/>
          <w:sz w:val="20"/>
          <w:szCs w:val="20"/>
        </w:rPr>
        <w:t>。</w:t>
      </w:r>
    </w:p>
    <w:p w:rsidR="00314D1B" w:rsidRPr="00743F97" w:rsidRDefault="00E65AA7" w:rsidP="00314D1B">
      <w:pPr>
        <w:rPr>
          <w:rFonts w:ascii="HG丸ｺﾞｼｯｸM-PRO" w:eastAsia="HG丸ｺﾞｼｯｸM-PRO" w:hAnsi="HG丸ｺﾞｼｯｸM-PRO"/>
          <w:sz w:val="20"/>
          <w:szCs w:val="20"/>
        </w:rPr>
      </w:pPr>
      <w:r w:rsidRPr="00743F97">
        <w:rPr>
          <w:rFonts w:ascii="HG丸ｺﾞｼｯｸM-PRO" w:eastAsia="HG丸ｺﾞｼｯｸM-PRO" w:hAnsi="HG丸ｺﾞｼｯｸM-PRO" w:hint="eastAsia"/>
          <w:sz w:val="20"/>
          <w:szCs w:val="20"/>
        </w:rPr>
        <w:t>・</w:t>
      </w:r>
      <w:r w:rsidR="005143D8" w:rsidRPr="00743F97">
        <w:rPr>
          <w:rFonts w:ascii="HG丸ｺﾞｼｯｸM-PRO" w:eastAsia="HG丸ｺﾞｼｯｸM-PRO" w:hAnsi="HG丸ｺﾞｼｯｸM-PRO" w:hint="eastAsia"/>
          <w:sz w:val="20"/>
          <w:szCs w:val="20"/>
        </w:rPr>
        <w:t>今回の演題には“親学習”と</w:t>
      </w:r>
      <w:r w:rsidR="00763F73" w:rsidRPr="00743F97">
        <w:rPr>
          <w:rFonts w:ascii="HG丸ｺﾞｼｯｸM-PRO" w:eastAsia="HG丸ｺﾞｼｯｸM-PRO" w:hAnsi="HG丸ｺﾞｼｯｸM-PRO" w:hint="eastAsia"/>
          <w:sz w:val="20"/>
          <w:szCs w:val="20"/>
        </w:rPr>
        <w:t>さ</w:t>
      </w:r>
      <w:r w:rsidR="00BC5DC4">
        <w:rPr>
          <w:rFonts w:ascii="HG丸ｺﾞｼｯｸM-PRO" w:eastAsia="HG丸ｺﾞｼｯｸM-PRO" w:hAnsi="HG丸ｺﾞｼｯｸM-PRO" w:hint="eastAsia"/>
          <w:sz w:val="20"/>
          <w:szCs w:val="20"/>
        </w:rPr>
        <w:t>れています。研修の中では、親学習教材が紹介され</w:t>
      </w:r>
      <w:r w:rsidR="006A4311" w:rsidRPr="00743F97">
        <w:rPr>
          <w:rFonts w:ascii="HG丸ｺﾞｼｯｸM-PRO" w:eastAsia="HG丸ｺﾞｼｯｸM-PRO" w:hAnsi="HG丸ｺﾞｼｯｸM-PRO" w:hint="eastAsia"/>
          <w:sz w:val="20"/>
          <w:szCs w:val="20"/>
        </w:rPr>
        <w:t>ました。</w:t>
      </w:r>
    </w:p>
    <w:p w:rsidR="0047354B" w:rsidRPr="00743F97" w:rsidRDefault="00A0147C" w:rsidP="00A0147C">
      <w:pPr>
        <w:rPr>
          <w:rFonts w:ascii="HG丸ｺﾞｼｯｸM-PRO" w:eastAsia="HG丸ｺﾞｼｯｸM-PRO" w:hAnsi="HG丸ｺﾞｼｯｸM-PRO"/>
          <w:sz w:val="20"/>
          <w:szCs w:val="20"/>
        </w:rPr>
      </w:pPr>
      <w:r w:rsidRPr="00743F97">
        <w:rPr>
          <w:rFonts w:ascii="HG丸ｺﾞｼｯｸM-PRO" w:eastAsia="HG丸ｺﾞｼｯｸM-PRO" w:hAnsi="HG丸ｺﾞｼｯｸM-PRO" w:hint="eastAsia"/>
          <w:sz w:val="20"/>
          <w:szCs w:val="20"/>
        </w:rPr>
        <w:t>・あっという間に過ぎていった１時間半。保護者</w:t>
      </w:r>
      <w:r w:rsidR="00B14039">
        <w:rPr>
          <w:rFonts w:ascii="HG丸ｺﾞｼｯｸM-PRO" w:eastAsia="HG丸ｺﾞｼｯｸM-PRO" w:hAnsi="HG丸ｺﾞｼｯｸM-PRO" w:hint="eastAsia"/>
          <w:sz w:val="20"/>
          <w:szCs w:val="20"/>
        </w:rPr>
        <w:t>の方</w:t>
      </w:r>
      <w:bookmarkStart w:id="0" w:name="_GoBack"/>
      <w:bookmarkEnd w:id="0"/>
      <w:r w:rsidR="0047354B" w:rsidRPr="00743F97">
        <w:rPr>
          <w:rFonts w:ascii="HG丸ｺﾞｼｯｸM-PRO" w:eastAsia="HG丸ｺﾞｼｯｸM-PRO" w:hAnsi="HG丸ｺﾞｼｯｸM-PRO" w:hint="eastAsia"/>
          <w:sz w:val="20"/>
          <w:szCs w:val="20"/>
        </w:rPr>
        <w:t>からは、</w:t>
      </w:r>
      <w:r w:rsidRPr="00743F97">
        <w:rPr>
          <w:rFonts w:ascii="HG丸ｺﾞｼｯｸM-PRO" w:eastAsia="HG丸ｺﾞｼｯｸM-PRO" w:hAnsi="HG丸ｺﾞｼｯｸM-PRO" w:hint="eastAsia"/>
          <w:sz w:val="20"/>
          <w:szCs w:val="20"/>
        </w:rPr>
        <w:t>「叱る時に、人格否定しない、ＮＧワードを言わない。これは心に響きました。」「</w:t>
      </w:r>
      <w:r w:rsidR="00085A56">
        <w:rPr>
          <w:rFonts w:ascii="HG丸ｺﾞｼｯｸM-PRO" w:eastAsia="HG丸ｺﾞｼｯｸM-PRO" w:hAnsi="HG丸ｺﾞｼｯｸM-PRO" w:hint="eastAsia"/>
          <w:sz w:val="20"/>
          <w:szCs w:val="20"/>
        </w:rPr>
        <w:t>子ども</w:t>
      </w:r>
      <w:r w:rsidRPr="00743F97">
        <w:rPr>
          <w:rFonts w:ascii="HG丸ｺﾞｼｯｸM-PRO" w:eastAsia="HG丸ｺﾞｼｯｸM-PRO" w:hAnsi="HG丸ｺﾞｼｯｸM-PRO" w:hint="eastAsia"/>
          <w:sz w:val="20"/>
          <w:szCs w:val="20"/>
        </w:rPr>
        <w:t>が小さい時にこの話を聞きたかった。他人を変えることはむずかしくても、自分を変えることはできると、明日からがんばろう。」</w:t>
      </w:r>
      <w:r w:rsidR="00743F97" w:rsidRPr="00743F97">
        <w:rPr>
          <w:rFonts w:ascii="HG丸ｺﾞｼｯｸM-PRO" w:eastAsia="HG丸ｺﾞｼｯｸM-PRO" w:hAnsi="HG丸ｺﾞｼｯｸM-PRO" w:hint="eastAsia"/>
          <w:sz w:val="20"/>
          <w:szCs w:val="20"/>
        </w:rPr>
        <w:t>「急に行こうと思って参加しましたが、来て良かったなと思いました。」、教職員からは、「怒ることが悪ではなく、どのような怒りかを考えること。振り返ることが重要であった。」「今後の生活指導にも非常に参考になりました。」「叱るときの注意すべきことを改めて考える良い時間でした。」「叱り方について、その後のフォローの仕方や関わり方にも意識しなければならないと感じた。」というような感想があり、大変学びの多い研修となりました。</w:t>
      </w:r>
    </w:p>
    <w:sectPr w:rsidR="0047354B" w:rsidRPr="00743F97" w:rsidSect="00695FF5">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71" w:rsidRDefault="001C2471" w:rsidP="004D3E72">
      <w:r>
        <w:separator/>
      </w:r>
    </w:p>
  </w:endnote>
  <w:endnote w:type="continuationSeparator" w:id="0">
    <w:p w:rsidR="001C2471" w:rsidRDefault="001C2471" w:rsidP="004D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71" w:rsidRDefault="001C2471" w:rsidP="004D3E72">
      <w:r>
        <w:separator/>
      </w:r>
    </w:p>
  </w:footnote>
  <w:footnote w:type="continuationSeparator" w:id="0">
    <w:p w:rsidR="001C2471" w:rsidRDefault="001C2471" w:rsidP="004D3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4D01"/>
    <w:multiLevelType w:val="hybridMultilevel"/>
    <w:tmpl w:val="CFE053AA"/>
    <w:lvl w:ilvl="0" w:tplc="21CE25A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D72234"/>
    <w:multiLevelType w:val="hybridMultilevel"/>
    <w:tmpl w:val="BC687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CC16C4F"/>
    <w:multiLevelType w:val="hybridMultilevel"/>
    <w:tmpl w:val="B1A699F4"/>
    <w:lvl w:ilvl="0" w:tplc="CA801E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F6"/>
    <w:rsid w:val="00085A56"/>
    <w:rsid w:val="00184DDD"/>
    <w:rsid w:val="00187504"/>
    <w:rsid w:val="00196903"/>
    <w:rsid w:val="001C2471"/>
    <w:rsid w:val="001C56BA"/>
    <w:rsid w:val="001D3990"/>
    <w:rsid w:val="00295CBB"/>
    <w:rsid w:val="002A7851"/>
    <w:rsid w:val="00314D1B"/>
    <w:rsid w:val="003D11C7"/>
    <w:rsid w:val="00430855"/>
    <w:rsid w:val="004369AE"/>
    <w:rsid w:val="00457E6C"/>
    <w:rsid w:val="0046178D"/>
    <w:rsid w:val="0046434C"/>
    <w:rsid w:val="0047354B"/>
    <w:rsid w:val="00473BD7"/>
    <w:rsid w:val="004D05AC"/>
    <w:rsid w:val="004D2521"/>
    <w:rsid w:val="004D3E72"/>
    <w:rsid w:val="004D653D"/>
    <w:rsid w:val="005143D8"/>
    <w:rsid w:val="00516A6C"/>
    <w:rsid w:val="005D6B3D"/>
    <w:rsid w:val="005F7423"/>
    <w:rsid w:val="00641D70"/>
    <w:rsid w:val="00695FF5"/>
    <w:rsid w:val="006A4311"/>
    <w:rsid w:val="006F01B0"/>
    <w:rsid w:val="006F63B3"/>
    <w:rsid w:val="00743F97"/>
    <w:rsid w:val="00763F73"/>
    <w:rsid w:val="007763BB"/>
    <w:rsid w:val="007831DC"/>
    <w:rsid w:val="007A0F14"/>
    <w:rsid w:val="007A5EF6"/>
    <w:rsid w:val="007C5A8A"/>
    <w:rsid w:val="008148D6"/>
    <w:rsid w:val="008604FD"/>
    <w:rsid w:val="00862C9A"/>
    <w:rsid w:val="008A48C6"/>
    <w:rsid w:val="008D21B5"/>
    <w:rsid w:val="00902D19"/>
    <w:rsid w:val="00905F87"/>
    <w:rsid w:val="0094720E"/>
    <w:rsid w:val="00951E69"/>
    <w:rsid w:val="009A39E6"/>
    <w:rsid w:val="009E6A53"/>
    <w:rsid w:val="009E7F1A"/>
    <w:rsid w:val="00A00BBB"/>
    <w:rsid w:val="00A0147C"/>
    <w:rsid w:val="00A5420D"/>
    <w:rsid w:val="00A57B6C"/>
    <w:rsid w:val="00A82963"/>
    <w:rsid w:val="00AB4118"/>
    <w:rsid w:val="00AC5601"/>
    <w:rsid w:val="00AD2CF7"/>
    <w:rsid w:val="00AD7320"/>
    <w:rsid w:val="00B11F4D"/>
    <w:rsid w:val="00B14039"/>
    <w:rsid w:val="00B44C16"/>
    <w:rsid w:val="00BC5DC4"/>
    <w:rsid w:val="00BD473A"/>
    <w:rsid w:val="00C47AC6"/>
    <w:rsid w:val="00CA33EC"/>
    <w:rsid w:val="00CB0E5D"/>
    <w:rsid w:val="00CE76CC"/>
    <w:rsid w:val="00CF23C6"/>
    <w:rsid w:val="00CF4575"/>
    <w:rsid w:val="00D218CD"/>
    <w:rsid w:val="00DA04B0"/>
    <w:rsid w:val="00DA68B8"/>
    <w:rsid w:val="00DB5B91"/>
    <w:rsid w:val="00E6211E"/>
    <w:rsid w:val="00E65AA7"/>
    <w:rsid w:val="00ED22A0"/>
    <w:rsid w:val="00ED2492"/>
    <w:rsid w:val="00F01DB9"/>
    <w:rsid w:val="00F1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EF6"/>
    <w:rPr>
      <w:rFonts w:asciiTheme="majorHAnsi" w:eastAsiaTheme="majorEastAsia" w:hAnsiTheme="majorHAnsi" w:cstheme="majorBidi"/>
      <w:sz w:val="18"/>
      <w:szCs w:val="18"/>
    </w:rPr>
  </w:style>
  <w:style w:type="paragraph" w:styleId="a6">
    <w:name w:val="header"/>
    <w:basedOn w:val="a"/>
    <w:link w:val="a7"/>
    <w:uiPriority w:val="99"/>
    <w:unhideWhenUsed/>
    <w:rsid w:val="004D3E72"/>
    <w:pPr>
      <w:tabs>
        <w:tab w:val="center" w:pos="4252"/>
        <w:tab w:val="right" w:pos="8504"/>
      </w:tabs>
      <w:snapToGrid w:val="0"/>
    </w:pPr>
  </w:style>
  <w:style w:type="character" w:customStyle="1" w:styleId="a7">
    <w:name w:val="ヘッダー (文字)"/>
    <w:basedOn w:val="a0"/>
    <w:link w:val="a6"/>
    <w:uiPriority w:val="99"/>
    <w:rsid w:val="004D3E72"/>
  </w:style>
  <w:style w:type="paragraph" w:styleId="a8">
    <w:name w:val="footer"/>
    <w:basedOn w:val="a"/>
    <w:link w:val="a9"/>
    <w:uiPriority w:val="99"/>
    <w:unhideWhenUsed/>
    <w:rsid w:val="004D3E72"/>
    <w:pPr>
      <w:tabs>
        <w:tab w:val="center" w:pos="4252"/>
        <w:tab w:val="right" w:pos="8504"/>
      </w:tabs>
      <w:snapToGrid w:val="0"/>
    </w:pPr>
  </w:style>
  <w:style w:type="character" w:customStyle="1" w:styleId="a9">
    <w:name w:val="フッター (文字)"/>
    <w:basedOn w:val="a0"/>
    <w:link w:val="a8"/>
    <w:uiPriority w:val="99"/>
    <w:rsid w:val="004D3E72"/>
  </w:style>
  <w:style w:type="paragraph" w:styleId="aa">
    <w:name w:val="List Paragraph"/>
    <w:basedOn w:val="a"/>
    <w:uiPriority w:val="34"/>
    <w:qFormat/>
    <w:rsid w:val="00A542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EF6"/>
    <w:rPr>
      <w:rFonts w:asciiTheme="majorHAnsi" w:eastAsiaTheme="majorEastAsia" w:hAnsiTheme="majorHAnsi" w:cstheme="majorBidi"/>
      <w:sz w:val="18"/>
      <w:szCs w:val="18"/>
    </w:rPr>
  </w:style>
  <w:style w:type="paragraph" w:styleId="a6">
    <w:name w:val="header"/>
    <w:basedOn w:val="a"/>
    <w:link w:val="a7"/>
    <w:uiPriority w:val="99"/>
    <w:unhideWhenUsed/>
    <w:rsid w:val="004D3E72"/>
    <w:pPr>
      <w:tabs>
        <w:tab w:val="center" w:pos="4252"/>
        <w:tab w:val="right" w:pos="8504"/>
      </w:tabs>
      <w:snapToGrid w:val="0"/>
    </w:pPr>
  </w:style>
  <w:style w:type="character" w:customStyle="1" w:styleId="a7">
    <w:name w:val="ヘッダー (文字)"/>
    <w:basedOn w:val="a0"/>
    <w:link w:val="a6"/>
    <w:uiPriority w:val="99"/>
    <w:rsid w:val="004D3E72"/>
  </w:style>
  <w:style w:type="paragraph" w:styleId="a8">
    <w:name w:val="footer"/>
    <w:basedOn w:val="a"/>
    <w:link w:val="a9"/>
    <w:uiPriority w:val="99"/>
    <w:unhideWhenUsed/>
    <w:rsid w:val="004D3E72"/>
    <w:pPr>
      <w:tabs>
        <w:tab w:val="center" w:pos="4252"/>
        <w:tab w:val="right" w:pos="8504"/>
      </w:tabs>
      <w:snapToGrid w:val="0"/>
    </w:pPr>
  </w:style>
  <w:style w:type="character" w:customStyle="1" w:styleId="a9">
    <w:name w:val="フッター (文字)"/>
    <w:basedOn w:val="a0"/>
    <w:link w:val="a8"/>
    <w:uiPriority w:val="99"/>
    <w:rsid w:val="004D3E72"/>
  </w:style>
  <w:style w:type="paragraph" w:styleId="aa">
    <w:name w:val="List Paragraph"/>
    <w:basedOn w:val="a"/>
    <w:uiPriority w:val="34"/>
    <w:qFormat/>
    <w:rsid w:val="00A54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2BFA-1E86-4B30-B5FE-A2ED4D2A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43</cp:revision>
  <cp:lastPrinted>2017-10-05T05:23:00Z</cp:lastPrinted>
  <dcterms:created xsi:type="dcterms:W3CDTF">2017-09-01T05:00:00Z</dcterms:created>
  <dcterms:modified xsi:type="dcterms:W3CDTF">2017-10-25T08:30:00Z</dcterms:modified>
</cp:coreProperties>
</file>