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126"/>
        <w:tblW w:w="0" w:type="auto"/>
        <w:tblLook w:val="04A0" w:firstRow="1" w:lastRow="0" w:firstColumn="1" w:lastColumn="0" w:noHBand="0" w:noVBand="1"/>
      </w:tblPr>
      <w:tblGrid>
        <w:gridCol w:w="3936"/>
        <w:gridCol w:w="8646"/>
        <w:gridCol w:w="5387"/>
        <w:gridCol w:w="4536"/>
      </w:tblGrid>
      <w:tr w:rsidR="00590859" w:rsidRPr="00590859" w14:paraId="30ADB653" w14:textId="77777777" w:rsidTr="00597DDB">
        <w:trPr>
          <w:trHeight w:val="484"/>
        </w:trPr>
        <w:tc>
          <w:tcPr>
            <w:tcW w:w="3936" w:type="dxa"/>
            <w:vAlign w:val="center"/>
          </w:tcPr>
          <w:p w14:paraId="3BD096CC" w14:textId="43DE5C2F" w:rsidR="00597DDB" w:rsidRPr="00590859" w:rsidRDefault="005941F1" w:rsidP="00597DDB">
            <w:pPr>
              <w:spacing w:line="260" w:lineRule="exac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4834034" wp14:editId="2CBE6557">
                      <wp:simplePos x="0" y="0"/>
                      <wp:positionH relativeFrom="column">
                        <wp:posOffset>13373100</wp:posOffset>
                      </wp:positionH>
                      <wp:positionV relativeFrom="paragraph">
                        <wp:posOffset>-330200</wp:posOffset>
                      </wp:positionV>
                      <wp:extent cx="95250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5250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2F142" w14:textId="58C9E523" w:rsidR="005941F1" w:rsidRPr="005941F1" w:rsidRDefault="005941F1" w:rsidP="005941F1">
                                  <w:pPr>
                                    <w:jc w:val="center"/>
                                    <w:rPr>
                                      <w:rFonts w:asciiTheme="majorEastAsia" w:eastAsiaTheme="majorEastAsia" w:hAnsiTheme="majorEastAsia"/>
                                      <w:sz w:val="24"/>
                                    </w:rPr>
                                  </w:pPr>
                                  <w:r w:rsidRPr="005941F1">
                                    <w:rPr>
                                      <w:rFonts w:asciiTheme="majorEastAsia" w:eastAsiaTheme="majorEastAsia" w:hAnsiTheme="majorEastAsia"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053pt;margin-top:-26pt;width: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PPnQIAAG0FAAAOAAAAZHJzL2Uyb0RvYy54bWysVM1uEzEQviPxDpbvdJNtU9qomypqVYRU&#10;tREt6tnx2o2F12NsJ7vhPeAB4MwZceBxqMRbMPZutqHkhLh4Z3b+Z76Zk9Om0mQlnFdgCjrcG1Ai&#10;DIdSmfuCvr29eHFEiQ/MlEyDEQVdC09PJ8+fndR2LHJYgC6FI+jE+HFtC7oIwY6zzPOFqJjfAysM&#10;CiW4igVk3X1WOlaj90pn+WBwmNXgSuuAC+/x73krpJPkX0rBw7WUXgSiC4q5hfS69M7jm01O2Pje&#10;MbtQvEuD/UMWFVMGg/auzllgZOnUX64qxR14kGGPQ5WBlIqLVANWMxw8qeZmwaxItWBzvO3b5P+f&#10;W361mjmiyoLmlBhW4Ygevn55+PT954/P2a+P31qK5LFRtfVj1L+xM9dxHslYdSNdFb9YD2lSc9d9&#10;c0UTCMefx6N8NMARcBTt5/tHo9T87NHYOh9eCahIJArqcHappWx16QMGRNWNSoylTXw9aFVeKK0T&#10;E1EjzrQjK4bzDs0wpo12W1rIRcssFtOmn6iw1qL1+kZI7AcmnKfoCYmPPhnnwoTDzq82qB3NJGbQ&#10;Gw53GeqwSabTjWYiIbQ3HOwy/DNib5Giggm9caUMuF0Oynd95FZ/U31bcyw/NPOmA0E32TmUawSG&#10;g3ZjvOUXCsdyyXyYMYcrgpPEtQ/X+EgNdUGhoyhZgPuw63/UR+SilJIaV66g/v2SOUGJfm0Q08fD&#10;g4O4o4k5GL3MkXHbkvm2xCyrM8ApD/HAWJ7IqB/0hpQOqju8DtMYFUXMcIxdUB7chjkL7SnA+8LF&#10;dJrUcC8tC5fmxvLoPPY5wu62uWPOdtgMCOor2KwnGz+BaKsbLQ1MlwGkSviNnW772k0AdzrBs7s/&#10;8Whs80nr8UpOfgMAAP//AwBQSwMEFAAGAAgAAAAhAAKnTz/gAAAADAEAAA8AAABkcnMvZG93bnJl&#10;di54bWxMj0FrwzAMhe+D/QejwS6ltWNo6bI4ZQzGjmNdoTu6iZqExHIaO23276ee2pv09Hj6XraZ&#10;XCfOOITGk4FkoUAgFb5sqDKw+/mYr0GEaKm0nSc08IcBNvnjQ2bT0l/oG8/bWAkOoZBaA3WMfSpl&#10;KGp0Nix8j8S3ox+cjbwOlSwHe+Fw10mt1Eo62xB/qG2P7zUW7XZ0Bn7x9DnDl90pHJUe91+zNonr&#10;1pjnp+ntFUTEKd7McMVndMiZ6eBHKoPoDOhErbhMNDBfah7YovXyKh1YShTIPJP3JfJ/AAAA//8D&#10;AFBLAQItABQABgAIAAAAIQC2gziS/gAAAOEBAAATAAAAAAAAAAAAAAAAAAAAAABbQ29udGVudF9U&#10;eXBlc10ueG1sUEsBAi0AFAAGAAgAAAAhADj9If/WAAAAlAEAAAsAAAAAAAAAAAAAAAAALwEAAF9y&#10;ZWxzLy5yZWxzUEsBAi0AFAAGAAgAAAAhABZ508+dAgAAbQUAAA4AAAAAAAAAAAAAAAAALgIAAGRy&#10;cy9lMm9Eb2MueG1sUEsBAi0AFAAGAAgAAAAhAAKnTz/gAAAADAEAAA8AAAAAAAAAAAAAAAAA9wQA&#10;AGRycy9kb3ducmV2LnhtbFBLBQYAAAAABAAEAPMAAAAEBgAAAAA=&#10;" fillcolor="white [3201]" strokecolor="black [3213]" strokeweight="2pt">
                      <v:textbox>
                        <w:txbxContent>
                          <w:p w14:paraId="7712F142" w14:textId="58C9E523" w:rsidR="005941F1" w:rsidRPr="005941F1" w:rsidRDefault="005941F1" w:rsidP="005941F1">
                            <w:pPr>
                              <w:jc w:val="center"/>
                              <w:rPr>
                                <w:rFonts w:asciiTheme="majorEastAsia" w:eastAsiaTheme="majorEastAsia" w:hAnsiTheme="majorEastAsia"/>
                                <w:sz w:val="24"/>
                              </w:rPr>
                            </w:pPr>
                            <w:r w:rsidRPr="005941F1">
                              <w:rPr>
                                <w:rFonts w:asciiTheme="majorEastAsia" w:eastAsiaTheme="majorEastAsia" w:hAnsiTheme="majorEastAsia" w:hint="eastAsia"/>
                                <w:sz w:val="24"/>
                              </w:rPr>
                              <w:t>資料３</w:t>
                            </w:r>
                          </w:p>
                        </w:txbxContent>
                      </v:textbox>
                    </v:rect>
                  </w:pict>
                </mc:Fallback>
              </mc:AlternateContent>
            </w:r>
            <w:r w:rsidR="00597DDB" w:rsidRPr="00590859">
              <w:rPr>
                <w:rFonts w:asciiTheme="majorEastAsia" w:eastAsiaTheme="majorEastAsia" w:hAnsiTheme="majorEastAsia" w:hint="eastAsia"/>
              </w:rPr>
              <w:t>施設名称：大阪府立中之島図書館</w:t>
            </w:r>
          </w:p>
        </w:tc>
        <w:tc>
          <w:tcPr>
            <w:tcW w:w="8646" w:type="dxa"/>
            <w:vAlign w:val="center"/>
          </w:tcPr>
          <w:p w14:paraId="4C35DE7C"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指定管理者：株式会社アスウェル</w:t>
            </w:r>
          </w:p>
        </w:tc>
        <w:tc>
          <w:tcPr>
            <w:tcW w:w="5387" w:type="dxa"/>
            <w:vAlign w:val="center"/>
          </w:tcPr>
          <w:p w14:paraId="49A514BC"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指定期間：平成28年4月1日～平成33年3月31日</w:t>
            </w:r>
          </w:p>
        </w:tc>
        <w:tc>
          <w:tcPr>
            <w:tcW w:w="4536" w:type="dxa"/>
            <w:vAlign w:val="center"/>
          </w:tcPr>
          <w:p w14:paraId="5D195A65"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所管課：市町村教育室地域教育振興課</w:t>
            </w:r>
          </w:p>
        </w:tc>
      </w:tr>
    </w:tbl>
    <w:tbl>
      <w:tblPr>
        <w:tblStyle w:val="a3"/>
        <w:tblpPr w:leftFromText="142" w:rightFromText="142" w:vertAnchor="page" w:horzAnchor="margin" w:tblpY="1786"/>
        <w:tblW w:w="22512" w:type="dxa"/>
        <w:tblLook w:val="04A0" w:firstRow="1" w:lastRow="0" w:firstColumn="1" w:lastColumn="0" w:noHBand="0" w:noVBand="1"/>
      </w:tblPr>
      <w:tblGrid>
        <w:gridCol w:w="959"/>
        <w:gridCol w:w="2950"/>
        <w:gridCol w:w="426"/>
        <w:gridCol w:w="93"/>
        <w:gridCol w:w="500"/>
        <w:gridCol w:w="1276"/>
        <w:gridCol w:w="2551"/>
        <w:gridCol w:w="5528"/>
        <w:gridCol w:w="709"/>
        <w:gridCol w:w="4253"/>
        <w:gridCol w:w="992"/>
        <w:gridCol w:w="992"/>
        <w:gridCol w:w="1283"/>
      </w:tblGrid>
      <w:tr w:rsidR="00590859" w:rsidRPr="00590859" w14:paraId="24E70F82" w14:textId="77777777" w:rsidTr="00DB7748">
        <w:trPr>
          <w:trHeight w:val="276"/>
        </w:trPr>
        <w:tc>
          <w:tcPr>
            <w:tcW w:w="3909" w:type="dxa"/>
            <w:gridSpan w:val="2"/>
            <w:vMerge w:val="restart"/>
            <w:tcBorders>
              <w:top w:val="single" w:sz="12" w:space="0" w:color="auto"/>
              <w:left w:val="single" w:sz="12" w:space="0" w:color="auto"/>
            </w:tcBorders>
            <w:vAlign w:val="center"/>
          </w:tcPr>
          <w:p w14:paraId="334CA0C2"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評価項目</w:t>
            </w:r>
          </w:p>
        </w:tc>
        <w:tc>
          <w:tcPr>
            <w:tcW w:w="4846" w:type="dxa"/>
            <w:gridSpan w:val="5"/>
            <w:vMerge w:val="restart"/>
            <w:tcBorders>
              <w:top w:val="single" w:sz="12" w:space="0" w:color="auto"/>
            </w:tcBorders>
            <w:vAlign w:val="center"/>
          </w:tcPr>
          <w:p w14:paraId="1DC00580"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評価基準（内容）</w:t>
            </w:r>
          </w:p>
        </w:tc>
        <w:tc>
          <w:tcPr>
            <w:tcW w:w="6237" w:type="dxa"/>
            <w:gridSpan w:val="2"/>
            <w:tcBorders>
              <w:top w:val="single" w:sz="12" w:space="0" w:color="auto"/>
            </w:tcBorders>
            <w:vAlign w:val="center"/>
          </w:tcPr>
          <w:p w14:paraId="6A9FBCDD" w14:textId="225D2AF3" w:rsidR="00597DDB" w:rsidRPr="00590859" w:rsidRDefault="00DB7748"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B45758E" wp14:editId="04A77445">
                      <wp:simplePos x="0" y="0"/>
                      <wp:positionH relativeFrom="column">
                        <wp:posOffset>-314960</wp:posOffset>
                      </wp:positionH>
                      <wp:positionV relativeFrom="paragraph">
                        <wp:posOffset>-711200</wp:posOffset>
                      </wp:positionV>
                      <wp:extent cx="46005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600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BED3F" w14:textId="1F226389" w:rsidR="00F02877" w:rsidRDefault="00F02877">
                                  <w:r w:rsidRPr="007F42DB">
                                    <w:rPr>
                                      <w:rFonts w:asciiTheme="majorEastAsia" w:eastAsiaTheme="majorEastAsia" w:hAnsiTheme="majorEastAsia" w:hint="eastAsia"/>
                                      <w:b/>
                                      <w:sz w:val="24"/>
                                      <w:szCs w:val="24"/>
                                    </w:rPr>
                                    <w:t>平成２</w:t>
                                  </w:r>
                                  <w:r>
                                    <w:rPr>
                                      <w:rFonts w:asciiTheme="majorEastAsia" w:eastAsiaTheme="majorEastAsia" w:hAnsiTheme="majorEastAsia" w:hint="eastAsia"/>
                                      <w:b/>
                                      <w:sz w:val="24"/>
                                      <w:szCs w:val="24"/>
                                    </w:rPr>
                                    <w:t>８</w:t>
                                  </w:r>
                                  <w:r w:rsidRPr="007F42DB">
                                    <w:rPr>
                                      <w:rFonts w:asciiTheme="majorEastAsia" w:eastAsiaTheme="majorEastAsia" w:hAnsiTheme="majorEastAsia" w:hint="eastAsia"/>
                                      <w:b/>
                                      <w:sz w:val="24"/>
                                      <w:szCs w:val="24"/>
                                    </w:rPr>
                                    <w:t>年度指定管理運営業務評価票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8pt;margin-top:-56pt;width:36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akrAIAAKIFAAAOAAAAZHJzL2Uyb0RvYy54bWysVEtu2zAQ3RfoHQjuG/mbpEbkwHWQokCQ&#10;BE2KrGmKjIVSHJakLbnLGAh6iF6h6Lrn0UU6pORP02xSdCPNcH6cxzdzcloViiyFdTnolHYPOpQI&#10;zSHL9X1KP92evzmmxHmmM6ZAi5SuhKOn49evTkozEj2Yg8qEJZhEu1FpUjr33oySxPG5KJg7ACM0&#10;GiXYgnlU7X2SWVZi9kIlvU7nMCnBZsYCF87h6VljpOOYX0rB/ZWUTniiUop38/Fr43cWvsn4hI3u&#10;LTPznLfXYP9wi4LlGotuU50xz8jC5n+lKnJuwYH0BxyKBKTMuYg9YDfdzpNububMiNgLguPMFib3&#10;/9Lyy+W1JXmGb0eJZgU+Ub1+rB9+1A+/6vU3Uq+/1+t1/fATddINcJXGjTDqxmCcr95BFULbc4eH&#10;AYVK2iL8sT+CdgR+tQVbVJ5wPBwcdjrDoyElHG39Xv94GF8j2UUb6/x7AQUJQkotPmbEmC0vnMeK&#10;6LpxCcUcqDw7z5WKSiCQmCpLlgyfXvl4R4z4w0tpUqb0sI+lQ5CGEN5kVjqciEihtlzovOkwSn6l&#10;RPBR+qOQCGFs9JnajHOht/Wjd/CSWOolga3/7lYvCW76wIhYGbTfBhe5Bhu7jzO3gyz7vIFMNv4I&#10;+F7fQfTVrGq50xJgBtkKeWGhGTRn+HmOj3fBnL9mFicLqYDbwl/hRypA8KGVKJmD/frcefBHwqOV&#10;khInNaXuy4JZQYn6oHEU3nYHgzDaURkMj3qo2H3LbN+iF8UUkBFId7xdFIO/VxtRWijucKlMQlU0&#10;Mc2xdkr9Rpz6Zn/gUuJiMolOOMyG+Qt9Y3hIHVAO1Lyt7pg1LX89Mv8SNjPNRk9o3PiGSA2ThQeZ&#10;R44HnBtUW/xxEUTqt0srbJp9PXrtVuv4NwAAAP//AwBQSwMEFAAGAAgAAAAhAAlKKKLkAAAADAEA&#10;AA8AAABkcnMvZG93bnJldi54bWxMj81OwzAQhO9IvIO1SFxQ66QtKQ1xKoT4kbjRtCBubrwkEfE6&#10;it0kvD3LCW67O6PZb7LtZFsxYO8bRwrieQQCqXSmoUrBvnic3YDwQZPRrSNU8I0etvn5WaZT40Z6&#10;xWEXKsEh5FOtoA6hS6X0ZY1W+7nrkFj7dL3Vgde+kqbXI4fbVi6iKJFWN8Qfat3hfY3l1+5kFXxc&#10;Ve8vfno6jMvrZffwPBTrN1ModXkx3d2CCDiFPzP84jM65Mx0dCcyXrQKZqtNwlYe4njBrdiSrFcb&#10;EEc+JXEEMs/k/xL5DwAAAP//AwBQSwECLQAUAAYACAAAACEAtoM4kv4AAADhAQAAEwAAAAAAAAAA&#10;AAAAAAAAAAAAW0NvbnRlbnRfVHlwZXNdLnhtbFBLAQItABQABgAIAAAAIQA4/SH/1gAAAJQBAAAL&#10;AAAAAAAAAAAAAAAAAC8BAABfcmVscy8ucmVsc1BLAQItABQABgAIAAAAIQBm4ZakrAIAAKIFAAAO&#10;AAAAAAAAAAAAAAAAAC4CAABkcnMvZTJvRG9jLnhtbFBLAQItABQABgAIAAAAIQAJSiii5AAAAAwB&#10;AAAPAAAAAAAAAAAAAAAAAAYFAABkcnMvZG93bnJldi54bWxQSwUGAAAAAAQABADzAAAAFwYAAAAA&#10;" fillcolor="white [3201]" stroked="f" strokeweight=".5pt">
                      <v:textbox>
                        <w:txbxContent>
                          <w:p w14:paraId="592BED3F" w14:textId="1F226389" w:rsidR="00F02877" w:rsidRDefault="00F02877">
                            <w:r w:rsidRPr="007F42DB">
                              <w:rPr>
                                <w:rFonts w:asciiTheme="majorEastAsia" w:eastAsiaTheme="majorEastAsia" w:hAnsiTheme="majorEastAsia" w:hint="eastAsia"/>
                                <w:b/>
                                <w:sz w:val="24"/>
                                <w:szCs w:val="24"/>
                              </w:rPr>
                              <w:t>平成２</w:t>
                            </w:r>
                            <w:r>
                              <w:rPr>
                                <w:rFonts w:asciiTheme="majorEastAsia" w:eastAsiaTheme="majorEastAsia" w:hAnsiTheme="majorEastAsia" w:hint="eastAsia"/>
                                <w:b/>
                                <w:sz w:val="24"/>
                                <w:szCs w:val="24"/>
                              </w:rPr>
                              <w:t>８</w:t>
                            </w:r>
                            <w:r w:rsidRPr="007F42DB">
                              <w:rPr>
                                <w:rFonts w:asciiTheme="majorEastAsia" w:eastAsiaTheme="majorEastAsia" w:hAnsiTheme="majorEastAsia" w:hint="eastAsia"/>
                                <w:b/>
                                <w:sz w:val="24"/>
                                <w:szCs w:val="24"/>
                              </w:rPr>
                              <w:t>年度指定管理運営業務評価票</w:t>
                            </w:r>
                          </w:p>
                        </w:txbxContent>
                      </v:textbox>
                    </v:shape>
                  </w:pict>
                </mc:Fallback>
              </mc:AlternateContent>
            </w:r>
            <w:r w:rsidR="00597DDB" w:rsidRPr="00590859">
              <w:rPr>
                <w:rFonts w:asciiTheme="majorEastAsia" w:eastAsiaTheme="majorEastAsia" w:hAnsiTheme="majorEastAsia" w:hint="eastAsia"/>
              </w:rPr>
              <w:t>指定管理者自己評価</w:t>
            </w:r>
          </w:p>
        </w:tc>
        <w:tc>
          <w:tcPr>
            <w:tcW w:w="6237" w:type="dxa"/>
            <w:gridSpan w:val="3"/>
            <w:tcBorders>
              <w:top w:val="single" w:sz="12" w:space="0" w:color="auto"/>
            </w:tcBorders>
            <w:vAlign w:val="center"/>
          </w:tcPr>
          <w:p w14:paraId="0D1D616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施設所管課の評価</w:t>
            </w:r>
          </w:p>
        </w:tc>
        <w:tc>
          <w:tcPr>
            <w:tcW w:w="1283" w:type="dxa"/>
            <w:vMerge w:val="restart"/>
            <w:tcBorders>
              <w:top w:val="single" w:sz="12" w:space="0" w:color="auto"/>
              <w:right w:val="single" w:sz="12" w:space="0" w:color="auto"/>
            </w:tcBorders>
            <w:vAlign w:val="center"/>
          </w:tcPr>
          <w:p w14:paraId="3B2F3EBB" w14:textId="77777777" w:rsidR="00597DDB" w:rsidRPr="00590859" w:rsidRDefault="00597DDB" w:rsidP="00597DDB">
            <w:pPr>
              <w:tabs>
                <w:tab w:val="left" w:pos="687"/>
                <w:tab w:val="center" w:pos="948"/>
              </w:tabs>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評価委員の</w:t>
            </w:r>
          </w:p>
          <w:p w14:paraId="1E866540" w14:textId="77777777" w:rsidR="00597DDB" w:rsidRPr="00590859" w:rsidRDefault="00597DDB" w:rsidP="00597DDB">
            <w:pPr>
              <w:tabs>
                <w:tab w:val="left" w:pos="687"/>
                <w:tab w:val="center" w:pos="948"/>
              </w:tabs>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指摘・提言</w:t>
            </w:r>
          </w:p>
        </w:tc>
      </w:tr>
      <w:tr w:rsidR="00590859" w:rsidRPr="00590859" w14:paraId="149DD740" w14:textId="77777777" w:rsidTr="00DB7748">
        <w:tc>
          <w:tcPr>
            <w:tcW w:w="3909" w:type="dxa"/>
            <w:gridSpan w:val="2"/>
            <w:vMerge/>
            <w:tcBorders>
              <w:left w:val="single" w:sz="12" w:space="0" w:color="auto"/>
            </w:tcBorders>
          </w:tcPr>
          <w:p w14:paraId="4F4ABE19" w14:textId="77777777" w:rsidR="00597DDB" w:rsidRPr="00590859" w:rsidRDefault="00597DDB" w:rsidP="00597DDB">
            <w:pPr>
              <w:spacing w:line="260" w:lineRule="exact"/>
              <w:rPr>
                <w:rFonts w:asciiTheme="majorEastAsia" w:eastAsiaTheme="majorEastAsia" w:hAnsiTheme="majorEastAsia"/>
              </w:rPr>
            </w:pPr>
          </w:p>
        </w:tc>
        <w:tc>
          <w:tcPr>
            <w:tcW w:w="4846" w:type="dxa"/>
            <w:gridSpan w:val="5"/>
            <w:vMerge/>
          </w:tcPr>
          <w:p w14:paraId="016BB70D" w14:textId="77777777" w:rsidR="00597DDB" w:rsidRPr="00590859" w:rsidRDefault="00597DDB" w:rsidP="00597DDB">
            <w:pPr>
              <w:spacing w:line="260" w:lineRule="exact"/>
              <w:rPr>
                <w:rFonts w:asciiTheme="majorEastAsia" w:eastAsiaTheme="majorEastAsia" w:hAnsiTheme="majorEastAsia"/>
              </w:rPr>
            </w:pPr>
          </w:p>
        </w:tc>
        <w:tc>
          <w:tcPr>
            <w:tcW w:w="5528" w:type="dxa"/>
            <w:vMerge w:val="restart"/>
          </w:tcPr>
          <w:p w14:paraId="1C5A2BC4"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評価内容</w:t>
            </w:r>
          </w:p>
        </w:tc>
        <w:tc>
          <w:tcPr>
            <w:tcW w:w="709" w:type="dxa"/>
            <w:tcBorders>
              <w:bottom w:val="dashed" w:sz="4" w:space="0" w:color="auto"/>
            </w:tcBorders>
          </w:tcPr>
          <w:p w14:paraId="4A4DC0F7"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w:t>
            </w:r>
          </w:p>
        </w:tc>
        <w:tc>
          <w:tcPr>
            <w:tcW w:w="4253" w:type="dxa"/>
            <w:vMerge w:val="restart"/>
          </w:tcPr>
          <w:p w14:paraId="23F0A301"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評価内容</w:t>
            </w:r>
          </w:p>
        </w:tc>
        <w:tc>
          <w:tcPr>
            <w:tcW w:w="992" w:type="dxa"/>
            <w:tcBorders>
              <w:top w:val="single" w:sz="4" w:space="0" w:color="auto"/>
              <w:bottom w:val="dashed" w:sz="4" w:space="0" w:color="auto"/>
            </w:tcBorders>
          </w:tcPr>
          <w:p w14:paraId="61AA225F" w14:textId="77777777" w:rsidR="00597DDB" w:rsidRPr="00590859" w:rsidRDefault="00597DDB" w:rsidP="00597DDB">
            <w:pPr>
              <w:spacing w:line="220" w:lineRule="exact"/>
              <w:rPr>
                <w:rFonts w:asciiTheme="majorEastAsia" w:eastAsiaTheme="majorEastAsia" w:hAnsiTheme="majorEastAsia"/>
                <w:sz w:val="16"/>
                <w:szCs w:val="16"/>
              </w:rPr>
            </w:pPr>
            <w:r w:rsidRPr="00590859">
              <w:rPr>
                <w:rFonts w:asciiTheme="majorEastAsia" w:eastAsiaTheme="majorEastAsia" w:hAnsiTheme="majorEastAsia" w:hint="eastAsia"/>
                <w:sz w:val="16"/>
                <w:szCs w:val="16"/>
              </w:rPr>
              <w:t>基準ごとの評価</w:t>
            </w:r>
          </w:p>
        </w:tc>
        <w:tc>
          <w:tcPr>
            <w:tcW w:w="992" w:type="dxa"/>
            <w:tcBorders>
              <w:bottom w:val="dashed" w:sz="4" w:space="0" w:color="auto"/>
            </w:tcBorders>
          </w:tcPr>
          <w:p w14:paraId="56F57B84"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評価</w:t>
            </w:r>
          </w:p>
        </w:tc>
        <w:tc>
          <w:tcPr>
            <w:tcW w:w="1283" w:type="dxa"/>
            <w:vMerge/>
            <w:tcBorders>
              <w:right w:val="single" w:sz="12" w:space="0" w:color="auto"/>
            </w:tcBorders>
          </w:tcPr>
          <w:p w14:paraId="22904B1A" w14:textId="77777777" w:rsidR="00597DDB" w:rsidRPr="00590859" w:rsidRDefault="00597DDB" w:rsidP="00597DDB">
            <w:pPr>
              <w:tabs>
                <w:tab w:val="left" w:pos="687"/>
                <w:tab w:val="center" w:pos="948"/>
              </w:tabs>
              <w:spacing w:line="260" w:lineRule="exact"/>
              <w:jc w:val="left"/>
              <w:rPr>
                <w:rFonts w:asciiTheme="majorEastAsia" w:eastAsiaTheme="majorEastAsia" w:hAnsiTheme="majorEastAsia"/>
              </w:rPr>
            </w:pPr>
          </w:p>
        </w:tc>
      </w:tr>
      <w:tr w:rsidR="00590859" w:rsidRPr="00590859" w14:paraId="7A867ED7" w14:textId="77777777" w:rsidTr="00DB7748">
        <w:trPr>
          <w:trHeight w:val="244"/>
        </w:trPr>
        <w:tc>
          <w:tcPr>
            <w:tcW w:w="3909" w:type="dxa"/>
            <w:gridSpan w:val="2"/>
            <w:vMerge/>
            <w:tcBorders>
              <w:left w:val="single" w:sz="12" w:space="0" w:color="auto"/>
              <w:bottom w:val="single" w:sz="12" w:space="0" w:color="auto"/>
            </w:tcBorders>
          </w:tcPr>
          <w:p w14:paraId="06576B93" w14:textId="77777777" w:rsidR="00597DDB" w:rsidRPr="00590859" w:rsidRDefault="00597DDB" w:rsidP="00597DDB">
            <w:pPr>
              <w:spacing w:line="260" w:lineRule="exact"/>
              <w:rPr>
                <w:rFonts w:asciiTheme="majorEastAsia" w:eastAsiaTheme="majorEastAsia" w:hAnsiTheme="majorEastAsia"/>
              </w:rPr>
            </w:pPr>
          </w:p>
        </w:tc>
        <w:tc>
          <w:tcPr>
            <w:tcW w:w="4846" w:type="dxa"/>
            <w:gridSpan w:val="5"/>
            <w:vMerge/>
            <w:tcBorders>
              <w:bottom w:val="single" w:sz="12" w:space="0" w:color="auto"/>
            </w:tcBorders>
          </w:tcPr>
          <w:p w14:paraId="62C69827" w14:textId="77777777" w:rsidR="00597DDB" w:rsidRPr="00590859" w:rsidRDefault="00597DDB" w:rsidP="00597DDB">
            <w:pPr>
              <w:spacing w:line="260" w:lineRule="exact"/>
              <w:rPr>
                <w:rFonts w:asciiTheme="majorEastAsia" w:eastAsiaTheme="majorEastAsia" w:hAnsiTheme="majorEastAsia"/>
              </w:rPr>
            </w:pPr>
          </w:p>
        </w:tc>
        <w:tc>
          <w:tcPr>
            <w:tcW w:w="5528" w:type="dxa"/>
            <w:vMerge/>
            <w:tcBorders>
              <w:bottom w:val="single" w:sz="12" w:space="0" w:color="auto"/>
            </w:tcBorders>
          </w:tcPr>
          <w:p w14:paraId="77C80162" w14:textId="77777777" w:rsidR="00597DDB" w:rsidRPr="00590859" w:rsidRDefault="00597DDB" w:rsidP="00597DDB">
            <w:pPr>
              <w:spacing w:line="260" w:lineRule="exact"/>
              <w:rPr>
                <w:rFonts w:asciiTheme="majorEastAsia" w:eastAsiaTheme="majorEastAsia" w:hAnsiTheme="majorEastAsia"/>
              </w:rPr>
            </w:pPr>
          </w:p>
        </w:tc>
        <w:tc>
          <w:tcPr>
            <w:tcW w:w="709" w:type="dxa"/>
            <w:tcBorders>
              <w:top w:val="dashed" w:sz="4" w:space="0" w:color="auto"/>
              <w:bottom w:val="single" w:sz="12" w:space="0" w:color="auto"/>
            </w:tcBorders>
          </w:tcPr>
          <w:p w14:paraId="4EE9F80C"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S～C</w:t>
            </w:r>
          </w:p>
        </w:tc>
        <w:tc>
          <w:tcPr>
            <w:tcW w:w="4253" w:type="dxa"/>
            <w:vMerge/>
            <w:tcBorders>
              <w:bottom w:val="single" w:sz="12" w:space="0" w:color="auto"/>
            </w:tcBorders>
          </w:tcPr>
          <w:p w14:paraId="00DDD056" w14:textId="77777777" w:rsidR="00597DDB" w:rsidRPr="00590859" w:rsidRDefault="00597DDB" w:rsidP="00597DDB">
            <w:pPr>
              <w:spacing w:line="260" w:lineRule="exact"/>
              <w:rPr>
                <w:rFonts w:asciiTheme="majorEastAsia" w:eastAsiaTheme="majorEastAsia" w:hAnsiTheme="majorEastAsia"/>
              </w:rPr>
            </w:pPr>
          </w:p>
        </w:tc>
        <w:tc>
          <w:tcPr>
            <w:tcW w:w="992" w:type="dxa"/>
            <w:tcBorders>
              <w:top w:val="dashed" w:sz="4" w:space="0" w:color="auto"/>
              <w:bottom w:val="single" w:sz="12" w:space="0" w:color="auto"/>
            </w:tcBorders>
          </w:tcPr>
          <w:p w14:paraId="588E1CE7"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5EF7A375"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S～C</w:t>
            </w:r>
          </w:p>
        </w:tc>
        <w:tc>
          <w:tcPr>
            <w:tcW w:w="1283" w:type="dxa"/>
            <w:vMerge/>
            <w:tcBorders>
              <w:bottom w:val="single" w:sz="12" w:space="0" w:color="auto"/>
              <w:right w:val="single" w:sz="12" w:space="0" w:color="auto"/>
            </w:tcBorders>
          </w:tcPr>
          <w:p w14:paraId="5D46A721" w14:textId="77777777" w:rsidR="00597DDB" w:rsidRPr="00590859" w:rsidRDefault="00597DDB" w:rsidP="00597DDB">
            <w:pPr>
              <w:tabs>
                <w:tab w:val="left" w:pos="687"/>
                <w:tab w:val="center" w:pos="948"/>
              </w:tabs>
              <w:spacing w:line="260" w:lineRule="exact"/>
              <w:jc w:val="left"/>
              <w:rPr>
                <w:rFonts w:asciiTheme="majorEastAsia" w:eastAsiaTheme="majorEastAsia" w:hAnsiTheme="majorEastAsia"/>
              </w:rPr>
            </w:pPr>
          </w:p>
        </w:tc>
      </w:tr>
      <w:tr w:rsidR="00590859" w:rsidRPr="00590859" w14:paraId="3136503A" w14:textId="77777777" w:rsidTr="00DB7748">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4BD06DA" w14:textId="77777777" w:rsidR="00597DDB" w:rsidRPr="00590859" w:rsidRDefault="00597DDB" w:rsidP="00597DDB">
            <w:pPr>
              <w:spacing w:line="260" w:lineRule="exact"/>
              <w:ind w:left="113" w:right="113"/>
              <w:jc w:val="center"/>
              <w:rPr>
                <w:rFonts w:asciiTheme="majorEastAsia" w:eastAsiaTheme="majorEastAsia" w:hAnsiTheme="majorEastAsia"/>
              </w:rPr>
            </w:pPr>
            <w:r w:rsidRPr="00590859">
              <w:rPr>
                <w:rFonts w:asciiTheme="majorEastAsia" w:eastAsiaTheme="majorEastAsia" w:hAnsiTheme="majorEastAsia" w:hint="eastAsia"/>
              </w:rPr>
              <w:t>Ⅰ提案の履行状況に関する項目</w:t>
            </w:r>
          </w:p>
        </w:tc>
        <w:tc>
          <w:tcPr>
            <w:tcW w:w="2950" w:type="dxa"/>
            <w:tcBorders>
              <w:top w:val="single" w:sz="12" w:space="0" w:color="auto"/>
            </w:tcBorders>
            <w:vAlign w:val="center"/>
          </w:tcPr>
          <w:p w14:paraId="32BC9FB4"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(1)施設の設置目的及び管理運営方針の理解</w:t>
            </w:r>
          </w:p>
        </w:tc>
        <w:tc>
          <w:tcPr>
            <w:tcW w:w="4846" w:type="dxa"/>
            <w:gridSpan w:val="5"/>
            <w:tcBorders>
              <w:top w:val="single" w:sz="12" w:space="0" w:color="auto"/>
            </w:tcBorders>
            <w:vAlign w:val="center"/>
          </w:tcPr>
          <w:p w14:paraId="0947935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○施設のコンセプト及び、提案された管理運営方針に沿った運営が実施されているか。</w:t>
            </w:r>
          </w:p>
        </w:tc>
        <w:tc>
          <w:tcPr>
            <w:tcW w:w="5528" w:type="dxa"/>
            <w:tcBorders>
              <w:top w:val="single" w:sz="12" w:space="0" w:color="auto"/>
            </w:tcBorders>
          </w:tcPr>
          <w:p w14:paraId="19EB0C27"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・重要文化財である建物及びに中之島エリアの魅力を活かした文化情報発信拠点「文化ステーション」を目指すために努力し取り組んでいる。</w:t>
            </w:r>
          </w:p>
          <w:p w14:paraId="693DEE7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・“憩いとにぎわいの場の創出”を目指し、施設全体の活性化を図る展示室や多目的スペースの新設や文化事業の実施などを行う努力を続けている。</w:t>
            </w:r>
          </w:p>
          <w:p w14:paraId="07F20AD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“きっかけ”から“利用”へと、多目的スペースが文化的活動の拠点として、府民等に能動的に利用していただけるよう、アプローチの展開を進めている。</w:t>
            </w:r>
          </w:p>
        </w:tc>
        <w:tc>
          <w:tcPr>
            <w:tcW w:w="709" w:type="dxa"/>
            <w:tcBorders>
              <w:top w:val="single" w:sz="12" w:space="0" w:color="auto"/>
            </w:tcBorders>
            <w:vAlign w:val="center"/>
          </w:tcPr>
          <w:p w14:paraId="6B96E27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4253" w:type="dxa"/>
            <w:tcBorders>
              <w:top w:val="single" w:sz="12" w:space="0" w:color="auto"/>
            </w:tcBorders>
          </w:tcPr>
          <w:p w14:paraId="167B2C47" w14:textId="77777777" w:rsidR="00597DDB" w:rsidRPr="00590859" w:rsidRDefault="00597DDB" w:rsidP="00597DDB">
            <w:pPr>
              <w:spacing w:line="260" w:lineRule="exact"/>
              <w:ind w:left="210" w:hangingChars="100" w:hanging="210"/>
              <w:rPr>
                <w:rFonts w:asciiTheme="majorEastAsia" w:eastAsiaTheme="majorEastAsia" w:hAnsiTheme="majorEastAsia"/>
                <w:strike/>
              </w:rPr>
            </w:pPr>
            <w:r w:rsidRPr="00590859">
              <w:rPr>
                <w:rFonts w:asciiTheme="majorEastAsia" w:eastAsiaTheme="majorEastAsia" w:hAnsiTheme="majorEastAsia" w:hint="eastAsia"/>
              </w:rPr>
              <w:t>・「文化ステーション」を目指すため、年間を通じて、文化事業や展示を行い、大阪の文化的魅力の発信を行っているほか、毎週土曜日に館内案内ツアーを実施し、当館の魅力を伝えている。また、ライブラリーショップ(10時～18時の間の営業)にコンシェルジュを配置、館内外の案内を行っている。</w:t>
            </w:r>
          </w:p>
          <w:p w14:paraId="0E5E5E1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・連絡調整会議(毎週水曜日)において、施設設備保守点検の日程等の周知、図書館及び周辺の各種イベント等開催時における特別警備の実施など情報を共有しながら進めている。</w:t>
            </w:r>
          </w:p>
          <w:p w14:paraId="554B3D1D" w14:textId="78AE9FA8"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・施設の管理運営については、年度当初は</w:t>
            </w:r>
            <w:r w:rsidR="005E275B" w:rsidRPr="00590859">
              <w:rPr>
                <w:rFonts w:asciiTheme="majorEastAsia" w:eastAsiaTheme="majorEastAsia" w:hAnsiTheme="majorEastAsia" w:hint="eastAsia"/>
              </w:rPr>
              <w:t>人員</w:t>
            </w:r>
            <w:r w:rsidRPr="00590859">
              <w:rPr>
                <w:rFonts w:asciiTheme="majorEastAsia" w:eastAsiaTheme="majorEastAsia" w:hAnsiTheme="majorEastAsia" w:hint="eastAsia"/>
              </w:rPr>
              <w:t>体制に関して、不安定な状態が続き、</w:t>
            </w:r>
            <w:r w:rsidR="005E275B" w:rsidRPr="00590859">
              <w:rPr>
                <w:rFonts w:asciiTheme="majorEastAsia" w:eastAsiaTheme="majorEastAsia" w:hAnsiTheme="majorEastAsia" w:hint="eastAsia"/>
              </w:rPr>
              <w:t>業務に支障をきたすことがあった</w:t>
            </w:r>
            <w:r w:rsidRPr="00590859">
              <w:rPr>
                <w:rFonts w:asciiTheme="majorEastAsia" w:eastAsiaTheme="majorEastAsia" w:hAnsiTheme="majorEastAsia" w:hint="eastAsia"/>
              </w:rPr>
              <w:t>。</w:t>
            </w:r>
          </w:p>
          <w:p w14:paraId="42746F4E"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・今後とも、施設のコンセプトに沿った適切な管理運営を求めて行く。</w:t>
            </w:r>
          </w:p>
        </w:tc>
        <w:tc>
          <w:tcPr>
            <w:tcW w:w="992" w:type="dxa"/>
            <w:tcBorders>
              <w:top w:val="single" w:sz="12" w:space="0" w:color="auto"/>
            </w:tcBorders>
            <w:vAlign w:val="center"/>
          </w:tcPr>
          <w:p w14:paraId="07DEE126"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tcBorders>
              <w:top w:val="single" w:sz="12" w:space="0" w:color="auto"/>
            </w:tcBorders>
            <w:vAlign w:val="center"/>
          </w:tcPr>
          <w:p w14:paraId="0C70322B"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1283" w:type="dxa"/>
            <w:tcBorders>
              <w:top w:val="single" w:sz="12" w:space="0" w:color="auto"/>
              <w:right w:val="single" w:sz="12" w:space="0" w:color="auto"/>
            </w:tcBorders>
            <w:vAlign w:val="center"/>
          </w:tcPr>
          <w:p w14:paraId="47415A69"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6F9AF576" w14:textId="77777777" w:rsidTr="00DB7748">
        <w:trPr>
          <w:trHeight w:val="552"/>
        </w:trPr>
        <w:tc>
          <w:tcPr>
            <w:tcW w:w="959" w:type="dxa"/>
            <w:vMerge/>
            <w:tcBorders>
              <w:left w:val="single" w:sz="12" w:space="0" w:color="auto"/>
            </w:tcBorders>
            <w:shd w:val="clear" w:color="auto" w:fill="DDD9C3" w:themeFill="background2" w:themeFillShade="E6"/>
          </w:tcPr>
          <w:p w14:paraId="0BB091FF"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restart"/>
            <w:vAlign w:val="center"/>
          </w:tcPr>
          <w:p w14:paraId="0FDD9DB6"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(2)平等な利用を図るための具体的手法・効果</w:t>
            </w:r>
          </w:p>
        </w:tc>
        <w:tc>
          <w:tcPr>
            <w:tcW w:w="4846" w:type="dxa"/>
            <w:gridSpan w:val="5"/>
            <w:vAlign w:val="center"/>
          </w:tcPr>
          <w:p w14:paraId="43F7F9D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①平等利用を確保するための基本方針に沿った取組みがなされているか</w:t>
            </w:r>
          </w:p>
        </w:tc>
        <w:tc>
          <w:tcPr>
            <w:tcW w:w="5528" w:type="dxa"/>
          </w:tcPr>
          <w:p w14:paraId="1B38020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・公の施設として、公平・平等な利用機会の促進と安全性を確保し、「何ができる施設であるか」等を利用案内リーフレットとして配布、広く周知を進めている。</w:t>
            </w:r>
          </w:p>
          <w:p w14:paraId="58067754" w14:textId="77777777" w:rsidR="00597DDB"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・特定団体を優遇せず、使用許可や貸室における平等利用を確保するよう運営の透明性の確保に努めている。</w:t>
            </w:r>
          </w:p>
          <w:p w14:paraId="4EB26902" w14:textId="77777777" w:rsidR="007277B6" w:rsidRPr="00590859" w:rsidRDefault="007277B6" w:rsidP="00597DDB">
            <w:pPr>
              <w:spacing w:line="260" w:lineRule="exact"/>
              <w:ind w:left="210" w:hangingChars="100" w:hanging="210"/>
              <w:rPr>
                <w:rFonts w:asciiTheme="majorEastAsia" w:eastAsiaTheme="majorEastAsia" w:hAnsiTheme="majorEastAsia"/>
              </w:rPr>
            </w:pPr>
          </w:p>
        </w:tc>
        <w:tc>
          <w:tcPr>
            <w:tcW w:w="709" w:type="dxa"/>
            <w:vMerge w:val="restart"/>
            <w:vAlign w:val="center"/>
          </w:tcPr>
          <w:p w14:paraId="2D7360D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p w14:paraId="3E57269F"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307167A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・利用方法についてリーフレットの配布及びホームページにて周知に努めている。</w:t>
            </w:r>
          </w:p>
          <w:p w14:paraId="09A2F70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・使用許可や貸室について平等利用の確保に努めている。</w:t>
            </w:r>
          </w:p>
        </w:tc>
        <w:tc>
          <w:tcPr>
            <w:tcW w:w="992" w:type="dxa"/>
            <w:vAlign w:val="center"/>
          </w:tcPr>
          <w:p w14:paraId="4BEB43DF"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restart"/>
            <w:vAlign w:val="center"/>
          </w:tcPr>
          <w:p w14:paraId="1B979FA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1283" w:type="dxa"/>
            <w:vMerge w:val="restart"/>
            <w:tcBorders>
              <w:right w:val="single" w:sz="12" w:space="0" w:color="auto"/>
            </w:tcBorders>
            <w:vAlign w:val="center"/>
          </w:tcPr>
          <w:p w14:paraId="22D56546"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5BB57FF" w14:textId="77777777" w:rsidTr="00DB7748">
        <w:trPr>
          <w:trHeight w:val="552"/>
        </w:trPr>
        <w:tc>
          <w:tcPr>
            <w:tcW w:w="959" w:type="dxa"/>
            <w:vMerge/>
            <w:tcBorders>
              <w:left w:val="single" w:sz="12" w:space="0" w:color="auto"/>
            </w:tcBorders>
            <w:shd w:val="clear" w:color="auto" w:fill="DDD9C3" w:themeFill="background2" w:themeFillShade="E6"/>
          </w:tcPr>
          <w:p w14:paraId="26C79133"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511A2991"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vAlign w:val="center"/>
          </w:tcPr>
          <w:p w14:paraId="73B989E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②高齢者、障がい者等に対して利用援助の方針に沿った取組みがなされているか</w:t>
            </w:r>
          </w:p>
        </w:tc>
        <w:tc>
          <w:tcPr>
            <w:tcW w:w="5528" w:type="dxa"/>
          </w:tcPr>
          <w:p w14:paraId="2FED124E"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・高齢者や障がい者、外国人等を区別することなく、“ノーマライゼーション”の考えで接することができるよ</w:t>
            </w:r>
          </w:p>
          <w:p w14:paraId="34E3FFA5" w14:textId="77777777" w:rsidR="00597DDB" w:rsidRPr="00590859" w:rsidRDefault="00597DDB" w:rsidP="00597DDB">
            <w:pPr>
              <w:spacing w:line="260" w:lineRule="exact"/>
              <w:ind w:leftChars="100" w:left="210"/>
              <w:rPr>
                <w:rFonts w:asciiTheme="majorEastAsia" w:eastAsiaTheme="majorEastAsia" w:hAnsiTheme="majorEastAsia"/>
              </w:rPr>
            </w:pPr>
            <w:r w:rsidRPr="00590859">
              <w:rPr>
                <w:rFonts w:asciiTheme="majorEastAsia" w:eastAsiaTheme="majorEastAsia" w:hAnsiTheme="majorEastAsia" w:hint="eastAsia"/>
              </w:rPr>
              <w:t>う、接遇・人権などの研修を事前に行うことで、対応に努めている。</w:t>
            </w:r>
          </w:p>
          <w:p w14:paraId="29D33775" w14:textId="4FFB5084" w:rsidR="007277B6" w:rsidRPr="00590859" w:rsidRDefault="00597DDB" w:rsidP="00740CBA">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・車いすで来館されたお客様に対しては、スタッフの同行により目的の場所まで誘導するようにしている。</w:t>
            </w:r>
          </w:p>
        </w:tc>
        <w:tc>
          <w:tcPr>
            <w:tcW w:w="709" w:type="dxa"/>
            <w:vMerge/>
            <w:vAlign w:val="center"/>
          </w:tcPr>
          <w:p w14:paraId="2703472A"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43CDF0EC" w14:textId="77777777" w:rsidR="00597DDB" w:rsidRPr="00590859" w:rsidRDefault="00597DDB" w:rsidP="00597DDB">
            <w:pPr>
              <w:spacing w:line="260" w:lineRule="exact"/>
              <w:ind w:left="210" w:hangingChars="100" w:hanging="210"/>
              <w:rPr>
                <w:rFonts w:asciiTheme="majorEastAsia" w:eastAsiaTheme="majorEastAsia" w:hAnsiTheme="majorEastAsia"/>
                <w:szCs w:val="21"/>
              </w:rPr>
            </w:pPr>
            <w:r w:rsidRPr="00590859">
              <w:rPr>
                <w:rFonts w:asciiTheme="majorEastAsia" w:eastAsiaTheme="majorEastAsia" w:hAnsiTheme="majorEastAsia" w:hint="eastAsia"/>
                <w:szCs w:val="21"/>
              </w:rPr>
              <w:t>・高齢者、障がい者、外国人等の対応については、適正に対応している。</w:t>
            </w:r>
          </w:p>
          <w:p w14:paraId="4EA05F5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szCs w:val="21"/>
              </w:rPr>
              <w:t>・平成28年4月施行の「障がいを理由とする差別の解消の推進に関する法律」、いわゆる「障がい者差別解消法」の趣旨を踏まえて適正な対応を願いたい。</w:t>
            </w:r>
          </w:p>
        </w:tc>
        <w:tc>
          <w:tcPr>
            <w:tcW w:w="992" w:type="dxa"/>
            <w:vAlign w:val="center"/>
          </w:tcPr>
          <w:p w14:paraId="7976124C"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ign w:val="center"/>
          </w:tcPr>
          <w:p w14:paraId="41A8E652"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0798A33F"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71D79F23" w14:textId="77777777" w:rsidTr="00DB7748">
        <w:trPr>
          <w:trHeight w:val="825"/>
        </w:trPr>
        <w:tc>
          <w:tcPr>
            <w:tcW w:w="959" w:type="dxa"/>
            <w:vMerge/>
            <w:tcBorders>
              <w:left w:val="single" w:sz="12" w:space="0" w:color="auto"/>
            </w:tcBorders>
            <w:shd w:val="clear" w:color="auto" w:fill="DDD9C3" w:themeFill="background2" w:themeFillShade="E6"/>
          </w:tcPr>
          <w:p w14:paraId="7F2B7646"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restart"/>
            <w:vAlign w:val="center"/>
          </w:tcPr>
          <w:p w14:paraId="416554D0"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(3)利用者の増加を図るための具体的手法・効果</w:t>
            </w:r>
          </w:p>
        </w:tc>
        <w:tc>
          <w:tcPr>
            <w:tcW w:w="4846" w:type="dxa"/>
            <w:gridSpan w:val="5"/>
            <w:tcBorders>
              <w:bottom w:val="single" w:sz="4" w:space="0" w:color="auto"/>
            </w:tcBorders>
            <w:vAlign w:val="center"/>
          </w:tcPr>
          <w:p w14:paraId="6773934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①施策に取り組んだ結果、利用者の増加に反映されているか　</w:t>
            </w:r>
          </w:p>
          <w:p w14:paraId="57E67505" w14:textId="77777777" w:rsidR="00597DDB" w:rsidRPr="00590859" w:rsidRDefault="00597DDB" w:rsidP="00597DDB">
            <w:pPr>
              <w:spacing w:line="260" w:lineRule="exact"/>
              <w:ind w:firstLineChars="100" w:firstLine="210"/>
              <w:rPr>
                <w:rFonts w:asciiTheme="majorEastAsia" w:eastAsiaTheme="majorEastAsia" w:hAnsiTheme="majorEastAsia"/>
              </w:rPr>
            </w:pPr>
            <w:r w:rsidRPr="00590859">
              <w:rPr>
                <w:rFonts w:asciiTheme="majorEastAsia" w:eastAsiaTheme="majorEastAsia" w:hAnsiTheme="majorEastAsia" w:hint="eastAsia"/>
              </w:rPr>
              <w:t>・目標　入館者数 : 303,920人</w:t>
            </w:r>
          </w:p>
        </w:tc>
        <w:tc>
          <w:tcPr>
            <w:tcW w:w="5528" w:type="dxa"/>
          </w:tcPr>
          <w:p w14:paraId="3F24135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・インフォメーションサイトを新規に立上げ、イベント情報やレンタルスペースの利用情報を提供。</w:t>
            </w:r>
          </w:p>
          <w:p w14:paraId="6605BD6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・12月末時点で、入館者数278,535人。</w:t>
            </w:r>
          </w:p>
          <w:p w14:paraId="6944ECEE" w14:textId="77777777" w:rsidR="00597DDB" w:rsidRDefault="00597DDB" w:rsidP="00597DDB">
            <w:pPr>
              <w:spacing w:line="260" w:lineRule="exact"/>
              <w:ind w:leftChars="100" w:left="210"/>
              <w:rPr>
                <w:rFonts w:asciiTheme="majorEastAsia" w:eastAsiaTheme="majorEastAsia" w:hAnsiTheme="majorEastAsia"/>
              </w:rPr>
            </w:pPr>
            <w:r w:rsidRPr="00590859">
              <w:rPr>
                <w:rFonts w:asciiTheme="majorEastAsia" w:eastAsiaTheme="majorEastAsia" w:hAnsiTheme="majorEastAsia" w:hint="eastAsia"/>
              </w:rPr>
              <w:t>第1四半期は目標比約11％増、第2四半期は同29％増、第3四半期は18％増と上昇傾向にある。</w:t>
            </w:r>
          </w:p>
          <w:p w14:paraId="053EF980" w14:textId="77777777" w:rsidR="007277B6" w:rsidRPr="00590859" w:rsidRDefault="007277B6" w:rsidP="00597DDB">
            <w:pPr>
              <w:spacing w:line="260" w:lineRule="exact"/>
              <w:ind w:leftChars="100" w:left="210"/>
              <w:rPr>
                <w:rFonts w:asciiTheme="majorEastAsia" w:eastAsiaTheme="majorEastAsia" w:hAnsiTheme="majorEastAsia"/>
              </w:rPr>
            </w:pPr>
          </w:p>
        </w:tc>
        <w:tc>
          <w:tcPr>
            <w:tcW w:w="709" w:type="dxa"/>
            <w:vMerge w:val="restart"/>
            <w:vAlign w:val="center"/>
          </w:tcPr>
          <w:p w14:paraId="5BF64D02"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p w14:paraId="12F537B2"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646665B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・年間利用者は約35万人と大幅に目標数を上回る予定。</w:t>
            </w:r>
          </w:p>
          <w:p w14:paraId="47589384"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992" w:type="dxa"/>
            <w:vAlign w:val="center"/>
          </w:tcPr>
          <w:p w14:paraId="2C2002B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Ｓ</w:t>
            </w:r>
          </w:p>
        </w:tc>
        <w:tc>
          <w:tcPr>
            <w:tcW w:w="992" w:type="dxa"/>
            <w:vMerge w:val="restart"/>
            <w:vAlign w:val="center"/>
          </w:tcPr>
          <w:p w14:paraId="63154FE4"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1283" w:type="dxa"/>
            <w:vMerge w:val="restart"/>
            <w:tcBorders>
              <w:right w:val="single" w:sz="12" w:space="0" w:color="auto"/>
            </w:tcBorders>
            <w:vAlign w:val="center"/>
          </w:tcPr>
          <w:p w14:paraId="43A6D21E"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8EF479A" w14:textId="77777777" w:rsidTr="00B948C5">
        <w:trPr>
          <w:trHeight w:val="4147"/>
        </w:trPr>
        <w:tc>
          <w:tcPr>
            <w:tcW w:w="959" w:type="dxa"/>
            <w:vMerge/>
            <w:tcBorders>
              <w:left w:val="single" w:sz="12" w:space="0" w:color="auto"/>
            </w:tcBorders>
            <w:shd w:val="clear" w:color="auto" w:fill="DDD9C3" w:themeFill="background2" w:themeFillShade="E6"/>
          </w:tcPr>
          <w:p w14:paraId="78010489"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5A180184"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top w:val="single" w:sz="4" w:space="0" w:color="auto"/>
              <w:bottom w:val="nil"/>
            </w:tcBorders>
            <w:vAlign w:val="center"/>
          </w:tcPr>
          <w:p w14:paraId="65FF07A2"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②情報発信プランに沿った広報が実施されているか</w:t>
            </w:r>
          </w:p>
        </w:tc>
        <w:tc>
          <w:tcPr>
            <w:tcW w:w="5528" w:type="dxa"/>
          </w:tcPr>
          <w:p w14:paraId="03D4B42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・サイト内に「中之島図書館の魅力」というページを設けており、周辺エリアの情報を発信。今後、拡大し情報の充実を図ることが課題。</w:t>
            </w:r>
          </w:p>
          <w:p w14:paraId="1210485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・中之島図書館のコンテンツを活用した情報発信は、現在実施できておらず、図書館側との調整を行い、実施を検討したいと考えている。</w:t>
            </w:r>
          </w:p>
          <w:p w14:paraId="15B4C57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・プレスやメディアへは、イベントの内容により情報発信を依頼するなど、広報に努めている。</w:t>
            </w:r>
          </w:p>
          <w:p w14:paraId="530944F8" w14:textId="19057853"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　また、雑誌等の取材を受けたり、足を運んだ結果、11月までに</w:t>
            </w:r>
            <w:r w:rsidR="00BA5C31" w:rsidRPr="00590859">
              <w:rPr>
                <w:rFonts w:asciiTheme="majorEastAsia" w:eastAsiaTheme="majorEastAsia" w:hAnsiTheme="majorEastAsia" w:hint="eastAsia"/>
                <w:b/>
              </w:rPr>
              <w:t>※</w:t>
            </w:r>
            <w:r w:rsidRPr="00590859">
              <w:rPr>
                <w:rFonts w:asciiTheme="majorEastAsia" w:eastAsiaTheme="majorEastAsia" w:hAnsiTheme="majorEastAsia" w:hint="eastAsia"/>
                <w:b/>
              </w:rPr>
              <w:t>別冊資料</w:t>
            </w:r>
            <w:r w:rsidRPr="00590859">
              <w:rPr>
                <w:rFonts w:asciiTheme="majorEastAsia" w:eastAsiaTheme="majorEastAsia" w:hAnsiTheme="majorEastAsia" w:hint="eastAsia"/>
              </w:rPr>
              <w:t>のとおり掲載されております。</w:t>
            </w:r>
          </w:p>
          <w:p w14:paraId="25A7C1E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・ライブラリーショップのインスタグラム（SNS）を立上げ、ショップから情報発信を行い、また周辺の情報も発信可能ものは行うよう努めている。</w:t>
            </w:r>
          </w:p>
          <w:p w14:paraId="647D1BA4" w14:textId="77777777" w:rsidR="00246827" w:rsidRPr="00590859" w:rsidRDefault="00597DDB" w:rsidP="00DB7748">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・「北朝鮮人権侵害問題啓発週間」に併せ、拉致被害者救出を祈る「ブルーリボン」にちなんで建物を青色に照らすライトアップに協力（「産経新聞」）</w:t>
            </w:r>
          </w:p>
          <w:p w14:paraId="774CB1B7" w14:textId="77777777" w:rsidR="00590859" w:rsidRDefault="00590859" w:rsidP="00590859">
            <w:pPr>
              <w:spacing w:line="260" w:lineRule="exact"/>
              <w:rPr>
                <w:rFonts w:asciiTheme="majorEastAsia" w:eastAsiaTheme="majorEastAsia" w:hAnsiTheme="majorEastAsia"/>
              </w:rPr>
            </w:pPr>
          </w:p>
          <w:p w14:paraId="2FC66C4C" w14:textId="065841E7" w:rsidR="00740CBA" w:rsidRPr="00590859" w:rsidRDefault="00740CBA" w:rsidP="00590859">
            <w:pPr>
              <w:spacing w:line="260" w:lineRule="exact"/>
              <w:rPr>
                <w:rFonts w:asciiTheme="majorEastAsia" w:eastAsiaTheme="majorEastAsia" w:hAnsiTheme="majorEastAsia"/>
              </w:rPr>
            </w:pPr>
          </w:p>
        </w:tc>
        <w:tc>
          <w:tcPr>
            <w:tcW w:w="709" w:type="dxa"/>
            <w:vMerge/>
            <w:vAlign w:val="center"/>
          </w:tcPr>
          <w:p w14:paraId="6A356DFB"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1EC9363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・ウェブページの作成やメディアへの露出において努力されており、引き続き効果的な情報発信を願いたい。</w:t>
            </w:r>
          </w:p>
          <w:p w14:paraId="283285E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・特にイベント告知や申込方法、貸室の案内については、ウェブページやバナーを工夫するなど、利用者にわかりやすいページ作りを願いたい。</w:t>
            </w:r>
          </w:p>
          <w:p w14:paraId="13359141" w14:textId="56663288"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・貸室のweb申込みや空室</w:t>
            </w:r>
            <w:r w:rsidR="005E275B" w:rsidRPr="00590859">
              <w:rPr>
                <w:rFonts w:asciiTheme="majorEastAsia" w:eastAsiaTheme="majorEastAsia" w:hAnsiTheme="majorEastAsia" w:hint="eastAsia"/>
              </w:rPr>
              <w:t>の最新</w:t>
            </w:r>
            <w:r w:rsidRPr="00590859">
              <w:rPr>
                <w:rFonts w:asciiTheme="majorEastAsia" w:eastAsiaTheme="majorEastAsia" w:hAnsiTheme="majorEastAsia" w:hint="eastAsia"/>
              </w:rPr>
              <w:t>情報の提供など、利用者の利便性の向上のための検討を望みたい。</w:t>
            </w:r>
          </w:p>
          <w:p w14:paraId="354783D3" w14:textId="77777777" w:rsidR="00597DDB" w:rsidRPr="00590859" w:rsidRDefault="00597DDB" w:rsidP="00597DDB">
            <w:pPr>
              <w:spacing w:line="260" w:lineRule="exact"/>
              <w:ind w:left="210" w:hangingChars="100" w:hanging="210"/>
              <w:rPr>
                <w:rFonts w:asciiTheme="majorEastAsia" w:eastAsiaTheme="majorEastAsia" w:hAnsiTheme="majorEastAsia"/>
                <w:highlight w:val="yellow"/>
              </w:rPr>
            </w:pPr>
          </w:p>
        </w:tc>
        <w:tc>
          <w:tcPr>
            <w:tcW w:w="992" w:type="dxa"/>
            <w:vAlign w:val="center"/>
          </w:tcPr>
          <w:p w14:paraId="13990322"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7019DBC8"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1283" w:type="dxa"/>
            <w:vMerge/>
            <w:tcBorders>
              <w:right w:val="single" w:sz="12" w:space="0" w:color="auto"/>
            </w:tcBorders>
            <w:vAlign w:val="center"/>
          </w:tcPr>
          <w:p w14:paraId="2B117CD8"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r>
      <w:tr w:rsidR="00590859" w:rsidRPr="00590859" w14:paraId="0A01C885" w14:textId="77777777" w:rsidTr="00DB7748">
        <w:trPr>
          <w:trHeight w:val="351"/>
        </w:trPr>
        <w:tc>
          <w:tcPr>
            <w:tcW w:w="959" w:type="dxa"/>
            <w:vMerge/>
            <w:tcBorders>
              <w:left w:val="single" w:sz="12" w:space="0" w:color="auto"/>
            </w:tcBorders>
            <w:shd w:val="clear" w:color="auto" w:fill="DDD9C3" w:themeFill="background2" w:themeFillShade="E6"/>
          </w:tcPr>
          <w:p w14:paraId="6E9AD6AE" w14:textId="5BD6373C"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452AB517"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519" w:type="dxa"/>
            <w:gridSpan w:val="2"/>
            <w:vMerge w:val="restart"/>
            <w:tcBorders>
              <w:top w:val="nil"/>
            </w:tcBorders>
            <w:vAlign w:val="center"/>
          </w:tcPr>
          <w:p w14:paraId="12721225"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4327" w:type="dxa"/>
            <w:gridSpan w:val="3"/>
            <w:tcBorders>
              <w:top w:val="single" w:sz="4" w:space="0" w:color="auto"/>
              <w:bottom w:val="dashed" w:sz="4" w:space="0" w:color="auto"/>
            </w:tcBorders>
            <w:vAlign w:val="center"/>
          </w:tcPr>
          <w:p w14:paraId="3D2EC04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・更新回数　　目標：50回</w:t>
            </w:r>
          </w:p>
        </w:tc>
        <w:tc>
          <w:tcPr>
            <w:tcW w:w="5528" w:type="dxa"/>
            <w:tcBorders>
              <w:bottom w:val="dashed" w:sz="4" w:space="0" w:color="auto"/>
            </w:tcBorders>
          </w:tcPr>
          <w:p w14:paraId="45941FE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・イベント毎に更新を行っており、11月時点で36回の更新を実施。</w:t>
            </w:r>
          </w:p>
        </w:tc>
        <w:tc>
          <w:tcPr>
            <w:tcW w:w="709" w:type="dxa"/>
            <w:vMerge/>
            <w:vAlign w:val="center"/>
          </w:tcPr>
          <w:p w14:paraId="5E993AF5"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bottom w:val="dashed" w:sz="4" w:space="0" w:color="auto"/>
            </w:tcBorders>
          </w:tcPr>
          <w:p w14:paraId="3777B8D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４（月平均での達成度　107.1%）</w:t>
            </w:r>
          </w:p>
          <w:p w14:paraId="06FC241F"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※目標月平均：4.2回　28年実績月平均：4.5回</w:t>
            </w:r>
          </w:p>
          <w:p w14:paraId="12027C53" w14:textId="49E938D1"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w:t>
            </w:r>
          </w:p>
          <w:p w14:paraId="04684570" w14:textId="24078EA2" w:rsidR="00597DDB" w:rsidRPr="00590859" w:rsidRDefault="00597DDB" w:rsidP="00597DDB">
            <w:pPr>
              <w:spacing w:line="260" w:lineRule="exact"/>
              <w:ind w:left="210" w:hangingChars="100" w:hanging="210"/>
              <w:rPr>
                <w:rFonts w:asciiTheme="majorEastAsia" w:eastAsiaTheme="majorEastAsia" w:hAnsiTheme="majorEastAsia"/>
              </w:rPr>
            </w:pPr>
          </w:p>
        </w:tc>
        <w:tc>
          <w:tcPr>
            <w:tcW w:w="992" w:type="dxa"/>
            <w:vMerge w:val="restart"/>
            <w:vAlign w:val="center"/>
          </w:tcPr>
          <w:p w14:paraId="2F3C7F87" w14:textId="31CAF938" w:rsidR="00597DDB" w:rsidRPr="00590859" w:rsidRDefault="00474F90"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Ｓ</w:t>
            </w:r>
          </w:p>
        </w:tc>
        <w:tc>
          <w:tcPr>
            <w:tcW w:w="992" w:type="dxa"/>
            <w:vMerge/>
            <w:vAlign w:val="center"/>
          </w:tcPr>
          <w:p w14:paraId="3EF52D78"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1283" w:type="dxa"/>
            <w:vMerge/>
            <w:tcBorders>
              <w:right w:val="single" w:sz="12" w:space="0" w:color="auto"/>
            </w:tcBorders>
            <w:vAlign w:val="center"/>
          </w:tcPr>
          <w:p w14:paraId="5EDE1CC0"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r>
      <w:tr w:rsidR="00590859" w:rsidRPr="00590859" w14:paraId="658B179E" w14:textId="77777777" w:rsidTr="00DB7748">
        <w:trPr>
          <w:trHeight w:val="319"/>
        </w:trPr>
        <w:tc>
          <w:tcPr>
            <w:tcW w:w="959" w:type="dxa"/>
            <w:vMerge/>
            <w:tcBorders>
              <w:left w:val="single" w:sz="12" w:space="0" w:color="auto"/>
            </w:tcBorders>
            <w:shd w:val="clear" w:color="auto" w:fill="DDD9C3" w:themeFill="background2" w:themeFillShade="E6"/>
          </w:tcPr>
          <w:p w14:paraId="017656D5"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33EDEBEB"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519" w:type="dxa"/>
            <w:gridSpan w:val="2"/>
            <w:vMerge/>
            <w:tcBorders>
              <w:top w:val="nil"/>
            </w:tcBorders>
            <w:vAlign w:val="center"/>
          </w:tcPr>
          <w:p w14:paraId="4980553D"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4327" w:type="dxa"/>
            <w:gridSpan w:val="3"/>
            <w:tcBorders>
              <w:top w:val="dashed" w:sz="4" w:space="0" w:color="auto"/>
            </w:tcBorders>
            <w:vAlign w:val="center"/>
          </w:tcPr>
          <w:p w14:paraId="5B52D35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・SNS、メルマガ発信回数　　目標：24回（月２回）</w:t>
            </w:r>
          </w:p>
        </w:tc>
        <w:tc>
          <w:tcPr>
            <w:tcW w:w="5528" w:type="dxa"/>
            <w:tcBorders>
              <w:top w:val="dashed" w:sz="4" w:space="0" w:color="auto"/>
            </w:tcBorders>
          </w:tcPr>
          <w:p w14:paraId="1382D8D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・メールマガジンの需要を鑑み、視覚効果のあるインスタグラムをメールマガジンとしてではなく、情報発信のツールとして活用（11月時点で投稿数290回）。</w:t>
            </w:r>
          </w:p>
          <w:p w14:paraId="1DC4C1D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・LINEの活用は、管理面等を考慮し、現時点では活用せず、インスタグラムの活用へ変更しております。</w:t>
            </w:r>
          </w:p>
        </w:tc>
        <w:tc>
          <w:tcPr>
            <w:tcW w:w="709" w:type="dxa"/>
            <w:vMerge/>
            <w:vAlign w:val="center"/>
          </w:tcPr>
          <w:p w14:paraId="204C1404"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top w:val="dashed" w:sz="4" w:space="0" w:color="auto"/>
            </w:tcBorders>
          </w:tcPr>
          <w:p w14:paraId="21A8B3E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４（月平均での達成度　1812.5%）</w:t>
            </w:r>
          </w:p>
          <w:p w14:paraId="600B2FBC"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※目標月平均：2回　28年実績月平均：36.25回</w:t>
            </w:r>
          </w:p>
          <w:p w14:paraId="14425D86" w14:textId="77777777" w:rsidR="00597DDB"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・図書館のメールマガジンをはじめ公民の発行する媒体の活用を行うとともに、インスタグラムの投稿内容の幅を広げ各々の効果を検証しながら、より効果的な情報発信を願いたい。</w:t>
            </w:r>
          </w:p>
          <w:p w14:paraId="283338AF" w14:textId="77777777" w:rsidR="007277B6" w:rsidRPr="00590859" w:rsidRDefault="007277B6" w:rsidP="00597DDB">
            <w:pPr>
              <w:spacing w:line="260" w:lineRule="exact"/>
              <w:ind w:left="210" w:hangingChars="100" w:hanging="210"/>
              <w:rPr>
                <w:rFonts w:asciiTheme="majorEastAsia" w:eastAsiaTheme="majorEastAsia" w:hAnsiTheme="majorEastAsia"/>
              </w:rPr>
            </w:pPr>
          </w:p>
        </w:tc>
        <w:tc>
          <w:tcPr>
            <w:tcW w:w="992" w:type="dxa"/>
            <w:vMerge/>
            <w:vAlign w:val="center"/>
          </w:tcPr>
          <w:p w14:paraId="50124EF1"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696B4452"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1283" w:type="dxa"/>
            <w:vMerge/>
            <w:tcBorders>
              <w:right w:val="single" w:sz="12" w:space="0" w:color="auto"/>
            </w:tcBorders>
            <w:vAlign w:val="center"/>
          </w:tcPr>
          <w:p w14:paraId="5328F6A6"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r>
      <w:tr w:rsidR="00590859" w:rsidRPr="00590859" w14:paraId="17B7463D" w14:textId="77777777" w:rsidTr="00DB7748">
        <w:trPr>
          <w:trHeight w:val="1109"/>
        </w:trPr>
        <w:tc>
          <w:tcPr>
            <w:tcW w:w="959" w:type="dxa"/>
            <w:vMerge/>
            <w:tcBorders>
              <w:left w:val="single" w:sz="12" w:space="0" w:color="auto"/>
            </w:tcBorders>
            <w:shd w:val="clear" w:color="auto" w:fill="DDD9C3" w:themeFill="background2" w:themeFillShade="E6"/>
          </w:tcPr>
          <w:p w14:paraId="2415F605"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798BEDB0"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bottom w:val="nil"/>
            </w:tcBorders>
            <w:vAlign w:val="center"/>
          </w:tcPr>
          <w:p w14:paraId="082A6AE8"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528" w:type="dxa"/>
          </w:tcPr>
          <w:p w14:paraId="5E54046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多目的スペースの利用がない時に、利用者が自由に使える「ミーティングスペース」として提供するとしていたが、貸出しの済んでいない本が持ち込める事（本館）、セキュリティ面等の問題から、現時点で実施していない。</w:t>
            </w:r>
          </w:p>
          <w:p w14:paraId="583986C8"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・サイト内に利用案内のページを設け、利用情報を発信し、利用しやすくなるよう改善に努めている。</w:t>
            </w:r>
          </w:p>
          <w:p w14:paraId="31F49CAB"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・開始当初より利用申込みがほとんどなかったため、協議を行い、7月25日付で料金改定（値下げ）を行った。</w:t>
            </w:r>
          </w:p>
          <w:p w14:paraId="102B292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　少しずつではあるが利用申込みが増えており、引き続き広報活動を行い、利用促進に努める。</w:t>
            </w:r>
          </w:p>
          <w:p w14:paraId="510AA935" w14:textId="77777777" w:rsidR="00597DDB"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・多目的スペースという正式名称に加え、利用者に借りることができることを、より分かりやすくするために、11月より「レンタルスペース」</w:t>
            </w:r>
            <w:r w:rsidR="00894A80" w:rsidRPr="00590859">
              <w:rPr>
                <w:rFonts w:asciiTheme="majorEastAsia" w:eastAsiaTheme="majorEastAsia" w:hAnsiTheme="majorEastAsia" w:hint="eastAsia"/>
              </w:rPr>
              <w:t>「貸会議室」</w:t>
            </w:r>
            <w:r w:rsidRPr="00590859">
              <w:rPr>
                <w:rFonts w:asciiTheme="majorEastAsia" w:eastAsiaTheme="majorEastAsia" w:hAnsiTheme="majorEastAsia" w:hint="eastAsia"/>
              </w:rPr>
              <w:t>という表現を取り入れることとした。</w:t>
            </w:r>
          </w:p>
          <w:p w14:paraId="62D7BA7A" w14:textId="1C745111" w:rsidR="007277B6" w:rsidRPr="00590859" w:rsidRDefault="007277B6" w:rsidP="00597DDB">
            <w:pPr>
              <w:spacing w:line="260" w:lineRule="exact"/>
              <w:ind w:left="210" w:hangingChars="100" w:hanging="210"/>
              <w:rPr>
                <w:rFonts w:asciiTheme="majorEastAsia" w:eastAsiaTheme="majorEastAsia" w:hAnsiTheme="majorEastAsia"/>
              </w:rPr>
            </w:pPr>
          </w:p>
        </w:tc>
        <w:tc>
          <w:tcPr>
            <w:tcW w:w="709" w:type="dxa"/>
            <w:vMerge/>
            <w:vAlign w:val="center"/>
          </w:tcPr>
          <w:p w14:paraId="0919C253"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16987367" w14:textId="6D79C5B6" w:rsidR="00597DDB" w:rsidRPr="00590859" w:rsidRDefault="00597DDB" w:rsidP="005E275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w:t>
            </w:r>
            <w:r w:rsidR="005E275B" w:rsidRPr="00590859">
              <w:rPr>
                <w:rFonts w:asciiTheme="majorEastAsia" w:eastAsiaTheme="majorEastAsia" w:hAnsiTheme="majorEastAsia" w:hint="eastAsia"/>
              </w:rPr>
              <w:t>料金や名称の変更等の努力は見られるものの、目標には及んでいないことから、</w:t>
            </w:r>
            <w:r w:rsidRPr="00590859">
              <w:rPr>
                <w:rFonts w:asciiTheme="majorEastAsia" w:eastAsiaTheme="majorEastAsia" w:hAnsiTheme="majorEastAsia" w:hint="eastAsia"/>
              </w:rPr>
              <w:t>ウェブページの改善をはじめ、広報活動やセールス等に努力するとともに、活用方法の再検討を行うなど、改善を望む。</w:t>
            </w:r>
          </w:p>
          <w:p w14:paraId="718FFEB9" w14:textId="77777777" w:rsidR="00597DDB" w:rsidRPr="00590859" w:rsidRDefault="00597DDB" w:rsidP="00597DDB">
            <w:pPr>
              <w:spacing w:line="260" w:lineRule="exact"/>
              <w:rPr>
                <w:rFonts w:asciiTheme="majorEastAsia" w:eastAsiaTheme="majorEastAsia" w:hAnsiTheme="majorEastAsia"/>
              </w:rPr>
            </w:pPr>
          </w:p>
        </w:tc>
        <w:tc>
          <w:tcPr>
            <w:tcW w:w="992" w:type="dxa"/>
            <w:vAlign w:val="center"/>
          </w:tcPr>
          <w:p w14:paraId="3C2BE3E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992" w:type="dxa"/>
            <w:vMerge/>
            <w:vAlign w:val="center"/>
          </w:tcPr>
          <w:p w14:paraId="7AD34047"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1555CD72"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D1E125A" w14:textId="77777777" w:rsidTr="00DB7748">
        <w:trPr>
          <w:trHeight w:val="451"/>
        </w:trPr>
        <w:tc>
          <w:tcPr>
            <w:tcW w:w="959" w:type="dxa"/>
            <w:vMerge/>
            <w:tcBorders>
              <w:left w:val="single" w:sz="12" w:space="0" w:color="auto"/>
            </w:tcBorders>
            <w:shd w:val="clear" w:color="auto" w:fill="DDD9C3" w:themeFill="background2" w:themeFillShade="E6"/>
          </w:tcPr>
          <w:p w14:paraId="6D0E51FF"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596C9A8C"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3671D0E4"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4420" w:type="dxa"/>
            <w:gridSpan w:val="4"/>
            <w:tcBorders>
              <w:bottom w:val="dashed" w:sz="4" w:space="0" w:color="auto"/>
            </w:tcBorders>
            <w:vAlign w:val="center"/>
          </w:tcPr>
          <w:p w14:paraId="4767811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・稼働率　　目標：19.9％</w:t>
            </w:r>
          </w:p>
        </w:tc>
        <w:tc>
          <w:tcPr>
            <w:tcW w:w="5528" w:type="dxa"/>
            <w:tcBorders>
              <w:bottom w:val="dashed" w:sz="4" w:space="0" w:color="auto"/>
            </w:tcBorders>
          </w:tcPr>
          <w:p w14:paraId="68D0F78B" w14:textId="3D7709D2" w:rsidR="00597DDB" w:rsidRPr="00590859" w:rsidRDefault="00597DDB" w:rsidP="00597DDB">
            <w:pPr>
              <w:spacing w:line="260" w:lineRule="exact"/>
              <w:rPr>
                <w:rFonts w:asciiTheme="majorEastAsia" w:eastAsiaTheme="majorEastAsia" w:hAnsiTheme="majorEastAsia"/>
                <w:shd w:val="pct15" w:color="auto" w:fill="FFFFFF"/>
              </w:rPr>
            </w:pPr>
            <w:r w:rsidRPr="00590859">
              <w:rPr>
                <w:rFonts w:asciiTheme="majorEastAsia" w:eastAsiaTheme="majorEastAsia" w:hAnsiTheme="majorEastAsia" w:hint="eastAsia"/>
              </w:rPr>
              <w:t>・各スペースの</w:t>
            </w:r>
            <w:r w:rsidRPr="00590859">
              <w:rPr>
                <w:rFonts w:asciiTheme="majorEastAsia" w:eastAsiaTheme="majorEastAsia" w:hAnsiTheme="majorEastAsia"/>
              </w:rPr>
              <w:t>11月末迄の平均稼働率</w:t>
            </w:r>
            <w:r w:rsidR="00894A80" w:rsidRPr="00590859">
              <w:rPr>
                <w:rFonts w:asciiTheme="majorEastAsia" w:eastAsiaTheme="majorEastAsia" w:hAnsiTheme="majorEastAsia" w:hint="eastAsia"/>
              </w:rPr>
              <w:t>（貸室分）</w:t>
            </w:r>
          </w:p>
          <w:p w14:paraId="33B590AC" w14:textId="6956F988" w:rsidR="00597DDB" w:rsidRPr="00590859" w:rsidRDefault="00597DDB" w:rsidP="00597DDB">
            <w:pPr>
              <w:spacing w:line="260" w:lineRule="exact"/>
              <w:rPr>
                <w:rFonts w:asciiTheme="majorEastAsia" w:eastAsiaTheme="majorEastAsia" w:hAnsiTheme="majorEastAsia"/>
                <w:shd w:val="pct15" w:color="auto" w:fill="FFFFFF"/>
              </w:rPr>
            </w:pPr>
            <w:r w:rsidRPr="00590859">
              <w:rPr>
                <w:rFonts w:asciiTheme="majorEastAsia" w:eastAsiaTheme="majorEastAsia" w:hAnsiTheme="majorEastAsia" w:hint="eastAsia"/>
              </w:rPr>
              <w:t>・レンタルスペース</w:t>
            </w:r>
            <w:r w:rsidRPr="00590859">
              <w:rPr>
                <w:rFonts w:asciiTheme="majorEastAsia" w:eastAsiaTheme="majorEastAsia" w:hAnsiTheme="majorEastAsia"/>
              </w:rPr>
              <w:t>1（多目的スペース1）：</w:t>
            </w:r>
            <w:r w:rsidR="00894A80" w:rsidRPr="00590859">
              <w:rPr>
                <w:rFonts w:asciiTheme="majorEastAsia" w:eastAsiaTheme="majorEastAsia" w:hAnsiTheme="majorEastAsia"/>
              </w:rPr>
              <w:t>2.6</w:t>
            </w:r>
            <w:r w:rsidRPr="00590859">
              <w:rPr>
                <w:rFonts w:asciiTheme="majorEastAsia" w:eastAsiaTheme="majorEastAsia" w:hAnsiTheme="majorEastAsia" w:hint="eastAsia"/>
              </w:rPr>
              <w:t>％</w:t>
            </w:r>
          </w:p>
          <w:p w14:paraId="577BF604" w14:textId="48AFD050" w:rsidR="00597DDB" w:rsidRPr="00590859" w:rsidRDefault="00597DDB" w:rsidP="00597DDB">
            <w:pPr>
              <w:spacing w:line="260" w:lineRule="exact"/>
              <w:rPr>
                <w:rFonts w:asciiTheme="majorEastAsia" w:eastAsiaTheme="majorEastAsia" w:hAnsiTheme="majorEastAsia"/>
                <w:shd w:val="pct15" w:color="auto" w:fill="FFFFFF"/>
              </w:rPr>
            </w:pPr>
            <w:r w:rsidRPr="00590859">
              <w:rPr>
                <w:rFonts w:asciiTheme="majorEastAsia" w:eastAsiaTheme="majorEastAsia" w:hAnsiTheme="majorEastAsia" w:hint="eastAsia"/>
              </w:rPr>
              <w:t>・レンタルスペース</w:t>
            </w:r>
            <w:r w:rsidRPr="00590859">
              <w:rPr>
                <w:rFonts w:asciiTheme="majorEastAsia" w:eastAsiaTheme="majorEastAsia" w:hAnsiTheme="majorEastAsia"/>
              </w:rPr>
              <w:t>2（多目的スペース2）：</w:t>
            </w:r>
            <w:r w:rsidR="00894A80" w:rsidRPr="00590859">
              <w:rPr>
                <w:rFonts w:asciiTheme="majorEastAsia" w:eastAsiaTheme="majorEastAsia" w:hAnsiTheme="majorEastAsia"/>
              </w:rPr>
              <w:t>0.5</w:t>
            </w:r>
            <w:r w:rsidRPr="00590859">
              <w:rPr>
                <w:rFonts w:asciiTheme="majorEastAsia" w:eastAsiaTheme="majorEastAsia" w:hAnsiTheme="majorEastAsia" w:hint="eastAsia"/>
              </w:rPr>
              <w:t>％</w:t>
            </w:r>
          </w:p>
          <w:p w14:paraId="4999E7FF" w14:textId="1BD77B36"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・レンタルスペース</w:t>
            </w:r>
            <w:r w:rsidRPr="00590859">
              <w:rPr>
                <w:rFonts w:asciiTheme="majorEastAsia" w:eastAsiaTheme="majorEastAsia" w:hAnsiTheme="majorEastAsia"/>
              </w:rPr>
              <w:t>3（多目的スペース3）：</w:t>
            </w:r>
            <w:r w:rsidR="00894A80" w:rsidRPr="00590859">
              <w:rPr>
                <w:rFonts w:asciiTheme="majorEastAsia" w:eastAsiaTheme="majorEastAsia" w:hAnsiTheme="majorEastAsia"/>
              </w:rPr>
              <w:t>1.6</w:t>
            </w:r>
            <w:r w:rsidRPr="00590859">
              <w:rPr>
                <w:rFonts w:asciiTheme="majorEastAsia" w:eastAsiaTheme="majorEastAsia" w:hAnsiTheme="majorEastAsia" w:hint="eastAsia"/>
              </w:rPr>
              <w:t>％</w:t>
            </w:r>
          </w:p>
          <w:p w14:paraId="3065F4BC" w14:textId="349E7A8B"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　全スペースの平均稼働率</w:t>
            </w:r>
            <w:r w:rsidR="00894A80" w:rsidRPr="00590859">
              <w:rPr>
                <w:rFonts w:asciiTheme="majorEastAsia" w:eastAsiaTheme="majorEastAsia" w:hAnsiTheme="majorEastAsia"/>
              </w:rPr>
              <w:t>1.6</w:t>
            </w:r>
            <w:r w:rsidRPr="00590859">
              <w:rPr>
                <w:rFonts w:asciiTheme="majorEastAsia" w:eastAsiaTheme="majorEastAsia" w:hAnsiTheme="majorEastAsia" w:hint="eastAsia"/>
              </w:rPr>
              <w:t>％、</w:t>
            </w:r>
          </w:p>
          <w:p w14:paraId="526A94A1" w14:textId="023A3F4A" w:rsidR="00597DDB" w:rsidRPr="00590859" w:rsidRDefault="00597DDB" w:rsidP="00597DDB">
            <w:pPr>
              <w:spacing w:line="260" w:lineRule="exact"/>
              <w:ind w:left="210" w:hangingChars="100" w:hanging="210"/>
              <w:rPr>
                <w:rFonts w:asciiTheme="majorEastAsia" w:eastAsiaTheme="majorEastAsia" w:hAnsiTheme="majorEastAsia"/>
                <w:shd w:val="pct15" w:color="auto" w:fill="FFFFFF"/>
              </w:rPr>
            </w:pPr>
            <w:r w:rsidRPr="00590859">
              <w:rPr>
                <w:rFonts w:asciiTheme="majorEastAsia" w:eastAsiaTheme="majorEastAsia" w:hAnsiTheme="majorEastAsia" w:hint="eastAsia"/>
              </w:rPr>
              <w:t>・第</w:t>
            </w:r>
            <w:r w:rsidRPr="00590859">
              <w:rPr>
                <w:rFonts w:asciiTheme="majorEastAsia" w:eastAsiaTheme="majorEastAsia" w:hAnsiTheme="majorEastAsia"/>
              </w:rPr>
              <w:t>1四半期の平均稼働率</w:t>
            </w:r>
            <w:r w:rsidR="00894A80" w:rsidRPr="00590859">
              <w:rPr>
                <w:rFonts w:asciiTheme="majorEastAsia" w:eastAsiaTheme="majorEastAsia" w:hAnsiTheme="majorEastAsia"/>
              </w:rPr>
              <w:t>0.4</w:t>
            </w:r>
            <w:r w:rsidRPr="00590859">
              <w:rPr>
                <w:rFonts w:asciiTheme="majorEastAsia" w:eastAsiaTheme="majorEastAsia" w:hAnsiTheme="majorEastAsia" w:hint="eastAsia"/>
              </w:rPr>
              <w:t>％、第</w:t>
            </w:r>
            <w:r w:rsidRPr="00590859">
              <w:rPr>
                <w:rFonts w:asciiTheme="majorEastAsia" w:eastAsiaTheme="majorEastAsia" w:hAnsiTheme="majorEastAsia"/>
              </w:rPr>
              <w:t>2四半期の平均稼働率</w:t>
            </w:r>
            <w:r w:rsidR="00894A80" w:rsidRPr="00590859">
              <w:rPr>
                <w:rFonts w:asciiTheme="majorEastAsia" w:eastAsiaTheme="majorEastAsia" w:hAnsiTheme="majorEastAsia"/>
              </w:rPr>
              <w:t>1.2</w:t>
            </w:r>
            <w:r w:rsidRPr="00590859">
              <w:rPr>
                <w:rFonts w:asciiTheme="majorEastAsia" w:eastAsiaTheme="majorEastAsia" w:hAnsiTheme="majorEastAsia" w:hint="eastAsia"/>
              </w:rPr>
              <w:t>％と、少しずつではあるが、増加傾向にある。今後は、レンタルスペース</w:t>
            </w:r>
            <w:r w:rsidRPr="00590859">
              <w:rPr>
                <w:rFonts w:asciiTheme="majorEastAsia" w:eastAsiaTheme="majorEastAsia" w:hAnsiTheme="majorEastAsia"/>
              </w:rPr>
              <w:t>2及び</w:t>
            </w:r>
            <w:r w:rsidR="00894A80" w:rsidRPr="00590859">
              <w:rPr>
                <w:rFonts w:asciiTheme="majorEastAsia" w:eastAsiaTheme="majorEastAsia" w:hAnsiTheme="majorEastAsia" w:hint="eastAsia"/>
              </w:rPr>
              <w:t>貸会議室</w:t>
            </w:r>
            <w:r w:rsidRPr="00590859">
              <w:rPr>
                <w:rFonts w:asciiTheme="majorEastAsia" w:eastAsiaTheme="majorEastAsia" w:hAnsiTheme="majorEastAsia" w:hint="eastAsia"/>
              </w:rPr>
              <w:t>の稼働率改善に向け、広報などの取り組みを検討中。</w:t>
            </w:r>
          </w:p>
        </w:tc>
        <w:tc>
          <w:tcPr>
            <w:tcW w:w="709" w:type="dxa"/>
            <w:vMerge/>
            <w:vAlign w:val="center"/>
          </w:tcPr>
          <w:p w14:paraId="5DD4D780"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bottom w:val="dashed" w:sz="4" w:space="0" w:color="auto"/>
            </w:tcBorders>
          </w:tcPr>
          <w:p w14:paraId="495C42BC" w14:textId="23B5B8E3"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w:t>
            </w:r>
            <w:r w:rsidR="00702ECF" w:rsidRPr="00590859">
              <w:rPr>
                <w:rFonts w:asciiTheme="majorEastAsia" w:eastAsiaTheme="majorEastAsia" w:hAnsiTheme="majorEastAsia" w:hint="eastAsia"/>
              </w:rPr>
              <w:t>１</w:t>
            </w:r>
            <w:r w:rsidRPr="00590859">
              <w:rPr>
                <w:rFonts w:asciiTheme="majorEastAsia" w:eastAsiaTheme="majorEastAsia" w:hAnsiTheme="majorEastAsia" w:hint="eastAsia"/>
              </w:rPr>
              <w:t xml:space="preserve">（達成度　</w:t>
            </w:r>
            <w:r w:rsidR="00702ECF" w:rsidRPr="00590859">
              <w:rPr>
                <w:rFonts w:asciiTheme="majorEastAsia" w:eastAsiaTheme="majorEastAsia" w:hAnsiTheme="majorEastAsia"/>
              </w:rPr>
              <w:t>8</w:t>
            </w:r>
            <w:r w:rsidRPr="00590859">
              <w:rPr>
                <w:rFonts w:asciiTheme="majorEastAsia" w:eastAsiaTheme="majorEastAsia" w:hAnsiTheme="majorEastAsia"/>
              </w:rPr>
              <w:t>%）</w:t>
            </w:r>
          </w:p>
          <w:p w14:paraId="7378FC16"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992" w:type="dxa"/>
            <w:vMerge w:val="restart"/>
            <w:vAlign w:val="center"/>
          </w:tcPr>
          <w:p w14:paraId="036BD760" w14:textId="03750C86" w:rsidR="00597DDB" w:rsidRPr="00590859" w:rsidRDefault="00474F90" w:rsidP="00597DDB">
            <w:pPr>
              <w:spacing w:line="260" w:lineRule="exact"/>
              <w:jc w:val="center"/>
              <w:rPr>
                <w:rFonts w:asciiTheme="majorEastAsia" w:eastAsiaTheme="majorEastAsia" w:hAnsiTheme="majorEastAsia"/>
                <w:shd w:val="pct15" w:color="auto" w:fill="FFFFFF"/>
              </w:rPr>
            </w:pPr>
            <w:r w:rsidRPr="00590859">
              <w:rPr>
                <w:rFonts w:asciiTheme="majorEastAsia" w:eastAsiaTheme="majorEastAsia" w:hAnsiTheme="majorEastAsia" w:hint="eastAsia"/>
              </w:rPr>
              <w:t>Ｃ</w:t>
            </w:r>
          </w:p>
        </w:tc>
        <w:tc>
          <w:tcPr>
            <w:tcW w:w="992" w:type="dxa"/>
            <w:vMerge/>
            <w:vAlign w:val="center"/>
          </w:tcPr>
          <w:p w14:paraId="5B322942"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2E65A956"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21962E5D" w14:textId="77777777" w:rsidTr="00DB7748">
        <w:trPr>
          <w:trHeight w:val="2123"/>
        </w:trPr>
        <w:tc>
          <w:tcPr>
            <w:tcW w:w="959" w:type="dxa"/>
            <w:vMerge/>
            <w:tcBorders>
              <w:left w:val="single" w:sz="12" w:space="0" w:color="auto"/>
            </w:tcBorders>
            <w:shd w:val="clear" w:color="auto" w:fill="DDD9C3" w:themeFill="background2" w:themeFillShade="E6"/>
          </w:tcPr>
          <w:p w14:paraId="55B2AC75"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428EF353"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tcBorders>
              <w:top w:val="nil"/>
            </w:tcBorders>
            <w:vAlign w:val="center"/>
          </w:tcPr>
          <w:p w14:paraId="0119836F"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4420" w:type="dxa"/>
            <w:gridSpan w:val="4"/>
            <w:tcBorders>
              <w:top w:val="dashed" w:sz="4" w:space="0" w:color="auto"/>
            </w:tcBorders>
            <w:vAlign w:val="center"/>
          </w:tcPr>
          <w:p w14:paraId="4AD3E95A"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・収入額　　目標：1826千円</w:t>
            </w:r>
          </w:p>
        </w:tc>
        <w:tc>
          <w:tcPr>
            <w:tcW w:w="5528" w:type="dxa"/>
            <w:tcBorders>
              <w:top w:val="dashed" w:sz="4" w:space="0" w:color="auto"/>
            </w:tcBorders>
          </w:tcPr>
          <w:p w14:paraId="3EAC0C18" w14:textId="2593EFC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・11月末時点、利用料収入</w:t>
            </w:r>
            <w:r w:rsidR="00740CBA">
              <w:rPr>
                <w:rFonts w:asciiTheme="majorEastAsia" w:eastAsiaTheme="majorEastAsia" w:hAnsiTheme="majorEastAsia" w:hint="eastAsia"/>
              </w:rPr>
              <w:t>312</w:t>
            </w:r>
            <w:r w:rsidRPr="00590859">
              <w:rPr>
                <w:rFonts w:asciiTheme="majorEastAsia" w:eastAsiaTheme="majorEastAsia" w:hAnsiTheme="majorEastAsia" w:hint="eastAsia"/>
              </w:rPr>
              <w:t>千円。</w:t>
            </w:r>
          </w:p>
          <w:p w14:paraId="6958D752" w14:textId="64592774"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・料金改定の結果、9月頃から一般利用の申込みは増加傾向にあるが、目標には大きく達しないため、さらな</w:t>
            </w:r>
            <w:r w:rsidR="008B3BEE">
              <w:rPr>
                <w:rFonts w:asciiTheme="majorEastAsia" w:eastAsiaTheme="majorEastAsia" w:hAnsiTheme="majorEastAsia" w:hint="eastAsia"/>
              </w:rPr>
              <w:t>る</w:t>
            </w:r>
            <w:r w:rsidRPr="00590859">
              <w:rPr>
                <w:rFonts w:asciiTheme="majorEastAsia" w:eastAsiaTheme="majorEastAsia" w:hAnsiTheme="majorEastAsia" w:hint="eastAsia"/>
              </w:rPr>
              <w:t>広報など、対応を検討中。その一方で、リピート利用もあることから、評価を頂いている部分もある（特に利用料金面）。</w:t>
            </w:r>
          </w:p>
          <w:p w14:paraId="1049667E"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709" w:type="dxa"/>
            <w:vMerge/>
            <w:vAlign w:val="center"/>
          </w:tcPr>
          <w:p w14:paraId="6AEDB35B"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dashed" w:sz="4" w:space="0" w:color="auto"/>
            </w:tcBorders>
          </w:tcPr>
          <w:p w14:paraId="3C06A41E" w14:textId="47B455D8"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１（月平均での達成度　</w:t>
            </w:r>
            <w:r w:rsidR="00740CBA">
              <w:rPr>
                <w:rFonts w:asciiTheme="majorEastAsia" w:eastAsiaTheme="majorEastAsia" w:hAnsiTheme="majorEastAsia" w:hint="eastAsia"/>
              </w:rPr>
              <w:t>25.6</w:t>
            </w:r>
            <w:r w:rsidRPr="00590859">
              <w:rPr>
                <w:rFonts w:asciiTheme="majorEastAsia" w:eastAsiaTheme="majorEastAsia" w:hAnsiTheme="majorEastAsia" w:hint="eastAsia"/>
              </w:rPr>
              <w:t>%）</w:t>
            </w:r>
          </w:p>
          <w:p w14:paraId="65D2E8B0"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 xml:space="preserve">※目標月平均：152千円　</w:t>
            </w:r>
          </w:p>
          <w:p w14:paraId="6735A750" w14:textId="5BD948F2" w:rsidR="00597DDB" w:rsidRPr="00590859" w:rsidRDefault="00597DDB" w:rsidP="00597DDB">
            <w:pPr>
              <w:spacing w:line="260" w:lineRule="exact"/>
              <w:ind w:leftChars="100" w:left="210"/>
              <w:rPr>
                <w:rFonts w:asciiTheme="majorEastAsia" w:eastAsiaTheme="majorEastAsia" w:hAnsiTheme="majorEastAsia"/>
                <w:sz w:val="18"/>
              </w:rPr>
            </w:pPr>
            <w:r w:rsidRPr="00590859">
              <w:rPr>
                <w:rFonts w:asciiTheme="majorEastAsia" w:eastAsiaTheme="majorEastAsia" w:hAnsiTheme="majorEastAsia" w:hint="eastAsia"/>
                <w:sz w:val="18"/>
              </w:rPr>
              <w:t>28年実績月平均：</w:t>
            </w:r>
            <w:r w:rsidR="00740CBA">
              <w:rPr>
                <w:rFonts w:asciiTheme="majorEastAsia" w:eastAsiaTheme="majorEastAsia" w:hAnsiTheme="majorEastAsia" w:hint="eastAsia"/>
                <w:sz w:val="18"/>
              </w:rPr>
              <w:t>39</w:t>
            </w:r>
            <w:r w:rsidRPr="00590859">
              <w:rPr>
                <w:rFonts w:asciiTheme="majorEastAsia" w:eastAsiaTheme="majorEastAsia" w:hAnsiTheme="majorEastAsia" w:hint="eastAsia"/>
                <w:sz w:val="18"/>
              </w:rPr>
              <w:t>千円</w:t>
            </w:r>
          </w:p>
          <w:p w14:paraId="1060A02D" w14:textId="77777777" w:rsidR="00597DDB" w:rsidRPr="00590859" w:rsidRDefault="00597DDB" w:rsidP="00597DDB">
            <w:pPr>
              <w:spacing w:line="260" w:lineRule="exact"/>
              <w:rPr>
                <w:rFonts w:asciiTheme="majorEastAsia" w:eastAsiaTheme="majorEastAsia" w:hAnsiTheme="majorEastAsia"/>
              </w:rPr>
            </w:pPr>
          </w:p>
        </w:tc>
        <w:tc>
          <w:tcPr>
            <w:tcW w:w="992" w:type="dxa"/>
            <w:vMerge/>
            <w:vAlign w:val="center"/>
          </w:tcPr>
          <w:p w14:paraId="65ED9857"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992" w:type="dxa"/>
            <w:vMerge/>
            <w:vAlign w:val="center"/>
          </w:tcPr>
          <w:p w14:paraId="66FA3212"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275FCF08"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3B3776E6" w14:textId="77777777" w:rsidTr="00DB7748">
        <w:trPr>
          <w:trHeight w:val="767"/>
        </w:trPr>
        <w:tc>
          <w:tcPr>
            <w:tcW w:w="959" w:type="dxa"/>
            <w:vMerge/>
            <w:tcBorders>
              <w:left w:val="single" w:sz="12" w:space="0" w:color="auto"/>
            </w:tcBorders>
            <w:shd w:val="clear" w:color="auto" w:fill="DDD9C3" w:themeFill="background2" w:themeFillShade="E6"/>
          </w:tcPr>
          <w:p w14:paraId="197D7211"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restart"/>
            <w:vAlign w:val="center"/>
          </w:tcPr>
          <w:p w14:paraId="7C8DA634"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(4)サービス向上を図るための具体的手法・効果</w:t>
            </w:r>
          </w:p>
        </w:tc>
        <w:tc>
          <w:tcPr>
            <w:tcW w:w="4846" w:type="dxa"/>
            <w:gridSpan w:val="5"/>
            <w:tcBorders>
              <w:bottom w:val="nil"/>
            </w:tcBorders>
            <w:vAlign w:val="center"/>
          </w:tcPr>
          <w:p w14:paraId="612E0349"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①施設のコンセプトを踏まえた文化事業等（展示室での展示を除く）は、適切に実施されているか。</w:t>
            </w:r>
          </w:p>
        </w:tc>
        <w:tc>
          <w:tcPr>
            <w:tcW w:w="5528" w:type="dxa"/>
          </w:tcPr>
          <w:p w14:paraId="3D41050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・施設のコンセプトを踏まえ、さまざまな文化事業を適切に実施。</w:t>
            </w:r>
          </w:p>
          <w:p w14:paraId="026A9A8A" w14:textId="77777777" w:rsidR="00597DDB" w:rsidRPr="00590859" w:rsidRDefault="00597DDB" w:rsidP="00597DDB">
            <w:pPr>
              <w:spacing w:line="260" w:lineRule="exact"/>
              <w:ind w:left="105" w:hangingChars="50" w:hanging="105"/>
              <w:rPr>
                <w:rFonts w:asciiTheme="majorEastAsia" w:eastAsiaTheme="majorEastAsia" w:hAnsiTheme="majorEastAsia"/>
              </w:rPr>
            </w:pPr>
            <w:r w:rsidRPr="00590859">
              <w:rPr>
                <w:rFonts w:asciiTheme="majorEastAsia" w:eastAsiaTheme="majorEastAsia" w:hAnsiTheme="majorEastAsia" w:hint="eastAsia"/>
              </w:rPr>
              <w:t>・書庫ツアーについては、共同事業として実施しており、ツアー開催時には、以下の部分について協力。</w:t>
            </w:r>
          </w:p>
          <w:p w14:paraId="4EB74E1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・音声ガイドシステム（イヤホン、マイク）の提供と利用者への使用方法の説明</w:t>
            </w:r>
          </w:p>
          <w:p w14:paraId="693AA2EA"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・ツアーに同行し、緊急対応時の体制を準備</w:t>
            </w:r>
          </w:p>
          <w:p w14:paraId="0988D975"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・ツアー後のアンケート調査と集計</w:t>
            </w:r>
          </w:p>
        </w:tc>
        <w:tc>
          <w:tcPr>
            <w:tcW w:w="709" w:type="dxa"/>
            <w:vMerge w:val="restart"/>
            <w:vAlign w:val="center"/>
          </w:tcPr>
          <w:p w14:paraId="620B06F0"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4253" w:type="dxa"/>
          </w:tcPr>
          <w:p w14:paraId="5C16102F" w14:textId="0D7F615D"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・目標とする回数及び参加者数</w:t>
            </w:r>
            <w:r w:rsidR="005E275B" w:rsidRPr="00590859">
              <w:rPr>
                <w:rFonts w:asciiTheme="majorEastAsia" w:eastAsiaTheme="majorEastAsia" w:hAnsiTheme="majorEastAsia" w:hint="eastAsia"/>
              </w:rPr>
              <w:t>の達成は</w:t>
            </w:r>
            <w:r w:rsidRPr="00590859">
              <w:rPr>
                <w:rFonts w:asciiTheme="majorEastAsia" w:eastAsiaTheme="majorEastAsia" w:hAnsiTheme="majorEastAsia" w:hint="eastAsia"/>
              </w:rPr>
              <w:t>見込</w:t>
            </w:r>
            <w:r w:rsidR="005E275B" w:rsidRPr="00590859">
              <w:rPr>
                <w:rFonts w:asciiTheme="majorEastAsia" w:eastAsiaTheme="majorEastAsia" w:hAnsiTheme="majorEastAsia" w:hint="eastAsia"/>
              </w:rPr>
              <w:t>まれるものの、計画時には講座・イベントの開催を予定していたが、展示が</w:t>
            </w:r>
            <w:r w:rsidR="00A1607F">
              <w:rPr>
                <w:rFonts w:asciiTheme="majorEastAsia" w:eastAsiaTheme="majorEastAsia" w:hAnsiTheme="majorEastAsia" w:hint="eastAsia"/>
              </w:rPr>
              <w:t>8</w:t>
            </w:r>
            <w:r w:rsidR="005E275B" w:rsidRPr="00590859">
              <w:rPr>
                <w:rFonts w:asciiTheme="majorEastAsia" w:eastAsiaTheme="majorEastAsia" w:hAnsiTheme="majorEastAsia" w:hint="eastAsia"/>
              </w:rPr>
              <w:t>回と講座・イベントが</w:t>
            </w:r>
            <w:r w:rsidR="00A1607F">
              <w:rPr>
                <w:rFonts w:asciiTheme="majorEastAsia" w:eastAsiaTheme="majorEastAsia" w:hAnsiTheme="majorEastAsia" w:hint="eastAsia"/>
              </w:rPr>
              <w:t>37</w:t>
            </w:r>
            <w:r w:rsidR="005E275B" w:rsidRPr="00590859">
              <w:rPr>
                <w:rFonts w:asciiTheme="majorEastAsia" w:eastAsiaTheme="majorEastAsia" w:hAnsiTheme="majorEastAsia" w:hint="eastAsia"/>
              </w:rPr>
              <w:t>回の実施となった</w:t>
            </w:r>
            <w:r w:rsidRPr="00590859">
              <w:rPr>
                <w:rFonts w:asciiTheme="majorEastAsia" w:eastAsiaTheme="majorEastAsia" w:hAnsiTheme="majorEastAsia" w:hint="eastAsia"/>
              </w:rPr>
              <w:t>。</w:t>
            </w:r>
            <w:r w:rsidR="005E275B" w:rsidRPr="00590859">
              <w:rPr>
                <w:rFonts w:asciiTheme="majorEastAsia" w:eastAsiaTheme="majorEastAsia" w:hAnsiTheme="majorEastAsia" w:hint="eastAsia"/>
              </w:rPr>
              <w:t>今後は講座・イベントでの参加者増の取組みを望む</w:t>
            </w:r>
          </w:p>
          <w:p w14:paraId="5577C399" w14:textId="333E8185"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w:t>
            </w:r>
            <w:r w:rsidR="005E275B" w:rsidRPr="00590859">
              <w:rPr>
                <w:rFonts w:asciiTheme="majorEastAsia" w:eastAsiaTheme="majorEastAsia" w:hAnsiTheme="majorEastAsia" w:hint="eastAsia"/>
              </w:rPr>
              <w:t>イベント内容については、有意義なものとなって</w:t>
            </w:r>
            <w:r w:rsidRPr="00590859">
              <w:rPr>
                <w:rFonts w:asciiTheme="majorEastAsia" w:eastAsiaTheme="majorEastAsia" w:hAnsiTheme="majorEastAsia" w:hint="eastAsia"/>
              </w:rPr>
              <w:t>いる。</w:t>
            </w:r>
          </w:p>
          <w:p w14:paraId="6E97AD5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・館内ガイドツアーについては、実施回数は目標通りであるが、参加人数が目標から大きく下回る結果となっている。</w:t>
            </w:r>
          </w:p>
          <w:p w14:paraId="2225FBFD" w14:textId="40279C01" w:rsidR="00590859" w:rsidRPr="00590859" w:rsidRDefault="00597DDB" w:rsidP="007277B6">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　有料、無料等を含め実施内容の再検討を望む。</w:t>
            </w:r>
          </w:p>
        </w:tc>
        <w:tc>
          <w:tcPr>
            <w:tcW w:w="992" w:type="dxa"/>
            <w:vAlign w:val="center"/>
          </w:tcPr>
          <w:p w14:paraId="2640EBEF"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restart"/>
            <w:vAlign w:val="center"/>
          </w:tcPr>
          <w:p w14:paraId="23A7ED31" w14:textId="141D13F5" w:rsidR="00597DDB" w:rsidRPr="00590859" w:rsidRDefault="006C3149" w:rsidP="00597DDB">
            <w:pPr>
              <w:spacing w:line="260" w:lineRule="exact"/>
              <w:jc w:val="center"/>
              <w:rPr>
                <w:rFonts w:asciiTheme="majorEastAsia" w:eastAsiaTheme="majorEastAsia" w:hAnsiTheme="majorEastAsia"/>
              </w:rPr>
            </w:pPr>
            <w:r>
              <w:rPr>
                <w:rFonts w:asciiTheme="majorEastAsia" w:eastAsiaTheme="majorEastAsia" w:hAnsiTheme="majorEastAsia" w:hint="eastAsia"/>
              </w:rPr>
              <w:t>Ａ</w:t>
            </w:r>
          </w:p>
        </w:tc>
        <w:tc>
          <w:tcPr>
            <w:tcW w:w="1283" w:type="dxa"/>
            <w:vMerge w:val="restart"/>
            <w:tcBorders>
              <w:right w:val="single" w:sz="12" w:space="0" w:color="auto"/>
            </w:tcBorders>
            <w:vAlign w:val="center"/>
          </w:tcPr>
          <w:p w14:paraId="7C434192"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76C52B6" w14:textId="77777777" w:rsidTr="00DB7748">
        <w:trPr>
          <w:trHeight w:val="475"/>
        </w:trPr>
        <w:tc>
          <w:tcPr>
            <w:tcW w:w="959" w:type="dxa"/>
            <w:vMerge/>
            <w:tcBorders>
              <w:left w:val="single" w:sz="12" w:space="0" w:color="auto"/>
            </w:tcBorders>
            <w:shd w:val="clear" w:color="auto" w:fill="DDD9C3" w:themeFill="background2" w:themeFillShade="E6"/>
          </w:tcPr>
          <w:p w14:paraId="59D92EF1"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7BEAC823"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790CD8D4" w14:textId="77777777" w:rsidR="00597DDB" w:rsidRPr="00590859" w:rsidRDefault="00597DDB" w:rsidP="00597DDB">
            <w:pPr>
              <w:spacing w:line="260" w:lineRule="exact"/>
              <w:ind w:leftChars="100" w:left="210"/>
              <w:rPr>
                <w:rFonts w:asciiTheme="majorEastAsia" w:eastAsiaTheme="majorEastAsia" w:hAnsiTheme="majorEastAsia"/>
              </w:rPr>
            </w:pPr>
          </w:p>
          <w:p w14:paraId="7CE72F6E" w14:textId="77777777" w:rsidR="00597DDB" w:rsidRPr="00590859" w:rsidRDefault="00597DDB" w:rsidP="00597DDB">
            <w:pPr>
              <w:spacing w:line="260" w:lineRule="exact"/>
              <w:ind w:leftChars="100" w:left="210"/>
              <w:rPr>
                <w:rFonts w:asciiTheme="majorEastAsia" w:eastAsiaTheme="majorEastAsia" w:hAnsiTheme="majorEastAsia"/>
              </w:rPr>
            </w:pPr>
          </w:p>
          <w:p w14:paraId="4C1376E3" w14:textId="77777777" w:rsidR="00597DDB" w:rsidRPr="00590859" w:rsidRDefault="00597DDB" w:rsidP="00597DDB">
            <w:pPr>
              <w:spacing w:line="260" w:lineRule="exact"/>
              <w:ind w:leftChars="100" w:left="210"/>
              <w:rPr>
                <w:rFonts w:asciiTheme="majorEastAsia" w:eastAsiaTheme="majorEastAsia" w:hAnsiTheme="majorEastAsia"/>
              </w:rPr>
            </w:pPr>
          </w:p>
        </w:tc>
        <w:tc>
          <w:tcPr>
            <w:tcW w:w="593" w:type="dxa"/>
            <w:gridSpan w:val="2"/>
            <w:vMerge w:val="restart"/>
            <w:textDirection w:val="tbRlV"/>
            <w:vAlign w:val="center"/>
          </w:tcPr>
          <w:p w14:paraId="21C4B9E9" w14:textId="77777777" w:rsidR="00597DDB" w:rsidRPr="00590859" w:rsidRDefault="00597DDB" w:rsidP="00597DDB">
            <w:pPr>
              <w:spacing w:line="260" w:lineRule="exact"/>
              <w:ind w:left="113" w:right="113"/>
              <w:jc w:val="left"/>
              <w:rPr>
                <w:rFonts w:asciiTheme="majorEastAsia" w:eastAsiaTheme="majorEastAsia" w:hAnsiTheme="majorEastAsia"/>
                <w:sz w:val="20"/>
                <w:szCs w:val="20"/>
              </w:rPr>
            </w:pPr>
            <w:r w:rsidRPr="00590859">
              <w:rPr>
                <w:rFonts w:asciiTheme="majorEastAsia" w:eastAsiaTheme="majorEastAsia" w:hAnsiTheme="majorEastAsia" w:hint="eastAsia"/>
                <w:sz w:val="20"/>
                <w:szCs w:val="20"/>
              </w:rPr>
              <w:t>文化事業</w:t>
            </w:r>
          </w:p>
        </w:tc>
        <w:tc>
          <w:tcPr>
            <w:tcW w:w="3827" w:type="dxa"/>
            <w:gridSpan w:val="2"/>
            <w:tcBorders>
              <w:bottom w:val="dashed" w:sz="4" w:space="0" w:color="auto"/>
            </w:tcBorders>
            <w:vAlign w:val="center"/>
          </w:tcPr>
          <w:p w14:paraId="131CD226" w14:textId="77777777" w:rsidR="00597DDB" w:rsidRPr="00590859" w:rsidRDefault="00597DDB" w:rsidP="00597DDB">
            <w:pPr>
              <w:spacing w:line="260" w:lineRule="exact"/>
              <w:jc w:val="left"/>
              <w:rPr>
                <w:rFonts w:asciiTheme="majorEastAsia" w:eastAsiaTheme="majorEastAsia" w:hAnsiTheme="majorEastAsia"/>
              </w:rPr>
            </w:pPr>
            <w:r w:rsidRPr="00590859">
              <w:rPr>
                <w:rFonts w:asciiTheme="majorEastAsia" w:eastAsiaTheme="majorEastAsia" w:hAnsiTheme="majorEastAsia" w:hint="eastAsia"/>
              </w:rPr>
              <w:t xml:space="preserve">・開催数　　目標：  44回　</w:t>
            </w:r>
          </w:p>
        </w:tc>
        <w:tc>
          <w:tcPr>
            <w:tcW w:w="5528" w:type="dxa"/>
            <w:tcBorders>
              <w:bottom w:val="dashed" w:sz="4" w:space="0" w:color="auto"/>
            </w:tcBorders>
            <w:vAlign w:val="center"/>
          </w:tcPr>
          <w:p w14:paraId="53B6BF9D" w14:textId="67B02CBD"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・11月末時点：</w:t>
            </w:r>
            <w:r w:rsidR="00B43320" w:rsidRPr="00590859">
              <w:rPr>
                <w:rFonts w:asciiTheme="majorEastAsia" w:eastAsiaTheme="majorEastAsia" w:hAnsiTheme="majorEastAsia" w:hint="eastAsia"/>
              </w:rPr>
              <w:t>45</w:t>
            </w:r>
            <w:r w:rsidRPr="00590859">
              <w:rPr>
                <w:rFonts w:asciiTheme="majorEastAsia" w:eastAsiaTheme="majorEastAsia" w:hAnsiTheme="majorEastAsia" w:hint="eastAsia"/>
              </w:rPr>
              <w:t>回</w:t>
            </w:r>
          </w:p>
          <w:p w14:paraId="065A8093" w14:textId="32DDE497" w:rsidR="00597DDB" w:rsidRPr="00590859" w:rsidRDefault="00597DDB" w:rsidP="008B3BEE">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　　</w:t>
            </w:r>
            <w:r w:rsidRPr="00590859">
              <w:rPr>
                <w:rFonts w:asciiTheme="majorEastAsia" w:eastAsiaTheme="majorEastAsia" w:hAnsiTheme="majorEastAsia" w:hint="eastAsia"/>
                <w:highlight w:val="yellow"/>
              </w:rPr>
              <w:t>※別冊資料参照</w:t>
            </w:r>
          </w:p>
        </w:tc>
        <w:tc>
          <w:tcPr>
            <w:tcW w:w="709" w:type="dxa"/>
            <w:vMerge/>
            <w:vAlign w:val="center"/>
          </w:tcPr>
          <w:p w14:paraId="59033435"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bottom w:val="dashed" w:sz="4" w:space="0" w:color="auto"/>
            </w:tcBorders>
          </w:tcPr>
          <w:p w14:paraId="6AF6C6EB" w14:textId="14E2A5FE"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４</w:t>
            </w:r>
          </w:p>
          <w:p w14:paraId="072847F4" w14:textId="77777777" w:rsidR="00597DDB" w:rsidRPr="00590859" w:rsidRDefault="00597DDB" w:rsidP="00597DDB">
            <w:pPr>
              <w:spacing w:line="260" w:lineRule="exact"/>
              <w:rPr>
                <w:rFonts w:asciiTheme="majorEastAsia" w:eastAsiaTheme="majorEastAsia" w:hAnsiTheme="majorEastAsia"/>
              </w:rPr>
            </w:pPr>
          </w:p>
        </w:tc>
        <w:tc>
          <w:tcPr>
            <w:tcW w:w="992" w:type="dxa"/>
            <w:vMerge w:val="restart"/>
            <w:vAlign w:val="center"/>
          </w:tcPr>
          <w:p w14:paraId="2F5D078D" w14:textId="1852D18E" w:rsidR="00597DDB" w:rsidRPr="00590859" w:rsidRDefault="00474F90"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ign w:val="center"/>
          </w:tcPr>
          <w:p w14:paraId="1EF770A2"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15A8CA79"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2C084B3C" w14:textId="77777777" w:rsidTr="00DB7748">
        <w:trPr>
          <w:trHeight w:val="426"/>
        </w:trPr>
        <w:tc>
          <w:tcPr>
            <w:tcW w:w="959" w:type="dxa"/>
            <w:vMerge/>
            <w:tcBorders>
              <w:left w:val="single" w:sz="12" w:space="0" w:color="auto"/>
            </w:tcBorders>
            <w:shd w:val="clear" w:color="auto" w:fill="DDD9C3" w:themeFill="background2" w:themeFillShade="E6"/>
          </w:tcPr>
          <w:p w14:paraId="61ADBFEB"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61A8963A"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ign w:val="center"/>
          </w:tcPr>
          <w:p w14:paraId="1B981294" w14:textId="77777777" w:rsidR="00597DDB" w:rsidRPr="00590859" w:rsidRDefault="00597DDB" w:rsidP="00597DDB">
            <w:pPr>
              <w:spacing w:line="260" w:lineRule="exact"/>
              <w:ind w:leftChars="100" w:left="210"/>
              <w:rPr>
                <w:rFonts w:asciiTheme="majorEastAsia" w:eastAsiaTheme="majorEastAsia" w:hAnsiTheme="majorEastAsia"/>
              </w:rPr>
            </w:pPr>
          </w:p>
        </w:tc>
        <w:tc>
          <w:tcPr>
            <w:tcW w:w="593" w:type="dxa"/>
            <w:gridSpan w:val="2"/>
            <w:vMerge/>
            <w:vAlign w:val="center"/>
          </w:tcPr>
          <w:p w14:paraId="340D73A2" w14:textId="77777777" w:rsidR="00597DDB" w:rsidRPr="00590859" w:rsidRDefault="00597DDB" w:rsidP="00597DDB">
            <w:pPr>
              <w:spacing w:line="260" w:lineRule="exact"/>
              <w:jc w:val="left"/>
              <w:rPr>
                <w:rFonts w:asciiTheme="majorEastAsia" w:eastAsiaTheme="majorEastAsia" w:hAnsiTheme="majorEastAsia"/>
              </w:rPr>
            </w:pPr>
          </w:p>
        </w:tc>
        <w:tc>
          <w:tcPr>
            <w:tcW w:w="3827" w:type="dxa"/>
            <w:gridSpan w:val="2"/>
            <w:tcBorders>
              <w:top w:val="dashed" w:sz="4" w:space="0" w:color="auto"/>
              <w:bottom w:val="dashed" w:sz="4" w:space="0" w:color="auto"/>
            </w:tcBorders>
            <w:vAlign w:val="center"/>
          </w:tcPr>
          <w:p w14:paraId="0319ECB7" w14:textId="77777777" w:rsidR="00597DDB" w:rsidRPr="00590859" w:rsidRDefault="00597DDB" w:rsidP="00597DDB">
            <w:pPr>
              <w:spacing w:line="260" w:lineRule="exact"/>
              <w:jc w:val="left"/>
              <w:rPr>
                <w:rFonts w:asciiTheme="majorEastAsia" w:eastAsiaTheme="majorEastAsia" w:hAnsiTheme="majorEastAsia"/>
              </w:rPr>
            </w:pPr>
            <w:r w:rsidRPr="00590859">
              <w:rPr>
                <w:rFonts w:asciiTheme="majorEastAsia" w:eastAsiaTheme="majorEastAsia" w:hAnsiTheme="majorEastAsia" w:hint="eastAsia"/>
              </w:rPr>
              <w:t>・参加者数　目標：2200人</w:t>
            </w:r>
          </w:p>
        </w:tc>
        <w:tc>
          <w:tcPr>
            <w:tcW w:w="5528" w:type="dxa"/>
            <w:tcBorders>
              <w:top w:val="dashed" w:sz="4" w:space="0" w:color="auto"/>
              <w:bottom w:val="dashed" w:sz="4" w:space="0" w:color="auto"/>
            </w:tcBorders>
            <w:vAlign w:val="center"/>
          </w:tcPr>
          <w:p w14:paraId="149ADA50" w14:textId="63DE82FF"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w:t>
            </w:r>
            <w:r w:rsidR="005E275B" w:rsidRPr="00590859">
              <w:rPr>
                <w:rFonts w:asciiTheme="majorEastAsia" w:eastAsiaTheme="majorEastAsia" w:hAnsiTheme="majorEastAsia" w:hint="eastAsia"/>
              </w:rPr>
              <w:t>19,4</w:t>
            </w:r>
            <w:r w:rsidR="00B43320" w:rsidRPr="00590859">
              <w:rPr>
                <w:rFonts w:asciiTheme="majorEastAsia" w:eastAsiaTheme="majorEastAsia" w:hAnsiTheme="majorEastAsia" w:hint="eastAsia"/>
              </w:rPr>
              <w:t>97</w:t>
            </w:r>
            <w:r w:rsidRPr="00590859">
              <w:rPr>
                <w:rFonts w:asciiTheme="majorEastAsia" w:eastAsiaTheme="majorEastAsia" w:hAnsiTheme="majorEastAsia" w:hint="eastAsia"/>
              </w:rPr>
              <w:t>人（連携事業を</w:t>
            </w:r>
            <w:r w:rsidR="005E275B" w:rsidRPr="00590859">
              <w:rPr>
                <w:rFonts w:asciiTheme="majorEastAsia" w:eastAsiaTheme="majorEastAsia" w:hAnsiTheme="majorEastAsia" w:hint="eastAsia"/>
              </w:rPr>
              <w:t>除いた</w:t>
            </w:r>
            <w:r w:rsidRPr="00590859">
              <w:rPr>
                <w:rFonts w:asciiTheme="majorEastAsia" w:eastAsiaTheme="majorEastAsia" w:hAnsiTheme="majorEastAsia" w:hint="eastAsia"/>
              </w:rPr>
              <w:t>場合：</w:t>
            </w:r>
            <w:r w:rsidR="00B43320" w:rsidRPr="00590859">
              <w:rPr>
                <w:rFonts w:asciiTheme="majorEastAsia" w:eastAsiaTheme="majorEastAsia" w:hAnsiTheme="majorEastAsia" w:hint="eastAsia"/>
              </w:rPr>
              <w:t>12,389</w:t>
            </w:r>
            <w:r w:rsidRPr="00590859">
              <w:rPr>
                <w:rFonts w:asciiTheme="majorEastAsia" w:eastAsiaTheme="majorEastAsia" w:hAnsiTheme="majorEastAsia" w:hint="eastAsia"/>
              </w:rPr>
              <w:t>人）</w:t>
            </w:r>
          </w:p>
          <w:p w14:paraId="13B5DA87" w14:textId="77777777" w:rsidR="00597DDB" w:rsidRPr="00590859" w:rsidRDefault="00597DDB" w:rsidP="00597DDB">
            <w:pPr>
              <w:spacing w:line="260" w:lineRule="exact"/>
              <w:ind w:firstLineChars="100" w:firstLine="210"/>
              <w:rPr>
                <w:rFonts w:asciiTheme="majorEastAsia" w:eastAsiaTheme="majorEastAsia" w:hAnsiTheme="majorEastAsia"/>
              </w:rPr>
            </w:pPr>
            <w:r w:rsidRPr="00590859">
              <w:rPr>
                <w:rFonts w:asciiTheme="majorEastAsia" w:eastAsiaTheme="majorEastAsia" w:hAnsiTheme="majorEastAsia" w:hint="eastAsia"/>
              </w:rPr>
              <w:t>&lt;内訳&gt;</w:t>
            </w:r>
          </w:p>
          <w:p w14:paraId="0FFBF387" w14:textId="42B38E36" w:rsidR="00AE5EB5" w:rsidRPr="00590859" w:rsidRDefault="00AE5EB5" w:rsidP="00AE5EB5">
            <w:pPr>
              <w:spacing w:line="260" w:lineRule="exact"/>
              <w:ind w:firstLineChars="200" w:firstLine="420"/>
              <w:rPr>
                <w:rFonts w:asciiTheme="majorEastAsia" w:eastAsiaTheme="majorEastAsia" w:hAnsiTheme="majorEastAsia"/>
              </w:rPr>
            </w:pPr>
            <w:r w:rsidRPr="00590859">
              <w:rPr>
                <w:rFonts w:asciiTheme="majorEastAsia" w:eastAsiaTheme="majorEastAsia" w:hAnsiTheme="majorEastAsia" w:hint="eastAsia"/>
              </w:rPr>
              <w:t>展示：</w:t>
            </w:r>
            <w:r w:rsidR="00B43320" w:rsidRPr="00590859">
              <w:rPr>
                <w:rFonts w:asciiTheme="majorEastAsia" w:eastAsiaTheme="majorEastAsia" w:hAnsiTheme="majorEastAsia" w:hint="eastAsia"/>
              </w:rPr>
              <w:t>18,758</w:t>
            </w:r>
            <w:r w:rsidRPr="00590859">
              <w:rPr>
                <w:rFonts w:asciiTheme="majorEastAsia" w:eastAsiaTheme="majorEastAsia" w:hAnsiTheme="majorEastAsia" w:hint="eastAsia"/>
              </w:rPr>
              <w:t>人　展示以外：</w:t>
            </w:r>
            <w:r w:rsidR="00B43320" w:rsidRPr="00590859">
              <w:rPr>
                <w:rFonts w:asciiTheme="majorEastAsia" w:eastAsiaTheme="majorEastAsia" w:hAnsiTheme="majorEastAsia" w:hint="eastAsia"/>
              </w:rPr>
              <w:t>739</w:t>
            </w:r>
            <w:r w:rsidRPr="00590859">
              <w:rPr>
                <w:rFonts w:asciiTheme="majorEastAsia" w:eastAsiaTheme="majorEastAsia" w:hAnsiTheme="majorEastAsia" w:hint="eastAsia"/>
              </w:rPr>
              <w:t>人</w:t>
            </w:r>
          </w:p>
          <w:p w14:paraId="428D1EA5" w14:textId="7D6385F4" w:rsidR="00597DDB" w:rsidRPr="00590859" w:rsidRDefault="00AE5EB5" w:rsidP="00AE5EB5">
            <w:pPr>
              <w:spacing w:line="260" w:lineRule="exact"/>
              <w:ind w:leftChars="100" w:left="42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（連携事業除いた場合　</w:t>
            </w:r>
            <w:r w:rsidR="00597DDB" w:rsidRPr="00590859">
              <w:rPr>
                <w:rFonts w:asciiTheme="majorEastAsia" w:eastAsiaTheme="majorEastAsia" w:hAnsiTheme="majorEastAsia" w:hint="eastAsia"/>
              </w:rPr>
              <w:t>展示：</w:t>
            </w:r>
            <w:r w:rsidR="00B43320" w:rsidRPr="00590859">
              <w:rPr>
                <w:rFonts w:asciiTheme="majorEastAsia" w:eastAsiaTheme="majorEastAsia" w:hAnsiTheme="majorEastAsia" w:hint="eastAsia"/>
              </w:rPr>
              <w:t>11,674</w:t>
            </w:r>
            <w:r w:rsidR="00597DDB" w:rsidRPr="00590859">
              <w:rPr>
                <w:rFonts w:asciiTheme="majorEastAsia" w:eastAsiaTheme="majorEastAsia" w:hAnsiTheme="majorEastAsia" w:hint="eastAsia"/>
              </w:rPr>
              <w:t>人</w:t>
            </w:r>
          </w:p>
          <w:p w14:paraId="1B81F122" w14:textId="6E16E7C3" w:rsidR="00597DDB" w:rsidRPr="00590859" w:rsidRDefault="00597DDB" w:rsidP="00AE5EB5">
            <w:pPr>
              <w:spacing w:line="260" w:lineRule="exact"/>
              <w:ind w:firstLineChars="1200" w:firstLine="2520"/>
              <w:rPr>
                <w:rFonts w:asciiTheme="majorEastAsia" w:eastAsiaTheme="majorEastAsia" w:hAnsiTheme="majorEastAsia"/>
              </w:rPr>
            </w:pPr>
            <w:r w:rsidRPr="00590859">
              <w:rPr>
                <w:rFonts w:asciiTheme="majorEastAsia" w:eastAsiaTheme="majorEastAsia" w:hAnsiTheme="majorEastAsia" w:hint="eastAsia"/>
              </w:rPr>
              <w:t>展示以外：</w:t>
            </w:r>
            <w:r w:rsidR="00B43320" w:rsidRPr="00590859">
              <w:rPr>
                <w:rFonts w:asciiTheme="majorEastAsia" w:eastAsiaTheme="majorEastAsia" w:hAnsiTheme="majorEastAsia" w:hint="eastAsia"/>
              </w:rPr>
              <w:t>715</w:t>
            </w:r>
            <w:r w:rsidRPr="00590859">
              <w:rPr>
                <w:rFonts w:asciiTheme="majorEastAsia" w:eastAsiaTheme="majorEastAsia" w:hAnsiTheme="majorEastAsia" w:hint="eastAsia"/>
              </w:rPr>
              <w:t>人</w:t>
            </w:r>
            <w:r w:rsidR="00AE5EB5" w:rsidRPr="00590859">
              <w:rPr>
                <w:rFonts w:asciiTheme="majorEastAsia" w:eastAsiaTheme="majorEastAsia" w:hAnsiTheme="majorEastAsia" w:hint="eastAsia"/>
              </w:rPr>
              <w:t>）</w:t>
            </w:r>
          </w:p>
        </w:tc>
        <w:tc>
          <w:tcPr>
            <w:tcW w:w="709" w:type="dxa"/>
            <w:vMerge/>
            <w:vAlign w:val="center"/>
          </w:tcPr>
          <w:p w14:paraId="630C560E"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dashed" w:sz="4" w:space="0" w:color="auto"/>
              <w:bottom w:val="dashed" w:sz="4" w:space="0" w:color="auto"/>
            </w:tcBorders>
          </w:tcPr>
          <w:p w14:paraId="6B4E3378" w14:textId="040EBC35"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w:t>
            </w:r>
            <w:r w:rsidR="00AE5EB5" w:rsidRPr="00590859">
              <w:rPr>
                <w:rFonts w:asciiTheme="majorEastAsia" w:eastAsiaTheme="majorEastAsia" w:hAnsiTheme="majorEastAsia" w:hint="eastAsia"/>
              </w:rPr>
              <w:t>４</w:t>
            </w:r>
            <w:r w:rsidRPr="00590859">
              <w:rPr>
                <w:rFonts w:asciiTheme="majorEastAsia" w:eastAsiaTheme="majorEastAsia" w:hAnsiTheme="majorEastAsia" w:hint="eastAsia"/>
              </w:rPr>
              <w:t xml:space="preserve">（月平均での達成度　</w:t>
            </w:r>
            <w:r w:rsidR="00AE5EB5" w:rsidRPr="00590859">
              <w:rPr>
                <w:rFonts w:asciiTheme="majorEastAsia" w:eastAsiaTheme="majorEastAsia" w:hAnsiTheme="majorEastAsia" w:hint="eastAsia"/>
              </w:rPr>
              <w:t>13</w:t>
            </w:r>
            <w:r w:rsidR="00F02877">
              <w:rPr>
                <w:rFonts w:asciiTheme="majorEastAsia" w:eastAsiaTheme="majorEastAsia" w:hAnsiTheme="majorEastAsia" w:hint="eastAsia"/>
              </w:rPr>
              <w:t>29.5</w:t>
            </w:r>
            <w:r w:rsidRPr="00590859">
              <w:rPr>
                <w:rFonts w:asciiTheme="majorEastAsia" w:eastAsiaTheme="majorEastAsia" w:hAnsiTheme="majorEastAsia" w:hint="eastAsia"/>
              </w:rPr>
              <w:t>%）</w:t>
            </w:r>
          </w:p>
          <w:p w14:paraId="32198160"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 xml:space="preserve">※目標月平均：183.3人　</w:t>
            </w:r>
          </w:p>
          <w:p w14:paraId="1785003E" w14:textId="576901C0" w:rsidR="00597DDB" w:rsidRPr="00590859" w:rsidRDefault="00597DDB" w:rsidP="00597DDB">
            <w:pPr>
              <w:spacing w:line="260" w:lineRule="exact"/>
              <w:ind w:leftChars="100" w:left="210"/>
              <w:rPr>
                <w:rFonts w:asciiTheme="majorEastAsia" w:eastAsiaTheme="majorEastAsia" w:hAnsiTheme="majorEastAsia"/>
                <w:sz w:val="18"/>
              </w:rPr>
            </w:pPr>
            <w:r w:rsidRPr="00590859">
              <w:rPr>
                <w:rFonts w:asciiTheme="majorEastAsia" w:eastAsiaTheme="majorEastAsia" w:hAnsiTheme="majorEastAsia" w:hint="eastAsia"/>
                <w:sz w:val="18"/>
              </w:rPr>
              <w:t>28年実績月平均：</w:t>
            </w:r>
            <w:r w:rsidR="00F02877">
              <w:rPr>
                <w:rFonts w:asciiTheme="majorEastAsia" w:eastAsiaTheme="majorEastAsia" w:hAnsiTheme="majorEastAsia" w:hint="eastAsia"/>
                <w:sz w:val="18"/>
              </w:rPr>
              <w:t>2437.1</w:t>
            </w:r>
            <w:r w:rsidRPr="00590859">
              <w:rPr>
                <w:rFonts w:asciiTheme="majorEastAsia" w:eastAsiaTheme="majorEastAsia" w:hAnsiTheme="majorEastAsia" w:hint="eastAsia"/>
                <w:sz w:val="18"/>
              </w:rPr>
              <w:t>人</w:t>
            </w:r>
          </w:p>
          <w:p w14:paraId="6466FF1F" w14:textId="77777777" w:rsidR="00597DDB" w:rsidRPr="00590859" w:rsidRDefault="00597DDB" w:rsidP="00597DDB">
            <w:pPr>
              <w:spacing w:line="260" w:lineRule="exact"/>
              <w:rPr>
                <w:rFonts w:asciiTheme="majorEastAsia" w:eastAsiaTheme="majorEastAsia" w:hAnsiTheme="majorEastAsia"/>
              </w:rPr>
            </w:pPr>
          </w:p>
        </w:tc>
        <w:tc>
          <w:tcPr>
            <w:tcW w:w="992" w:type="dxa"/>
            <w:vMerge/>
            <w:vAlign w:val="center"/>
          </w:tcPr>
          <w:p w14:paraId="5E5635BB"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2C582F3C"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4E18E4A4"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6ED9C9C2" w14:textId="77777777" w:rsidTr="00DB7748">
        <w:trPr>
          <w:trHeight w:val="458"/>
        </w:trPr>
        <w:tc>
          <w:tcPr>
            <w:tcW w:w="959" w:type="dxa"/>
            <w:vMerge/>
            <w:tcBorders>
              <w:left w:val="single" w:sz="12" w:space="0" w:color="auto"/>
            </w:tcBorders>
            <w:shd w:val="clear" w:color="auto" w:fill="DDD9C3" w:themeFill="background2" w:themeFillShade="E6"/>
          </w:tcPr>
          <w:p w14:paraId="553B069A"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54791890"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ign w:val="center"/>
          </w:tcPr>
          <w:p w14:paraId="44B02541" w14:textId="77777777" w:rsidR="00597DDB" w:rsidRPr="00590859" w:rsidRDefault="00597DDB" w:rsidP="00597DDB">
            <w:pPr>
              <w:spacing w:line="260" w:lineRule="exact"/>
              <w:ind w:leftChars="100" w:left="210"/>
              <w:rPr>
                <w:rFonts w:asciiTheme="majorEastAsia" w:eastAsiaTheme="majorEastAsia" w:hAnsiTheme="majorEastAsia"/>
              </w:rPr>
            </w:pPr>
          </w:p>
        </w:tc>
        <w:tc>
          <w:tcPr>
            <w:tcW w:w="593" w:type="dxa"/>
            <w:gridSpan w:val="2"/>
            <w:vMerge/>
            <w:vAlign w:val="center"/>
          </w:tcPr>
          <w:p w14:paraId="3491F965" w14:textId="77777777" w:rsidR="00597DDB" w:rsidRPr="00590859" w:rsidRDefault="00597DDB" w:rsidP="00597DDB">
            <w:pPr>
              <w:spacing w:line="260" w:lineRule="exact"/>
              <w:rPr>
                <w:rFonts w:asciiTheme="majorEastAsia" w:eastAsiaTheme="majorEastAsia" w:hAnsiTheme="majorEastAsia"/>
              </w:rPr>
            </w:pPr>
          </w:p>
        </w:tc>
        <w:tc>
          <w:tcPr>
            <w:tcW w:w="3827" w:type="dxa"/>
            <w:gridSpan w:val="2"/>
            <w:tcBorders>
              <w:top w:val="dashed" w:sz="4" w:space="0" w:color="auto"/>
            </w:tcBorders>
            <w:vAlign w:val="center"/>
          </w:tcPr>
          <w:p w14:paraId="5F1955CE"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・参加者満足度調査を行い、分析結果をフィードバックしているか</w:t>
            </w:r>
          </w:p>
        </w:tc>
        <w:tc>
          <w:tcPr>
            <w:tcW w:w="5528" w:type="dxa"/>
            <w:tcBorders>
              <w:top w:val="dashed" w:sz="4" w:space="0" w:color="auto"/>
            </w:tcBorders>
            <w:vAlign w:val="center"/>
          </w:tcPr>
          <w:p w14:paraId="69FDAFED" w14:textId="77777777" w:rsidR="00597DDB" w:rsidRPr="00590859" w:rsidRDefault="00597DDB" w:rsidP="00597DDB">
            <w:pPr>
              <w:spacing w:line="260" w:lineRule="exact"/>
              <w:ind w:left="105" w:hangingChars="50" w:hanging="105"/>
              <w:rPr>
                <w:rFonts w:asciiTheme="majorEastAsia" w:eastAsiaTheme="majorEastAsia" w:hAnsiTheme="majorEastAsia"/>
              </w:rPr>
            </w:pPr>
            <w:r w:rsidRPr="00590859">
              <w:rPr>
                <w:rFonts w:asciiTheme="majorEastAsia" w:eastAsiaTheme="majorEastAsia" w:hAnsiTheme="majorEastAsia" w:hint="eastAsia"/>
              </w:rPr>
              <w:t>・アンケートについては一部実施していないものはあるが、実施したものについては分析し、参加された年齢層などから新しい企画づくりに役立てている。</w:t>
            </w:r>
          </w:p>
        </w:tc>
        <w:tc>
          <w:tcPr>
            <w:tcW w:w="709" w:type="dxa"/>
            <w:vMerge/>
            <w:vAlign w:val="center"/>
          </w:tcPr>
          <w:p w14:paraId="44530D1C"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dashed" w:sz="4" w:space="0" w:color="auto"/>
            </w:tcBorders>
          </w:tcPr>
          <w:p w14:paraId="412AC83C" w14:textId="7606906D"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w:t>
            </w:r>
            <w:r w:rsidR="00C8238D" w:rsidRPr="00590859">
              <w:rPr>
                <w:rFonts w:asciiTheme="majorEastAsia" w:eastAsiaTheme="majorEastAsia" w:hAnsiTheme="majorEastAsia" w:hint="eastAsia"/>
              </w:rPr>
              <w:t>１</w:t>
            </w:r>
          </w:p>
          <w:p w14:paraId="21507034" w14:textId="68E1A0AC" w:rsidR="00597DDB" w:rsidRPr="00590859" w:rsidRDefault="00597DDB" w:rsidP="008B3BEE">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w:t>
            </w:r>
            <w:r w:rsidR="008B3BEE">
              <w:rPr>
                <w:rFonts w:asciiTheme="majorEastAsia" w:eastAsiaTheme="majorEastAsia" w:hAnsiTheme="majorEastAsia" w:hint="eastAsia"/>
              </w:rPr>
              <w:t>過半数の事業について</w:t>
            </w:r>
            <w:r w:rsidR="008B3BEE" w:rsidRPr="00590859">
              <w:rPr>
                <w:rFonts w:asciiTheme="majorEastAsia" w:eastAsiaTheme="majorEastAsia" w:hAnsiTheme="majorEastAsia" w:hint="eastAsia"/>
              </w:rPr>
              <w:t>アンケート</w:t>
            </w:r>
            <w:r w:rsidR="008B3BEE">
              <w:rPr>
                <w:rFonts w:asciiTheme="majorEastAsia" w:eastAsiaTheme="majorEastAsia" w:hAnsiTheme="majorEastAsia" w:hint="eastAsia"/>
              </w:rPr>
              <w:t>未実施だったため、</w:t>
            </w:r>
            <w:r w:rsidRPr="00590859">
              <w:rPr>
                <w:rFonts w:asciiTheme="majorEastAsia" w:eastAsiaTheme="majorEastAsia" w:hAnsiTheme="majorEastAsia" w:hint="eastAsia"/>
              </w:rPr>
              <w:t>未実施とならないよう注意されたい。</w:t>
            </w:r>
          </w:p>
        </w:tc>
        <w:tc>
          <w:tcPr>
            <w:tcW w:w="992" w:type="dxa"/>
            <w:vMerge/>
            <w:vAlign w:val="center"/>
          </w:tcPr>
          <w:p w14:paraId="25ED3C88"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1937E561"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10678804"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351451F0" w14:textId="77777777" w:rsidTr="00DB7748">
        <w:trPr>
          <w:trHeight w:val="507"/>
        </w:trPr>
        <w:tc>
          <w:tcPr>
            <w:tcW w:w="959" w:type="dxa"/>
            <w:vMerge/>
            <w:tcBorders>
              <w:left w:val="single" w:sz="12" w:space="0" w:color="auto"/>
            </w:tcBorders>
            <w:shd w:val="clear" w:color="auto" w:fill="DDD9C3" w:themeFill="background2" w:themeFillShade="E6"/>
          </w:tcPr>
          <w:p w14:paraId="341DFC2E"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7D604F58"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ign w:val="center"/>
          </w:tcPr>
          <w:p w14:paraId="72D0CC9D" w14:textId="77777777" w:rsidR="00597DDB" w:rsidRPr="00590859" w:rsidRDefault="00597DDB" w:rsidP="00597DDB">
            <w:pPr>
              <w:spacing w:line="260" w:lineRule="exact"/>
              <w:ind w:leftChars="100" w:left="210"/>
              <w:rPr>
                <w:rFonts w:asciiTheme="majorEastAsia" w:eastAsiaTheme="majorEastAsia" w:hAnsiTheme="majorEastAsia"/>
              </w:rPr>
            </w:pPr>
          </w:p>
        </w:tc>
        <w:tc>
          <w:tcPr>
            <w:tcW w:w="593" w:type="dxa"/>
            <w:gridSpan w:val="2"/>
            <w:vMerge w:val="restart"/>
            <w:tcBorders>
              <w:top w:val="single" w:sz="4" w:space="0" w:color="auto"/>
            </w:tcBorders>
            <w:textDirection w:val="tbRlV"/>
            <w:vAlign w:val="center"/>
          </w:tcPr>
          <w:p w14:paraId="4F46A795" w14:textId="77777777" w:rsidR="00597DDB" w:rsidRPr="00590859" w:rsidRDefault="00597DDB" w:rsidP="00597DDB">
            <w:pPr>
              <w:spacing w:line="260" w:lineRule="exact"/>
              <w:ind w:left="113" w:right="113"/>
              <w:rPr>
                <w:rFonts w:asciiTheme="majorEastAsia" w:eastAsiaTheme="majorEastAsia" w:hAnsiTheme="majorEastAsia"/>
              </w:rPr>
            </w:pPr>
            <w:r w:rsidRPr="00590859">
              <w:rPr>
                <w:rFonts w:asciiTheme="majorEastAsia" w:eastAsiaTheme="majorEastAsia" w:hAnsiTheme="majorEastAsia" w:hint="eastAsia"/>
              </w:rPr>
              <w:t>ガイドツアー</w:t>
            </w:r>
          </w:p>
        </w:tc>
        <w:tc>
          <w:tcPr>
            <w:tcW w:w="3827" w:type="dxa"/>
            <w:gridSpan w:val="2"/>
            <w:tcBorders>
              <w:top w:val="single" w:sz="4" w:space="0" w:color="auto"/>
              <w:bottom w:val="dashed" w:sz="4" w:space="0" w:color="auto"/>
            </w:tcBorders>
            <w:vAlign w:val="center"/>
          </w:tcPr>
          <w:p w14:paraId="6497E567"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・開催数　　目標： 102回　</w:t>
            </w:r>
          </w:p>
        </w:tc>
        <w:tc>
          <w:tcPr>
            <w:tcW w:w="5528" w:type="dxa"/>
            <w:tcBorders>
              <w:top w:val="single" w:sz="4" w:space="0" w:color="auto"/>
              <w:bottom w:val="dashed" w:sz="4" w:space="0" w:color="auto"/>
            </w:tcBorders>
            <w:vAlign w:val="center"/>
          </w:tcPr>
          <w:p w14:paraId="32489E4C"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11月末時点：76回</w:t>
            </w:r>
          </w:p>
          <w:p w14:paraId="26EDA972"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・館内ガイドツアー（71回）</w:t>
            </w:r>
          </w:p>
          <w:p w14:paraId="068A3A1B"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・書庫ツアー（5回）</w:t>
            </w:r>
          </w:p>
        </w:tc>
        <w:tc>
          <w:tcPr>
            <w:tcW w:w="709" w:type="dxa"/>
            <w:vMerge/>
            <w:vAlign w:val="center"/>
          </w:tcPr>
          <w:p w14:paraId="7FE3E06B"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single" w:sz="4" w:space="0" w:color="auto"/>
              <w:bottom w:val="dashed" w:sz="4" w:space="0" w:color="auto"/>
            </w:tcBorders>
          </w:tcPr>
          <w:p w14:paraId="64255511"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４（月平均での達成度　111.7%）</w:t>
            </w:r>
          </w:p>
          <w:p w14:paraId="073D521C"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※目標月平均：8.5回　28年実績月平均：9.5回</w:t>
            </w:r>
          </w:p>
          <w:p w14:paraId="5683A2FC" w14:textId="77777777" w:rsidR="00597DDB" w:rsidRPr="00590859" w:rsidRDefault="00597DDB" w:rsidP="00597DDB">
            <w:pPr>
              <w:spacing w:line="260" w:lineRule="exact"/>
              <w:rPr>
                <w:rFonts w:asciiTheme="majorEastAsia" w:eastAsiaTheme="majorEastAsia" w:hAnsiTheme="majorEastAsia"/>
              </w:rPr>
            </w:pPr>
          </w:p>
        </w:tc>
        <w:tc>
          <w:tcPr>
            <w:tcW w:w="992" w:type="dxa"/>
            <w:vMerge/>
            <w:vAlign w:val="center"/>
          </w:tcPr>
          <w:p w14:paraId="13107AD6"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7A451CAF"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486A6793"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7751C4A" w14:textId="77777777" w:rsidTr="00DB7748">
        <w:trPr>
          <w:trHeight w:val="430"/>
        </w:trPr>
        <w:tc>
          <w:tcPr>
            <w:tcW w:w="959" w:type="dxa"/>
            <w:vMerge/>
            <w:tcBorders>
              <w:left w:val="single" w:sz="12" w:space="0" w:color="auto"/>
            </w:tcBorders>
            <w:shd w:val="clear" w:color="auto" w:fill="DDD9C3" w:themeFill="background2" w:themeFillShade="E6"/>
          </w:tcPr>
          <w:p w14:paraId="67982E5D"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54379F3E"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ign w:val="center"/>
          </w:tcPr>
          <w:p w14:paraId="74E4F838" w14:textId="77777777" w:rsidR="00597DDB" w:rsidRPr="00590859" w:rsidRDefault="00597DDB" w:rsidP="00597DDB">
            <w:pPr>
              <w:spacing w:line="260" w:lineRule="exact"/>
              <w:ind w:leftChars="100" w:left="210"/>
              <w:rPr>
                <w:rFonts w:asciiTheme="majorEastAsia" w:eastAsiaTheme="majorEastAsia" w:hAnsiTheme="majorEastAsia"/>
              </w:rPr>
            </w:pPr>
          </w:p>
        </w:tc>
        <w:tc>
          <w:tcPr>
            <w:tcW w:w="593" w:type="dxa"/>
            <w:gridSpan w:val="2"/>
            <w:vMerge/>
            <w:vAlign w:val="center"/>
          </w:tcPr>
          <w:p w14:paraId="0F136F5D" w14:textId="77777777" w:rsidR="00597DDB" w:rsidRPr="00590859" w:rsidRDefault="00597DDB" w:rsidP="00597DDB">
            <w:pPr>
              <w:spacing w:line="260" w:lineRule="exact"/>
              <w:rPr>
                <w:rFonts w:asciiTheme="majorEastAsia" w:eastAsiaTheme="majorEastAsia" w:hAnsiTheme="majorEastAsia"/>
              </w:rPr>
            </w:pPr>
          </w:p>
        </w:tc>
        <w:tc>
          <w:tcPr>
            <w:tcW w:w="3827" w:type="dxa"/>
            <w:gridSpan w:val="2"/>
            <w:tcBorders>
              <w:top w:val="dashed" w:sz="4" w:space="0" w:color="auto"/>
              <w:bottom w:val="dashed" w:sz="4" w:space="0" w:color="auto"/>
            </w:tcBorders>
            <w:vAlign w:val="center"/>
          </w:tcPr>
          <w:p w14:paraId="77A3EF5D"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・参加者数　目標： 1122人</w:t>
            </w:r>
          </w:p>
        </w:tc>
        <w:tc>
          <w:tcPr>
            <w:tcW w:w="5528" w:type="dxa"/>
            <w:tcBorders>
              <w:top w:val="dashed" w:sz="4" w:space="0" w:color="auto"/>
              <w:bottom w:val="dashed" w:sz="4" w:space="0" w:color="auto"/>
            </w:tcBorders>
            <w:vAlign w:val="center"/>
          </w:tcPr>
          <w:p w14:paraId="6722C5E8"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11月末時点：325人</w:t>
            </w:r>
          </w:p>
          <w:p w14:paraId="3C0F508A"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・館内ガイドツアー（252人）</w:t>
            </w:r>
          </w:p>
          <w:p w14:paraId="32919041"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・書庫ツアー（73人）</w:t>
            </w:r>
          </w:p>
          <w:p w14:paraId="1557EA74" w14:textId="77777777" w:rsidR="00597DDB" w:rsidRPr="00590859" w:rsidRDefault="00597DDB" w:rsidP="00597DDB">
            <w:pPr>
              <w:spacing w:line="260" w:lineRule="exact"/>
              <w:ind w:leftChars="50" w:left="210" w:hangingChars="50" w:hanging="105"/>
              <w:rPr>
                <w:rFonts w:asciiTheme="majorEastAsia" w:eastAsiaTheme="majorEastAsia" w:hAnsiTheme="majorEastAsia"/>
              </w:rPr>
            </w:pPr>
            <w:r w:rsidRPr="00590859">
              <w:rPr>
                <w:rFonts w:asciiTheme="majorEastAsia" w:eastAsiaTheme="majorEastAsia" w:hAnsiTheme="majorEastAsia" w:hint="eastAsia"/>
              </w:rPr>
              <w:t>-館内ガイドツアーについては、4月よりオリジナルグッズを付けた有料にて毎週水曜日に実施していたが、参加者数の低迷により6月より土曜日に変更。僅かながら増加しているものの目標に及ばないため、今後増加に向けた対応を検討。</w:t>
            </w:r>
          </w:p>
        </w:tc>
        <w:tc>
          <w:tcPr>
            <w:tcW w:w="709" w:type="dxa"/>
            <w:vMerge/>
            <w:vAlign w:val="center"/>
          </w:tcPr>
          <w:p w14:paraId="68CA19A3"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dashed" w:sz="4" w:space="0" w:color="auto"/>
              <w:bottom w:val="dashed" w:sz="4" w:space="0" w:color="auto"/>
            </w:tcBorders>
          </w:tcPr>
          <w:p w14:paraId="2C467694" w14:textId="4BCF2019"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w:t>
            </w:r>
            <w:r w:rsidR="00AE5EB5" w:rsidRPr="00590859">
              <w:rPr>
                <w:rFonts w:asciiTheme="majorEastAsia" w:eastAsiaTheme="majorEastAsia" w:hAnsiTheme="majorEastAsia" w:hint="eastAsia"/>
              </w:rPr>
              <w:t>１</w:t>
            </w:r>
            <w:r w:rsidRPr="00590859">
              <w:rPr>
                <w:rFonts w:asciiTheme="majorEastAsia" w:eastAsiaTheme="majorEastAsia" w:hAnsiTheme="majorEastAsia" w:hint="eastAsia"/>
              </w:rPr>
              <w:t>（月平均での達成度　43.4%）</w:t>
            </w:r>
          </w:p>
          <w:p w14:paraId="263FE8FA"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※目標月平均：93.5人　28年実績月平均：40.6人</w:t>
            </w:r>
          </w:p>
          <w:p w14:paraId="7CD99728" w14:textId="77777777" w:rsidR="00597DDB" w:rsidRPr="00590859" w:rsidRDefault="00597DDB" w:rsidP="00597DDB">
            <w:pPr>
              <w:spacing w:line="260" w:lineRule="exact"/>
              <w:rPr>
                <w:rFonts w:asciiTheme="majorEastAsia" w:eastAsiaTheme="majorEastAsia" w:hAnsiTheme="majorEastAsia"/>
              </w:rPr>
            </w:pPr>
          </w:p>
        </w:tc>
        <w:tc>
          <w:tcPr>
            <w:tcW w:w="992" w:type="dxa"/>
            <w:vMerge/>
            <w:vAlign w:val="center"/>
          </w:tcPr>
          <w:p w14:paraId="4288DFA7"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17F8E8C1"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4305FAD9"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69E8E671" w14:textId="77777777" w:rsidTr="00DB7748">
        <w:trPr>
          <w:trHeight w:val="475"/>
        </w:trPr>
        <w:tc>
          <w:tcPr>
            <w:tcW w:w="959" w:type="dxa"/>
            <w:vMerge/>
            <w:tcBorders>
              <w:left w:val="single" w:sz="12" w:space="0" w:color="auto"/>
            </w:tcBorders>
            <w:shd w:val="clear" w:color="auto" w:fill="DDD9C3" w:themeFill="background2" w:themeFillShade="E6"/>
          </w:tcPr>
          <w:p w14:paraId="42CB2B55"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074A3DAA"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ign w:val="center"/>
          </w:tcPr>
          <w:p w14:paraId="462C57CF" w14:textId="77777777" w:rsidR="00597DDB" w:rsidRPr="00590859" w:rsidRDefault="00597DDB" w:rsidP="00597DDB">
            <w:pPr>
              <w:spacing w:line="260" w:lineRule="exact"/>
              <w:ind w:leftChars="100" w:left="210"/>
              <w:rPr>
                <w:rFonts w:asciiTheme="majorEastAsia" w:eastAsiaTheme="majorEastAsia" w:hAnsiTheme="majorEastAsia"/>
              </w:rPr>
            </w:pPr>
          </w:p>
        </w:tc>
        <w:tc>
          <w:tcPr>
            <w:tcW w:w="593" w:type="dxa"/>
            <w:gridSpan w:val="2"/>
            <w:vMerge/>
            <w:vAlign w:val="center"/>
          </w:tcPr>
          <w:p w14:paraId="2E316AC1" w14:textId="77777777" w:rsidR="00597DDB" w:rsidRPr="00590859" w:rsidRDefault="00597DDB" w:rsidP="00597DDB">
            <w:pPr>
              <w:spacing w:line="260" w:lineRule="exact"/>
              <w:rPr>
                <w:rFonts w:asciiTheme="majorEastAsia" w:eastAsiaTheme="majorEastAsia" w:hAnsiTheme="majorEastAsia"/>
              </w:rPr>
            </w:pPr>
          </w:p>
        </w:tc>
        <w:tc>
          <w:tcPr>
            <w:tcW w:w="3827" w:type="dxa"/>
            <w:gridSpan w:val="2"/>
            <w:tcBorders>
              <w:top w:val="dashed" w:sz="4" w:space="0" w:color="auto"/>
            </w:tcBorders>
            <w:vAlign w:val="center"/>
          </w:tcPr>
          <w:p w14:paraId="38D93DB0"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・参加者満足度調査を行い、分析結果をフィードバックしているか</w:t>
            </w:r>
          </w:p>
        </w:tc>
        <w:tc>
          <w:tcPr>
            <w:tcW w:w="5528" w:type="dxa"/>
            <w:tcBorders>
              <w:top w:val="dashed" w:sz="4" w:space="0" w:color="auto"/>
            </w:tcBorders>
            <w:vAlign w:val="center"/>
          </w:tcPr>
          <w:p w14:paraId="01205F0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・ガイドツアーについては、実施後アンケートを行い、集計と分析を行っている。</w:t>
            </w:r>
          </w:p>
          <w:p w14:paraId="51EA846E"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・書庫ツアーについては、ツアー後のアンケート調査と集計を実施し、図書館へフィードバック。</w:t>
            </w:r>
          </w:p>
        </w:tc>
        <w:tc>
          <w:tcPr>
            <w:tcW w:w="709" w:type="dxa"/>
            <w:vMerge/>
            <w:vAlign w:val="center"/>
          </w:tcPr>
          <w:p w14:paraId="2CE75797"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dashed" w:sz="4" w:space="0" w:color="auto"/>
            </w:tcBorders>
          </w:tcPr>
          <w:p w14:paraId="421802D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３</w:t>
            </w:r>
          </w:p>
          <w:p w14:paraId="2E30BFE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・アンケート調査の結果を今後のツアー内容の充実に反映できるよう努めてもらいたい。</w:t>
            </w:r>
          </w:p>
        </w:tc>
        <w:tc>
          <w:tcPr>
            <w:tcW w:w="992" w:type="dxa"/>
            <w:vMerge/>
            <w:vAlign w:val="center"/>
          </w:tcPr>
          <w:p w14:paraId="1F3FC330"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6C2FC4FA"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7FA4A207"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47637DB1" w14:textId="77777777" w:rsidTr="00DB7748">
        <w:trPr>
          <w:trHeight w:val="556"/>
        </w:trPr>
        <w:tc>
          <w:tcPr>
            <w:tcW w:w="959" w:type="dxa"/>
            <w:vMerge/>
            <w:tcBorders>
              <w:left w:val="single" w:sz="12" w:space="0" w:color="auto"/>
            </w:tcBorders>
            <w:shd w:val="clear" w:color="auto" w:fill="DDD9C3" w:themeFill="background2" w:themeFillShade="E6"/>
          </w:tcPr>
          <w:p w14:paraId="26DD7FA7"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1A76F426"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bottom w:val="nil"/>
            </w:tcBorders>
            <w:vAlign w:val="center"/>
          </w:tcPr>
          <w:p w14:paraId="60811E6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②展示室について、施設のコンセプトを踏まえ、適切に運営されているか。</w:t>
            </w:r>
          </w:p>
        </w:tc>
        <w:tc>
          <w:tcPr>
            <w:tcW w:w="5528" w:type="dxa"/>
            <w:vAlign w:val="center"/>
          </w:tcPr>
          <w:p w14:paraId="54787C5B"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・施設のコンセプトを踏まえ、図書資料だけでなく、文化情報発信拠点として展示を適切に実施。</w:t>
            </w:r>
          </w:p>
        </w:tc>
        <w:tc>
          <w:tcPr>
            <w:tcW w:w="709" w:type="dxa"/>
            <w:vMerge/>
            <w:vAlign w:val="center"/>
          </w:tcPr>
          <w:p w14:paraId="2D47A393"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Pr>
          <w:p w14:paraId="305B0330" w14:textId="5D806F2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・府の文化事業課との共催等、文化情報発信としての役割を一定果たしており、入室者数も目標を上回る結果となっている。しかしながら、単独事業数</w:t>
            </w:r>
            <w:r w:rsidR="00AE5EB5" w:rsidRPr="00590859">
              <w:rPr>
                <w:rFonts w:asciiTheme="majorEastAsia" w:eastAsiaTheme="majorEastAsia" w:hAnsiTheme="majorEastAsia" w:hint="eastAsia"/>
              </w:rPr>
              <w:t>が少ないため、</w:t>
            </w:r>
            <w:r w:rsidRPr="00590859">
              <w:rPr>
                <w:rFonts w:asciiTheme="majorEastAsia" w:eastAsiaTheme="majorEastAsia" w:hAnsiTheme="majorEastAsia" w:hint="eastAsia"/>
              </w:rPr>
              <w:t>今後、単独事業の充実を</w:t>
            </w:r>
            <w:r w:rsidR="00AE5EB5" w:rsidRPr="00590859">
              <w:rPr>
                <w:rFonts w:asciiTheme="majorEastAsia" w:eastAsiaTheme="majorEastAsia" w:hAnsiTheme="majorEastAsia" w:hint="eastAsia"/>
              </w:rPr>
              <w:t>願いたい</w:t>
            </w:r>
            <w:r w:rsidRPr="00590859">
              <w:rPr>
                <w:rFonts w:asciiTheme="majorEastAsia" w:eastAsiaTheme="majorEastAsia" w:hAnsiTheme="majorEastAsia" w:hint="eastAsia"/>
              </w:rPr>
              <w:t>。</w:t>
            </w:r>
          </w:p>
          <w:p w14:paraId="2E96188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・共同企画展示については、司書部との調整に努め、計画的に進められたい。</w:t>
            </w:r>
          </w:p>
        </w:tc>
        <w:tc>
          <w:tcPr>
            <w:tcW w:w="992" w:type="dxa"/>
            <w:vAlign w:val="center"/>
          </w:tcPr>
          <w:p w14:paraId="4F382047"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r w:rsidRPr="00590859">
              <w:rPr>
                <w:rFonts w:asciiTheme="majorEastAsia" w:eastAsiaTheme="majorEastAsia" w:hAnsiTheme="majorEastAsia" w:hint="eastAsia"/>
              </w:rPr>
              <w:t>Ｂ</w:t>
            </w:r>
          </w:p>
        </w:tc>
        <w:tc>
          <w:tcPr>
            <w:tcW w:w="992" w:type="dxa"/>
            <w:vMerge/>
            <w:vAlign w:val="center"/>
          </w:tcPr>
          <w:p w14:paraId="373B1BD6"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71A7A4A0"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334F6D7C" w14:textId="77777777" w:rsidTr="00DB7748">
        <w:trPr>
          <w:trHeight w:val="414"/>
        </w:trPr>
        <w:tc>
          <w:tcPr>
            <w:tcW w:w="959" w:type="dxa"/>
            <w:vMerge/>
            <w:tcBorders>
              <w:left w:val="single" w:sz="12" w:space="0" w:color="auto"/>
            </w:tcBorders>
            <w:shd w:val="clear" w:color="auto" w:fill="DDD9C3" w:themeFill="background2" w:themeFillShade="E6"/>
          </w:tcPr>
          <w:p w14:paraId="4ED9DAF9"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16B25CF9"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53A5801E" w14:textId="77777777" w:rsidR="00597DDB" w:rsidRPr="00590859" w:rsidRDefault="00597DDB" w:rsidP="00597DDB">
            <w:pPr>
              <w:spacing w:line="260" w:lineRule="exact"/>
              <w:ind w:leftChars="100" w:left="210"/>
              <w:rPr>
                <w:rFonts w:asciiTheme="majorEastAsia" w:eastAsiaTheme="majorEastAsia" w:hAnsiTheme="majorEastAsia"/>
              </w:rPr>
            </w:pPr>
          </w:p>
        </w:tc>
        <w:tc>
          <w:tcPr>
            <w:tcW w:w="4420" w:type="dxa"/>
            <w:gridSpan w:val="4"/>
            <w:tcBorders>
              <w:bottom w:val="dashed" w:sz="4" w:space="0" w:color="auto"/>
            </w:tcBorders>
            <w:vAlign w:val="center"/>
          </w:tcPr>
          <w:p w14:paraId="0F30D991"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・展示会回数　目標：　　8回　</w:t>
            </w:r>
          </w:p>
        </w:tc>
        <w:tc>
          <w:tcPr>
            <w:tcW w:w="5528" w:type="dxa"/>
            <w:tcBorders>
              <w:bottom w:val="dashed" w:sz="4" w:space="0" w:color="auto"/>
            </w:tcBorders>
            <w:vAlign w:val="center"/>
          </w:tcPr>
          <w:p w14:paraId="60173AE8" w14:textId="6A6B04E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11月末時点：</w:t>
            </w:r>
            <w:r w:rsidR="00B43320" w:rsidRPr="00590859">
              <w:rPr>
                <w:rFonts w:asciiTheme="majorEastAsia" w:eastAsiaTheme="majorEastAsia" w:hAnsiTheme="majorEastAsia" w:hint="eastAsia"/>
              </w:rPr>
              <w:t>3</w:t>
            </w:r>
            <w:r w:rsidRPr="00590859">
              <w:rPr>
                <w:rFonts w:asciiTheme="majorEastAsia" w:eastAsiaTheme="majorEastAsia" w:hAnsiTheme="majorEastAsia" w:hint="eastAsia"/>
              </w:rPr>
              <w:t>回</w:t>
            </w:r>
          </w:p>
          <w:p w14:paraId="763BCF10"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・単独事業（1回）⇒　1月～3月の期間中に</w:t>
            </w:r>
          </w:p>
          <w:p w14:paraId="6F839185" w14:textId="26A804C9" w:rsidR="00597DDB" w:rsidRPr="00590859" w:rsidRDefault="00597DDB" w:rsidP="00BA5C31">
            <w:pPr>
              <w:spacing w:line="260" w:lineRule="exact"/>
              <w:rPr>
                <w:rFonts w:asciiTheme="majorEastAsia" w:eastAsiaTheme="majorEastAsia" w:hAnsiTheme="majorEastAsia"/>
              </w:rPr>
            </w:pPr>
            <w:r w:rsidRPr="00590859">
              <w:rPr>
                <w:rFonts w:asciiTheme="majorEastAsia" w:eastAsiaTheme="majorEastAsia" w:hAnsiTheme="majorEastAsia" w:hint="eastAsia"/>
              </w:rPr>
              <w:t>・共同企画（</w:t>
            </w:r>
            <w:r w:rsidR="00B43320" w:rsidRPr="00590859">
              <w:rPr>
                <w:rFonts w:asciiTheme="majorEastAsia" w:eastAsiaTheme="majorEastAsia" w:hAnsiTheme="majorEastAsia" w:hint="eastAsia"/>
              </w:rPr>
              <w:t>2</w:t>
            </w:r>
            <w:r w:rsidRPr="00590859">
              <w:rPr>
                <w:rFonts w:asciiTheme="majorEastAsia" w:eastAsiaTheme="majorEastAsia" w:hAnsiTheme="majorEastAsia" w:hint="eastAsia"/>
              </w:rPr>
              <w:t>回）　　　3回の展示を計画中</w:t>
            </w:r>
          </w:p>
        </w:tc>
        <w:tc>
          <w:tcPr>
            <w:tcW w:w="709" w:type="dxa"/>
            <w:vMerge/>
            <w:vAlign w:val="center"/>
          </w:tcPr>
          <w:p w14:paraId="25728D22"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bottom w:val="dashed" w:sz="4" w:space="0" w:color="auto"/>
            </w:tcBorders>
          </w:tcPr>
          <w:p w14:paraId="46104E2A" w14:textId="1ECB441D" w:rsidR="00597DDB" w:rsidRPr="00590859" w:rsidRDefault="00597DDB" w:rsidP="008B3BEE">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w:t>
            </w:r>
            <w:r w:rsidR="00B43320" w:rsidRPr="00590859">
              <w:rPr>
                <w:rFonts w:asciiTheme="majorEastAsia" w:eastAsiaTheme="majorEastAsia" w:hAnsiTheme="majorEastAsia" w:hint="eastAsia"/>
              </w:rPr>
              <w:t>２</w:t>
            </w:r>
            <w:r w:rsidRPr="00590859">
              <w:rPr>
                <w:rFonts w:asciiTheme="majorEastAsia" w:eastAsiaTheme="majorEastAsia" w:hAnsiTheme="majorEastAsia" w:hint="eastAsia"/>
              </w:rPr>
              <w:t xml:space="preserve">（達成度　</w:t>
            </w:r>
            <w:r w:rsidR="00B43320" w:rsidRPr="00590859">
              <w:rPr>
                <w:rFonts w:asciiTheme="majorEastAsia" w:eastAsiaTheme="majorEastAsia" w:hAnsiTheme="majorEastAsia" w:hint="eastAsia"/>
              </w:rPr>
              <w:t>75</w:t>
            </w:r>
            <w:r w:rsidRPr="00590859">
              <w:rPr>
                <w:rFonts w:asciiTheme="majorEastAsia" w:eastAsiaTheme="majorEastAsia" w:hAnsiTheme="majorEastAsia" w:hint="eastAsia"/>
              </w:rPr>
              <w:t>%</w:t>
            </w:r>
            <w:r w:rsidR="008B3BEE">
              <w:rPr>
                <w:rFonts w:asciiTheme="majorEastAsia" w:eastAsiaTheme="majorEastAsia" w:hAnsiTheme="majorEastAsia" w:hint="eastAsia"/>
              </w:rPr>
              <w:t>（年度末見込））</w:t>
            </w:r>
          </w:p>
        </w:tc>
        <w:tc>
          <w:tcPr>
            <w:tcW w:w="992" w:type="dxa"/>
            <w:vMerge w:val="restart"/>
            <w:vAlign w:val="center"/>
          </w:tcPr>
          <w:p w14:paraId="7A937027" w14:textId="7E1B0A1C" w:rsidR="00597DDB" w:rsidRPr="00590859" w:rsidRDefault="00B43320" w:rsidP="00597DDB">
            <w:pPr>
              <w:spacing w:line="260" w:lineRule="exact"/>
              <w:jc w:val="center"/>
              <w:rPr>
                <w:rFonts w:asciiTheme="majorEastAsia" w:eastAsiaTheme="majorEastAsia" w:hAnsiTheme="majorEastAsia"/>
                <w:shd w:val="pct15" w:color="auto" w:fill="FFFFFF"/>
              </w:rPr>
            </w:pPr>
            <w:r w:rsidRPr="00590859">
              <w:rPr>
                <w:rFonts w:asciiTheme="majorEastAsia" w:eastAsiaTheme="majorEastAsia" w:hAnsiTheme="majorEastAsia" w:hint="eastAsia"/>
              </w:rPr>
              <w:t>Ａ</w:t>
            </w:r>
          </w:p>
        </w:tc>
        <w:tc>
          <w:tcPr>
            <w:tcW w:w="992" w:type="dxa"/>
            <w:vMerge/>
            <w:vAlign w:val="center"/>
          </w:tcPr>
          <w:p w14:paraId="054292A4"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66004477"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8D1B07F" w14:textId="77777777" w:rsidTr="00DB7748">
        <w:trPr>
          <w:trHeight w:val="566"/>
        </w:trPr>
        <w:tc>
          <w:tcPr>
            <w:tcW w:w="959" w:type="dxa"/>
            <w:vMerge/>
            <w:tcBorders>
              <w:left w:val="single" w:sz="12" w:space="0" w:color="auto"/>
            </w:tcBorders>
            <w:shd w:val="clear" w:color="auto" w:fill="DDD9C3" w:themeFill="background2" w:themeFillShade="E6"/>
          </w:tcPr>
          <w:p w14:paraId="0928093D"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5FF71ECF"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ign w:val="center"/>
          </w:tcPr>
          <w:p w14:paraId="2665C723" w14:textId="77777777" w:rsidR="00597DDB" w:rsidRPr="00590859" w:rsidRDefault="00597DDB" w:rsidP="00597DDB">
            <w:pPr>
              <w:spacing w:line="260" w:lineRule="exact"/>
              <w:ind w:leftChars="100" w:left="210"/>
              <w:rPr>
                <w:rFonts w:asciiTheme="majorEastAsia" w:eastAsiaTheme="majorEastAsia" w:hAnsiTheme="majorEastAsia"/>
              </w:rPr>
            </w:pPr>
          </w:p>
        </w:tc>
        <w:tc>
          <w:tcPr>
            <w:tcW w:w="4420" w:type="dxa"/>
            <w:gridSpan w:val="4"/>
            <w:tcBorders>
              <w:top w:val="dashed" w:sz="4" w:space="0" w:color="auto"/>
            </w:tcBorders>
            <w:vAlign w:val="center"/>
          </w:tcPr>
          <w:p w14:paraId="29955EAF"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・入室者数　　目標：　　12000人</w:t>
            </w:r>
          </w:p>
        </w:tc>
        <w:tc>
          <w:tcPr>
            <w:tcW w:w="5528" w:type="dxa"/>
            <w:tcBorders>
              <w:top w:val="dashed" w:sz="4" w:space="0" w:color="auto"/>
            </w:tcBorders>
            <w:vAlign w:val="center"/>
          </w:tcPr>
          <w:p w14:paraId="625E38AA" w14:textId="6E5FD353"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11月末時点：</w:t>
            </w:r>
            <w:r w:rsidR="00B43320" w:rsidRPr="00590859">
              <w:rPr>
                <w:rFonts w:asciiTheme="majorEastAsia" w:eastAsiaTheme="majorEastAsia" w:hAnsiTheme="majorEastAsia" w:hint="eastAsia"/>
              </w:rPr>
              <w:t>10,507</w:t>
            </w:r>
            <w:r w:rsidRPr="00590859">
              <w:rPr>
                <w:rFonts w:asciiTheme="majorEastAsia" w:eastAsiaTheme="majorEastAsia" w:hAnsiTheme="majorEastAsia" w:hint="eastAsia"/>
              </w:rPr>
              <w:t>人</w:t>
            </w:r>
          </w:p>
          <w:p w14:paraId="53B0AA79"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・単独事業（3,359人）</w:t>
            </w:r>
          </w:p>
          <w:p w14:paraId="3B88C032" w14:textId="6D3AFA6E" w:rsidR="00597DDB" w:rsidRPr="00590859" w:rsidRDefault="00597DDB" w:rsidP="00BA5C31">
            <w:pPr>
              <w:spacing w:line="260" w:lineRule="exact"/>
              <w:rPr>
                <w:rFonts w:asciiTheme="majorEastAsia" w:eastAsiaTheme="majorEastAsia" w:hAnsiTheme="majorEastAsia"/>
              </w:rPr>
            </w:pPr>
            <w:r w:rsidRPr="00590859">
              <w:rPr>
                <w:rFonts w:asciiTheme="majorEastAsia" w:eastAsiaTheme="majorEastAsia" w:hAnsiTheme="majorEastAsia" w:hint="eastAsia"/>
              </w:rPr>
              <w:t>・共同企画（</w:t>
            </w:r>
            <w:r w:rsidR="00B43320" w:rsidRPr="00590859">
              <w:rPr>
                <w:rFonts w:asciiTheme="majorEastAsia" w:eastAsiaTheme="majorEastAsia" w:hAnsiTheme="majorEastAsia" w:hint="eastAsia"/>
              </w:rPr>
              <w:t>7,148</w:t>
            </w:r>
            <w:r w:rsidRPr="00590859">
              <w:rPr>
                <w:rFonts w:asciiTheme="majorEastAsia" w:eastAsiaTheme="majorEastAsia" w:hAnsiTheme="majorEastAsia" w:hint="eastAsia"/>
              </w:rPr>
              <w:t>人）</w:t>
            </w:r>
          </w:p>
        </w:tc>
        <w:tc>
          <w:tcPr>
            <w:tcW w:w="709" w:type="dxa"/>
            <w:vMerge/>
            <w:vAlign w:val="center"/>
          </w:tcPr>
          <w:p w14:paraId="084208A6"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4253" w:type="dxa"/>
            <w:tcBorders>
              <w:top w:val="dashed" w:sz="4" w:space="0" w:color="auto"/>
            </w:tcBorders>
          </w:tcPr>
          <w:p w14:paraId="68526A8B" w14:textId="27344879"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評価点　４（月平均での達成度　</w:t>
            </w:r>
            <w:r w:rsidR="00B43320" w:rsidRPr="00590859">
              <w:rPr>
                <w:rFonts w:asciiTheme="majorEastAsia" w:eastAsiaTheme="majorEastAsia" w:hAnsiTheme="majorEastAsia" w:hint="eastAsia"/>
              </w:rPr>
              <w:t>131</w:t>
            </w:r>
            <w:r w:rsidRPr="00590859">
              <w:rPr>
                <w:rFonts w:asciiTheme="majorEastAsia" w:eastAsiaTheme="majorEastAsia" w:hAnsiTheme="majorEastAsia" w:hint="eastAsia"/>
              </w:rPr>
              <w:t>.</w:t>
            </w:r>
            <w:r w:rsidR="00B43320" w:rsidRPr="00590859">
              <w:rPr>
                <w:rFonts w:asciiTheme="majorEastAsia" w:eastAsiaTheme="majorEastAsia" w:hAnsiTheme="majorEastAsia" w:hint="eastAsia"/>
              </w:rPr>
              <w:t>3</w:t>
            </w:r>
            <w:r w:rsidRPr="00590859">
              <w:rPr>
                <w:rFonts w:asciiTheme="majorEastAsia" w:eastAsiaTheme="majorEastAsia" w:hAnsiTheme="majorEastAsia" w:hint="eastAsia"/>
              </w:rPr>
              <w:t>%）</w:t>
            </w:r>
          </w:p>
          <w:p w14:paraId="3CCE5713"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 xml:space="preserve">※目標月平均：1000人　</w:t>
            </w:r>
          </w:p>
          <w:p w14:paraId="52EF420D" w14:textId="3CCDADF0" w:rsidR="00597DDB" w:rsidRPr="00590859" w:rsidRDefault="00597DDB" w:rsidP="00597DDB">
            <w:pPr>
              <w:spacing w:line="260" w:lineRule="exact"/>
              <w:ind w:leftChars="100" w:left="210"/>
              <w:rPr>
                <w:rFonts w:asciiTheme="majorEastAsia" w:eastAsiaTheme="majorEastAsia" w:hAnsiTheme="majorEastAsia"/>
                <w:sz w:val="18"/>
              </w:rPr>
            </w:pPr>
            <w:r w:rsidRPr="00590859">
              <w:rPr>
                <w:rFonts w:asciiTheme="majorEastAsia" w:eastAsiaTheme="majorEastAsia" w:hAnsiTheme="majorEastAsia" w:hint="eastAsia"/>
                <w:sz w:val="18"/>
              </w:rPr>
              <w:t>28年実績月平均：</w:t>
            </w:r>
            <w:r w:rsidR="00B43320" w:rsidRPr="00590859">
              <w:rPr>
                <w:rFonts w:asciiTheme="majorEastAsia" w:eastAsiaTheme="majorEastAsia" w:hAnsiTheme="majorEastAsia" w:hint="eastAsia"/>
                <w:sz w:val="18"/>
              </w:rPr>
              <w:t>1313.3</w:t>
            </w:r>
            <w:r w:rsidRPr="00590859">
              <w:rPr>
                <w:rFonts w:asciiTheme="majorEastAsia" w:eastAsiaTheme="majorEastAsia" w:hAnsiTheme="majorEastAsia" w:hint="eastAsia"/>
                <w:sz w:val="18"/>
              </w:rPr>
              <w:t>人</w:t>
            </w:r>
          </w:p>
          <w:p w14:paraId="3FC5D7DF" w14:textId="77777777" w:rsidR="00597DDB" w:rsidRPr="00590859" w:rsidRDefault="00597DDB" w:rsidP="00597DDB">
            <w:pPr>
              <w:spacing w:line="260" w:lineRule="exact"/>
              <w:rPr>
                <w:rFonts w:asciiTheme="majorEastAsia" w:eastAsiaTheme="majorEastAsia" w:hAnsiTheme="majorEastAsia"/>
              </w:rPr>
            </w:pPr>
          </w:p>
        </w:tc>
        <w:tc>
          <w:tcPr>
            <w:tcW w:w="992" w:type="dxa"/>
            <w:vMerge/>
            <w:vAlign w:val="center"/>
          </w:tcPr>
          <w:p w14:paraId="23F7561D" w14:textId="77777777" w:rsidR="00597DDB" w:rsidRPr="00590859" w:rsidRDefault="00597DDB" w:rsidP="00597DDB">
            <w:pPr>
              <w:spacing w:line="260" w:lineRule="exact"/>
              <w:jc w:val="center"/>
              <w:rPr>
                <w:rFonts w:asciiTheme="majorEastAsia" w:eastAsiaTheme="majorEastAsia" w:hAnsiTheme="majorEastAsia"/>
                <w:shd w:val="pct15" w:color="auto" w:fill="FFFFFF"/>
              </w:rPr>
            </w:pPr>
          </w:p>
        </w:tc>
        <w:tc>
          <w:tcPr>
            <w:tcW w:w="992" w:type="dxa"/>
            <w:vMerge/>
            <w:vAlign w:val="center"/>
          </w:tcPr>
          <w:p w14:paraId="62AF50AD"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7AB6FB40"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61E8FDD" w14:textId="77777777" w:rsidTr="00DB7748">
        <w:trPr>
          <w:trHeight w:val="514"/>
        </w:trPr>
        <w:tc>
          <w:tcPr>
            <w:tcW w:w="959" w:type="dxa"/>
            <w:vMerge/>
            <w:tcBorders>
              <w:left w:val="single" w:sz="12" w:space="0" w:color="auto"/>
            </w:tcBorders>
            <w:shd w:val="clear" w:color="auto" w:fill="DDD9C3" w:themeFill="background2" w:themeFillShade="E6"/>
          </w:tcPr>
          <w:p w14:paraId="7F6CE7B4"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ign w:val="center"/>
          </w:tcPr>
          <w:p w14:paraId="1001CFFE"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vAlign w:val="center"/>
          </w:tcPr>
          <w:p w14:paraId="3094F07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③図書館との密接な連携・協力体制のもと、利用者サービスの向上に向けた取組みが実施されているか</w:t>
            </w:r>
          </w:p>
        </w:tc>
        <w:tc>
          <w:tcPr>
            <w:tcW w:w="5528" w:type="dxa"/>
            <w:vAlign w:val="center"/>
          </w:tcPr>
          <w:p w14:paraId="5CD9804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・週1回の連絡調整会議にて、改善した方が良いものとして意見が挙がったものについては可能な限り取り入れ、改善に努めている。</w:t>
            </w:r>
          </w:p>
          <w:p w14:paraId="1F1B4AC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・その他、利用者サービスとして自動販売機を設置。</w:t>
            </w:r>
          </w:p>
        </w:tc>
        <w:tc>
          <w:tcPr>
            <w:tcW w:w="709" w:type="dxa"/>
            <w:vMerge/>
            <w:vAlign w:val="center"/>
          </w:tcPr>
          <w:p w14:paraId="7511BC51"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4472567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・毎週水曜日の連絡調整会議の実施により綿密な連携を図っている。</w:t>
            </w:r>
          </w:p>
          <w:p w14:paraId="716B70B0"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992" w:type="dxa"/>
            <w:vAlign w:val="center"/>
          </w:tcPr>
          <w:p w14:paraId="41CEF3E4" w14:textId="3C3DF9F8"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ign w:val="center"/>
          </w:tcPr>
          <w:p w14:paraId="3B6F5782"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397CDC5C"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728E0652" w14:textId="77777777" w:rsidTr="00DB7748">
        <w:trPr>
          <w:trHeight w:val="418"/>
        </w:trPr>
        <w:tc>
          <w:tcPr>
            <w:tcW w:w="959" w:type="dxa"/>
            <w:vMerge/>
            <w:tcBorders>
              <w:left w:val="single" w:sz="12" w:space="0" w:color="auto"/>
            </w:tcBorders>
            <w:shd w:val="clear" w:color="auto" w:fill="DDD9C3" w:themeFill="background2" w:themeFillShade="E6"/>
            <w:textDirection w:val="tbRlV"/>
            <w:vAlign w:val="center"/>
          </w:tcPr>
          <w:p w14:paraId="5D81CDFA" w14:textId="77777777" w:rsidR="00597DDB" w:rsidRPr="00590859" w:rsidRDefault="00597DDB" w:rsidP="00597DDB">
            <w:pPr>
              <w:spacing w:line="260" w:lineRule="exact"/>
              <w:ind w:left="113" w:right="113"/>
              <w:jc w:val="center"/>
              <w:rPr>
                <w:rFonts w:asciiTheme="majorEastAsia" w:eastAsiaTheme="majorEastAsia" w:hAnsiTheme="majorEastAsia"/>
              </w:rPr>
            </w:pPr>
          </w:p>
        </w:tc>
        <w:tc>
          <w:tcPr>
            <w:tcW w:w="2950" w:type="dxa"/>
            <w:vMerge w:val="restart"/>
            <w:vAlign w:val="center"/>
          </w:tcPr>
          <w:p w14:paraId="57C7CE9A"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(5)施設の維持管理の内容、適格性及び実現の程度</w:t>
            </w:r>
          </w:p>
        </w:tc>
        <w:tc>
          <w:tcPr>
            <w:tcW w:w="4846" w:type="dxa"/>
            <w:gridSpan w:val="5"/>
            <w:vAlign w:val="center"/>
          </w:tcPr>
          <w:p w14:paraId="274DE188"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①維持管理の内容は効果的で適切か　</w:t>
            </w:r>
          </w:p>
        </w:tc>
        <w:tc>
          <w:tcPr>
            <w:tcW w:w="5528" w:type="dxa"/>
            <w:vAlign w:val="center"/>
          </w:tcPr>
          <w:p w14:paraId="71D1F45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・施設の維持管理については年次計画書を基本に11月まで問題なく実施している。</w:t>
            </w:r>
          </w:p>
          <w:p w14:paraId="1E97E149" w14:textId="6256739D"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・事前の想定をはるかに超えた旧設備のため、予防保全ができていないのが現状。</w:t>
            </w:r>
          </w:p>
          <w:p w14:paraId="43AA770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　冷房設備等はかなり古く、113年前のスチーム暖房を現在も継続して使用しているが、部屋毎に温度調整ができないため巡回によりON</w:t>
            </w:r>
            <w:r w:rsidRPr="00590859">
              <w:rPr>
                <w:rFonts w:asciiTheme="majorEastAsia" w:eastAsiaTheme="majorEastAsia" w:hAnsiTheme="majorEastAsia"/>
              </w:rPr>
              <w:t>/OFF</w:t>
            </w:r>
            <w:r w:rsidRPr="00590859">
              <w:rPr>
                <w:rFonts w:asciiTheme="majorEastAsia" w:eastAsiaTheme="majorEastAsia" w:hAnsiTheme="majorEastAsia" w:hint="eastAsia"/>
              </w:rPr>
              <w:t>を繰り返している。また、交換部品がなく、同等設備への入替えができない状況にある。</w:t>
            </w:r>
          </w:p>
          <w:p w14:paraId="74197444" w14:textId="20F21207" w:rsidR="00597DDB" w:rsidRPr="00590859" w:rsidRDefault="00597DDB" w:rsidP="00DB7748">
            <w:pPr>
              <w:spacing w:line="260" w:lineRule="exact"/>
              <w:ind w:leftChars="100" w:left="210"/>
              <w:rPr>
                <w:rFonts w:asciiTheme="majorEastAsia" w:eastAsiaTheme="majorEastAsia" w:hAnsiTheme="majorEastAsia"/>
              </w:rPr>
            </w:pPr>
            <w:r w:rsidRPr="00590859">
              <w:rPr>
                <w:rFonts w:asciiTheme="majorEastAsia" w:eastAsiaTheme="majorEastAsia" w:hAnsiTheme="majorEastAsia" w:hint="eastAsia"/>
              </w:rPr>
              <w:t>修繕が限りなく不可能な状態のため、故障により冷房が利かない時の営業補償をして頂けるのか、など課題が山積している。</w:t>
            </w:r>
          </w:p>
        </w:tc>
        <w:tc>
          <w:tcPr>
            <w:tcW w:w="709" w:type="dxa"/>
            <w:vMerge w:val="restart"/>
            <w:vAlign w:val="center"/>
          </w:tcPr>
          <w:p w14:paraId="0F8E4E3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4253" w:type="dxa"/>
          </w:tcPr>
          <w:p w14:paraId="0BFA4217" w14:textId="01AC0771" w:rsidR="00597DDB" w:rsidRPr="00590859" w:rsidRDefault="00597DDB" w:rsidP="00AE5EB5">
            <w:pPr>
              <w:spacing w:line="260" w:lineRule="exact"/>
              <w:ind w:left="210" w:hangingChars="100" w:hanging="210"/>
              <w:rPr>
                <w:rFonts w:asciiTheme="majorEastAsia" w:eastAsiaTheme="majorEastAsia" w:hAnsiTheme="majorEastAsia"/>
                <w:szCs w:val="21"/>
              </w:rPr>
            </w:pPr>
            <w:r w:rsidRPr="00590859">
              <w:rPr>
                <w:rFonts w:asciiTheme="majorEastAsia" w:eastAsiaTheme="majorEastAsia" w:hAnsiTheme="majorEastAsia" w:hint="eastAsia"/>
                <w:szCs w:val="21"/>
              </w:rPr>
              <w:t>・日常の点検はもとより、</w:t>
            </w:r>
            <w:r w:rsidR="00AE5EB5" w:rsidRPr="00590859">
              <w:rPr>
                <w:rFonts w:asciiTheme="majorEastAsia" w:eastAsiaTheme="majorEastAsia" w:hAnsiTheme="majorEastAsia" w:hint="eastAsia"/>
                <w:szCs w:val="21"/>
              </w:rPr>
              <w:t>老朽化による</w:t>
            </w:r>
            <w:r w:rsidRPr="00590859">
              <w:rPr>
                <w:rFonts w:asciiTheme="majorEastAsia" w:eastAsiaTheme="majorEastAsia" w:hAnsiTheme="majorEastAsia" w:hint="eastAsia"/>
                <w:szCs w:val="21"/>
              </w:rPr>
              <w:t>故障等で緊急に対応すべき事態が発生しても、</w:t>
            </w:r>
            <w:r w:rsidR="00AE5EB5" w:rsidRPr="00590859">
              <w:rPr>
                <w:rFonts w:asciiTheme="majorEastAsia" w:eastAsiaTheme="majorEastAsia" w:hAnsiTheme="majorEastAsia" w:hint="eastAsia"/>
                <w:szCs w:val="21"/>
              </w:rPr>
              <w:t>府</w:t>
            </w:r>
            <w:r w:rsidRPr="00590859">
              <w:rPr>
                <w:rFonts w:asciiTheme="majorEastAsia" w:eastAsiaTheme="majorEastAsia" w:hAnsiTheme="majorEastAsia" w:hint="eastAsia"/>
                <w:szCs w:val="21"/>
              </w:rPr>
              <w:t>図書館</w:t>
            </w:r>
            <w:r w:rsidR="00AE5EB5" w:rsidRPr="00590859">
              <w:rPr>
                <w:rFonts w:asciiTheme="majorEastAsia" w:eastAsiaTheme="majorEastAsia" w:hAnsiTheme="majorEastAsia" w:hint="eastAsia"/>
                <w:szCs w:val="21"/>
              </w:rPr>
              <w:t>職員</w:t>
            </w:r>
            <w:r w:rsidRPr="00590859">
              <w:rPr>
                <w:rFonts w:asciiTheme="majorEastAsia" w:eastAsiaTheme="majorEastAsia" w:hAnsiTheme="majorEastAsia" w:hint="eastAsia"/>
                <w:szCs w:val="21"/>
              </w:rPr>
              <w:t>と連携して対応している。</w:t>
            </w:r>
          </w:p>
          <w:p w14:paraId="1AC61844" w14:textId="6DE60ED1"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szCs w:val="21"/>
              </w:rPr>
              <w:t>・今後とも施設設備の管理にあたっては、適切、かつ、効果的・効率的な実施に努められたい。</w:t>
            </w:r>
          </w:p>
        </w:tc>
        <w:tc>
          <w:tcPr>
            <w:tcW w:w="992" w:type="dxa"/>
            <w:vAlign w:val="center"/>
          </w:tcPr>
          <w:p w14:paraId="3C9DAD1D" w14:textId="380F0A11" w:rsidR="00597DDB" w:rsidRPr="00590859" w:rsidRDefault="00AE5EB5"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restart"/>
            <w:vAlign w:val="center"/>
          </w:tcPr>
          <w:p w14:paraId="08070529" w14:textId="1181C751" w:rsidR="00597DDB" w:rsidRPr="00590859" w:rsidRDefault="00CE3644" w:rsidP="00597DDB">
            <w:pPr>
              <w:spacing w:line="260" w:lineRule="exact"/>
              <w:jc w:val="center"/>
              <w:rPr>
                <w:rFonts w:asciiTheme="majorEastAsia" w:eastAsiaTheme="majorEastAsia" w:hAnsiTheme="majorEastAsia"/>
              </w:rPr>
            </w:pPr>
            <w:r>
              <w:rPr>
                <w:rFonts w:asciiTheme="majorEastAsia" w:eastAsiaTheme="majorEastAsia" w:hAnsiTheme="majorEastAsia" w:hint="eastAsia"/>
              </w:rPr>
              <w:t>Ａ</w:t>
            </w:r>
          </w:p>
        </w:tc>
        <w:tc>
          <w:tcPr>
            <w:tcW w:w="1283" w:type="dxa"/>
            <w:vMerge w:val="restart"/>
            <w:tcBorders>
              <w:right w:val="single" w:sz="12" w:space="0" w:color="auto"/>
            </w:tcBorders>
            <w:vAlign w:val="center"/>
          </w:tcPr>
          <w:p w14:paraId="105D9E49"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7F9F9E33" w14:textId="77777777" w:rsidTr="00DB7748">
        <w:trPr>
          <w:trHeight w:val="412"/>
        </w:trPr>
        <w:tc>
          <w:tcPr>
            <w:tcW w:w="959" w:type="dxa"/>
            <w:vMerge/>
            <w:tcBorders>
              <w:left w:val="single" w:sz="12" w:space="0" w:color="auto"/>
            </w:tcBorders>
            <w:shd w:val="clear" w:color="auto" w:fill="DDD9C3" w:themeFill="background2" w:themeFillShade="E6"/>
          </w:tcPr>
          <w:p w14:paraId="4D9573A5" w14:textId="77777777" w:rsidR="00597DDB" w:rsidRPr="00590859" w:rsidRDefault="00597DDB" w:rsidP="00597DDB">
            <w:pPr>
              <w:spacing w:line="260" w:lineRule="exact"/>
              <w:rPr>
                <w:rFonts w:asciiTheme="majorEastAsia" w:eastAsiaTheme="majorEastAsia" w:hAnsiTheme="majorEastAsia"/>
              </w:rPr>
            </w:pPr>
          </w:p>
        </w:tc>
        <w:tc>
          <w:tcPr>
            <w:tcW w:w="2950" w:type="dxa"/>
            <w:vMerge/>
            <w:vAlign w:val="center"/>
          </w:tcPr>
          <w:p w14:paraId="79826485"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vAlign w:val="center"/>
          </w:tcPr>
          <w:p w14:paraId="1A572B85"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②施設管理に関する経費の計上は適切か</w:t>
            </w:r>
          </w:p>
        </w:tc>
        <w:tc>
          <w:tcPr>
            <w:tcW w:w="5528" w:type="dxa"/>
            <w:vAlign w:val="center"/>
          </w:tcPr>
          <w:p w14:paraId="1D2D41B2"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・適切に計上している。</w:t>
            </w:r>
          </w:p>
        </w:tc>
        <w:tc>
          <w:tcPr>
            <w:tcW w:w="709" w:type="dxa"/>
            <w:vMerge/>
            <w:vAlign w:val="center"/>
          </w:tcPr>
          <w:p w14:paraId="6C3DFBDD"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20F441F3"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・適切に計上している。</w:t>
            </w:r>
            <w:bookmarkStart w:id="0" w:name="_GoBack"/>
            <w:bookmarkEnd w:id="0"/>
          </w:p>
        </w:tc>
        <w:tc>
          <w:tcPr>
            <w:tcW w:w="992" w:type="dxa"/>
            <w:vAlign w:val="center"/>
          </w:tcPr>
          <w:p w14:paraId="5592DA12"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ign w:val="center"/>
          </w:tcPr>
          <w:p w14:paraId="7DC4D9B9"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03E191B6"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FAB6B83" w14:textId="77777777" w:rsidTr="00DB7748">
        <w:trPr>
          <w:trHeight w:val="423"/>
        </w:trPr>
        <w:tc>
          <w:tcPr>
            <w:tcW w:w="959" w:type="dxa"/>
            <w:vMerge/>
            <w:tcBorders>
              <w:left w:val="single" w:sz="12" w:space="0" w:color="auto"/>
            </w:tcBorders>
            <w:shd w:val="clear" w:color="auto" w:fill="DDD9C3" w:themeFill="background2" w:themeFillShade="E6"/>
          </w:tcPr>
          <w:p w14:paraId="2984F560" w14:textId="77777777" w:rsidR="00597DDB" w:rsidRPr="00590859" w:rsidRDefault="00597DDB" w:rsidP="00597DDB">
            <w:pPr>
              <w:spacing w:line="260" w:lineRule="exact"/>
              <w:rPr>
                <w:rFonts w:asciiTheme="majorEastAsia" w:eastAsiaTheme="majorEastAsia" w:hAnsiTheme="majorEastAsia"/>
              </w:rPr>
            </w:pPr>
          </w:p>
        </w:tc>
        <w:tc>
          <w:tcPr>
            <w:tcW w:w="2950" w:type="dxa"/>
            <w:vMerge/>
            <w:vAlign w:val="center"/>
          </w:tcPr>
          <w:p w14:paraId="6CC63E76"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vAlign w:val="center"/>
          </w:tcPr>
          <w:p w14:paraId="0C5725DD"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③施設の規模・機能にみあった管理体制・危機管理体制が確保されているか</w:t>
            </w:r>
          </w:p>
        </w:tc>
        <w:tc>
          <w:tcPr>
            <w:tcW w:w="5528" w:type="dxa"/>
            <w:vAlign w:val="center"/>
          </w:tcPr>
          <w:p w14:paraId="06543F78"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・統括責任者、施設管理責任者を中心に、各スタッフによる日常点検、専門業者による保守点検を確実に実施するとともに、非常時の応急措置を実施している。</w:t>
            </w:r>
          </w:p>
          <w:p w14:paraId="69138A3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・危機管理マニュアルは、従来図書館が使用されているものをベースに相談・調整し、確保している。</w:t>
            </w:r>
          </w:p>
          <w:p w14:paraId="2DA9BBCB"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・4月1日のオープニングイベント実施中に、地震が発生し、管理体制が機能しない場面はあったが、それを教訓に以降地震等が発生した場合には、迅速に対応するよう努めている。</w:t>
            </w:r>
          </w:p>
        </w:tc>
        <w:tc>
          <w:tcPr>
            <w:tcW w:w="709" w:type="dxa"/>
            <w:vMerge/>
            <w:vAlign w:val="center"/>
          </w:tcPr>
          <w:p w14:paraId="6396187C"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103640AA" w14:textId="4055144F"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・上半期は警備、施設</w:t>
            </w:r>
            <w:r w:rsidR="00AE5EB5" w:rsidRPr="00590859">
              <w:rPr>
                <w:rFonts w:asciiTheme="majorEastAsia" w:eastAsiaTheme="majorEastAsia" w:hAnsiTheme="majorEastAsia" w:hint="eastAsia"/>
              </w:rPr>
              <w:t>管理の</w:t>
            </w:r>
            <w:r w:rsidRPr="00590859">
              <w:rPr>
                <w:rFonts w:asciiTheme="majorEastAsia" w:eastAsiaTheme="majorEastAsia" w:hAnsiTheme="majorEastAsia" w:hint="eastAsia"/>
              </w:rPr>
              <w:t>各分野とも責任者</w:t>
            </w:r>
            <w:r w:rsidR="00AE5EB5" w:rsidRPr="00590859">
              <w:rPr>
                <w:rFonts w:asciiTheme="majorEastAsia" w:eastAsiaTheme="majorEastAsia" w:hAnsiTheme="majorEastAsia" w:hint="eastAsia"/>
              </w:rPr>
              <w:t>のポストに欠員が</w:t>
            </w:r>
            <w:r w:rsidRPr="00590859">
              <w:rPr>
                <w:rFonts w:asciiTheme="majorEastAsia" w:eastAsiaTheme="majorEastAsia" w:hAnsiTheme="majorEastAsia" w:hint="eastAsia"/>
              </w:rPr>
              <w:t>発生したことから、業務に支障をきたすことがあった。</w:t>
            </w:r>
          </w:p>
          <w:p w14:paraId="0C5B77A7"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・現在は、統括責任者、施設管理責任者を中心とした管理体制がとれている。</w:t>
            </w:r>
          </w:p>
          <w:p w14:paraId="2430C9F5" w14:textId="01AA545D" w:rsidR="00597DDB" w:rsidRPr="00590859" w:rsidRDefault="00597DDB" w:rsidP="00DB7748">
            <w:pPr>
              <w:spacing w:line="260" w:lineRule="exact"/>
              <w:ind w:leftChars="100" w:left="210"/>
              <w:rPr>
                <w:rFonts w:asciiTheme="majorEastAsia" w:eastAsiaTheme="majorEastAsia" w:hAnsiTheme="majorEastAsia"/>
              </w:rPr>
            </w:pPr>
            <w:r w:rsidRPr="00590859">
              <w:rPr>
                <w:rFonts w:asciiTheme="majorEastAsia" w:eastAsiaTheme="majorEastAsia" w:hAnsiTheme="majorEastAsia" w:hint="eastAsia"/>
              </w:rPr>
              <w:t>また、</w:t>
            </w:r>
            <w:r w:rsidRPr="00590859">
              <w:rPr>
                <w:rFonts w:asciiTheme="majorEastAsia" w:eastAsiaTheme="majorEastAsia" w:hAnsiTheme="majorEastAsia" w:hint="eastAsia"/>
                <w:szCs w:val="21"/>
              </w:rPr>
              <w:t>危機管理発生時のマニュアルについても従来の図書館仕様をベースに整備されている。</w:t>
            </w:r>
          </w:p>
        </w:tc>
        <w:tc>
          <w:tcPr>
            <w:tcW w:w="992" w:type="dxa"/>
            <w:vAlign w:val="center"/>
          </w:tcPr>
          <w:p w14:paraId="7EC090F8"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3C86798C"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0DF1C8A7"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229004A" w14:textId="77777777" w:rsidTr="00DB7748">
        <w:trPr>
          <w:trHeight w:val="373"/>
        </w:trPr>
        <w:tc>
          <w:tcPr>
            <w:tcW w:w="959" w:type="dxa"/>
            <w:vMerge/>
            <w:tcBorders>
              <w:left w:val="single" w:sz="12" w:space="0" w:color="auto"/>
            </w:tcBorders>
            <w:shd w:val="clear" w:color="auto" w:fill="DDD9C3" w:themeFill="background2" w:themeFillShade="E6"/>
          </w:tcPr>
          <w:p w14:paraId="3E4846F3" w14:textId="77777777" w:rsidR="00597DDB" w:rsidRPr="00590859" w:rsidRDefault="00597DDB" w:rsidP="00597DDB">
            <w:pPr>
              <w:spacing w:line="260" w:lineRule="exact"/>
              <w:rPr>
                <w:rFonts w:asciiTheme="majorEastAsia" w:eastAsiaTheme="majorEastAsia" w:hAnsiTheme="majorEastAsia"/>
              </w:rPr>
            </w:pPr>
          </w:p>
        </w:tc>
        <w:tc>
          <w:tcPr>
            <w:tcW w:w="2950" w:type="dxa"/>
            <w:vMerge/>
            <w:vAlign w:val="center"/>
          </w:tcPr>
          <w:p w14:paraId="75D6A141"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vAlign w:val="center"/>
          </w:tcPr>
          <w:p w14:paraId="45F537AB"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④重要文化財の保存活用策は十分か</w:t>
            </w:r>
          </w:p>
          <w:p w14:paraId="6B657B1A" w14:textId="77777777" w:rsidR="00597DDB" w:rsidRPr="00590859" w:rsidRDefault="00597DDB" w:rsidP="00597DDB">
            <w:pPr>
              <w:spacing w:line="260" w:lineRule="exact"/>
              <w:rPr>
                <w:rFonts w:asciiTheme="majorEastAsia" w:eastAsiaTheme="majorEastAsia" w:hAnsiTheme="majorEastAsia"/>
              </w:rPr>
            </w:pPr>
          </w:p>
        </w:tc>
        <w:tc>
          <w:tcPr>
            <w:tcW w:w="5528" w:type="dxa"/>
            <w:vAlign w:val="center"/>
          </w:tcPr>
          <w:p w14:paraId="2F30887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・レンタルスペース1は、タイルカーペットの張替えを行い、スペースを広くとるために、壁面の棚を撤去。また、展示スペースとして活用できるようピクチャーレールを設置。</w:t>
            </w:r>
          </w:p>
          <w:p w14:paraId="73EEEB0E"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・レンタルスペース2は、タイルカーペットの張替えを行い、電気部分の改修を行い、コンセントの増設を行った。</w:t>
            </w:r>
          </w:p>
          <w:p w14:paraId="2FBC6508"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・運営開始前に、面台や中央ホール等の木製部分に磨きを掛け、床面のワックス塗布作業を行い、美観の向上を図った。</w:t>
            </w:r>
          </w:p>
          <w:p w14:paraId="697CC1CA" w14:textId="77777777" w:rsidR="00597DDB" w:rsidRPr="00590859" w:rsidRDefault="00597DDB" w:rsidP="00597DDB">
            <w:pPr>
              <w:spacing w:line="260" w:lineRule="exact"/>
              <w:ind w:leftChars="100" w:left="210"/>
              <w:rPr>
                <w:rFonts w:asciiTheme="majorEastAsia" w:eastAsiaTheme="majorEastAsia" w:hAnsiTheme="majorEastAsia"/>
              </w:rPr>
            </w:pPr>
            <w:r w:rsidRPr="00590859">
              <w:rPr>
                <w:rFonts w:asciiTheme="majorEastAsia" w:eastAsiaTheme="majorEastAsia" w:hAnsiTheme="majorEastAsia" w:hint="eastAsia"/>
              </w:rPr>
              <w:t>⇒今後も、建物や付帯設備の安全性を保ちつつ、古い部分を“魅せる”ことで重要文化財として保存・活用していけるよう努めていく。</w:t>
            </w:r>
          </w:p>
        </w:tc>
        <w:tc>
          <w:tcPr>
            <w:tcW w:w="709" w:type="dxa"/>
            <w:vMerge/>
            <w:vAlign w:val="center"/>
          </w:tcPr>
          <w:p w14:paraId="72235312"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5036E0E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・今年度は指定管理者の運用スペースについて魅力向上のための補修を実施。</w:t>
            </w:r>
          </w:p>
          <w:p w14:paraId="6460135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・引き続き図書館全体について、府が定める保存活用方針に沿って建物や設備の安全性を保ちつつ、古い部分を“魅せる”ことで重要文化財として保存・活用していけるよう努めてもらいたい。</w:t>
            </w:r>
          </w:p>
        </w:tc>
        <w:tc>
          <w:tcPr>
            <w:tcW w:w="992" w:type="dxa"/>
            <w:vAlign w:val="center"/>
          </w:tcPr>
          <w:p w14:paraId="54D35E6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4BDA69AB"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15149872"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6BCA21DC" w14:textId="77777777" w:rsidTr="00DB7748">
        <w:trPr>
          <w:trHeight w:val="565"/>
        </w:trPr>
        <w:tc>
          <w:tcPr>
            <w:tcW w:w="959" w:type="dxa"/>
            <w:vMerge/>
            <w:tcBorders>
              <w:left w:val="single" w:sz="12" w:space="0" w:color="auto"/>
            </w:tcBorders>
            <w:shd w:val="clear" w:color="auto" w:fill="DDD9C3" w:themeFill="background2" w:themeFillShade="E6"/>
          </w:tcPr>
          <w:p w14:paraId="09FCFD8A"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val="restart"/>
            <w:vAlign w:val="center"/>
          </w:tcPr>
          <w:p w14:paraId="499744C4"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(6)府施策との整合</w:t>
            </w:r>
          </w:p>
        </w:tc>
        <w:tc>
          <w:tcPr>
            <w:tcW w:w="2295" w:type="dxa"/>
            <w:gridSpan w:val="4"/>
            <w:vMerge w:val="restart"/>
            <w:vAlign w:val="center"/>
          </w:tcPr>
          <w:p w14:paraId="4B35DE6E"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○右記の提案の実施状況は適切か</w:t>
            </w:r>
          </w:p>
        </w:tc>
        <w:tc>
          <w:tcPr>
            <w:tcW w:w="2551" w:type="dxa"/>
            <w:tcBorders>
              <w:bottom w:val="single" w:sz="4" w:space="0" w:color="auto"/>
            </w:tcBorders>
            <w:vAlign w:val="center"/>
          </w:tcPr>
          <w:p w14:paraId="6CA309E2"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・府・公益事業協力等　　</w:t>
            </w:r>
          </w:p>
        </w:tc>
        <w:tc>
          <w:tcPr>
            <w:tcW w:w="5528" w:type="dxa"/>
            <w:tcBorders>
              <w:bottom w:val="single" w:sz="4" w:space="0" w:color="auto"/>
            </w:tcBorders>
            <w:vAlign w:val="center"/>
          </w:tcPr>
          <w:p w14:paraId="45BF20D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・文化財等に親しむ機会の充実を図るため、サイト内に「中之島エリアの魅力」のページを設けて情報発信に努めている。</w:t>
            </w:r>
          </w:p>
          <w:p w14:paraId="1374930B" w14:textId="7E7321A3" w:rsidR="00597DDB" w:rsidRPr="00590859" w:rsidRDefault="006E33C7" w:rsidP="00DB7748">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highlight w:val="yellow"/>
              </w:rPr>
              <w:t>※府</w:t>
            </w:r>
            <w:r w:rsidR="00597DDB" w:rsidRPr="00590859">
              <w:rPr>
                <w:rFonts w:asciiTheme="majorEastAsia" w:eastAsiaTheme="majorEastAsia" w:hAnsiTheme="majorEastAsia" w:hint="eastAsia"/>
                <w:highlight w:val="yellow"/>
              </w:rPr>
              <w:t>・</w:t>
            </w:r>
            <w:r w:rsidRPr="00590859">
              <w:rPr>
                <w:rFonts w:asciiTheme="majorEastAsia" w:eastAsiaTheme="majorEastAsia" w:hAnsiTheme="majorEastAsia" w:hint="eastAsia"/>
                <w:highlight w:val="yellow"/>
              </w:rPr>
              <w:t>公益事業と連携した事業実績については別冊資料参照</w:t>
            </w:r>
          </w:p>
        </w:tc>
        <w:tc>
          <w:tcPr>
            <w:tcW w:w="709" w:type="dxa"/>
            <w:vMerge w:val="restart"/>
            <w:vAlign w:val="center"/>
          </w:tcPr>
          <w:p w14:paraId="7A39D646"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4253" w:type="dxa"/>
            <w:tcBorders>
              <w:bottom w:val="single" w:sz="4" w:space="0" w:color="auto"/>
            </w:tcBorders>
          </w:tcPr>
          <w:p w14:paraId="17DE2DF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・府・公益事業関連に積極的に取り組んでおり、各種展示の開催や共同事業を実施するなど、中之島エリアの魅力発信に努めている。</w:t>
            </w:r>
          </w:p>
          <w:p w14:paraId="41975F2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・大阪府障がい者カンパニーに登録され、受入体制についても積極的な姿勢がみられる。</w:t>
            </w:r>
          </w:p>
          <w:p w14:paraId="672990D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・今後とも、大阪府施策の必要性を十分に理解し、適切な実施に努められたい。</w:t>
            </w:r>
          </w:p>
        </w:tc>
        <w:tc>
          <w:tcPr>
            <w:tcW w:w="992" w:type="dxa"/>
            <w:tcBorders>
              <w:bottom w:val="single" w:sz="4" w:space="0" w:color="auto"/>
            </w:tcBorders>
            <w:vAlign w:val="center"/>
          </w:tcPr>
          <w:p w14:paraId="40A65AC0"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restart"/>
            <w:vAlign w:val="center"/>
          </w:tcPr>
          <w:p w14:paraId="48F45F00"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1283" w:type="dxa"/>
            <w:vMerge w:val="restart"/>
            <w:tcBorders>
              <w:right w:val="single" w:sz="12" w:space="0" w:color="auto"/>
            </w:tcBorders>
            <w:vAlign w:val="center"/>
          </w:tcPr>
          <w:p w14:paraId="61ED6860"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66869D8" w14:textId="77777777" w:rsidTr="00DB7748">
        <w:trPr>
          <w:trHeight w:val="559"/>
        </w:trPr>
        <w:tc>
          <w:tcPr>
            <w:tcW w:w="959" w:type="dxa"/>
            <w:vMerge/>
            <w:tcBorders>
              <w:left w:val="single" w:sz="12" w:space="0" w:color="auto"/>
            </w:tcBorders>
            <w:shd w:val="clear" w:color="auto" w:fill="DDD9C3" w:themeFill="background2" w:themeFillShade="E6"/>
          </w:tcPr>
          <w:p w14:paraId="4481DFD8"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vAlign w:val="center"/>
          </w:tcPr>
          <w:p w14:paraId="4575431A"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2295" w:type="dxa"/>
            <w:gridSpan w:val="4"/>
            <w:vMerge/>
            <w:vAlign w:val="center"/>
          </w:tcPr>
          <w:p w14:paraId="3E9C09EC" w14:textId="77777777" w:rsidR="00597DDB" w:rsidRPr="00590859" w:rsidRDefault="00597DDB" w:rsidP="00597DDB">
            <w:pPr>
              <w:spacing w:line="260" w:lineRule="exact"/>
              <w:rPr>
                <w:rFonts w:asciiTheme="majorEastAsia" w:eastAsiaTheme="majorEastAsia" w:hAnsiTheme="majorEastAsia"/>
              </w:rPr>
            </w:pPr>
          </w:p>
        </w:tc>
        <w:tc>
          <w:tcPr>
            <w:tcW w:w="2551" w:type="dxa"/>
            <w:tcBorders>
              <w:bottom w:val="single" w:sz="4" w:space="0" w:color="auto"/>
            </w:tcBorders>
            <w:vAlign w:val="center"/>
          </w:tcPr>
          <w:p w14:paraId="03357589"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・行政の福祉化</w:t>
            </w:r>
          </w:p>
        </w:tc>
        <w:tc>
          <w:tcPr>
            <w:tcW w:w="5528" w:type="dxa"/>
            <w:tcBorders>
              <w:bottom w:val="single" w:sz="4" w:space="0" w:color="auto"/>
            </w:tcBorders>
            <w:vAlign w:val="center"/>
          </w:tcPr>
          <w:p w14:paraId="34EAB13B"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・“知的障がい者の就業”については、取り組んだ結果、現在、中之島図書館の清掃スタッフとして1名従事。</w:t>
            </w:r>
          </w:p>
        </w:tc>
        <w:tc>
          <w:tcPr>
            <w:tcW w:w="709" w:type="dxa"/>
            <w:vMerge/>
            <w:vAlign w:val="center"/>
          </w:tcPr>
          <w:p w14:paraId="2A9E0193"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bottom w:val="single" w:sz="4" w:space="0" w:color="auto"/>
            </w:tcBorders>
          </w:tcPr>
          <w:p w14:paraId="0AAF266B" w14:textId="77777777" w:rsidR="00597DDB" w:rsidRPr="00590859" w:rsidRDefault="00597DDB" w:rsidP="00597DDB">
            <w:pPr>
              <w:spacing w:line="260" w:lineRule="exact"/>
              <w:ind w:left="105" w:hangingChars="50" w:hanging="105"/>
              <w:rPr>
                <w:rFonts w:asciiTheme="majorEastAsia" w:eastAsiaTheme="majorEastAsia" w:hAnsiTheme="majorEastAsia"/>
              </w:rPr>
            </w:pPr>
            <w:r w:rsidRPr="00590859">
              <w:rPr>
                <w:rFonts w:asciiTheme="majorEastAsia" w:eastAsiaTheme="majorEastAsia" w:hAnsiTheme="majorEastAsia" w:hint="eastAsia"/>
              </w:rPr>
              <w:t>・行政の福祉化については、「障がい者雇用」や「C-step」の加入など一部取り組んでおり、次年度に向け「支援センターを活用した雇用」について調整中である。</w:t>
            </w:r>
          </w:p>
        </w:tc>
        <w:tc>
          <w:tcPr>
            <w:tcW w:w="992" w:type="dxa"/>
            <w:tcBorders>
              <w:bottom w:val="single" w:sz="4" w:space="0" w:color="auto"/>
            </w:tcBorders>
            <w:vAlign w:val="center"/>
          </w:tcPr>
          <w:p w14:paraId="7C618B51"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452AA853"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10884269"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1A2A282" w14:textId="77777777" w:rsidTr="00DB7748">
        <w:trPr>
          <w:trHeight w:val="338"/>
        </w:trPr>
        <w:tc>
          <w:tcPr>
            <w:tcW w:w="959" w:type="dxa"/>
            <w:vMerge/>
            <w:tcBorders>
              <w:left w:val="single" w:sz="12" w:space="0" w:color="auto"/>
            </w:tcBorders>
            <w:shd w:val="clear" w:color="auto" w:fill="DDD9C3" w:themeFill="background2" w:themeFillShade="E6"/>
          </w:tcPr>
          <w:p w14:paraId="7EB16A0B"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vAlign w:val="center"/>
          </w:tcPr>
          <w:p w14:paraId="773E1B62"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2295" w:type="dxa"/>
            <w:gridSpan w:val="4"/>
            <w:vMerge/>
            <w:vAlign w:val="center"/>
          </w:tcPr>
          <w:p w14:paraId="24AD7451" w14:textId="77777777" w:rsidR="00597DDB" w:rsidRPr="00590859" w:rsidRDefault="00597DDB" w:rsidP="00597DDB">
            <w:pPr>
              <w:spacing w:line="260" w:lineRule="exact"/>
              <w:rPr>
                <w:rFonts w:asciiTheme="majorEastAsia" w:eastAsiaTheme="majorEastAsia" w:hAnsiTheme="majorEastAsia"/>
              </w:rPr>
            </w:pPr>
          </w:p>
        </w:tc>
        <w:tc>
          <w:tcPr>
            <w:tcW w:w="2551" w:type="dxa"/>
            <w:tcBorders>
              <w:bottom w:val="single" w:sz="4" w:space="0" w:color="auto"/>
            </w:tcBorders>
            <w:vAlign w:val="center"/>
          </w:tcPr>
          <w:p w14:paraId="2D5408B1"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・環境問題への取組み</w:t>
            </w:r>
          </w:p>
        </w:tc>
        <w:tc>
          <w:tcPr>
            <w:tcW w:w="5528" w:type="dxa"/>
            <w:tcBorders>
              <w:bottom w:val="single" w:sz="4" w:space="0" w:color="auto"/>
            </w:tcBorders>
            <w:vAlign w:val="center"/>
          </w:tcPr>
          <w:p w14:paraId="0BDE29CC"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・裏紙利用や無駄な電気の消灯などを実施。</w:t>
            </w:r>
          </w:p>
        </w:tc>
        <w:tc>
          <w:tcPr>
            <w:tcW w:w="709" w:type="dxa"/>
            <w:vMerge/>
            <w:vAlign w:val="center"/>
          </w:tcPr>
          <w:p w14:paraId="64F63320"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bottom w:val="single" w:sz="4" w:space="0" w:color="auto"/>
            </w:tcBorders>
          </w:tcPr>
          <w:p w14:paraId="54143F6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・裏紙利用や無駄な電気の消灯などを実施している。</w:t>
            </w:r>
          </w:p>
          <w:p w14:paraId="27D1E22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・今後とも、取組み項目を増やす努力をお願いたい。</w:t>
            </w:r>
          </w:p>
        </w:tc>
        <w:tc>
          <w:tcPr>
            <w:tcW w:w="992" w:type="dxa"/>
            <w:tcBorders>
              <w:bottom w:val="single" w:sz="4" w:space="0" w:color="auto"/>
            </w:tcBorders>
            <w:vAlign w:val="center"/>
          </w:tcPr>
          <w:p w14:paraId="39DEF7A5"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39CF553A"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62055534"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809E725" w14:textId="77777777" w:rsidTr="00DB7748">
        <w:trPr>
          <w:trHeight w:val="1200"/>
        </w:trPr>
        <w:tc>
          <w:tcPr>
            <w:tcW w:w="959" w:type="dxa"/>
            <w:vMerge/>
            <w:tcBorders>
              <w:left w:val="single" w:sz="12" w:space="0" w:color="auto"/>
              <w:bottom w:val="single" w:sz="12" w:space="0" w:color="auto"/>
            </w:tcBorders>
            <w:shd w:val="clear" w:color="auto" w:fill="DDD9C3" w:themeFill="background2" w:themeFillShade="E6"/>
          </w:tcPr>
          <w:p w14:paraId="5740F6F1"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tcBorders>
              <w:bottom w:val="single" w:sz="2" w:space="0" w:color="auto"/>
            </w:tcBorders>
            <w:vAlign w:val="center"/>
          </w:tcPr>
          <w:p w14:paraId="724E71B6"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2295" w:type="dxa"/>
            <w:gridSpan w:val="4"/>
            <w:vMerge/>
            <w:tcBorders>
              <w:bottom w:val="single" w:sz="2" w:space="0" w:color="auto"/>
            </w:tcBorders>
            <w:vAlign w:val="center"/>
          </w:tcPr>
          <w:p w14:paraId="466D4994" w14:textId="77777777" w:rsidR="00597DDB" w:rsidRPr="00590859" w:rsidRDefault="00597DDB" w:rsidP="00597DDB">
            <w:pPr>
              <w:spacing w:line="260" w:lineRule="exact"/>
              <w:rPr>
                <w:rFonts w:asciiTheme="majorEastAsia" w:eastAsiaTheme="majorEastAsia" w:hAnsiTheme="majorEastAsia"/>
              </w:rPr>
            </w:pPr>
          </w:p>
        </w:tc>
        <w:tc>
          <w:tcPr>
            <w:tcW w:w="2551" w:type="dxa"/>
            <w:tcBorders>
              <w:bottom w:val="single" w:sz="2" w:space="0" w:color="auto"/>
            </w:tcBorders>
          </w:tcPr>
          <w:p w14:paraId="69AC9359" w14:textId="77777777" w:rsidR="00597DDB" w:rsidRPr="00590859" w:rsidRDefault="00597DDB" w:rsidP="00597DDB">
            <w:pPr>
              <w:spacing w:line="260" w:lineRule="exact"/>
              <w:rPr>
                <w:rFonts w:asciiTheme="majorEastAsia" w:eastAsiaTheme="majorEastAsia" w:hAnsiTheme="majorEastAsia"/>
              </w:rPr>
            </w:pPr>
          </w:p>
          <w:p w14:paraId="1C9D9C58"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・府民、ＮＰＯとの協働</w:t>
            </w:r>
          </w:p>
        </w:tc>
        <w:tc>
          <w:tcPr>
            <w:tcW w:w="5528" w:type="dxa"/>
            <w:tcBorders>
              <w:bottom w:val="single" w:sz="12" w:space="0" w:color="auto"/>
            </w:tcBorders>
          </w:tcPr>
          <w:p w14:paraId="65839BBB"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5月にNPO法人協賛のもと「百舌鳥・古市古墳群」展示を実施。地元の特産物や展示関連グッズの販売も実施。</w:t>
            </w:r>
          </w:p>
        </w:tc>
        <w:tc>
          <w:tcPr>
            <w:tcW w:w="709" w:type="dxa"/>
            <w:vMerge/>
            <w:tcBorders>
              <w:bottom w:val="single" w:sz="2" w:space="0" w:color="auto"/>
            </w:tcBorders>
            <w:vAlign w:val="center"/>
          </w:tcPr>
          <w:p w14:paraId="04FA44E1"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bottom w:val="single" w:sz="12" w:space="0" w:color="auto"/>
            </w:tcBorders>
          </w:tcPr>
          <w:p w14:paraId="10312D7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・NPO法人との協働により展示を実施している。</w:t>
            </w:r>
          </w:p>
          <w:p w14:paraId="49A97A1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・引き続き、府民やNPO等と協働したイベントを企画していただきたい。</w:t>
            </w:r>
          </w:p>
        </w:tc>
        <w:tc>
          <w:tcPr>
            <w:tcW w:w="992" w:type="dxa"/>
            <w:tcBorders>
              <w:bottom w:val="single" w:sz="12" w:space="0" w:color="auto"/>
            </w:tcBorders>
            <w:vAlign w:val="center"/>
          </w:tcPr>
          <w:p w14:paraId="05BD414A"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tcBorders>
              <w:bottom w:val="single" w:sz="4" w:space="0" w:color="auto"/>
            </w:tcBorders>
            <w:vAlign w:val="center"/>
          </w:tcPr>
          <w:p w14:paraId="487E5633"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bottom w:val="single" w:sz="4" w:space="0" w:color="auto"/>
              <w:right w:val="single" w:sz="12" w:space="0" w:color="auto"/>
            </w:tcBorders>
            <w:vAlign w:val="center"/>
          </w:tcPr>
          <w:p w14:paraId="31BDC3B6"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6F0DC309" w14:textId="77777777" w:rsidTr="00DB7748">
        <w:trPr>
          <w:trHeight w:val="750"/>
        </w:trPr>
        <w:tc>
          <w:tcPr>
            <w:tcW w:w="959" w:type="dxa"/>
            <w:vMerge w:val="restart"/>
            <w:tcBorders>
              <w:top w:val="single" w:sz="4" w:space="0" w:color="auto"/>
              <w:left w:val="single" w:sz="12" w:space="0" w:color="auto"/>
            </w:tcBorders>
            <w:shd w:val="clear" w:color="auto" w:fill="DDD9C3" w:themeFill="background2" w:themeFillShade="E6"/>
            <w:textDirection w:val="tbRlV"/>
            <w:vAlign w:val="center"/>
          </w:tcPr>
          <w:p w14:paraId="0EF561F8" w14:textId="77777777" w:rsidR="00597DDB" w:rsidRPr="00590859" w:rsidRDefault="00597DDB" w:rsidP="00597DDB">
            <w:pPr>
              <w:spacing w:line="260" w:lineRule="exact"/>
              <w:ind w:left="113" w:right="113"/>
              <w:rPr>
                <w:rFonts w:asciiTheme="majorEastAsia" w:eastAsiaTheme="majorEastAsia" w:hAnsiTheme="majorEastAsia"/>
              </w:rPr>
            </w:pPr>
            <w:r w:rsidRPr="00590859">
              <w:rPr>
                <w:rFonts w:asciiTheme="majorEastAsia" w:eastAsiaTheme="majorEastAsia" w:hAnsiTheme="majorEastAsia" w:hint="eastAsia"/>
                <w:sz w:val="16"/>
                <w:szCs w:val="16"/>
              </w:rPr>
              <w:t>Ⅱさらなるサービスの向上に関する事項</w:t>
            </w:r>
          </w:p>
        </w:tc>
        <w:tc>
          <w:tcPr>
            <w:tcW w:w="2950" w:type="dxa"/>
            <w:tcBorders>
              <w:top w:val="single" w:sz="12" w:space="0" w:color="auto"/>
              <w:bottom w:val="single" w:sz="2" w:space="0" w:color="auto"/>
            </w:tcBorders>
            <w:vAlign w:val="center"/>
          </w:tcPr>
          <w:p w14:paraId="76BC0D4E"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(1)利用者満足度調査等</w:t>
            </w:r>
          </w:p>
        </w:tc>
        <w:tc>
          <w:tcPr>
            <w:tcW w:w="4846" w:type="dxa"/>
            <w:gridSpan w:val="5"/>
            <w:tcBorders>
              <w:top w:val="single" w:sz="12" w:space="0" w:color="auto"/>
              <w:bottom w:val="single" w:sz="2" w:space="0" w:color="auto"/>
            </w:tcBorders>
            <w:vAlign w:val="center"/>
          </w:tcPr>
          <w:p w14:paraId="27575B9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○利用者満足度調査を実施し、その結果等を運営にフィードバックしているか</w:t>
            </w:r>
          </w:p>
        </w:tc>
        <w:tc>
          <w:tcPr>
            <w:tcW w:w="5528" w:type="dxa"/>
            <w:tcBorders>
              <w:top w:val="single" w:sz="12" w:space="0" w:color="auto"/>
              <w:bottom w:val="single" w:sz="2" w:space="0" w:color="auto"/>
            </w:tcBorders>
            <w:vAlign w:val="center"/>
          </w:tcPr>
          <w:p w14:paraId="5D61FCE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・今年度の利用者満足度調査は平成29年2月に実施を計画。</w:t>
            </w:r>
          </w:p>
          <w:p w14:paraId="660CC20A"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・初年度のため、実績なし。</w:t>
            </w:r>
          </w:p>
          <w:p w14:paraId="13313C70" w14:textId="77777777" w:rsidR="00AA1045" w:rsidRPr="00590859" w:rsidRDefault="00AA1045" w:rsidP="00597DDB">
            <w:pPr>
              <w:spacing w:line="260" w:lineRule="exact"/>
              <w:rPr>
                <w:rFonts w:asciiTheme="majorEastAsia" w:eastAsiaTheme="majorEastAsia" w:hAnsiTheme="majorEastAsia"/>
              </w:rPr>
            </w:pPr>
          </w:p>
        </w:tc>
        <w:tc>
          <w:tcPr>
            <w:tcW w:w="709" w:type="dxa"/>
            <w:tcBorders>
              <w:top w:val="single" w:sz="12" w:space="0" w:color="auto"/>
              <w:bottom w:val="single" w:sz="2" w:space="0" w:color="auto"/>
            </w:tcBorders>
            <w:vAlign w:val="center"/>
          </w:tcPr>
          <w:p w14:paraId="62E83F78"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4253" w:type="dxa"/>
            <w:tcBorders>
              <w:top w:val="single" w:sz="12" w:space="0" w:color="auto"/>
              <w:bottom w:val="single" w:sz="2" w:space="0" w:color="auto"/>
            </w:tcBorders>
          </w:tcPr>
          <w:p w14:paraId="02D7D3E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・調査の実施時期を早めるとともに、調査結果を次年度以降の施設管理及び文化事業の実施に反映できるよう努めてもらいたい。</w:t>
            </w:r>
          </w:p>
        </w:tc>
        <w:tc>
          <w:tcPr>
            <w:tcW w:w="992" w:type="dxa"/>
            <w:tcBorders>
              <w:top w:val="single" w:sz="12" w:space="0" w:color="auto"/>
              <w:bottom w:val="single" w:sz="4" w:space="0" w:color="auto"/>
            </w:tcBorders>
            <w:vAlign w:val="center"/>
          </w:tcPr>
          <w:p w14:paraId="2CEA3C8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992" w:type="dxa"/>
            <w:tcBorders>
              <w:top w:val="single" w:sz="12" w:space="0" w:color="auto"/>
              <w:bottom w:val="single" w:sz="2" w:space="0" w:color="auto"/>
            </w:tcBorders>
            <w:vAlign w:val="center"/>
          </w:tcPr>
          <w:p w14:paraId="31211CE7" w14:textId="716644F3" w:rsidR="00597DDB" w:rsidRPr="00590859" w:rsidRDefault="00474F90"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1283" w:type="dxa"/>
            <w:tcBorders>
              <w:top w:val="single" w:sz="12" w:space="0" w:color="auto"/>
              <w:bottom w:val="single" w:sz="2" w:space="0" w:color="auto"/>
              <w:right w:val="single" w:sz="12" w:space="0" w:color="auto"/>
            </w:tcBorders>
            <w:vAlign w:val="center"/>
          </w:tcPr>
          <w:p w14:paraId="5E5E9F2F"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7769C584" w14:textId="77777777" w:rsidTr="00DB7748">
        <w:trPr>
          <w:trHeight w:val="480"/>
        </w:trPr>
        <w:tc>
          <w:tcPr>
            <w:tcW w:w="959" w:type="dxa"/>
            <w:vMerge/>
            <w:tcBorders>
              <w:left w:val="single" w:sz="12" w:space="0" w:color="auto"/>
            </w:tcBorders>
            <w:shd w:val="clear" w:color="auto" w:fill="DDD9C3" w:themeFill="background2" w:themeFillShade="E6"/>
            <w:textDirection w:val="tbRlV"/>
          </w:tcPr>
          <w:p w14:paraId="7E001EDC"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val="restart"/>
            <w:vAlign w:val="center"/>
          </w:tcPr>
          <w:p w14:paraId="65ACE205"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(2)その他創意工夫</w:t>
            </w:r>
          </w:p>
        </w:tc>
        <w:tc>
          <w:tcPr>
            <w:tcW w:w="4846" w:type="dxa"/>
            <w:gridSpan w:val="5"/>
            <w:vAlign w:val="center"/>
          </w:tcPr>
          <w:p w14:paraId="3467BCA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①図書館及び中之島エリアの魅力向上に資する取組み・情報発信が行われているか。</w:t>
            </w:r>
          </w:p>
        </w:tc>
        <w:tc>
          <w:tcPr>
            <w:tcW w:w="5528" w:type="dxa"/>
            <w:vAlign w:val="center"/>
          </w:tcPr>
          <w:p w14:paraId="0ABCF63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・サイト内に「中之島エリアの魅力」のページを設けて情報発信に努めている。</w:t>
            </w:r>
          </w:p>
          <w:p w14:paraId="0E3D46A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・ライブラリーショップから情報発信しているインスタグラムでは、ショップ内の情報だけでなく、周辺情報も発信し、魅力向上につながるよう努めている。</w:t>
            </w:r>
          </w:p>
          <w:p w14:paraId="5FCC963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・図書館の利用については、既存サイトにて情報発信することを調整会議にて明確にされており、図書館に関する部分は切り離した運用となっている。</w:t>
            </w:r>
          </w:p>
          <w:p w14:paraId="46AB8722"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・中之島エリアの魅力向上のために、各種イベントに参加。また、開催に合わせ臨時開館を実施した。</w:t>
            </w:r>
          </w:p>
          <w:p w14:paraId="73EE262F" w14:textId="1CBE3058" w:rsidR="00597DDB" w:rsidRPr="00590859" w:rsidRDefault="00597DDB" w:rsidP="00AA1045">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　　</w:t>
            </w:r>
            <w:r w:rsidRPr="00590859">
              <w:rPr>
                <w:rFonts w:asciiTheme="majorEastAsia" w:eastAsiaTheme="majorEastAsia" w:hAnsiTheme="majorEastAsia" w:hint="eastAsia"/>
                <w:highlight w:val="yellow"/>
              </w:rPr>
              <w:t>※別冊資料参照</w:t>
            </w:r>
          </w:p>
        </w:tc>
        <w:tc>
          <w:tcPr>
            <w:tcW w:w="709" w:type="dxa"/>
            <w:vMerge w:val="restart"/>
            <w:vAlign w:val="center"/>
          </w:tcPr>
          <w:p w14:paraId="123BD0F6"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4253" w:type="dxa"/>
          </w:tcPr>
          <w:p w14:paraId="1BCC38D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・ライブラリーショップの開設やコンシェルジュの配置など中之島図書館を中心とした中之島エリアの魅力発信に努めている。</w:t>
            </w:r>
          </w:p>
          <w:p w14:paraId="04ACA6C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・中之島エリアで開催される各種イベントに積極的に参加、協力している。今後はこうしたイベントをさらに活用し、さらに中之島図書館の魅力を発信できるよう努められたい。</w:t>
            </w:r>
          </w:p>
          <w:p w14:paraId="6E862B7A" w14:textId="77777777" w:rsidR="00597DDB" w:rsidRPr="00590859" w:rsidRDefault="00597DDB" w:rsidP="00597DDB">
            <w:pPr>
              <w:spacing w:line="260" w:lineRule="exact"/>
              <w:ind w:left="210" w:hangingChars="100" w:hanging="210"/>
              <w:rPr>
                <w:rFonts w:asciiTheme="majorEastAsia" w:eastAsiaTheme="majorEastAsia" w:hAnsiTheme="majorEastAsia"/>
              </w:rPr>
            </w:pPr>
          </w:p>
          <w:p w14:paraId="2C3EE0B5"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992" w:type="dxa"/>
            <w:vAlign w:val="center"/>
          </w:tcPr>
          <w:p w14:paraId="033F3D20"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restart"/>
            <w:vAlign w:val="center"/>
          </w:tcPr>
          <w:p w14:paraId="2C189F09" w14:textId="131B16CD" w:rsidR="00597DDB" w:rsidRPr="00590859" w:rsidRDefault="00474F90"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1283" w:type="dxa"/>
            <w:vMerge w:val="restart"/>
            <w:tcBorders>
              <w:right w:val="single" w:sz="12" w:space="0" w:color="auto"/>
            </w:tcBorders>
            <w:vAlign w:val="center"/>
          </w:tcPr>
          <w:p w14:paraId="4799EEC5"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6DDA24AA" w14:textId="77777777" w:rsidTr="00DB7748">
        <w:trPr>
          <w:trHeight w:val="857"/>
        </w:trPr>
        <w:tc>
          <w:tcPr>
            <w:tcW w:w="959" w:type="dxa"/>
            <w:vMerge/>
            <w:tcBorders>
              <w:left w:val="single" w:sz="12" w:space="0" w:color="auto"/>
            </w:tcBorders>
            <w:shd w:val="clear" w:color="auto" w:fill="DDD9C3" w:themeFill="background2" w:themeFillShade="E6"/>
            <w:textDirection w:val="tbRlV"/>
          </w:tcPr>
          <w:p w14:paraId="2FCB63DF"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vAlign w:val="center"/>
          </w:tcPr>
          <w:p w14:paraId="28C332B6"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bottom w:val="nil"/>
            </w:tcBorders>
            <w:vAlign w:val="center"/>
          </w:tcPr>
          <w:p w14:paraId="637D3BA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②提案された自主事業が行われているか（講演会「古民家再生」「日本建築について」、</w:t>
            </w:r>
          </w:p>
          <w:p w14:paraId="5666066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展示会「華道展」「絵画展」「陶芸展」「落語会」）</w:t>
            </w:r>
          </w:p>
        </w:tc>
        <w:tc>
          <w:tcPr>
            <w:tcW w:w="5528" w:type="dxa"/>
            <w:vAlign w:val="center"/>
          </w:tcPr>
          <w:p w14:paraId="230F7E1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・自主事業は文化事業と同様の意味で捉えており、その中で事業の実施を計画しているが、提案した内容で未実施のものについては実施の可否を精査し、調整していく。　</w:t>
            </w:r>
          </w:p>
        </w:tc>
        <w:tc>
          <w:tcPr>
            <w:tcW w:w="709" w:type="dxa"/>
            <w:vMerge/>
            <w:vAlign w:val="center"/>
          </w:tcPr>
          <w:p w14:paraId="24663EA9"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Pr>
          <w:p w14:paraId="017E933E"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・提案された自主事業については、未実施となっており、実施に向けて努力をお願いしたい。</w:t>
            </w:r>
          </w:p>
          <w:p w14:paraId="6FE36DB0" w14:textId="77777777" w:rsidR="00597DDB" w:rsidRPr="00590859" w:rsidRDefault="00597DDB" w:rsidP="00597DDB">
            <w:pPr>
              <w:spacing w:line="260" w:lineRule="exact"/>
              <w:rPr>
                <w:rFonts w:asciiTheme="majorEastAsia" w:eastAsiaTheme="majorEastAsia" w:hAnsiTheme="majorEastAsia"/>
              </w:rPr>
            </w:pPr>
          </w:p>
        </w:tc>
        <w:tc>
          <w:tcPr>
            <w:tcW w:w="992" w:type="dxa"/>
            <w:vAlign w:val="center"/>
          </w:tcPr>
          <w:p w14:paraId="02F3F3A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992" w:type="dxa"/>
            <w:vMerge/>
            <w:vAlign w:val="center"/>
          </w:tcPr>
          <w:p w14:paraId="63D7E0BA"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6BD53834"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D49933B" w14:textId="77777777" w:rsidTr="00DB7748">
        <w:trPr>
          <w:trHeight w:val="416"/>
        </w:trPr>
        <w:tc>
          <w:tcPr>
            <w:tcW w:w="959" w:type="dxa"/>
            <w:vMerge/>
            <w:tcBorders>
              <w:left w:val="single" w:sz="12" w:space="0" w:color="auto"/>
            </w:tcBorders>
            <w:shd w:val="clear" w:color="auto" w:fill="DDD9C3" w:themeFill="background2" w:themeFillShade="E6"/>
            <w:textDirection w:val="tbRlV"/>
          </w:tcPr>
          <w:p w14:paraId="64BD7EAC"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vAlign w:val="center"/>
          </w:tcPr>
          <w:p w14:paraId="54B1827F"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38E81F33" w14:textId="77777777" w:rsidR="00597DDB" w:rsidRPr="00590859" w:rsidRDefault="00597DDB" w:rsidP="00597DDB">
            <w:pPr>
              <w:spacing w:line="260" w:lineRule="exact"/>
              <w:rPr>
                <w:rFonts w:asciiTheme="majorEastAsia" w:eastAsiaTheme="majorEastAsia" w:hAnsiTheme="majorEastAsia"/>
              </w:rPr>
            </w:pPr>
          </w:p>
        </w:tc>
        <w:tc>
          <w:tcPr>
            <w:tcW w:w="4420" w:type="dxa"/>
            <w:gridSpan w:val="4"/>
            <w:tcBorders>
              <w:bottom w:val="dashed" w:sz="4" w:space="0" w:color="auto"/>
            </w:tcBorders>
            <w:vAlign w:val="center"/>
          </w:tcPr>
          <w:p w14:paraId="3C01B1E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・実施回数　　目標： 　7回</w:t>
            </w:r>
          </w:p>
        </w:tc>
        <w:tc>
          <w:tcPr>
            <w:tcW w:w="5528" w:type="dxa"/>
            <w:tcBorders>
              <w:bottom w:val="dashed" w:sz="4" w:space="0" w:color="auto"/>
            </w:tcBorders>
            <w:vAlign w:val="center"/>
          </w:tcPr>
          <w:p w14:paraId="2813DF77"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・オープニングイベントは中之島図書館を関連付け、下記の事業を実施しているが、回数としては企画事業に含めている。</w:t>
            </w:r>
          </w:p>
          <w:p w14:paraId="1D70903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・全国の建築物を描いた「水彩スケッチ展」（4/1-4/30）</w:t>
            </w:r>
          </w:p>
          <w:p w14:paraId="0258E8A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　（関西経済連合会後援）</w:t>
            </w:r>
          </w:p>
          <w:p w14:paraId="27E2B06E"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・中之島図書館の建築について語るフォーラム（4/30）</w:t>
            </w:r>
          </w:p>
          <w:p w14:paraId="3E972A4E" w14:textId="77777777" w:rsidR="00597DDB" w:rsidRPr="00590859" w:rsidRDefault="00597DDB" w:rsidP="00597DDB">
            <w:pPr>
              <w:spacing w:line="260" w:lineRule="exact"/>
              <w:ind w:leftChars="10" w:left="231" w:hangingChars="100" w:hanging="210"/>
              <w:rPr>
                <w:rFonts w:asciiTheme="majorEastAsia" w:eastAsiaTheme="majorEastAsia" w:hAnsiTheme="majorEastAsia"/>
              </w:rPr>
            </w:pPr>
          </w:p>
          <w:p w14:paraId="483EC19C" w14:textId="77777777" w:rsidR="00597DDB" w:rsidRPr="00590859" w:rsidRDefault="00597DDB" w:rsidP="00597DDB">
            <w:pPr>
              <w:spacing w:line="260" w:lineRule="exact"/>
              <w:ind w:leftChars="10" w:left="231" w:hangingChars="100" w:hanging="210"/>
              <w:rPr>
                <w:rFonts w:asciiTheme="majorEastAsia" w:eastAsiaTheme="majorEastAsia" w:hAnsiTheme="majorEastAsia"/>
              </w:rPr>
            </w:pPr>
            <w:r w:rsidRPr="00590859">
              <w:rPr>
                <w:rFonts w:asciiTheme="majorEastAsia" w:eastAsiaTheme="majorEastAsia" w:hAnsiTheme="majorEastAsia" w:hint="eastAsia"/>
              </w:rPr>
              <w:t>⇒「華道展」や「落語会」など提案した内容で未実施のものについては実施の可否と内容を精査し、調整していく。</w:t>
            </w:r>
          </w:p>
        </w:tc>
        <w:tc>
          <w:tcPr>
            <w:tcW w:w="709" w:type="dxa"/>
            <w:vMerge/>
            <w:vAlign w:val="center"/>
          </w:tcPr>
          <w:p w14:paraId="2A965E42"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bottom w:val="dashed" w:sz="4" w:space="0" w:color="auto"/>
            </w:tcBorders>
          </w:tcPr>
          <w:p w14:paraId="65AAC29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１（月平均での達成度　43.1%）</w:t>
            </w:r>
          </w:p>
          <w:p w14:paraId="62F933E3" w14:textId="77777777" w:rsidR="00597DDB" w:rsidRPr="00590859" w:rsidRDefault="00597DDB" w:rsidP="00597DDB">
            <w:pPr>
              <w:spacing w:line="260" w:lineRule="exact"/>
              <w:ind w:left="180" w:hangingChars="100" w:hanging="180"/>
              <w:rPr>
                <w:rFonts w:asciiTheme="majorEastAsia" w:eastAsiaTheme="majorEastAsia" w:hAnsiTheme="majorEastAsia"/>
                <w:sz w:val="18"/>
              </w:rPr>
            </w:pPr>
            <w:r w:rsidRPr="00590859">
              <w:rPr>
                <w:rFonts w:asciiTheme="majorEastAsia" w:eastAsiaTheme="majorEastAsia" w:hAnsiTheme="majorEastAsia" w:hint="eastAsia"/>
                <w:sz w:val="18"/>
              </w:rPr>
              <w:t>※目標月平均：0.58回　28年実績月平均：0.25人</w:t>
            </w:r>
          </w:p>
          <w:p w14:paraId="0D487B69" w14:textId="77777777" w:rsidR="00597DDB" w:rsidRPr="00590859" w:rsidRDefault="00597DDB" w:rsidP="00597DDB">
            <w:pPr>
              <w:spacing w:line="260" w:lineRule="exact"/>
              <w:rPr>
                <w:rFonts w:asciiTheme="majorEastAsia" w:eastAsiaTheme="majorEastAsia" w:hAnsiTheme="majorEastAsia"/>
              </w:rPr>
            </w:pPr>
          </w:p>
        </w:tc>
        <w:tc>
          <w:tcPr>
            <w:tcW w:w="992" w:type="dxa"/>
            <w:vMerge w:val="restart"/>
            <w:vAlign w:val="center"/>
          </w:tcPr>
          <w:p w14:paraId="30B32CDC" w14:textId="2B8A9A88" w:rsidR="00597DDB" w:rsidRPr="00590859" w:rsidRDefault="00755FD2" w:rsidP="00597DDB">
            <w:pPr>
              <w:spacing w:line="260" w:lineRule="exact"/>
              <w:jc w:val="center"/>
              <w:rPr>
                <w:rFonts w:asciiTheme="majorEastAsia" w:eastAsiaTheme="majorEastAsia" w:hAnsiTheme="majorEastAsia"/>
              </w:rPr>
            </w:pPr>
            <w:r>
              <w:rPr>
                <w:rFonts w:asciiTheme="majorEastAsia" w:eastAsiaTheme="majorEastAsia" w:hAnsiTheme="majorEastAsia" w:hint="eastAsia"/>
              </w:rPr>
              <w:t>Ｂ</w:t>
            </w:r>
          </w:p>
        </w:tc>
        <w:tc>
          <w:tcPr>
            <w:tcW w:w="992" w:type="dxa"/>
            <w:vMerge/>
            <w:vAlign w:val="center"/>
          </w:tcPr>
          <w:p w14:paraId="64CCB2DC"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1BF691F1"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20AED6F0" w14:textId="77777777" w:rsidTr="00DB7748">
        <w:trPr>
          <w:trHeight w:val="184"/>
        </w:trPr>
        <w:tc>
          <w:tcPr>
            <w:tcW w:w="959" w:type="dxa"/>
            <w:vMerge/>
            <w:tcBorders>
              <w:left w:val="single" w:sz="12" w:space="0" w:color="auto"/>
            </w:tcBorders>
            <w:shd w:val="clear" w:color="auto" w:fill="DDD9C3" w:themeFill="background2" w:themeFillShade="E6"/>
            <w:textDirection w:val="tbRlV"/>
          </w:tcPr>
          <w:p w14:paraId="6AA21F9D"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vAlign w:val="center"/>
          </w:tcPr>
          <w:p w14:paraId="68A3BA6D"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26" w:type="dxa"/>
            <w:vMerge/>
            <w:tcBorders>
              <w:top w:val="nil"/>
              <w:bottom w:val="single" w:sz="4" w:space="0" w:color="auto"/>
            </w:tcBorders>
            <w:vAlign w:val="center"/>
          </w:tcPr>
          <w:p w14:paraId="6C33D31E" w14:textId="77777777" w:rsidR="00597DDB" w:rsidRPr="00590859" w:rsidRDefault="00597DDB" w:rsidP="00597DDB">
            <w:pPr>
              <w:spacing w:line="260" w:lineRule="exact"/>
              <w:ind w:left="210" w:hangingChars="100" w:hanging="210"/>
              <w:rPr>
                <w:rFonts w:asciiTheme="majorEastAsia" w:eastAsiaTheme="majorEastAsia" w:hAnsiTheme="majorEastAsia"/>
              </w:rPr>
            </w:pPr>
          </w:p>
        </w:tc>
        <w:tc>
          <w:tcPr>
            <w:tcW w:w="4420" w:type="dxa"/>
            <w:gridSpan w:val="4"/>
            <w:tcBorders>
              <w:top w:val="dashed" w:sz="4" w:space="0" w:color="auto"/>
              <w:bottom w:val="single" w:sz="4" w:space="0" w:color="auto"/>
            </w:tcBorders>
            <w:vAlign w:val="center"/>
          </w:tcPr>
          <w:p w14:paraId="1B3718D7"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・参加者満足度調査を行い、分析結果をフィードバックしているか</w:t>
            </w:r>
          </w:p>
        </w:tc>
        <w:tc>
          <w:tcPr>
            <w:tcW w:w="5528" w:type="dxa"/>
            <w:tcBorders>
              <w:top w:val="dashed" w:sz="4" w:space="0" w:color="auto"/>
              <w:bottom w:val="single" w:sz="4" w:space="0" w:color="auto"/>
            </w:tcBorders>
            <w:vAlign w:val="center"/>
          </w:tcPr>
          <w:p w14:paraId="2BC0BC02"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・実施したアンケートについては、参加された年齢層などから新しい企画づくりに役立てている。</w:t>
            </w:r>
          </w:p>
        </w:tc>
        <w:tc>
          <w:tcPr>
            <w:tcW w:w="709" w:type="dxa"/>
            <w:vMerge/>
            <w:vAlign w:val="center"/>
          </w:tcPr>
          <w:p w14:paraId="1BF972A5"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top w:val="dashed" w:sz="4" w:space="0" w:color="auto"/>
              <w:bottom w:val="single" w:sz="4" w:space="0" w:color="auto"/>
            </w:tcBorders>
          </w:tcPr>
          <w:p w14:paraId="4BAFD638"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評価点　３</w:t>
            </w:r>
          </w:p>
          <w:p w14:paraId="33B9F79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・アンケート調査の結果を今後の事業企画に反映し、魅力的な企画づくりに努めてもらいたい。</w:t>
            </w:r>
          </w:p>
        </w:tc>
        <w:tc>
          <w:tcPr>
            <w:tcW w:w="992" w:type="dxa"/>
            <w:vMerge/>
            <w:tcBorders>
              <w:bottom w:val="single" w:sz="4" w:space="0" w:color="auto"/>
            </w:tcBorders>
            <w:vAlign w:val="center"/>
          </w:tcPr>
          <w:p w14:paraId="005D10A4" w14:textId="77777777" w:rsidR="00597DDB" w:rsidRPr="00590859" w:rsidRDefault="00597DDB" w:rsidP="00597DDB">
            <w:pPr>
              <w:spacing w:line="260" w:lineRule="exact"/>
              <w:jc w:val="center"/>
              <w:rPr>
                <w:rFonts w:asciiTheme="majorEastAsia" w:eastAsiaTheme="majorEastAsia" w:hAnsiTheme="majorEastAsia"/>
              </w:rPr>
            </w:pPr>
          </w:p>
        </w:tc>
        <w:tc>
          <w:tcPr>
            <w:tcW w:w="992" w:type="dxa"/>
            <w:vMerge/>
            <w:vAlign w:val="center"/>
          </w:tcPr>
          <w:p w14:paraId="0D540573"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vAlign w:val="center"/>
          </w:tcPr>
          <w:p w14:paraId="6B61C426"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0BDEDD76" w14:textId="77777777" w:rsidTr="00DB7748">
        <w:trPr>
          <w:trHeight w:val="456"/>
        </w:trPr>
        <w:tc>
          <w:tcPr>
            <w:tcW w:w="959" w:type="dxa"/>
            <w:vMerge/>
            <w:tcBorders>
              <w:left w:val="single" w:sz="12" w:space="0" w:color="auto"/>
              <w:bottom w:val="single" w:sz="4" w:space="0" w:color="auto"/>
            </w:tcBorders>
            <w:shd w:val="clear" w:color="auto" w:fill="DDD9C3" w:themeFill="background2" w:themeFillShade="E6"/>
            <w:textDirection w:val="tbRlV"/>
          </w:tcPr>
          <w:p w14:paraId="6E788A61"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tcBorders>
              <w:bottom w:val="single" w:sz="4" w:space="0" w:color="auto"/>
            </w:tcBorders>
            <w:vAlign w:val="center"/>
          </w:tcPr>
          <w:p w14:paraId="2161993C"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top w:val="single" w:sz="4" w:space="0" w:color="auto"/>
              <w:bottom w:val="single" w:sz="12" w:space="0" w:color="auto"/>
            </w:tcBorders>
            <w:vAlign w:val="center"/>
          </w:tcPr>
          <w:p w14:paraId="38405F2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③その他サービス向上につながる取組み、創意工夫が行われているか</w:t>
            </w:r>
          </w:p>
        </w:tc>
        <w:tc>
          <w:tcPr>
            <w:tcW w:w="5528" w:type="dxa"/>
            <w:tcBorders>
              <w:top w:val="single" w:sz="4" w:space="0" w:color="auto"/>
              <w:bottom w:val="single" w:sz="12" w:space="0" w:color="auto"/>
            </w:tcBorders>
            <w:vAlign w:val="center"/>
          </w:tcPr>
          <w:p w14:paraId="188F122B"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従前、代表電話に掛ってきた電話は、受付で対応していたため、2本目以降の電話については待ち時間が発生していた。そのため、2本目以降は管理事務所で応対し、待ち時間の短縮に努め、サービスの向上を図った。</w:t>
            </w:r>
          </w:p>
          <w:p w14:paraId="43B8BB8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・携帯電話を利用、通話できる場所が、わかりにくい点があったため、利用できる場所を変更し、サイン表示等を改善した。</w:t>
            </w:r>
          </w:p>
          <w:p w14:paraId="20FF4E4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・図書館からの提案に基づき、1階に集中していたコインロッカーを、一部2階に移設し、利用者サービスの向上を図った。</w:t>
            </w:r>
          </w:p>
        </w:tc>
        <w:tc>
          <w:tcPr>
            <w:tcW w:w="709" w:type="dxa"/>
            <w:vMerge/>
            <w:tcBorders>
              <w:bottom w:val="single" w:sz="4" w:space="0" w:color="auto"/>
            </w:tcBorders>
            <w:vAlign w:val="center"/>
          </w:tcPr>
          <w:p w14:paraId="7D6B2659"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top w:val="single" w:sz="4" w:space="0" w:color="auto"/>
              <w:bottom w:val="single" w:sz="12" w:space="0" w:color="auto"/>
            </w:tcBorders>
          </w:tcPr>
          <w:p w14:paraId="12AB30C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・細かい点への配慮等改善が、少しづつ見受けられる。</w:t>
            </w:r>
          </w:p>
          <w:p w14:paraId="4C79F85C"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・今後とも、創意工夫によりサービス向上につながる取組みをお願いする。</w:t>
            </w:r>
          </w:p>
        </w:tc>
        <w:tc>
          <w:tcPr>
            <w:tcW w:w="992" w:type="dxa"/>
            <w:tcBorders>
              <w:top w:val="single" w:sz="4" w:space="0" w:color="auto"/>
              <w:bottom w:val="single" w:sz="12" w:space="0" w:color="auto"/>
            </w:tcBorders>
            <w:vAlign w:val="center"/>
          </w:tcPr>
          <w:p w14:paraId="7E39CD9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tcBorders>
              <w:bottom w:val="single" w:sz="4" w:space="0" w:color="auto"/>
            </w:tcBorders>
            <w:vAlign w:val="center"/>
          </w:tcPr>
          <w:p w14:paraId="0A920B55"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bottom w:val="single" w:sz="4" w:space="0" w:color="auto"/>
              <w:right w:val="single" w:sz="12" w:space="0" w:color="auto"/>
            </w:tcBorders>
            <w:vAlign w:val="center"/>
          </w:tcPr>
          <w:p w14:paraId="1FC962C5"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4753D154" w14:textId="77777777" w:rsidTr="00DB7748">
        <w:trPr>
          <w:trHeight w:val="2267"/>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FE2ACB0" w14:textId="77777777" w:rsidR="00597DDB" w:rsidRPr="00590859" w:rsidRDefault="00597DDB" w:rsidP="00597DDB">
            <w:pPr>
              <w:spacing w:line="260" w:lineRule="exact"/>
              <w:ind w:left="113" w:right="113"/>
              <w:rPr>
                <w:rFonts w:asciiTheme="majorEastAsia" w:eastAsiaTheme="majorEastAsia" w:hAnsiTheme="majorEastAsia"/>
              </w:rPr>
            </w:pPr>
            <w:r w:rsidRPr="00590859">
              <w:rPr>
                <w:rFonts w:asciiTheme="majorEastAsia" w:eastAsiaTheme="majorEastAsia" w:hAnsiTheme="majorEastAsia" w:hint="eastAsia"/>
              </w:rPr>
              <w:t>Ⅲ適正な管理業務の遂行を図ることができる能力及び財政基盤に関する項目</w:t>
            </w:r>
          </w:p>
        </w:tc>
        <w:tc>
          <w:tcPr>
            <w:tcW w:w="2950" w:type="dxa"/>
            <w:vMerge w:val="restart"/>
            <w:tcBorders>
              <w:top w:val="single" w:sz="12" w:space="0" w:color="auto"/>
            </w:tcBorders>
            <w:vAlign w:val="center"/>
          </w:tcPr>
          <w:p w14:paraId="3607DE50"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(1)収支計画の内容、適格性及び実現の程度</w:t>
            </w:r>
          </w:p>
        </w:tc>
        <w:tc>
          <w:tcPr>
            <w:tcW w:w="4846" w:type="dxa"/>
            <w:gridSpan w:val="5"/>
            <w:tcBorders>
              <w:top w:val="single" w:sz="12" w:space="0" w:color="auto"/>
              <w:bottom w:val="single" w:sz="4" w:space="0" w:color="auto"/>
            </w:tcBorders>
            <w:vAlign w:val="center"/>
          </w:tcPr>
          <w:p w14:paraId="66E87EFF"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①収支計画の妥当性及び事業計画・管理体制計画との整合性は図られているか</w:t>
            </w:r>
          </w:p>
        </w:tc>
        <w:tc>
          <w:tcPr>
            <w:tcW w:w="5528" w:type="dxa"/>
            <w:tcBorders>
              <w:top w:val="single" w:sz="12" w:space="0" w:color="auto"/>
              <w:bottom w:val="single" w:sz="4" w:space="0" w:color="auto"/>
            </w:tcBorders>
            <w:vAlign w:val="center"/>
          </w:tcPr>
          <w:p w14:paraId="005CF7F9"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 xml:space="preserve">・11月末時点の指定管理者の収入　予算比52.0％の達成率。　</w:t>
            </w:r>
          </w:p>
          <w:p w14:paraId="09A1BE30"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・レンタルスペースについては利用申込みが増加するよう今後も広報に努める。</w:t>
            </w:r>
          </w:p>
          <w:p w14:paraId="57AA176F" w14:textId="21DE70B7" w:rsidR="00597DDB" w:rsidRPr="00590859" w:rsidRDefault="00597DDB" w:rsidP="00DB7748">
            <w:pPr>
              <w:spacing w:line="260" w:lineRule="exact"/>
              <w:ind w:leftChars="-100" w:left="210" w:hangingChars="200" w:hanging="420"/>
              <w:rPr>
                <w:rFonts w:asciiTheme="majorEastAsia" w:eastAsiaTheme="majorEastAsia" w:hAnsiTheme="majorEastAsia"/>
              </w:rPr>
            </w:pPr>
            <w:r w:rsidRPr="00590859">
              <w:rPr>
                <w:rFonts w:asciiTheme="majorEastAsia" w:eastAsiaTheme="majorEastAsia" w:hAnsiTheme="majorEastAsia" w:hint="eastAsia"/>
              </w:rPr>
              <w:t xml:space="preserve">　・運営開始時より、ライブラリーショップを展開しており、こちらの売上が上昇しており、中之島図書館の情報発信拠点として、また安定した収入を確保するという点で、継続展開していく。</w:t>
            </w:r>
          </w:p>
        </w:tc>
        <w:tc>
          <w:tcPr>
            <w:tcW w:w="709" w:type="dxa"/>
            <w:vMerge w:val="restart"/>
            <w:tcBorders>
              <w:top w:val="single" w:sz="12" w:space="0" w:color="auto"/>
            </w:tcBorders>
            <w:vAlign w:val="center"/>
          </w:tcPr>
          <w:p w14:paraId="3351E8E3"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4253" w:type="dxa"/>
            <w:tcBorders>
              <w:top w:val="single" w:sz="12" w:space="0" w:color="auto"/>
              <w:bottom w:val="single" w:sz="4" w:space="0" w:color="auto"/>
            </w:tcBorders>
          </w:tcPr>
          <w:p w14:paraId="68600961"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・平成28年度収支は、若干の赤字となる見込みである。</w:t>
            </w:r>
          </w:p>
          <w:p w14:paraId="4754C1E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・利用料金収入及び自主事業収入の増加と管理費コストの更なる縮減を図り、収支の改善に努めてほしい。</w:t>
            </w:r>
          </w:p>
        </w:tc>
        <w:tc>
          <w:tcPr>
            <w:tcW w:w="992" w:type="dxa"/>
            <w:tcBorders>
              <w:top w:val="single" w:sz="12" w:space="0" w:color="auto"/>
              <w:bottom w:val="single" w:sz="4" w:space="0" w:color="auto"/>
            </w:tcBorders>
            <w:vAlign w:val="center"/>
          </w:tcPr>
          <w:p w14:paraId="19A08C53"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shd w:val="pct15" w:color="auto" w:fill="FFFFFF"/>
              </w:rPr>
              <w:t>Ｂ</w:t>
            </w:r>
          </w:p>
        </w:tc>
        <w:tc>
          <w:tcPr>
            <w:tcW w:w="992" w:type="dxa"/>
            <w:vMerge w:val="restart"/>
            <w:tcBorders>
              <w:top w:val="single" w:sz="12" w:space="0" w:color="auto"/>
            </w:tcBorders>
            <w:vAlign w:val="center"/>
          </w:tcPr>
          <w:p w14:paraId="3F33FCDB"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shd w:val="pct15" w:color="auto" w:fill="FFFFFF"/>
              </w:rPr>
              <w:t>Ｂ</w:t>
            </w:r>
          </w:p>
        </w:tc>
        <w:tc>
          <w:tcPr>
            <w:tcW w:w="1283" w:type="dxa"/>
            <w:vMerge w:val="restart"/>
            <w:tcBorders>
              <w:top w:val="single" w:sz="12" w:space="0" w:color="auto"/>
              <w:right w:val="single" w:sz="12" w:space="0" w:color="auto"/>
            </w:tcBorders>
            <w:vAlign w:val="center"/>
          </w:tcPr>
          <w:p w14:paraId="487839F2" w14:textId="77777777" w:rsidR="00597DDB" w:rsidRPr="00590859" w:rsidRDefault="00597DDB" w:rsidP="00597DDB">
            <w:pPr>
              <w:spacing w:line="260" w:lineRule="exact"/>
              <w:jc w:val="center"/>
              <w:rPr>
                <w:rFonts w:asciiTheme="majorEastAsia" w:eastAsiaTheme="majorEastAsia" w:hAnsiTheme="majorEastAsia"/>
              </w:rPr>
            </w:pPr>
          </w:p>
        </w:tc>
      </w:tr>
      <w:tr w:rsidR="00590859" w:rsidRPr="00590859" w14:paraId="55D0C337" w14:textId="77777777" w:rsidTr="00DB7748">
        <w:trPr>
          <w:trHeight w:val="546"/>
        </w:trPr>
        <w:tc>
          <w:tcPr>
            <w:tcW w:w="959" w:type="dxa"/>
            <w:vMerge/>
            <w:tcBorders>
              <w:left w:val="single" w:sz="12" w:space="0" w:color="auto"/>
            </w:tcBorders>
            <w:shd w:val="clear" w:color="auto" w:fill="DDD9C3" w:themeFill="background2" w:themeFillShade="E6"/>
            <w:textDirection w:val="tbRlV"/>
            <w:vAlign w:val="center"/>
          </w:tcPr>
          <w:p w14:paraId="75926A3D"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vAlign w:val="center"/>
          </w:tcPr>
          <w:p w14:paraId="0D02A77D"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top w:val="single" w:sz="4" w:space="0" w:color="auto"/>
              <w:bottom w:val="single" w:sz="4" w:space="0" w:color="auto"/>
            </w:tcBorders>
            <w:vAlign w:val="center"/>
          </w:tcPr>
          <w:p w14:paraId="39E02D85"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②収入確保や管理コスト削減の取組みは実施されているか</w:t>
            </w:r>
          </w:p>
        </w:tc>
        <w:tc>
          <w:tcPr>
            <w:tcW w:w="5528" w:type="dxa"/>
            <w:tcBorders>
              <w:top w:val="single" w:sz="4" w:space="0" w:color="auto"/>
              <w:bottom w:val="single" w:sz="4" w:space="0" w:color="auto"/>
            </w:tcBorders>
            <w:vAlign w:val="center"/>
          </w:tcPr>
          <w:p w14:paraId="683F0940" w14:textId="6D96DD24" w:rsidR="00AA1045" w:rsidRPr="00590859" w:rsidRDefault="00597DDB" w:rsidP="00DB7748">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w:t>
            </w:r>
            <w:r w:rsidRPr="00590859">
              <w:rPr>
                <w:rFonts w:asciiTheme="majorEastAsia" w:eastAsiaTheme="majorEastAsia" w:hAnsiTheme="majorEastAsia"/>
              </w:rPr>
              <w:t>電気料金のコスト</w:t>
            </w:r>
            <w:r w:rsidRPr="00590859">
              <w:rPr>
                <w:rFonts w:asciiTheme="majorEastAsia" w:eastAsiaTheme="majorEastAsia" w:hAnsiTheme="majorEastAsia" w:hint="eastAsia"/>
              </w:rPr>
              <w:t xml:space="preserve">削減を図る為に、他の電力需給会社への変更を計画し、平成29年1月より変更することが決まっている。　</w:t>
            </w:r>
          </w:p>
        </w:tc>
        <w:tc>
          <w:tcPr>
            <w:tcW w:w="709" w:type="dxa"/>
            <w:vMerge/>
            <w:vAlign w:val="center"/>
          </w:tcPr>
          <w:p w14:paraId="5552D675"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top w:val="single" w:sz="4" w:space="0" w:color="auto"/>
              <w:bottom w:val="single" w:sz="4" w:space="0" w:color="auto"/>
            </w:tcBorders>
          </w:tcPr>
          <w:p w14:paraId="65FA2A28"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・管理費コストの縮減に努めている。</w:t>
            </w:r>
          </w:p>
          <w:p w14:paraId="493030B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・今後においても更なる縮減を図ってもらいたい。</w:t>
            </w:r>
          </w:p>
        </w:tc>
        <w:tc>
          <w:tcPr>
            <w:tcW w:w="992" w:type="dxa"/>
            <w:tcBorders>
              <w:top w:val="single" w:sz="4" w:space="0" w:color="auto"/>
              <w:bottom w:val="single" w:sz="4" w:space="0" w:color="auto"/>
            </w:tcBorders>
            <w:vAlign w:val="center"/>
          </w:tcPr>
          <w:p w14:paraId="58C919A5"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35E9A7E2"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tcPr>
          <w:p w14:paraId="5FDA53E1" w14:textId="77777777" w:rsidR="00597DDB" w:rsidRPr="00590859" w:rsidRDefault="00597DDB" w:rsidP="00597DDB">
            <w:pPr>
              <w:spacing w:line="260" w:lineRule="exact"/>
              <w:rPr>
                <w:rFonts w:asciiTheme="majorEastAsia" w:eastAsiaTheme="majorEastAsia" w:hAnsiTheme="majorEastAsia"/>
              </w:rPr>
            </w:pPr>
          </w:p>
        </w:tc>
      </w:tr>
      <w:tr w:rsidR="00590859" w:rsidRPr="00590859" w14:paraId="65C5CA75" w14:textId="77777777" w:rsidTr="00DB7748">
        <w:trPr>
          <w:trHeight w:val="566"/>
        </w:trPr>
        <w:tc>
          <w:tcPr>
            <w:tcW w:w="959" w:type="dxa"/>
            <w:vMerge/>
            <w:tcBorders>
              <w:left w:val="single" w:sz="12" w:space="0" w:color="auto"/>
            </w:tcBorders>
            <w:shd w:val="clear" w:color="auto" w:fill="DDD9C3" w:themeFill="background2" w:themeFillShade="E6"/>
            <w:textDirection w:val="tbRlV"/>
            <w:vAlign w:val="center"/>
          </w:tcPr>
          <w:p w14:paraId="44DE0513" w14:textId="77777777" w:rsidR="00597DDB" w:rsidRPr="00590859" w:rsidRDefault="00597DDB" w:rsidP="00597DDB">
            <w:pPr>
              <w:spacing w:line="260" w:lineRule="exact"/>
              <w:ind w:left="113" w:right="113"/>
              <w:rPr>
                <w:rFonts w:asciiTheme="majorEastAsia" w:eastAsiaTheme="majorEastAsia" w:hAnsiTheme="majorEastAsia"/>
              </w:rPr>
            </w:pPr>
          </w:p>
        </w:tc>
        <w:tc>
          <w:tcPr>
            <w:tcW w:w="2950" w:type="dxa"/>
            <w:vMerge/>
            <w:tcBorders>
              <w:bottom w:val="single" w:sz="2" w:space="0" w:color="auto"/>
            </w:tcBorders>
            <w:vAlign w:val="center"/>
          </w:tcPr>
          <w:p w14:paraId="1475798E"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top w:val="single" w:sz="4" w:space="0" w:color="auto"/>
              <w:bottom w:val="single" w:sz="2" w:space="0" w:color="auto"/>
            </w:tcBorders>
            <w:vAlign w:val="center"/>
          </w:tcPr>
          <w:p w14:paraId="79C4F348"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③収支は計画どおり行われているか</w:t>
            </w:r>
          </w:p>
        </w:tc>
        <w:tc>
          <w:tcPr>
            <w:tcW w:w="5528" w:type="dxa"/>
            <w:tcBorders>
              <w:top w:val="single" w:sz="4" w:space="0" w:color="auto"/>
              <w:bottom w:val="single" w:sz="2" w:space="0" w:color="auto"/>
            </w:tcBorders>
            <w:vAlign w:val="center"/>
          </w:tcPr>
          <w:p w14:paraId="13B601E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・レンタルスペースの利用が伸びず、料金改定を行ったことから、収入面で計画通りに推移せず。</w:t>
            </w:r>
          </w:p>
          <w:p w14:paraId="4874A2CF" w14:textId="77777777" w:rsidR="00597DDB" w:rsidRPr="00590859" w:rsidRDefault="00597DDB" w:rsidP="00597DDB">
            <w:pPr>
              <w:spacing w:line="260" w:lineRule="exact"/>
              <w:ind w:leftChars="100" w:left="210"/>
              <w:rPr>
                <w:rFonts w:asciiTheme="majorEastAsia" w:eastAsiaTheme="majorEastAsia" w:hAnsiTheme="majorEastAsia"/>
              </w:rPr>
            </w:pPr>
            <w:r w:rsidRPr="00590859">
              <w:rPr>
                <w:rFonts w:asciiTheme="majorEastAsia" w:eastAsiaTheme="majorEastAsia" w:hAnsiTheme="majorEastAsia" w:hint="eastAsia"/>
              </w:rPr>
              <w:t>コスト削減などを図ることにより、当初計画との差を埋めるべく努めている。</w:t>
            </w:r>
          </w:p>
        </w:tc>
        <w:tc>
          <w:tcPr>
            <w:tcW w:w="709" w:type="dxa"/>
            <w:vMerge/>
            <w:tcBorders>
              <w:bottom w:val="single" w:sz="2" w:space="0" w:color="auto"/>
            </w:tcBorders>
            <w:vAlign w:val="center"/>
          </w:tcPr>
          <w:p w14:paraId="3D96C481"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top w:val="single" w:sz="4" w:space="0" w:color="auto"/>
              <w:bottom w:val="single" w:sz="2" w:space="0" w:color="auto"/>
            </w:tcBorders>
          </w:tcPr>
          <w:p w14:paraId="5BFD5284"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・多目的スペースの利用について有料での利用が目標を大きく下回る結果となっている。</w:t>
            </w:r>
          </w:p>
          <w:p w14:paraId="3E8897D2" w14:textId="6CE04D86" w:rsidR="00597DDB" w:rsidRPr="00590859" w:rsidRDefault="00597DDB" w:rsidP="00AA1045">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・利用者ニーズの分析や使いやすい時間設定などにより、利用の促進に努めてもらいたい。</w:t>
            </w:r>
          </w:p>
        </w:tc>
        <w:tc>
          <w:tcPr>
            <w:tcW w:w="992" w:type="dxa"/>
            <w:tcBorders>
              <w:top w:val="single" w:sz="4" w:space="0" w:color="auto"/>
              <w:bottom w:val="single" w:sz="2" w:space="0" w:color="auto"/>
            </w:tcBorders>
            <w:vAlign w:val="center"/>
          </w:tcPr>
          <w:p w14:paraId="19351D52"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Ｃ</w:t>
            </w:r>
          </w:p>
        </w:tc>
        <w:tc>
          <w:tcPr>
            <w:tcW w:w="992" w:type="dxa"/>
            <w:vMerge/>
            <w:tcBorders>
              <w:bottom w:val="single" w:sz="2" w:space="0" w:color="auto"/>
            </w:tcBorders>
            <w:vAlign w:val="center"/>
          </w:tcPr>
          <w:p w14:paraId="25B297F3"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bottom w:val="single" w:sz="2" w:space="0" w:color="auto"/>
              <w:right w:val="single" w:sz="12" w:space="0" w:color="auto"/>
            </w:tcBorders>
          </w:tcPr>
          <w:p w14:paraId="4F7C11DA" w14:textId="77777777" w:rsidR="00597DDB" w:rsidRPr="00590859" w:rsidRDefault="00597DDB" w:rsidP="00597DDB">
            <w:pPr>
              <w:spacing w:line="260" w:lineRule="exact"/>
              <w:rPr>
                <w:rFonts w:asciiTheme="majorEastAsia" w:eastAsiaTheme="majorEastAsia" w:hAnsiTheme="majorEastAsia"/>
              </w:rPr>
            </w:pPr>
          </w:p>
        </w:tc>
      </w:tr>
      <w:tr w:rsidR="00590859" w:rsidRPr="00590859" w14:paraId="180E21F0" w14:textId="77777777" w:rsidTr="00DB7748">
        <w:trPr>
          <w:trHeight w:val="561"/>
        </w:trPr>
        <w:tc>
          <w:tcPr>
            <w:tcW w:w="959" w:type="dxa"/>
            <w:vMerge/>
            <w:tcBorders>
              <w:left w:val="single" w:sz="12" w:space="0" w:color="auto"/>
            </w:tcBorders>
            <w:shd w:val="clear" w:color="auto" w:fill="DDD9C3" w:themeFill="background2" w:themeFillShade="E6"/>
          </w:tcPr>
          <w:p w14:paraId="6FF4EAC7"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val="restart"/>
            <w:vAlign w:val="center"/>
          </w:tcPr>
          <w:p w14:paraId="21DFD34C"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(2)安定的な運営が可能となる人的能力</w:t>
            </w:r>
          </w:p>
        </w:tc>
        <w:tc>
          <w:tcPr>
            <w:tcW w:w="4846" w:type="dxa"/>
            <w:gridSpan w:val="5"/>
            <w:tcBorders>
              <w:bottom w:val="single" w:sz="4" w:space="0" w:color="auto"/>
            </w:tcBorders>
            <w:vAlign w:val="center"/>
          </w:tcPr>
          <w:p w14:paraId="22B9DFF4"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①管理運営業務全体として職員体制は適切か</w:t>
            </w:r>
          </w:p>
        </w:tc>
        <w:tc>
          <w:tcPr>
            <w:tcW w:w="5528" w:type="dxa"/>
            <w:tcBorders>
              <w:bottom w:val="single" w:sz="4" w:space="0" w:color="auto"/>
            </w:tcBorders>
            <w:vAlign w:val="center"/>
          </w:tcPr>
          <w:p w14:paraId="4FD1693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職員については、当初計画に基づいた配置を行ってきた。そして、運営状況と大阪府との調整を鑑み、第2四半期後半頃から業務内容など人員数などを見直し、少しずつ適切な配置となるよう修正を行った。</w:t>
            </w:r>
          </w:p>
          <w:p w14:paraId="2FBE00BA"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・職員が安定しない状況が続いたが、年度の後半より安定した配置を維持している。</w:t>
            </w:r>
          </w:p>
          <w:p w14:paraId="272EBDAF"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・各業務に従事する本社スタッフを応援スタッフとして配置しており、必要に応じて現地にてフォローを行う体制を維持している。</w:t>
            </w:r>
          </w:p>
        </w:tc>
        <w:tc>
          <w:tcPr>
            <w:tcW w:w="709" w:type="dxa"/>
            <w:vMerge w:val="restart"/>
            <w:vAlign w:val="center"/>
          </w:tcPr>
          <w:p w14:paraId="472F9B72"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4253" w:type="dxa"/>
            <w:vMerge w:val="restart"/>
          </w:tcPr>
          <w:p w14:paraId="086B391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・契約当初から約6か月間においては、警備、施設等各分野とも人員体制が定まらず欠員も発生したことから、業務に支障をきたすことがあった。</w:t>
            </w:r>
          </w:p>
          <w:p w14:paraId="1479BE36"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・今後とも、安定的な人員体制等を継続するよう求める。</w:t>
            </w:r>
          </w:p>
          <w:p w14:paraId="1D82E075" w14:textId="77777777" w:rsidR="00597DDB" w:rsidRPr="00590859" w:rsidRDefault="00597DDB" w:rsidP="00597DDB">
            <w:pPr>
              <w:spacing w:line="260" w:lineRule="exact"/>
              <w:rPr>
                <w:rFonts w:asciiTheme="majorEastAsia" w:eastAsiaTheme="majorEastAsia" w:hAnsiTheme="majorEastAsia"/>
              </w:rPr>
            </w:pPr>
          </w:p>
        </w:tc>
        <w:tc>
          <w:tcPr>
            <w:tcW w:w="992" w:type="dxa"/>
            <w:tcBorders>
              <w:bottom w:val="single" w:sz="4" w:space="0" w:color="auto"/>
            </w:tcBorders>
            <w:vAlign w:val="center"/>
          </w:tcPr>
          <w:p w14:paraId="40E99CE1"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restart"/>
            <w:vAlign w:val="center"/>
          </w:tcPr>
          <w:p w14:paraId="5D343C4D" w14:textId="5A98C434" w:rsidR="00597DDB" w:rsidRPr="00590859" w:rsidRDefault="00474F90"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1283" w:type="dxa"/>
            <w:vMerge w:val="restart"/>
            <w:tcBorders>
              <w:right w:val="single" w:sz="12" w:space="0" w:color="auto"/>
            </w:tcBorders>
          </w:tcPr>
          <w:p w14:paraId="37FA4AA3" w14:textId="77777777" w:rsidR="00597DDB" w:rsidRPr="00590859" w:rsidRDefault="00597DDB" w:rsidP="00597DDB">
            <w:pPr>
              <w:spacing w:line="260" w:lineRule="exact"/>
              <w:rPr>
                <w:rFonts w:asciiTheme="majorEastAsia" w:eastAsiaTheme="majorEastAsia" w:hAnsiTheme="majorEastAsia"/>
              </w:rPr>
            </w:pPr>
          </w:p>
        </w:tc>
      </w:tr>
      <w:tr w:rsidR="00590859" w:rsidRPr="00590859" w14:paraId="7D55335E" w14:textId="77777777" w:rsidTr="00DB7748">
        <w:trPr>
          <w:trHeight w:val="575"/>
        </w:trPr>
        <w:tc>
          <w:tcPr>
            <w:tcW w:w="959" w:type="dxa"/>
            <w:vMerge/>
            <w:tcBorders>
              <w:left w:val="single" w:sz="12" w:space="0" w:color="auto"/>
            </w:tcBorders>
            <w:shd w:val="clear" w:color="auto" w:fill="DDD9C3" w:themeFill="background2" w:themeFillShade="E6"/>
          </w:tcPr>
          <w:p w14:paraId="7138BC0B"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vAlign w:val="center"/>
          </w:tcPr>
          <w:p w14:paraId="2892D341"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bottom w:val="single" w:sz="4" w:space="0" w:color="auto"/>
            </w:tcBorders>
            <w:vAlign w:val="center"/>
          </w:tcPr>
          <w:p w14:paraId="23BF359D"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②事業実施に必要な人員数の確保・配置従事者への管理監督体制・責任体制は適切か</w:t>
            </w:r>
          </w:p>
        </w:tc>
        <w:tc>
          <w:tcPr>
            <w:tcW w:w="5528" w:type="dxa"/>
            <w:tcBorders>
              <w:bottom w:val="single" w:sz="4" w:space="0" w:color="auto"/>
            </w:tcBorders>
            <w:vAlign w:val="center"/>
          </w:tcPr>
          <w:p w14:paraId="79788912"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職員については、当初計画に基づいた配置を行ってきた。そして、運営状況と大阪府との調整を鑑み、第2四半期後半頃から業務内容など人員数などを見直し、少しずつ適切な配置となるよう修正を行った。</w:t>
            </w:r>
          </w:p>
          <w:p w14:paraId="202F6ADB"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lastRenderedPageBreak/>
              <w:t>・職員が安定しない状況が続いたが、年度の後半より安定した配置を維持している。</w:t>
            </w:r>
          </w:p>
          <w:p w14:paraId="56231C0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・各業務に従事する本社スタッフを応援スタッフとして配置しており、必要に応じて現地にてフォローを行う体制を維持している。</w:t>
            </w:r>
          </w:p>
        </w:tc>
        <w:tc>
          <w:tcPr>
            <w:tcW w:w="709" w:type="dxa"/>
            <w:vMerge/>
            <w:vAlign w:val="center"/>
          </w:tcPr>
          <w:p w14:paraId="1BF691BC"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vMerge/>
            <w:tcBorders>
              <w:bottom w:val="single" w:sz="4" w:space="0" w:color="auto"/>
            </w:tcBorders>
          </w:tcPr>
          <w:p w14:paraId="5D418953" w14:textId="77777777" w:rsidR="00597DDB" w:rsidRPr="00590859" w:rsidRDefault="00597DDB" w:rsidP="00597DDB">
            <w:pPr>
              <w:spacing w:line="260" w:lineRule="exact"/>
              <w:rPr>
                <w:rFonts w:asciiTheme="majorEastAsia" w:eastAsiaTheme="majorEastAsia" w:hAnsiTheme="majorEastAsia"/>
              </w:rPr>
            </w:pPr>
          </w:p>
        </w:tc>
        <w:tc>
          <w:tcPr>
            <w:tcW w:w="992" w:type="dxa"/>
            <w:tcBorders>
              <w:bottom w:val="single" w:sz="4" w:space="0" w:color="auto"/>
            </w:tcBorders>
            <w:vAlign w:val="center"/>
          </w:tcPr>
          <w:p w14:paraId="363E1F8D"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vAlign w:val="center"/>
          </w:tcPr>
          <w:p w14:paraId="084D3B5E"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right w:val="single" w:sz="12" w:space="0" w:color="auto"/>
            </w:tcBorders>
          </w:tcPr>
          <w:p w14:paraId="15EB4225" w14:textId="77777777" w:rsidR="00597DDB" w:rsidRPr="00590859" w:rsidRDefault="00597DDB" w:rsidP="00597DDB">
            <w:pPr>
              <w:spacing w:line="260" w:lineRule="exact"/>
              <w:rPr>
                <w:rFonts w:asciiTheme="majorEastAsia" w:eastAsiaTheme="majorEastAsia" w:hAnsiTheme="majorEastAsia"/>
              </w:rPr>
            </w:pPr>
          </w:p>
        </w:tc>
      </w:tr>
      <w:tr w:rsidR="00590859" w:rsidRPr="00590859" w14:paraId="1D4EF9C5" w14:textId="77777777" w:rsidTr="00DB7748">
        <w:trPr>
          <w:trHeight w:val="538"/>
        </w:trPr>
        <w:tc>
          <w:tcPr>
            <w:tcW w:w="959" w:type="dxa"/>
            <w:vMerge/>
            <w:tcBorders>
              <w:left w:val="single" w:sz="12" w:space="0" w:color="auto"/>
            </w:tcBorders>
            <w:shd w:val="clear" w:color="auto" w:fill="DDD9C3" w:themeFill="background2" w:themeFillShade="E6"/>
          </w:tcPr>
          <w:p w14:paraId="48A0AA9D"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tcBorders>
              <w:bottom w:val="single" w:sz="2" w:space="0" w:color="auto"/>
            </w:tcBorders>
            <w:vAlign w:val="center"/>
          </w:tcPr>
          <w:p w14:paraId="56BE207A"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bottom w:val="single" w:sz="2" w:space="0" w:color="auto"/>
            </w:tcBorders>
            <w:vAlign w:val="center"/>
          </w:tcPr>
          <w:p w14:paraId="56F0C12F" w14:textId="77777777" w:rsidR="00597DDB" w:rsidRPr="00590859" w:rsidRDefault="00597DDB" w:rsidP="00597DDB">
            <w:pPr>
              <w:spacing w:line="260" w:lineRule="exact"/>
              <w:rPr>
                <w:rFonts w:asciiTheme="majorEastAsia" w:eastAsiaTheme="majorEastAsia" w:hAnsiTheme="majorEastAsia"/>
              </w:rPr>
            </w:pPr>
            <w:r w:rsidRPr="00590859">
              <w:rPr>
                <w:rFonts w:asciiTheme="majorEastAsia" w:eastAsiaTheme="majorEastAsia" w:hAnsiTheme="majorEastAsia" w:hint="eastAsia"/>
              </w:rPr>
              <w:t>③年間研修計画策定し、適切な研修体制の整備、職員の指導育成を行っているか</w:t>
            </w:r>
          </w:p>
        </w:tc>
        <w:tc>
          <w:tcPr>
            <w:tcW w:w="5528" w:type="dxa"/>
            <w:tcBorders>
              <w:bottom w:val="single" w:sz="2" w:space="0" w:color="auto"/>
            </w:tcBorders>
          </w:tcPr>
          <w:p w14:paraId="6D30123F" w14:textId="77777777" w:rsidR="00597DDB" w:rsidRPr="00590859" w:rsidRDefault="00597DDB" w:rsidP="00AA1045">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・人権研修、接遇研修、個人情報取扱研修など、運営を行うための研修体制を整備し、指導育成を実施。</w:t>
            </w:r>
          </w:p>
        </w:tc>
        <w:tc>
          <w:tcPr>
            <w:tcW w:w="709" w:type="dxa"/>
            <w:vMerge/>
            <w:tcBorders>
              <w:bottom w:val="single" w:sz="2" w:space="0" w:color="auto"/>
            </w:tcBorders>
            <w:vAlign w:val="center"/>
          </w:tcPr>
          <w:p w14:paraId="6838E37C" w14:textId="77777777" w:rsidR="00597DDB" w:rsidRPr="00590859" w:rsidRDefault="00597DDB" w:rsidP="00597DDB">
            <w:pPr>
              <w:spacing w:line="260" w:lineRule="exact"/>
              <w:jc w:val="center"/>
              <w:rPr>
                <w:rFonts w:asciiTheme="majorEastAsia" w:eastAsiaTheme="majorEastAsia" w:hAnsiTheme="majorEastAsia"/>
              </w:rPr>
            </w:pPr>
          </w:p>
        </w:tc>
        <w:tc>
          <w:tcPr>
            <w:tcW w:w="4253" w:type="dxa"/>
            <w:tcBorders>
              <w:bottom w:val="single" w:sz="2" w:space="0" w:color="auto"/>
            </w:tcBorders>
          </w:tcPr>
          <w:p w14:paraId="697BFBC3"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・職員の研修については適宜実施しているが、実施内容についてのマニュアル等を作成し、更に効果的な人材育成に努めていただきたい。</w:t>
            </w:r>
          </w:p>
        </w:tc>
        <w:tc>
          <w:tcPr>
            <w:tcW w:w="992" w:type="dxa"/>
            <w:tcBorders>
              <w:bottom w:val="single" w:sz="2" w:space="0" w:color="auto"/>
            </w:tcBorders>
            <w:vAlign w:val="center"/>
          </w:tcPr>
          <w:p w14:paraId="5476615F"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Ｂ</w:t>
            </w:r>
          </w:p>
        </w:tc>
        <w:tc>
          <w:tcPr>
            <w:tcW w:w="992" w:type="dxa"/>
            <w:vMerge/>
            <w:tcBorders>
              <w:bottom w:val="single" w:sz="2" w:space="0" w:color="auto"/>
            </w:tcBorders>
            <w:vAlign w:val="center"/>
          </w:tcPr>
          <w:p w14:paraId="5C826B2D" w14:textId="77777777" w:rsidR="00597DDB" w:rsidRPr="00590859" w:rsidRDefault="00597DDB" w:rsidP="00597DDB">
            <w:pPr>
              <w:spacing w:line="260" w:lineRule="exact"/>
              <w:jc w:val="center"/>
              <w:rPr>
                <w:rFonts w:asciiTheme="majorEastAsia" w:eastAsiaTheme="majorEastAsia" w:hAnsiTheme="majorEastAsia"/>
              </w:rPr>
            </w:pPr>
          </w:p>
        </w:tc>
        <w:tc>
          <w:tcPr>
            <w:tcW w:w="1283" w:type="dxa"/>
            <w:vMerge/>
            <w:tcBorders>
              <w:bottom w:val="single" w:sz="2" w:space="0" w:color="auto"/>
              <w:right w:val="single" w:sz="12" w:space="0" w:color="auto"/>
            </w:tcBorders>
          </w:tcPr>
          <w:p w14:paraId="12568C3F" w14:textId="77777777" w:rsidR="00597DDB" w:rsidRPr="00590859" w:rsidRDefault="00597DDB" w:rsidP="00597DDB">
            <w:pPr>
              <w:spacing w:line="260" w:lineRule="exact"/>
              <w:rPr>
                <w:rFonts w:asciiTheme="majorEastAsia" w:eastAsiaTheme="majorEastAsia" w:hAnsiTheme="majorEastAsia"/>
              </w:rPr>
            </w:pPr>
          </w:p>
        </w:tc>
      </w:tr>
      <w:tr w:rsidR="00590859" w:rsidRPr="00590859" w14:paraId="543BAA69" w14:textId="77777777" w:rsidTr="00DB7748">
        <w:trPr>
          <w:trHeight w:val="574"/>
        </w:trPr>
        <w:tc>
          <w:tcPr>
            <w:tcW w:w="959" w:type="dxa"/>
            <w:vMerge/>
            <w:tcBorders>
              <w:left w:val="single" w:sz="12" w:space="0" w:color="auto"/>
            </w:tcBorders>
            <w:shd w:val="clear" w:color="auto" w:fill="DDD9C3" w:themeFill="background2" w:themeFillShade="E6"/>
          </w:tcPr>
          <w:p w14:paraId="79D0CCD6"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val="restart"/>
            <w:vAlign w:val="center"/>
          </w:tcPr>
          <w:p w14:paraId="5A4F1884"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r w:rsidRPr="00590859">
              <w:rPr>
                <w:rFonts w:asciiTheme="majorEastAsia" w:eastAsiaTheme="majorEastAsia" w:hAnsiTheme="majorEastAsia" w:hint="eastAsia"/>
              </w:rPr>
              <w:t>(3)安定的な運営が可能となる財政的基盤</w:t>
            </w:r>
          </w:p>
        </w:tc>
        <w:tc>
          <w:tcPr>
            <w:tcW w:w="4846" w:type="dxa"/>
            <w:gridSpan w:val="5"/>
            <w:vAlign w:val="center"/>
          </w:tcPr>
          <w:p w14:paraId="276C53A6" w14:textId="77777777" w:rsidR="00597DDB" w:rsidRPr="00590859" w:rsidRDefault="00597DDB" w:rsidP="00597DDB">
            <w:pPr>
              <w:spacing w:line="260" w:lineRule="exact"/>
              <w:ind w:left="220" w:hangingChars="100" w:hanging="220"/>
              <w:rPr>
                <w:rFonts w:asciiTheme="majorEastAsia" w:eastAsiaTheme="majorEastAsia" w:hAnsiTheme="majorEastAsia"/>
              </w:rPr>
            </w:pPr>
            <w:r w:rsidRPr="00590859">
              <w:rPr>
                <w:rFonts w:asciiTheme="majorEastAsia" w:eastAsiaTheme="majorEastAsia" w:hAnsiTheme="majorEastAsia" w:hint="eastAsia"/>
                <w:sz w:val="22"/>
              </w:rPr>
              <w:t>①運営基盤として、事業者の経営状況は適正か</w:t>
            </w:r>
          </w:p>
        </w:tc>
        <w:tc>
          <w:tcPr>
            <w:tcW w:w="5528" w:type="dxa"/>
            <w:vAlign w:val="center"/>
          </w:tcPr>
          <w:p w14:paraId="01D1DD07"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・事業規模などから運営基盤は確保しており、経営状況は適正と考える。なお、本年11月に富田林税務署より優良事業所の表敬を受ける。</w:t>
            </w:r>
          </w:p>
        </w:tc>
        <w:tc>
          <w:tcPr>
            <w:tcW w:w="709" w:type="dxa"/>
            <w:vMerge w:val="restart"/>
            <w:vAlign w:val="center"/>
          </w:tcPr>
          <w:p w14:paraId="6B19013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4253" w:type="dxa"/>
            <w:vMerge w:val="restart"/>
          </w:tcPr>
          <w:p w14:paraId="3950E3F1"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・指定管理者の運営基盤となる本社の経営状況及び財務状況は健全性が保たれているが、指定管理者としての収益が見込めるよう増収に努められたい。</w:t>
            </w:r>
          </w:p>
        </w:tc>
        <w:tc>
          <w:tcPr>
            <w:tcW w:w="992" w:type="dxa"/>
            <w:vAlign w:val="center"/>
          </w:tcPr>
          <w:p w14:paraId="6F45651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val="restart"/>
            <w:vAlign w:val="center"/>
          </w:tcPr>
          <w:p w14:paraId="54445409"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1283" w:type="dxa"/>
            <w:vMerge w:val="restart"/>
            <w:tcBorders>
              <w:right w:val="single" w:sz="12" w:space="0" w:color="auto"/>
            </w:tcBorders>
          </w:tcPr>
          <w:p w14:paraId="5C58C2F2" w14:textId="77777777" w:rsidR="00597DDB" w:rsidRPr="00590859" w:rsidRDefault="00597DDB" w:rsidP="00597DDB">
            <w:pPr>
              <w:spacing w:line="260" w:lineRule="exact"/>
              <w:rPr>
                <w:rFonts w:asciiTheme="majorEastAsia" w:eastAsiaTheme="majorEastAsia" w:hAnsiTheme="majorEastAsia"/>
              </w:rPr>
            </w:pPr>
          </w:p>
        </w:tc>
      </w:tr>
      <w:tr w:rsidR="00590859" w:rsidRPr="00590859" w14:paraId="2CAA4E88" w14:textId="77777777" w:rsidTr="00DB7748">
        <w:trPr>
          <w:trHeight w:val="554"/>
        </w:trPr>
        <w:tc>
          <w:tcPr>
            <w:tcW w:w="959" w:type="dxa"/>
            <w:vMerge/>
            <w:tcBorders>
              <w:left w:val="single" w:sz="12" w:space="0" w:color="auto"/>
              <w:bottom w:val="single" w:sz="12" w:space="0" w:color="auto"/>
            </w:tcBorders>
            <w:shd w:val="clear" w:color="auto" w:fill="DDD9C3" w:themeFill="background2" w:themeFillShade="E6"/>
          </w:tcPr>
          <w:p w14:paraId="10055896" w14:textId="77777777" w:rsidR="00597DDB" w:rsidRPr="00590859" w:rsidRDefault="00597DDB" w:rsidP="00597DDB">
            <w:pPr>
              <w:spacing w:line="260" w:lineRule="exact"/>
              <w:ind w:left="113"/>
              <w:rPr>
                <w:rFonts w:asciiTheme="majorEastAsia" w:eastAsiaTheme="majorEastAsia" w:hAnsiTheme="majorEastAsia"/>
              </w:rPr>
            </w:pPr>
          </w:p>
        </w:tc>
        <w:tc>
          <w:tcPr>
            <w:tcW w:w="2950" w:type="dxa"/>
            <w:vMerge/>
            <w:tcBorders>
              <w:bottom w:val="single" w:sz="12" w:space="0" w:color="auto"/>
            </w:tcBorders>
            <w:vAlign w:val="center"/>
          </w:tcPr>
          <w:p w14:paraId="38242F2F" w14:textId="77777777" w:rsidR="00597DDB" w:rsidRPr="00590859" w:rsidRDefault="00597DDB" w:rsidP="00597DDB">
            <w:pPr>
              <w:spacing w:line="260" w:lineRule="exact"/>
              <w:ind w:left="210" w:hangingChars="100" w:hanging="210"/>
              <w:jc w:val="left"/>
              <w:rPr>
                <w:rFonts w:asciiTheme="majorEastAsia" w:eastAsiaTheme="majorEastAsia" w:hAnsiTheme="majorEastAsia"/>
              </w:rPr>
            </w:pPr>
          </w:p>
        </w:tc>
        <w:tc>
          <w:tcPr>
            <w:tcW w:w="4846" w:type="dxa"/>
            <w:gridSpan w:val="5"/>
            <w:tcBorders>
              <w:bottom w:val="single" w:sz="12" w:space="0" w:color="auto"/>
            </w:tcBorders>
            <w:vAlign w:val="center"/>
          </w:tcPr>
          <w:p w14:paraId="5F32FCDB" w14:textId="77777777" w:rsidR="00597DDB" w:rsidRPr="00590859" w:rsidRDefault="00597DDB" w:rsidP="00597DDB">
            <w:pPr>
              <w:spacing w:line="260" w:lineRule="exact"/>
              <w:ind w:left="220" w:hangingChars="100" w:hanging="220"/>
              <w:rPr>
                <w:rFonts w:asciiTheme="majorEastAsia" w:eastAsiaTheme="majorEastAsia" w:hAnsiTheme="majorEastAsia"/>
                <w:sz w:val="22"/>
              </w:rPr>
            </w:pPr>
            <w:r w:rsidRPr="00590859">
              <w:rPr>
                <w:rFonts w:asciiTheme="majorEastAsia" w:eastAsiaTheme="majorEastAsia" w:hAnsiTheme="majorEastAsia" w:hint="eastAsia"/>
                <w:sz w:val="22"/>
              </w:rPr>
              <w:t>②運営</w:t>
            </w:r>
            <w:r w:rsidRPr="00590859">
              <w:rPr>
                <w:rFonts w:asciiTheme="majorEastAsia" w:eastAsiaTheme="majorEastAsia" w:hAnsiTheme="majorEastAsia" w:hint="eastAsia"/>
              </w:rPr>
              <w:t>状況</w:t>
            </w:r>
            <w:r w:rsidRPr="00590859">
              <w:rPr>
                <w:rFonts w:asciiTheme="majorEastAsia" w:eastAsiaTheme="majorEastAsia" w:hAnsiTheme="majorEastAsia" w:hint="eastAsia"/>
                <w:sz w:val="22"/>
              </w:rPr>
              <w:t>として、事業者の財務状況は適正か</w:t>
            </w:r>
          </w:p>
        </w:tc>
        <w:tc>
          <w:tcPr>
            <w:tcW w:w="5528" w:type="dxa"/>
            <w:tcBorders>
              <w:bottom w:val="single" w:sz="12" w:space="0" w:color="auto"/>
            </w:tcBorders>
            <w:vAlign w:val="center"/>
          </w:tcPr>
          <w:p w14:paraId="421B5525" w14:textId="77777777" w:rsidR="00597DDB" w:rsidRPr="00590859" w:rsidRDefault="00597DDB" w:rsidP="00597DDB">
            <w:pPr>
              <w:spacing w:line="260" w:lineRule="exact"/>
              <w:ind w:left="210" w:hangingChars="100" w:hanging="210"/>
              <w:rPr>
                <w:rFonts w:asciiTheme="majorEastAsia" w:eastAsiaTheme="majorEastAsia" w:hAnsiTheme="majorEastAsia"/>
              </w:rPr>
            </w:pPr>
            <w:r w:rsidRPr="00590859">
              <w:rPr>
                <w:rFonts w:asciiTheme="majorEastAsia" w:eastAsiaTheme="majorEastAsia" w:hAnsiTheme="majorEastAsia" w:hint="eastAsia"/>
              </w:rPr>
              <w:t>・事業規模などから運営基盤は確保しており、財務状況は適正と考える。</w:t>
            </w:r>
          </w:p>
        </w:tc>
        <w:tc>
          <w:tcPr>
            <w:tcW w:w="709" w:type="dxa"/>
            <w:vMerge/>
            <w:tcBorders>
              <w:bottom w:val="single" w:sz="12" w:space="0" w:color="auto"/>
            </w:tcBorders>
          </w:tcPr>
          <w:p w14:paraId="2D9E4263" w14:textId="77777777" w:rsidR="00597DDB" w:rsidRPr="00590859" w:rsidRDefault="00597DDB" w:rsidP="00597DDB">
            <w:pPr>
              <w:spacing w:line="260" w:lineRule="exact"/>
              <w:rPr>
                <w:rFonts w:asciiTheme="majorEastAsia" w:eastAsiaTheme="majorEastAsia" w:hAnsiTheme="majorEastAsia"/>
              </w:rPr>
            </w:pPr>
          </w:p>
        </w:tc>
        <w:tc>
          <w:tcPr>
            <w:tcW w:w="4253" w:type="dxa"/>
            <w:vMerge/>
            <w:tcBorders>
              <w:bottom w:val="single" w:sz="12" w:space="0" w:color="auto"/>
            </w:tcBorders>
          </w:tcPr>
          <w:p w14:paraId="2B65908E" w14:textId="77777777" w:rsidR="00597DDB" w:rsidRPr="00590859" w:rsidRDefault="00597DDB" w:rsidP="00597DDB">
            <w:pPr>
              <w:spacing w:line="260" w:lineRule="exact"/>
              <w:rPr>
                <w:rFonts w:asciiTheme="majorEastAsia" w:eastAsiaTheme="majorEastAsia" w:hAnsiTheme="majorEastAsia"/>
              </w:rPr>
            </w:pPr>
          </w:p>
        </w:tc>
        <w:tc>
          <w:tcPr>
            <w:tcW w:w="992" w:type="dxa"/>
            <w:tcBorders>
              <w:bottom w:val="single" w:sz="12" w:space="0" w:color="auto"/>
            </w:tcBorders>
            <w:vAlign w:val="center"/>
          </w:tcPr>
          <w:p w14:paraId="72676116" w14:textId="77777777" w:rsidR="00597DDB" w:rsidRPr="00590859" w:rsidRDefault="00597DDB" w:rsidP="00597DDB">
            <w:pPr>
              <w:spacing w:line="260" w:lineRule="exact"/>
              <w:jc w:val="center"/>
              <w:rPr>
                <w:rFonts w:asciiTheme="majorEastAsia" w:eastAsiaTheme="majorEastAsia" w:hAnsiTheme="majorEastAsia"/>
              </w:rPr>
            </w:pPr>
            <w:r w:rsidRPr="00590859">
              <w:rPr>
                <w:rFonts w:asciiTheme="majorEastAsia" w:eastAsiaTheme="majorEastAsia" w:hAnsiTheme="majorEastAsia" w:hint="eastAsia"/>
              </w:rPr>
              <w:t>Ａ</w:t>
            </w:r>
          </w:p>
        </w:tc>
        <w:tc>
          <w:tcPr>
            <w:tcW w:w="992" w:type="dxa"/>
            <w:vMerge/>
            <w:tcBorders>
              <w:bottom w:val="single" w:sz="12" w:space="0" w:color="auto"/>
            </w:tcBorders>
          </w:tcPr>
          <w:p w14:paraId="03049077" w14:textId="77777777" w:rsidR="00597DDB" w:rsidRPr="00590859" w:rsidRDefault="00597DDB" w:rsidP="00597DDB">
            <w:pPr>
              <w:spacing w:line="260" w:lineRule="exact"/>
              <w:rPr>
                <w:rFonts w:asciiTheme="majorEastAsia" w:eastAsiaTheme="majorEastAsia" w:hAnsiTheme="majorEastAsia"/>
              </w:rPr>
            </w:pPr>
          </w:p>
        </w:tc>
        <w:tc>
          <w:tcPr>
            <w:tcW w:w="1283" w:type="dxa"/>
            <w:vMerge/>
            <w:tcBorders>
              <w:bottom w:val="single" w:sz="12" w:space="0" w:color="auto"/>
              <w:right w:val="single" w:sz="12" w:space="0" w:color="auto"/>
            </w:tcBorders>
          </w:tcPr>
          <w:p w14:paraId="6126E84A" w14:textId="77777777" w:rsidR="00597DDB" w:rsidRPr="00590859" w:rsidRDefault="00597DDB" w:rsidP="00597DDB">
            <w:pPr>
              <w:spacing w:line="260" w:lineRule="exact"/>
              <w:rPr>
                <w:rFonts w:asciiTheme="majorEastAsia" w:eastAsiaTheme="majorEastAsia" w:hAnsiTheme="majorEastAsia"/>
              </w:rPr>
            </w:pPr>
          </w:p>
        </w:tc>
      </w:tr>
    </w:tbl>
    <w:p w14:paraId="43824D19" w14:textId="38E8D639" w:rsidR="009912DD" w:rsidRPr="00590859" w:rsidRDefault="009912DD" w:rsidP="000C6BD3">
      <w:pPr>
        <w:spacing w:line="260" w:lineRule="exact"/>
        <w:ind w:firstLineChars="100" w:firstLine="210"/>
        <w:rPr>
          <w:rFonts w:asciiTheme="majorEastAsia" w:eastAsiaTheme="majorEastAsia" w:hAnsiTheme="majorEastAsia"/>
        </w:rPr>
      </w:pPr>
      <w:r w:rsidRPr="00590859">
        <w:rPr>
          <w:rFonts w:asciiTheme="majorEastAsia" w:eastAsiaTheme="majorEastAsia" w:hAnsiTheme="majorEastAsia" w:hint="eastAsia"/>
        </w:rPr>
        <w:t>○各評価項目についてS（優良）、A（良好）、B（ほぼ良好）、C（要改善）の4段階で評価をする。</w:t>
      </w:r>
    </w:p>
    <w:p w14:paraId="0EC672B6" w14:textId="77777777" w:rsidR="009912DD" w:rsidRPr="00590859" w:rsidRDefault="009912DD" w:rsidP="000C6BD3">
      <w:pPr>
        <w:spacing w:line="260" w:lineRule="exact"/>
        <w:ind w:firstLineChars="100" w:firstLine="210"/>
        <w:rPr>
          <w:rFonts w:asciiTheme="majorEastAsia" w:eastAsiaTheme="majorEastAsia" w:hAnsiTheme="majorEastAsia"/>
        </w:rPr>
      </w:pPr>
      <w:r w:rsidRPr="00590859">
        <w:rPr>
          <w:rFonts w:asciiTheme="majorEastAsia" w:eastAsiaTheme="majorEastAsia" w:hAnsiTheme="majorEastAsia" w:hint="eastAsia"/>
        </w:rPr>
        <w:t>○評価項目に複数の評価基準があるものについては、各評価基準につき評価項目と同じSABCの4段階で評価したうえで、</w:t>
      </w:r>
    </w:p>
    <w:p w14:paraId="6E2B610B" w14:textId="77777777" w:rsidR="009912DD" w:rsidRPr="00590859" w:rsidRDefault="009912DD" w:rsidP="000C6BD3">
      <w:pPr>
        <w:spacing w:line="260" w:lineRule="exact"/>
        <w:ind w:firstLineChars="200" w:firstLine="420"/>
        <w:rPr>
          <w:rFonts w:asciiTheme="majorEastAsia" w:eastAsiaTheme="majorEastAsia" w:hAnsiTheme="majorEastAsia"/>
        </w:rPr>
      </w:pPr>
      <w:r w:rsidRPr="00590859">
        <w:rPr>
          <w:rFonts w:asciiTheme="majorEastAsia" w:eastAsiaTheme="majorEastAsia" w:hAnsiTheme="majorEastAsia" w:hint="eastAsia"/>
        </w:rPr>
        <w:t>S（4点）、A（3点）、B（2点）、C（1点）として評価基準の平均値により評価項目の評価を、</w:t>
      </w:r>
    </w:p>
    <w:p w14:paraId="7F7AE6EE" w14:textId="3249D74B" w:rsidR="009912DD" w:rsidRPr="00590859" w:rsidRDefault="009912DD" w:rsidP="000C6BD3">
      <w:pPr>
        <w:spacing w:line="260" w:lineRule="exact"/>
        <w:ind w:firstLineChars="200" w:firstLine="420"/>
        <w:rPr>
          <w:rFonts w:asciiTheme="majorEastAsia" w:eastAsiaTheme="majorEastAsia" w:hAnsiTheme="majorEastAsia"/>
        </w:rPr>
      </w:pPr>
      <w:r w:rsidRPr="00590859">
        <w:rPr>
          <w:rFonts w:asciiTheme="majorEastAsia" w:eastAsiaTheme="majorEastAsia" w:hAnsiTheme="majorEastAsia" w:hint="eastAsia"/>
        </w:rPr>
        <w:t xml:space="preserve">平均得点が【　4～3.5　　…S　</w:t>
      </w:r>
      <w:r w:rsidRPr="00590859">
        <w:rPr>
          <w:rFonts w:asciiTheme="majorEastAsia" w:eastAsiaTheme="majorEastAsia" w:hAnsiTheme="majorEastAsia" w:hint="eastAsia"/>
          <w:noProof/>
        </w:rPr>
        <w:t xml:space="preserve">/　</w:t>
      </w:r>
      <w:r w:rsidRPr="00590859">
        <w:rPr>
          <w:rFonts w:asciiTheme="majorEastAsia" w:eastAsiaTheme="majorEastAsia" w:hAnsiTheme="majorEastAsia" w:hint="eastAsia"/>
        </w:rPr>
        <w:t xml:space="preserve">3.4～2.5　…A　</w:t>
      </w:r>
      <w:r w:rsidRPr="00590859">
        <w:rPr>
          <w:rFonts w:asciiTheme="majorEastAsia" w:eastAsiaTheme="majorEastAsia" w:hAnsiTheme="majorEastAsia" w:hint="eastAsia"/>
          <w:noProof/>
        </w:rPr>
        <w:t xml:space="preserve"> /　</w:t>
      </w:r>
      <w:r w:rsidRPr="00590859">
        <w:rPr>
          <w:rFonts w:asciiTheme="majorEastAsia" w:eastAsiaTheme="majorEastAsia" w:hAnsiTheme="majorEastAsia" w:hint="eastAsia"/>
        </w:rPr>
        <w:t xml:space="preserve">2.4～1.5　…B　</w:t>
      </w:r>
      <w:r w:rsidRPr="00590859">
        <w:rPr>
          <w:rFonts w:asciiTheme="majorEastAsia" w:eastAsiaTheme="majorEastAsia" w:hAnsiTheme="majorEastAsia" w:hint="eastAsia"/>
          <w:noProof/>
        </w:rPr>
        <w:t xml:space="preserve"> /　</w:t>
      </w:r>
      <w:r w:rsidRPr="00590859">
        <w:rPr>
          <w:rFonts w:asciiTheme="majorEastAsia" w:eastAsiaTheme="majorEastAsia" w:hAnsiTheme="majorEastAsia" w:hint="eastAsia"/>
        </w:rPr>
        <w:t>1.4～1 　 …C</w:t>
      </w:r>
      <w:r w:rsidRPr="00590859">
        <w:rPr>
          <w:rFonts w:asciiTheme="majorEastAsia" w:eastAsiaTheme="majorEastAsia" w:hAnsiTheme="majorEastAsia" w:hint="eastAsia"/>
          <w:noProof/>
        </w:rPr>
        <w:t xml:space="preserve"> 　</w:t>
      </w:r>
      <w:r w:rsidRPr="00590859">
        <w:rPr>
          <w:rFonts w:asciiTheme="majorEastAsia" w:eastAsiaTheme="majorEastAsia" w:hAnsiTheme="majorEastAsia" w:hint="eastAsia"/>
        </w:rPr>
        <w:t>】</w:t>
      </w:r>
      <w:r w:rsidRPr="00590859">
        <w:rPr>
          <w:rFonts w:asciiTheme="majorEastAsia" w:eastAsiaTheme="majorEastAsia" w:hAnsiTheme="majorEastAsia" w:hint="eastAsia"/>
          <w:noProof/>
        </w:rPr>
        <w:t>として決定する。</w:t>
      </w:r>
    </w:p>
    <w:p w14:paraId="28FA46AD" w14:textId="2BD055D6" w:rsidR="009912DD" w:rsidRPr="00590859" w:rsidRDefault="009912DD" w:rsidP="000C6BD3">
      <w:pPr>
        <w:tabs>
          <w:tab w:val="left" w:pos="14175"/>
        </w:tabs>
        <w:spacing w:line="260" w:lineRule="exact"/>
        <w:ind w:firstLineChars="100" w:firstLine="210"/>
        <w:rPr>
          <w:rFonts w:asciiTheme="majorEastAsia" w:eastAsiaTheme="majorEastAsia" w:hAnsiTheme="majorEastAsia"/>
        </w:rPr>
      </w:pPr>
      <w:r w:rsidRPr="00590859">
        <w:rPr>
          <w:rFonts w:asciiTheme="majorEastAsia" w:eastAsiaTheme="majorEastAsia" w:hAnsiTheme="majorEastAsia" w:hint="eastAsia"/>
        </w:rPr>
        <w:t>○評価基準に具体的な数値が設定されているものについて</w:t>
      </w:r>
      <w:r w:rsidR="00983E05" w:rsidRPr="00590859">
        <w:rPr>
          <w:rFonts w:asciiTheme="majorEastAsia" w:eastAsiaTheme="majorEastAsia" w:hAnsiTheme="majorEastAsia"/>
        </w:rPr>
        <w:tab/>
      </w:r>
    </w:p>
    <w:p w14:paraId="24762B3F" w14:textId="77777777" w:rsidR="009912DD" w:rsidRPr="00590859" w:rsidRDefault="009912DD" w:rsidP="000C6BD3">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　　①目標値が設定されているもの</w:t>
      </w:r>
    </w:p>
    <w:p w14:paraId="6465E5E7" w14:textId="77777777" w:rsidR="009912DD" w:rsidRPr="00590859" w:rsidRDefault="009912DD" w:rsidP="000C6BD3">
      <w:pPr>
        <w:spacing w:line="260" w:lineRule="exact"/>
        <w:rPr>
          <w:rFonts w:asciiTheme="majorEastAsia" w:eastAsiaTheme="majorEastAsia" w:hAnsiTheme="majorEastAsia"/>
        </w:rPr>
      </w:pPr>
      <w:r w:rsidRPr="00590859">
        <w:rPr>
          <w:rFonts w:asciiTheme="majorEastAsia" w:eastAsiaTheme="majorEastAsia" w:hAnsiTheme="majorEastAsia" w:hint="eastAsia"/>
        </w:rPr>
        <w:t xml:space="preserve">　　　目標値の達成度が【　100％以上 …４　/　目標値の85％以上100％未満　…３　/　70％以上85％未満　 …２　/　70％未満　…１】</w:t>
      </w:r>
    </w:p>
    <w:p w14:paraId="3431BCD7" w14:textId="77777777" w:rsidR="009912DD" w:rsidRPr="00590859" w:rsidRDefault="009912DD" w:rsidP="000C6BD3">
      <w:pPr>
        <w:spacing w:line="260" w:lineRule="exact"/>
        <w:rPr>
          <w:rFonts w:asciiTheme="majorEastAsia" w:eastAsiaTheme="majorEastAsia" w:hAnsiTheme="majorEastAsia"/>
          <w:noProof/>
        </w:rPr>
      </w:pPr>
      <w:r w:rsidRPr="00590859">
        <w:rPr>
          <w:rFonts w:asciiTheme="majorEastAsia" w:eastAsiaTheme="majorEastAsia" w:hAnsiTheme="majorEastAsia" w:hint="eastAsia"/>
          <w:noProof/>
        </w:rPr>
        <w:t xml:space="preserve">　　②参加者アンケート</w:t>
      </w:r>
    </w:p>
    <w:p w14:paraId="31D4B790" w14:textId="77777777" w:rsidR="00DA7033" w:rsidRPr="00590859" w:rsidRDefault="009912DD" w:rsidP="000C6BD3">
      <w:pPr>
        <w:spacing w:line="260" w:lineRule="exact"/>
        <w:rPr>
          <w:rFonts w:asciiTheme="majorEastAsia" w:eastAsiaTheme="majorEastAsia" w:hAnsiTheme="majorEastAsia"/>
          <w:noProof/>
        </w:rPr>
      </w:pPr>
      <w:r w:rsidRPr="00590859">
        <w:rPr>
          <w:rFonts w:asciiTheme="majorEastAsia" w:eastAsiaTheme="majorEastAsia" w:hAnsiTheme="majorEastAsia" w:hint="eastAsia"/>
          <w:noProof/>
        </w:rPr>
        <w:t xml:space="preserve">　　　</w:t>
      </w:r>
      <w:r w:rsidR="00DA7033" w:rsidRPr="00590859">
        <w:rPr>
          <w:rFonts w:asciiTheme="majorEastAsia" w:eastAsiaTheme="majorEastAsia" w:hAnsiTheme="majorEastAsia" w:hint="eastAsia"/>
          <w:noProof/>
        </w:rPr>
        <w:t>【満足度調査を行い、その分析結果をフィードバックした効果がその後の事業の満足度調査結果とし明確に表れている…４</w:t>
      </w:r>
    </w:p>
    <w:p w14:paraId="4892CDE1" w14:textId="77777777" w:rsidR="00DA7033" w:rsidRPr="00590859" w:rsidRDefault="00DA7033" w:rsidP="000C6BD3">
      <w:pPr>
        <w:spacing w:line="260" w:lineRule="exact"/>
        <w:rPr>
          <w:rFonts w:asciiTheme="majorEastAsia" w:eastAsiaTheme="majorEastAsia" w:hAnsiTheme="majorEastAsia"/>
          <w:noProof/>
        </w:rPr>
      </w:pPr>
      <w:r w:rsidRPr="00590859">
        <w:rPr>
          <w:rFonts w:asciiTheme="majorEastAsia" w:eastAsiaTheme="majorEastAsia" w:hAnsiTheme="majorEastAsia" w:hint="eastAsia"/>
          <w:noProof/>
        </w:rPr>
        <w:t xml:space="preserve">　　　　満足度調査を行い、その分析結果をフィードバックしている…３</w:t>
      </w:r>
    </w:p>
    <w:p w14:paraId="42F0FDEA" w14:textId="77777777" w:rsidR="00DA7033" w:rsidRPr="00590859" w:rsidRDefault="00DA7033" w:rsidP="000C6BD3">
      <w:pPr>
        <w:spacing w:line="260" w:lineRule="exact"/>
        <w:rPr>
          <w:rFonts w:asciiTheme="majorEastAsia" w:eastAsiaTheme="majorEastAsia" w:hAnsiTheme="majorEastAsia"/>
          <w:noProof/>
        </w:rPr>
      </w:pPr>
      <w:r w:rsidRPr="00590859">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30435020" w14:textId="050B779D" w:rsidR="00C612A6" w:rsidRPr="00590859" w:rsidRDefault="009912DD" w:rsidP="000C6BD3">
      <w:pPr>
        <w:spacing w:line="260" w:lineRule="exact"/>
        <w:ind w:firstLineChars="200" w:firstLine="420"/>
      </w:pPr>
      <w:r w:rsidRPr="00590859">
        <w:rPr>
          <w:rFonts w:asciiTheme="majorEastAsia" w:eastAsiaTheme="majorEastAsia" w:hAnsiTheme="majorEastAsia" w:hint="eastAsia"/>
        </w:rPr>
        <w:t xml:space="preserve">とし、点数の平均を計算し、平均得点が【　4～3.5　　…S　</w:t>
      </w:r>
      <w:r w:rsidRPr="0059085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AC70DCE" wp14:editId="516979D7">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28557" w14:textId="77777777" w:rsidR="00F02877" w:rsidRDefault="00F02877" w:rsidP="009912DD">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64.75pt;margin-top:372.55pt;width:291.7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AIAAMMFAAAOAAAAZHJzL2Uyb0RvYy54bWysVMFu2zAMvQ/YPwi6r07SpF2DOkXWosOA&#10;oi3WDj0rspQYlUVNUmJnxwYo9hH7hWHnfY9/ZJTspEnXS4ddbFJ8pMgnkscnVaHIQliXg05pd69D&#10;idAcslxPU/rl9vzde0qcZzpjCrRI6VI4ejJ6++a4NEPRgxmoTFiCQbQblialM+/NMEkcn4mCuT0w&#10;QqNRgi2YR9VOk8yyEqMXKul1OgdJCTYzFrhwDk/PGiMdxfhSCu6vpHTCE5VSzM3Hr43fSfgmo2M2&#10;nFpmZjlv02D/kEXBco2XbkKdMc/I3OZ/hSpybsGB9HscigSkzLmINWA13c6zam5mzIhYC5LjzIYm&#10;9//C8svFtSV5ltIDSjQr8Inq1WP98LN++F2vvpN69aNereqHX6iTg0BXadwQvW4M+vnqA1T47Otz&#10;h4eBhUraIvyxPoJ2JH65IVtUnnA83D/sDHq9ASUcbf3u4AhlDJ88eRvr/EcBBQlCSi0+ZuSYLS6c&#10;b6BrSLjMgcqz81ypqIQGEqfKkgXDp1c+5ojBd1BKkxIr3x90YuAdWwi98Z8oxu/b9LZQGE/pcJ2I&#10;rdamFRhqmIiSXyoRMEp/FhKpjoS8kCPjXOhNnhEdUBIreo1ji3/K6jXOTR3oEW8G7TfORa7BNizt&#10;Upvdr6mVDR7fcKvuIPpqUrWdM4FsiY1joZlEZ/h5jkRfMOevmcXRw17BdeKv8CMV4OtAK1EyA/vt&#10;pfOAx4lAKyUljnJK3dc5s4IS9UnjrBx1+/0w+1HpDw57qNhty2TboufFKWDLdHFxGR7FgPdqLUoL&#10;xR1unXG4FU1Mc7w7pX4tnvpmweDW4mI8jiCcdsP8hb4xPIQO9IYGu63umDVtg3scjUtYDz0bPuvz&#10;Bhs8NYznHmQehyAQ3LDaEo+bIo5Ru9XCKtrWI+pp947+AAAA//8DAFBLAwQUAAYACAAAACEAbQDh&#10;duAAAAANAQAADwAAAGRycy9kb3ducmV2LnhtbEyPwU7DMBBE70j8g7VI3KjjQEqaxqkAFS49UVDP&#10;buzaFrEd2W4a/p7lBMfRPs2+aTezG8ikYrLBc2CLAojyfZDWaw6fH693NZCUhZdiCF5x+FYJNt31&#10;VSsaGS7+XU37rAmW+NQIDibnsaE09UY5kRZhVB5vpxCdyBijpjKKC5a7gZZFsaROWI8fjBjVi1H9&#10;1/7sOGyf9Ur3tYhmW0trp/lw2uk3zm9v5qc1kKzm/AfDrz6qQ4dOx3D2MpEBc1WuKmQ5PD5UDAgi&#10;JWP3uO/IoWbFEmjX0v8ruh8AAAD//wMAUEsBAi0AFAAGAAgAAAAhALaDOJL+AAAA4QEAABMAAAAA&#10;AAAAAAAAAAAAAAAAAFtDb250ZW50X1R5cGVzXS54bWxQSwECLQAUAAYACAAAACEAOP0h/9YAAACU&#10;AQAACwAAAAAAAAAAAAAAAAAvAQAAX3JlbHMvLnJlbHNQSwECLQAUAAYACAAAACEABY//P7QCAADD&#10;BQAADgAAAAAAAAAAAAAAAAAuAgAAZHJzL2Uyb0RvYy54bWxQSwECLQAUAAYACAAAACEAbQDhduAA&#10;AAANAQAADwAAAAAAAAAAAAAAAAAOBQAAZHJzL2Rvd25yZXYueG1sUEsFBgAAAAAEAAQA8wAAABsG&#10;AAAAAA==&#10;" fillcolor="white [3201]" strokeweight=".5pt">
                <v:textbox>
                  <w:txbxContent>
                    <w:p w14:paraId="6AC28557" w14:textId="77777777" w:rsidR="00F02877" w:rsidRDefault="00F02877" w:rsidP="009912DD">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590859">
        <w:rPr>
          <w:rFonts w:asciiTheme="majorEastAsia" w:eastAsiaTheme="majorEastAsia" w:hAnsiTheme="majorEastAsia" w:hint="eastAsia"/>
          <w:noProof/>
        </w:rPr>
        <w:t xml:space="preserve">/　</w:t>
      </w:r>
      <w:r w:rsidRPr="00590859">
        <w:rPr>
          <w:rFonts w:asciiTheme="majorEastAsia" w:eastAsiaTheme="majorEastAsia" w:hAnsiTheme="majorEastAsia" w:hint="eastAsia"/>
        </w:rPr>
        <w:t xml:space="preserve">3.4～2.5　…A　</w:t>
      </w:r>
      <w:r w:rsidRPr="00590859">
        <w:rPr>
          <w:rFonts w:asciiTheme="majorEastAsia" w:eastAsiaTheme="majorEastAsia" w:hAnsiTheme="majorEastAsia" w:hint="eastAsia"/>
          <w:noProof/>
        </w:rPr>
        <w:t xml:space="preserve"> /　</w:t>
      </w:r>
      <w:r w:rsidRPr="00590859">
        <w:rPr>
          <w:rFonts w:asciiTheme="majorEastAsia" w:eastAsiaTheme="majorEastAsia" w:hAnsiTheme="majorEastAsia" w:hint="eastAsia"/>
        </w:rPr>
        <w:t xml:space="preserve">2.4～1.5　…B　</w:t>
      </w:r>
      <w:r w:rsidRPr="00590859">
        <w:rPr>
          <w:rFonts w:asciiTheme="majorEastAsia" w:eastAsiaTheme="majorEastAsia" w:hAnsiTheme="majorEastAsia" w:hint="eastAsia"/>
          <w:noProof/>
        </w:rPr>
        <w:t xml:space="preserve"> /　</w:t>
      </w:r>
      <w:r w:rsidRPr="00590859">
        <w:rPr>
          <w:rFonts w:asciiTheme="majorEastAsia" w:eastAsiaTheme="majorEastAsia" w:hAnsiTheme="majorEastAsia" w:hint="eastAsia"/>
        </w:rPr>
        <w:t>1.4～1 　 …C</w:t>
      </w:r>
      <w:r w:rsidRPr="00590859">
        <w:rPr>
          <w:rFonts w:asciiTheme="majorEastAsia" w:eastAsiaTheme="majorEastAsia" w:hAnsiTheme="majorEastAsia" w:hint="eastAsia"/>
          <w:noProof/>
        </w:rPr>
        <w:t xml:space="preserve"> 　</w:t>
      </w:r>
      <w:r w:rsidRPr="00590859">
        <w:rPr>
          <w:rFonts w:asciiTheme="majorEastAsia" w:eastAsiaTheme="majorEastAsia" w:hAnsiTheme="majorEastAsia" w:hint="eastAsia"/>
        </w:rPr>
        <w:t>】</w:t>
      </w:r>
      <w:r w:rsidRPr="00590859">
        <w:rPr>
          <w:rFonts w:asciiTheme="majorEastAsia" w:eastAsiaTheme="majorEastAsia" w:hAnsiTheme="majorEastAsia" w:hint="eastAsia"/>
          <w:noProof/>
        </w:rPr>
        <w:t>として評価を決定する。</w:t>
      </w:r>
    </w:p>
    <w:sectPr w:rsidR="00C612A6" w:rsidRPr="00590859" w:rsidSect="009912DD">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99B6" w14:textId="77777777" w:rsidR="00F02877" w:rsidRDefault="00F02877" w:rsidP="005350B3">
      <w:r>
        <w:separator/>
      </w:r>
    </w:p>
  </w:endnote>
  <w:endnote w:type="continuationSeparator" w:id="0">
    <w:p w14:paraId="2D650BE7" w14:textId="77777777" w:rsidR="00F02877" w:rsidRDefault="00F02877"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A6B1" w14:textId="77777777" w:rsidR="00F02877" w:rsidRDefault="00F02877" w:rsidP="005350B3">
      <w:r>
        <w:separator/>
      </w:r>
    </w:p>
  </w:footnote>
  <w:footnote w:type="continuationSeparator" w:id="0">
    <w:p w14:paraId="20FF5B0D" w14:textId="77777777" w:rsidR="00F02877" w:rsidRDefault="00F02877" w:rsidP="0053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2BF8"/>
    <w:multiLevelType w:val="hybridMultilevel"/>
    <w:tmpl w:val="7E502F9A"/>
    <w:lvl w:ilvl="0" w:tplc="DDB03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064"/>
    <w:rsid w:val="00006A3C"/>
    <w:rsid w:val="00010B91"/>
    <w:rsid w:val="0001613D"/>
    <w:rsid w:val="00032517"/>
    <w:rsid w:val="00034BA2"/>
    <w:rsid w:val="000377C5"/>
    <w:rsid w:val="00040F79"/>
    <w:rsid w:val="0005683B"/>
    <w:rsid w:val="00061380"/>
    <w:rsid w:val="0006222C"/>
    <w:rsid w:val="0006700D"/>
    <w:rsid w:val="00081160"/>
    <w:rsid w:val="00085BC9"/>
    <w:rsid w:val="00087E89"/>
    <w:rsid w:val="000934DB"/>
    <w:rsid w:val="00095521"/>
    <w:rsid w:val="00096590"/>
    <w:rsid w:val="000A096A"/>
    <w:rsid w:val="000A28B9"/>
    <w:rsid w:val="000C6ADD"/>
    <w:rsid w:val="000C6BD3"/>
    <w:rsid w:val="000C7E16"/>
    <w:rsid w:val="000D0BA7"/>
    <w:rsid w:val="000E605F"/>
    <w:rsid w:val="000E6276"/>
    <w:rsid w:val="000F0D46"/>
    <w:rsid w:val="000F1F6F"/>
    <w:rsid w:val="00101482"/>
    <w:rsid w:val="00102959"/>
    <w:rsid w:val="00132C54"/>
    <w:rsid w:val="00134360"/>
    <w:rsid w:val="0014337E"/>
    <w:rsid w:val="00147CBF"/>
    <w:rsid w:val="00156F52"/>
    <w:rsid w:val="00157CD5"/>
    <w:rsid w:val="0017490B"/>
    <w:rsid w:val="0018313C"/>
    <w:rsid w:val="001851CD"/>
    <w:rsid w:val="00186F4F"/>
    <w:rsid w:val="001A2C05"/>
    <w:rsid w:val="001A73A6"/>
    <w:rsid w:val="001B25E3"/>
    <w:rsid w:val="001B51A6"/>
    <w:rsid w:val="001C3BFC"/>
    <w:rsid w:val="001C5D99"/>
    <w:rsid w:val="001D1A47"/>
    <w:rsid w:val="001D4337"/>
    <w:rsid w:val="001E0B16"/>
    <w:rsid w:val="001F622F"/>
    <w:rsid w:val="00200324"/>
    <w:rsid w:val="002011D9"/>
    <w:rsid w:val="0020361F"/>
    <w:rsid w:val="00205ED0"/>
    <w:rsid w:val="0021226A"/>
    <w:rsid w:val="00213C34"/>
    <w:rsid w:val="0021469F"/>
    <w:rsid w:val="00222554"/>
    <w:rsid w:val="00233078"/>
    <w:rsid w:val="00245295"/>
    <w:rsid w:val="00246827"/>
    <w:rsid w:val="00246DDF"/>
    <w:rsid w:val="00247CCF"/>
    <w:rsid w:val="00264770"/>
    <w:rsid w:val="0027597A"/>
    <w:rsid w:val="0028610C"/>
    <w:rsid w:val="00287F6E"/>
    <w:rsid w:val="002922C6"/>
    <w:rsid w:val="00295854"/>
    <w:rsid w:val="002A45C4"/>
    <w:rsid w:val="002A5DD5"/>
    <w:rsid w:val="002B0492"/>
    <w:rsid w:val="002B0889"/>
    <w:rsid w:val="002B55D8"/>
    <w:rsid w:val="002B6DDE"/>
    <w:rsid w:val="002C089D"/>
    <w:rsid w:val="002C2D27"/>
    <w:rsid w:val="002C3521"/>
    <w:rsid w:val="002C5DB3"/>
    <w:rsid w:val="002C75B4"/>
    <w:rsid w:val="002D1FEE"/>
    <w:rsid w:val="002D26A0"/>
    <w:rsid w:val="002D4BAF"/>
    <w:rsid w:val="002D4EE1"/>
    <w:rsid w:val="002E2E08"/>
    <w:rsid w:val="002E6637"/>
    <w:rsid w:val="002E7A9E"/>
    <w:rsid w:val="002F3EE4"/>
    <w:rsid w:val="00304236"/>
    <w:rsid w:val="0030632C"/>
    <w:rsid w:val="003177C0"/>
    <w:rsid w:val="003204CF"/>
    <w:rsid w:val="0032455E"/>
    <w:rsid w:val="00334A44"/>
    <w:rsid w:val="003669DE"/>
    <w:rsid w:val="00373B73"/>
    <w:rsid w:val="00377DDD"/>
    <w:rsid w:val="00377DF5"/>
    <w:rsid w:val="00381599"/>
    <w:rsid w:val="00383546"/>
    <w:rsid w:val="00384B1B"/>
    <w:rsid w:val="00386C34"/>
    <w:rsid w:val="00390AC8"/>
    <w:rsid w:val="00391B02"/>
    <w:rsid w:val="00392ECC"/>
    <w:rsid w:val="00395897"/>
    <w:rsid w:val="00397E6C"/>
    <w:rsid w:val="003A4504"/>
    <w:rsid w:val="003A533A"/>
    <w:rsid w:val="003B7486"/>
    <w:rsid w:val="003C065C"/>
    <w:rsid w:val="003D0ACF"/>
    <w:rsid w:val="003D328A"/>
    <w:rsid w:val="003D32A9"/>
    <w:rsid w:val="003D4FCE"/>
    <w:rsid w:val="003D668C"/>
    <w:rsid w:val="003D7FB0"/>
    <w:rsid w:val="003E4FAE"/>
    <w:rsid w:val="003E7D03"/>
    <w:rsid w:val="00416DD9"/>
    <w:rsid w:val="00417264"/>
    <w:rsid w:val="004308E3"/>
    <w:rsid w:val="0043706B"/>
    <w:rsid w:val="00464DE8"/>
    <w:rsid w:val="00470DB7"/>
    <w:rsid w:val="00474F90"/>
    <w:rsid w:val="00482A2E"/>
    <w:rsid w:val="004A2980"/>
    <w:rsid w:val="004A518B"/>
    <w:rsid w:val="004C2773"/>
    <w:rsid w:val="004C4CD2"/>
    <w:rsid w:val="004D2DCD"/>
    <w:rsid w:val="004D3064"/>
    <w:rsid w:val="004D4B2D"/>
    <w:rsid w:val="004E31F4"/>
    <w:rsid w:val="004E4D2D"/>
    <w:rsid w:val="004E52F0"/>
    <w:rsid w:val="004F1433"/>
    <w:rsid w:val="004F5747"/>
    <w:rsid w:val="004F6DD1"/>
    <w:rsid w:val="005003B1"/>
    <w:rsid w:val="005006E4"/>
    <w:rsid w:val="00507560"/>
    <w:rsid w:val="005255E1"/>
    <w:rsid w:val="005325B7"/>
    <w:rsid w:val="005350B3"/>
    <w:rsid w:val="00535441"/>
    <w:rsid w:val="00536E26"/>
    <w:rsid w:val="005521D4"/>
    <w:rsid w:val="0055296A"/>
    <w:rsid w:val="005548C2"/>
    <w:rsid w:val="00571BD4"/>
    <w:rsid w:val="00580218"/>
    <w:rsid w:val="00590859"/>
    <w:rsid w:val="005941F1"/>
    <w:rsid w:val="00597DDB"/>
    <w:rsid w:val="005A35A7"/>
    <w:rsid w:val="005A6A06"/>
    <w:rsid w:val="005B5D7F"/>
    <w:rsid w:val="005B6DD5"/>
    <w:rsid w:val="005C2052"/>
    <w:rsid w:val="005C61E4"/>
    <w:rsid w:val="005C7587"/>
    <w:rsid w:val="005D1559"/>
    <w:rsid w:val="005D15A2"/>
    <w:rsid w:val="005E275B"/>
    <w:rsid w:val="005E4FE5"/>
    <w:rsid w:val="00603E60"/>
    <w:rsid w:val="006157EC"/>
    <w:rsid w:val="006172B7"/>
    <w:rsid w:val="00617711"/>
    <w:rsid w:val="006260D4"/>
    <w:rsid w:val="00627336"/>
    <w:rsid w:val="00631418"/>
    <w:rsid w:val="00632043"/>
    <w:rsid w:val="006406DB"/>
    <w:rsid w:val="006423C2"/>
    <w:rsid w:val="00655200"/>
    <w:rsid w:val="0065681A"/>
    <w:rsid w:val="00665320"/>
    <w:rsid w:val="00675CEF"/>
    <w:rsid w:val="006771E3"/>
    <w:rsid w:val="00696E79"/>
    <w:rsid w:val="006A7DC6"/>
    <w:rsid w:val="006B2DFA"/>
    <w:rsid w:val="006C3149"/>
    <w:rsid w:val="006C7B20"/>
    <w:rsid w:val="006E1047"/>
    <w:rsid w:val="006E33C7"/>
    <w:rsid w:val="006E7F79"/>
    <w:rsid w:val="006F3EFB"/>
    <w:rsid w:val="006F6189"/>
    <w:rsid w:val="00702ECF"/>
    <w:rsid w:val="00713CCB"/>
    <w:rsid w:val="00722F61"/>
    <w:rsid w:val="007240B2"/>
    <w:rsid w:val="007277B6"/>
    <w:rsid w:val="007314EE"/>
    <w:rsid w:val="00740CBA"/>
    <w:rsid w:val="00741034"/>
    <w:rsid w:val="00753ECE"/>
    <w:rsid w:val="00755FD2"/>
    <w:rsid w:val="00756373"/>
    <w:rsid w:val="00766828"/>
    <w:rsid w:val="00766ACF"/>
    <w:rsid w:val="00772667"/>
    <w:rsid w:val="0077274C"/>
    <w:rsid w:val="007865A4"/>
    <w:rsid w:val="00794A5F"/>
    <w:rsid w:val="007A263E"/>
    <w:rsid w:val="007A365C"/>
    <w:rsid w:val="007A3EB1"/>
    <w:rsid w:val="007A7F70"/>
    <w:rsid w:val="007B4600"/>
    <w:rsid w:val="007C13FD"/>
    <w:rsid w:val="007C3437"/>
    <w:rsid w:val="007C6211"/>
    <w:rsid w:val="007D01BC"/>
    <w:rsid w:val="007D38EF"/>
    <w:rsid w:val="007D64B0"/>
    <w:rsid w:val="007F0B11"/>
    <w:rsid w:val="007F42DB"/>
    <w:rsid w:val="008149D1"/>
    <w:rsid w:val="00827E21"/>
    <w:rsid w:val="00830A1E"/>
    <w:rsid w:val="008373ED"/>
    <w:rsid w:val="00837BE0"/>
    <w:rsid w:val="00843697"/>
    <w:rsid w:val="008441F1"/>
    <w:rsid w:val="008564BE"/>
    <w:rsid w:val="00860944"/>
    <w:rsid w:val="00861747"/>
    <w:rsid w:val="00871E5B"/>
    <w:rsid w:val="0087721F"/>
    <w:rsid w:val="00894A80"/>
    <w:rsid w:val="00894DC7"/>
    <w:rsid w:val="008A0F18"/>
    <w:rsid w:val="008B0986"/>
    <w:rsid w:val="008B3BEE"/>
    <w:rsid w:val="008B446F"/>
    <w:rsid w:val="008B5F6B"/>
    <w:rsid w:val="008C1570"/>
    <w:rsid w:val="008D43E8"/>
    <w:rsid w:val="008D7DDA"/>
    <w:rsid w:val="008E6DA1"/>
    <w:rsid w:val="008F2AD1"/>
    <w:rsid w:val="008F4AD5"/>
    <w:rsid w:val="008F53AF"/>
    <w:rsid w:val="0091361D"/>
    <w:rsid w:val="009145CB"/>
    <w:rsid w:val="00915372"/>
    <w:rsid w:val="00915611"/>
    <w:rsid w:val="00917F63"/>
    <w:rsid w:val="00920D2E"/>
    <w:rsid w:val="009250A7"/>
    <w:rsid w:val="009273EE"/>
    <w:rsid w:val="00931352"/>
    <w:rsid w:val="009368E0"/>
    <w:rsid w:val="009414D4"/>
    <w:rsid w:val="009423B1"/>
    <w:rsid w:val="0094351D"/>
    <w:rsid w:val="00945554"/>
    <w:rsid w:val="00963D85"/>
    <w:rsid w:val="009672DE"/>
    <w:rsid w:val="009767D1"/>
    <w:rsid w:val="00981A3A"/>
    <w:rsid w:val="00981A47"/>
    <w:rsid w:val="00983E05"/>
    <w:rsid w:val="00986432"/>
    <w:rsid w:val="009912DD"/>
    <w:rsid w:val="009B0F1C"/>
    <w:rsid w:val="009B1464"/>
    <w:rsid w:val="009B19C8"/>
    <w:rsid w:val="009B4315"/>
    <w:rsid w:val="009C2E71"/>
    <w:rsid w:val="009C6504"/>
    <w:rsid w:val="009C6D2C"/>
    <w:rsid w:val="009D3D67"/>
    <w:rsid w:val="009D5F1A"/>
    <w:rsid w:val="009E1015"/>
    <w:rsid w:val="009E7B36"/>
    <w:rsid w:val="009F4BEF"/>
    <w:rsid w:val="009F6652"/>
    <w:rsid w:val="009F7E19"/>
    <w:rsid w:val="00A11739"/>
    <w:rsid w:val="00A1607F"/>
    <w:rsid w:val="00A4758E"/>
    <w:rsid w:val="00A52B74"/>
    <w:rsid w:val="00A54DDB"/>
    <w:rsid w:val="00A70096"/>
    <w:rsid w:val="00A73026"/>
    <w:rsid w:val="00AA1045"/>
    <w:rsid w:val="00AB2F34"/>
    <w:rsid w:val="00AC3A4D"/>
    <w:rsid w:val="00AD4ACF"/>
    <w:rsid w:val="00AD6327"/>
    <w:rsid w:val="00AE3909"/>
    <w:rsid w:val="00AE553B"/>
    <w:rsid w:val="00AE5EB5"/>
    <w:rsid w:val="00B01E34"/>
    <w:rsid w:val="00B12D0F"/>
    <w:rsid w:val="00B15FA0"/>
    <w:rsid w:val="00B22EB2"/>
    <w:rsid w:val="00B25EC9"/>
    <w:rsid w:val="00B26B79"/>
    <w:rsid w:val="00B26C85"/>
    <w:rsid w:val="00B34DE7"/>
    <w:rsid w:val="00B406DD"/>
    <w:rsid w:val="00B43320"/>
    <w:rsid w:val="00B5172D"/>
    <w:rsid w:val="00B51A93"/>
    <w:rsid w:val="00B5477C"/>
    <w:rsid w:val="00B56FE6"/>
    <w:rsid w:val="00B76DFA"/>
    <w:rsid w:val="00B76F79"/>
    <w:rsid w:val="00B948C5"/>
    <w:rsid w:val="00B96B63"/>
    <w:rsid w:val="00B97A32"/>
    <w:rsid w:val="00BA5C31"/>
    <w:rsid w:val="00BA7926"/>
    <w:rsid w:val="00BB59A1"/>
    <w:rsid w:val="00BB7392"/>
    <w:rsid w:val="00BF4D8E"/>
    <w:rsid w:val="00C0244B"/>
    <w:rsid w:val="00C04C32"/>
    <w:rsid w:val="00C0704F"/>
    <w:rsid w:val="00C35010"/>
    <w:rsid w:val="00C467F7"/>
    <w:rsid w:val="00C46DC4"/>
    <w:rsid w:val="00C5054B"/>
    <w:rsid w:val="00C53257"/>
    <w:rsid w:val="00C5408C"/>
    <w:rsid w:val="00C560E8"/>
    <w:rsid w:val="00C612A6"/>
    <w:rsid w:val="00C714ED"/>
    <w:rsid w:val="00C8238D"/>
    <w:rsid w:val="00C85F6C"/>
    <w:rsid w:val="00C87FC4"/>
    <w:rsid w:val="00C9135A"/>
    <w:rsid w:val="00C93CC8"/>
    <w:rsid w:val="00C947EE"/>
    <w:rsid w:val="00CA688A"/>
    <w:rsid w:val="00CB1ECA"/>
    <w:rsid w:val="00CB5568"/>
    <w:rsid w:val="00CC01F9"/>
    <w:rsid w:val="00CC4F57"/>
    <w:rsid w:val="00CD08B5"/>
    <w:rsid w:val="00CD0FF2"/>
    <w:rsid w:val="00CD44D2"/>
    <w:rsid w:val="00CD66AA"/>
    <w:rsid w:val="00CD69C8"/>
    <w:rsid w:val="00CE3644"/>
    <w:rsid w:val="00CE391A"/>
    <w:rsid w:val="00CE438D"/>
    <w:rsid w:val="00CE6273"/>
    <w:rsid w:val="00CF0C06"/>
    <w:rsid w:val="00CF2311"/>
    <w:rsid w:val="00CF2FBA"/>
    <w:rsid w:val="00D21319"/>
    <w:rsid w:val="00D336C3"/>
    <w:rsid w:val="00D34873"/>
    <w:rsid w:val="00D3584E"/>
    <w:rsid w:val="00D4111F"/>
    <w:rsid w:val="00D427A8"/>
    <w:rsid w:val="00D512DD"/>
    <w:rsid w:val="00D601AC"/>
    <w:rsid w:val="00D6241E"/>
    <w:rsid w:val="00D74D77"/>
    <w:rsid w:val="00D74DE1"/>
    <w:rsid w:val="00D76659"/>
    <w:rsid w:val="00D82194"/>
    <w:rsid w:val="00D84B59"/>
    <w:rsid w:val="00D97301"/>
    <w:rsid w:val="00DA7033"/>
    <w:rsid w:val="00DB29D0"/>
    <w:rsid w:val="00DB7748"/>
    <w:rsid w:val="00DC025E"/>
    <w:rsid w:val="00DC1DF5"/>
    <w:rsid w:val="00DC3281"/>
    <w:rsid w:val="00DC72E9"/>
    <w:rsid w:val="00DD52D5"/>
    <w:rsid w:val="00DE1161"/>
    <w:rsid w:val="00DE2EE5"/>
    <w:rsid w:val="00DE3A26"/>
    <w:rsid w:val="00DE6D99"/>
    <w:rsid w:val="00DF049C"/>
    <w:rsid w:val="00DF5C32"/>
    <w:rsid w:val="00E01069"/>
    <w:rsid w:val="00E03A40"/>
    <w:rsid w:val="00E3350A"/>
    <w:rsid w:val="00E35C11"/>
    <w:rsid w:val="00E360C2"/>
    <w:rsid w:val="00E42097"/>
    <w:rsid w:val="00E435BC"/>
    <w:rsid w:val="00E50E7D"/>
    <w:rsid w:val="00E55B90"/>
    <w:rsid w:val="00E568B4"/>
    <w:rsid w:val="00E56F81"/>
    <w:rsid w:val="00E57AF8"/>
    <w:rsid w:val="00E739BD"/>
    <w:rsid w:val="00E7513D"/>
    <w:rsid w:val="00E7686B"/>
    <w:rsid w:val="00E93C61"/>
    <w:rsid w:val="00EA21BE"/>
    <w:rsid w:val="00EA7F49"/>
    <w:rsid w:val="00EB0A26"/>
    <w:rsid w:val="00EB267A"/>
    <w:rsid w:val="00EB57F9"/>
    <w:rsid w:val="00EC00DF"/>
    <w:rsid w:val="00EC2C59"/>
    <w:rsid w:val="00EE205B"/>
    <w:rsid w:val="00EE3D0D"/>
    <w:rsid w:val="00EE4684"/>
    <w:rsid w:val="00EE66C1"/>
    <w:rsid w:val="00EF3975"/>
    <w:rsid w:val="00EF568E"/>
    <w:rsid w:val="00EF619E"/>
    <w:rsid w:val="00F02877"/>
    <w:rsid w:val="00F06A5D"/>
    <w:rsid w:val="00F0739D"/>
    <w:rsid w:val="00F248D8"/>
    <w:rsid w:val="00F26E1F"/>
    <w:rsid w:val="00F342C4"/>
    <w:rsid w:val="00F371D1"/>
    <w:rsid w:val="00F415FD"/>
    <w:rsid w:val="00F547BB"/>
    <w:rsid w:val="00F556EB"/>
    <w:rsid w:val="00F57515"/>
    <w:rsid w:val="00F57596"/>
    <w:rsid w:val="00F579B0"/>
    <w:rsid w:val="00F57B60"/>
    <w:rsid w:val="00F631F1"/>
    <w:rsid w:val="00F70AF3"/>
    <w:rsid w:val="00F84AB8"/>
    <w:rsid w:val="00F84E8E"/>
    <w:rsid w:val="00FA0FB8"/>
    <w:rsid w:val="00FB00F4"/>
    <w:rsid w:val="00FB6926"/>
    <w:rsid w:val="00FE1937"/>
    <w:rsid w:val="00FE4A20"/>
    <w:rsid w:val="00FE6E32"/>
    <w:rsid w:val="00FE7FE7"/>
    <w:rsid w:val="00FF1477"/>
    <w:rsid w:val="00FF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customStyle="1" w:styleId="tgc">
    <w:name w:val="_tgc"/>
    <w:basedOn w:val="a0"/>
    <w:rsid w:val="003D7FB0"/>
  </w:style>
  <w:style w:type="character" w:styleId="ab">
    <w:name w:val="annotation reference"/>
    <w:basedOn w:val="a0"/>
    <w:uiPriority w:val="99"/>
    <w:semiHidden/>
    <w:unhideWhenUsed/>
    <w:rsid w:val="00CE438D"/>
    <w:rPr>
      <w:sz w:val="18"/>
      <w:szCs w:val="18"/>
    </w:rPr>
  </w:style>
  <w:style w:type="paragraph" w:styleId="ac">
    <w:name w:val="annotation text"/>
    <w:basedOn w:val="a"/>
    <w:link w:val="ad"/>
    <w:uiPriority w:val="99"/>
    <w:semiHidden/>
    <w:unhideWhenUsed/>
    <w:rsid w:val="00CE438D"/>
    <w:pPr>
      <w:jc w:val="left"/>
    </w:pPr>
  </w:style>
  <w:style w:type="character" w:customStyle="1" w:styleId="ad">
    <w:name w:val="コメント文字列 (文字)"/>
    <w:basedOn w:val="a0"/>
    <w:link w:val="ac"/>
    <w:uiPriority w:val="99"/>
    <w:semiHidden/>
    <w:rsid w:val="00CE438D"/>
  </w:style>
  <w:style w:type="paragraph" w:styleId="ae">
    <w:name w:val="annotation subject"/>
    <w:basedOn w:val="ac"/>
    <w:next w:val="ac"/>
    <w:link w:val="af"/>
    <w:uiPriority w:val="99"/>
    <w:semiHidden/>
    <w:unhideWhenUsed/>
    <w:rsid w:val="00CE438D"/>
    <w:rPr>
      <w:b/>
      <w:bCs/>
    </w:rPr>
  </w:style>
  <w:style w:type="character" w:customStyle="1" w:styleId="af">
    <w:name w:val="コメント内容 (文字)"/>
    <w:basedOn w:val="ad"/>
    <w:link w:val="ae"/>
    <w:uiPriority w:val="99"/>
    <w:semiHidden/>
    <w:rsid w:val="00CE438D"/>
    <w:rPr>
      <w:b/>
      <w:bCs/>
    </w:rPr>
  </w:style>
  <w:style w:type="paragraph" w:styleId="af0">
    <w:name w:val="Revision"/>
    <w:hidden/>
    <w:uiPriority w:val="99"/>
    <w:semiHidden/>
    <w:rsid w:val="00134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customStyle="1" w:styleId="tgc">
    <w:name w:val="_tgc"/>
    <w:basedOn w:val="a0"/>
    <w:rsid w:val="003D7FB0"/>
  </w:style>
  <w:style w:type="character" w:styleId="ab">
    <w:name w:val="annotation reference"/>
    <w:basedOn w:val="a0"/>
    <w:uiPriority w:val="99"/>
    <w:semiHidden/>
    <w:unhideWhenUsed/>
    <w:rsid w:val="00CE438D"/>
    <w:rPr>
      <w:sz w:val="18"/>
      <w:szCs w:val="18"/>
    </w:rPr>
  </w:style>
  <w:style w:type="paragraph" w:styleId="ac">
    <w:name w:val="annotation text"/>
    <w:basedOn w:val="a"/>
    <w:link w:val="ad"/>
    <w:uiPriority w:val="99"/>
    <w:semiHidden/>
    <w:unhideWhenUsed/>
    <w:rsid w:val="00CE438D"/>
    <w:pPr>
      <w:jc w:val="left"/>
    </w:pPr>
  </w:style>
  <w:style w:type="character" w:customStyle="1" w:styleId="ad">
    <w:name w:val="コメント文字列 (文字)"/>
    <w:basedOn w:val="a0"/>
    <w:link w:val="ac"/>
    <w:uiPriority w:val="99"/>
    <w:semiHidden/>
    <w:rsid w:val="00CE438D"/>
  </w:style>
  <w:style w:type="paragraph" w:styleId="ae">
    <w:name w:val="annotation subject"/>
    <w:basedOn w:val="ac"/>
    <w:next w:val="ac"/>
    <w:link w:val="af"/>
    <w:uiPriority w:val="99"/>
    <w:semiHidden/>
    <w:unhideWhenUsed/>
    <w:rsid w:val="00CE438D"/>
    <w:rPr>
      <w:b/>
      <w:bCs/>
    </w:rPr>
  </w:style>
  <w:style w:type="character" w:customStyle="1" w:styleId="af">
    <w:name w:val="コメント内容 (文字)"/>
    <w:basedOn w:val="ad"/>
    <w:link w:val="ae"/>
    <w:uiPriority w:val="99"/>
    <w:semiHidden/>
    <w:rsid w:val="00CE438D"/>
    <w:rPr>
      <w:b/>
      <w:bCs/>
    </w:rPr>
  </w:style>
  <w:style w:type="paragraph" w:styleId="af0">
    <w:name w:val="Revision"/>
    <w:hidden/>
    <w:uiPriority w:val="99"/>
    <w:semiHidden/>
    <w:rsid w:val="0013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0291F-44B7-486A-89BF-56F674A353EB}">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5227DA-DCF4-48F8-892F-10F9E514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1648</Words>
  <Characters>9398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2017-01-26T05:16:00Z</cp:lastPrinted>
  <dcterms:created xsi:type="dcterms:W3CDTF">2017-01-23T05:46:00Z</dcterms:created>
  <dcterms:modified xsi:type="dcterms:W3CDTF">2017-07-07T01:22:00Z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