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53" w:rsidRPr="00633D98" w:rsidRDefault="00AD5916">
      <w:pPr>
        <w:rPr>
          <w:rFonts w:asciiTheme="minorEastAsia" w:hAnsiTheme="minorEastAsia" w:cs="メイリオ"/>
          <w:szCs w:val="21"/>
        </w:rPr>
      </w:pPr>
      <w:r w:rsidRPr="00633D98">
        <w:rPr>
          <w:rFonts w:asciiTheme="minorEastAsia" w:hAnsiTheme="minorEastAsia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55DA1" wp14:editId="7485CA5E">
                <wp:simplePos x="0" y="0"/>
                <wp:positionH relativeFrom="margin">
                  <wp:posOffset>-241935</wp:posOffset>
                </wp:positionH>
                <wp:positionV relativeFrom="paragraph">
                  <wp:posOffset>-231775</wp:posOffset>
                </wp:positionV>
                <wp:extent cx="5943600" cy="1351128"/>
                <wp:effectExtent l="0" t="0" r="0" b="0"/>
                <wp:wrapNone/>
                <wp:docPr id="1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51128"/>
                        </a:xfrm>
                        <a:prstGeom prst="bevel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70D5" w:rsidRPr="00AD5916" w:rsidRDefault="003829B1" w:rsidP="003829B1">
                            <w:pPr>
                              <w:jc w:val="center"/>
                              <w:rPr>
                                <w:rFonts w:asciiTheme="minorEastAsia" w:hAnsiTheme="minorEastAsia" w:cs="メイリオ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【参考】</w:t>
                            </w:r>
                            <w:r w:rsidR="00AD5916" w:rsidRPr="00AD5916">
                              <w:rPr>
                                <w:rFonts w:asciiTheme="minorEastAsia" w:hAnsiTheme="minorEastAsia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大阪府二級建築士</w:t>
                            </w:r>
                            <w:r w:rsidR="00CA675E">
                              <w:rPr>
                                <w:rFonts w:asciiTheme="minorEastAsia" w:hAnsiTheme="minorEastAsia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試験</w:t>
                            </w:r>
                            <w:r w:rsidR="00AD5916" w:rsidRPr="00AD5916">
                              <w:rPr>
                                <w:rFonts w:asciiTheme="minorEastAsia" w:hAnsiTheme="minorEastAsia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及び木造建築士試験の受験禁止の措置に関する基準（案）</w:t>
                            </w:r>
                            <w:r w:rsidR="009D4A25" w:rsidRPr="00AD5916">
                              <w:rPr>
                                <w:rFonts w:asciiTheme="minorEastAsia" w:hAnsiTheme="minorEastAsia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D870D5" w:rsidRPr="00AD5916">
                              <w:rPr>
                                <w:rFonts w:asciiTheme="minorEastAsia" w:hAnsiTheme="minorEastAsia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概要</w:t>
                            </w:r>
                          </w:p>
                          <w:p w:rsidR="00D870D5" w:rsidRPr="00D870D5" w:rsidRDefault="00D870D5" w:rsidP="00D870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55DA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-19.05pt;margin-top:-18.25pt;width:468pt;height:10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" filled="f" stroked="f" strokeweight="2pt">
                <v:textbox>
                  <w:txbxContent>
                    <w:p w:rsidR="00D870D5" w:rsidRPr="00AD5916" w:rsidRDefault="003829B1" w:rsidP="003829B1">
                      <w:pPr>
                        <w:jc w:val="center"/>
                        <w:rPr>
                          <w:rFonts w:asciiTheme="minorEastAsia" w:hAnsiTheme="minorEastAsia" w:cs="メイリオ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b/>
                          <w:color w:val="000000" w:themeColor="text1"/>
                          <w:szCs w:val="21"/>
                        </w:rPr>
                        <w:t>【参考】</w:t>
                      </w:r>
                      <w:r w:rsidR="00AD5916" w:rsidRPr="00AD5916">
                        <w:rPr>
                          <w:rFonts w:asciiTheme="minorEastAsia" w:hAnsiTheme="minorEastAsia" w:cs="メイリオ" w:hint="eastAsia"/>
                          <w:b/>
                          <w:color w:val="000000" w:themeColor="text1"/>
                          <w:szCs w:val="21"/>
                        </w:rPr>
                        <w:t>大阪府二級建築士</w:t>
                      </w:r>
                      <w:r w:rsidR="00CA675E">
                        <w:rPr>
                          <w:rFonts w:asciiTheme="minorEastAsia" w:hAnsiTheme="minorEastAsia" w:cs="メイリオ" w:hint="eastAsia"/>
                          <w:b/>
                          <w:color w:val="000000" w:themeColor="text1"/>
                          <w:szCs w:val="21"/>
                        </w:rPr>
                        <w:t>試験</w:t>
                      </w:r>
                      <w:r w:rsidR="00AD5916" w:rsidRPr="00AD5916">
                        <w:rPr>
                          <w:rFonts w:asciiTheme="minorEastAsia" w:hAnsiTheme="minorEastAsia" w:cs="メイリオ" w:hint="eastAsia"/>
                          <w:b/>
                          <w:color w:val="000000" w:themeColor="text1"/>
                          <w:szCs w:val="21"/>
                        </w:rPr>
                        <w:t>及び木造建築士試験の受験禁止の措置に関する基準（案）</w:t>
                      </w:r>
                      <w:r w:rsidR="009D4A25" w:rsidRPr="00AD5916">
                        <w:rPr>
                          <w:rFonts w:asciiTheme="minorEastAsia" w:hAnsiTheme="minorEastAsia" w:cs="メイリオ" w:hint="eastAsia"/>
                          <w:b/>
                          <w:color w:val="000000" w:themeColor="text1"/>
                          <w:szCs w:val="21"/>
                        </w:rPr>
                        <w:t>の</w:t>
                      </w:r>
                      <w:r w:rsidR="00D870D5" w:rsidRPr="00AD5916">
                        <w:rPr>
                          <w:rFonts w:asciiTheme="minorEastAsia" w:hAnsiTheme="minorEastAsia" w:cs="メイリオ" w:hint="eastAsia"/>
                          <w:b/>
                          <w:color w:val="000000" w:themeColor="text1"/>
                          <w:szCs w:val="21"/>
                        </w:rPr>
                        <w:t>概要</w:t>
                      </w:r>
                    </w:p>
                    <w:p w:rsidR="00D870D5" w:rsidRPr="00D870D5" w:rsidRDefault="00D870D5" w:rsidP="00D870D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:rsidR="00D870D5" w:rsidRPr="00633D98" w:rsidRDefault="00D870D5">
      <w:pPr>
        <w:rPr>
          <w:rFonts w:asciiTheme="minorEastAsia" w:hAnsiTheme="minorEastAsia" w:cs="メイリオ"/>
          <w:szCs w:val="21"/>
        </w:rPr>
      </w:pPr>
    </w:p>
    <w:p w:rsidR="00D870D5" w:rsidRPr="00633D98" w:rsidRDefault="00D870D5">
      <w:pPr>
        <w:rPr>
          <w:rFonts w:asciiTheme="minorEastAsia" w:hAnsiTheme="minorEastAsia" w:cs="メイリオ"/>
          <w:szCs w:val="21"/>
        </w:rPr>
      </w:pPr>
    </w:p>
    <w:p w:rsidR="00BF27CE" w:rsidRDefault="00BF27CE" w:rsidP="00BF27CE">
      <w:pPr>
        <w:ind w:firstLineChars="100" w:firstLine="210"/>
        <w:rPr>
          <w:rFonts w:ascii="ＭＳ 明朝" w:eastAsia="ＭＳ 明朝" w:hAnsi="ＭＳ 明朝"/>
        </w:rPr>
      </w:pPr>
    </w:p>
    <w:p w:rsidR="00947575" w:rsidRDefault="00F955CE" w:rsidP="00DE4ECA">
      <w:pPr>
        <w:rPr>
          <w:rFonts w:asciiTheme="minorEastAsia" w:hAnsiTheme="minorEastAsia" w:cs="メイリオ"/>
          <w:b/>
          <w:szCs w:val="21"/>
          <w:bdr w:val="single" w:sz="4" w:space="0" w:color="auto"/>
        </w:rPr>
      </w:pPr>
      <w:r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>１</w:t>
      </w:r>
      <w:r w:rsidR="00B939A0" w:rsidRPr="00633D98"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 xml:space="preserve"> </w:t>
      </w:r>
      <w:r w:rsidR="002F3DB0"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>趣旨</w:t>
      </w:r>
      <w:r w:rsidR="002F6B2E"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>及び</w:t>
      </w:r>
      <w:r w:rsidR="009D3453" w:rsidRPr="00633D98"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>目的</w:t>
      </w:r>
      <w:r w:rsidR="00B939A0" w:rsidRPr="00633D98"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 xml:space="preserve">　</w:t>
      </w:r>
    </w:p>
    <w:p w:rsidR="00EF7459" w:rsidRDefault="00AD5916" w:rsidP="00EF745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本基準は、</w:t>
      </w:r>
      <w:r w:rsidR="00545F6A">
        <w:rPr>
          <w:rFonts w:ascii="ＭＳ 明朝" w:eastAsia="ＭＳ 明朝" w:hAnsi="ＭＳ 明朝" w:hint="eastAsia"/>
        </w:rPr>
        <w:t>大阪府知事が行う</w:t>
      </w:r>
      <w:r>
        <w:rPr>
          <w:rFonts w:ascii="ＭＳ 明朝" w:eastAsia="ＭＳ 明朝" w:hAnsi="ＭＳ 明朝" w:hint="eastAsia"/>
        </w:rPr>
        <w:t>建築士法（昭和25年法律第202号）第13条の２第３項の規定に基づく措置を行う場合の基準を定めることにより、二級建築士及び木造建築士試験</w:t>
      </w:r>
      <w:r w:rsidR="008505CC">
        <w:rPr>
          <w:rFonts w:ascii="ＭＳ 明朝" w:eastAsia="ＭＳ 明朝" w:hAnsi="ＭＳ 明朝" w:hint="eastAsia"/>
        </w:rPr>
        <w:t>（以下、「二級建築士試験等」という。）</w:t>
      </w:r>
      <w:r>
        <w:rPr>
          <w:rFonts w:ascii="ＭＳ 明朝" w:eastAsia="ＭＳ 明朝" w:hAnsi="ＭＳ 明朝" w:hint="eastAsia"/>
        </w:rPr>
        <w:t>を不正の手段によって受け、又は受けようとする行為に厳正に対処し</w:t>
      </w:r>
      <w:r w:rsidR="00D2510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もって二級建築士</w:t>
      </w:r>
      <w:r w:rsidR="00BC6196">
        <w:rPr>
          <w:rFonts w:ascii="ＭＳ 明朝" w:eastAsia="ＭＳ 明朝" w:hAnsi="ＭＳ 明朝" w:hint="eastAsia"/>
        </w:rPr>
        <w:t>試験</w:t>
      </w:r>
      <w:r w:rsidR="00545F6A">
        <w:rPr>
          <w:rFonts w:ascii="ＭＳ 明朝" w:eastAsia="ＭＳ 明朝" w:hAnsi="ＭＳ 明朝" w:hint="eastAsia"/>
        </w:rPr>
        <w:t>等</w:t>
      </w:r>
      <w:r w:rsidR="00BC6196">
        <w:rPr>
          <w:rFonts w:ascii="ＭＳ 明朝" w:eastAsia="ＭＳ 明朝" w:hAnsi="ＭＳ 明朝" w:hint="eastAsia"/>
        </w:rPr>
        <w:t>の公正かつ適正な実施を確保することを目的とする。</w:t>
      </w:r>
    </w:p>
    <w:p w:rsidR="002F6B2E" w:rsidRPr="00545F6A" w:rsidRDefault="002F6B2E" w:rsidP="003C2E9C">
      <w:pPr>
        <w:autoSpaceDN w:val="0"/>
        <w:rPr>
          <w:rFonts w:ascii="ＭＳ 明朝" w:eastAsia="ＭＳ 明朝" w:hAnsi="ＭＳ 明朝"/>
        </w:rPr>
      </w:pPr>
    </w:p>
    <w:p w:rsidR="007A3720" w:rsidRPr="00D62D56" w:rsidRDefault="00135D4B" w:rsidP="00D62D56">
      <w:pPr>
        <w:autoSpaceDN w:val="0"/>
        <w:rPr>
          <w:rFonts w:asciiTheme="minorEastAsia" w:hAnsiTheme="minorEastAsia" w:cs="メイリオ"/>
          <w:b/>
          <w:szCs w:val="21"/>
          <w:bdr w:val="single" w:sz="4" w:space="0" w:color="auto"/>
        </w:rPr>
      </w:pPr>
      <w:r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>２</w:t>
      </w:r>
      <w:r w:rsidR="003C2E9C"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 xml:space="preserve">　</w:t>
      </w:r>
      <w:r w:rsidR="000C0B8F"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>基準</w:t>
      </w:r>
      <w:r w:rsidR="003C2E9C" w:rsidRPr="00633D98"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 xml:space="preserve">（案）の概要　</w:t>
      </w:r>
    </w:p>
    <w:p w:rsidR="00D25102" w:rsidRDefault="00F449AB" w:rsidP="00704AD2">
      <w:pPr>
        <w:autoSpaceDN w:val="0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 xml:space="preserve">　</w:t>
      </w:r>
      <w:r w:rsidR="007044E5">
        <w:rPr>
          <w:rFonts w:asciiTheme="minorEastAsia" w:hAnsiTheme="minorEastAsia" w:cs="メイリオ" w:hint="eastAsia"/>
          <w:szCs w:val="21"/>
        </w:rPr>
        <w:t>二級建築士</w:t>
      </w:r>
      <w:r w:rsidR="00545F6A">
        <w:rPr>
          <w:rFonts w:asciiTheme="minorEastAsia" w:hAnsiTheme="minorEastAsia" w:cs="メイリオ" w:hint="eastAsia"/>
          <w:szCs w:val="21"/>
        </w:rPr>
        <w:t>試験</w:t>
      </w:r>
      <w:r w:rsidR="007044E5">
        <w:rPr>
          <w:rFonts w:asciiTheme="minorEastAsia" w:hAnsiTheme="minorEastAsia" w:cs="メイリオ" w:hint="eastAsia"/>
          <w:szCs w:val="21"/>
        </w:rPr>
        <w:t>等の公正かつ適正な実施を確保するため、不正の手段によって二級建築士試験等を受け、又は受けようとした者に対して、３年以内の期間を定めて二級建築士試験</w:t>
      </w:r>
      <w:r w:rsidR="00545F6A">
        <w:rPr>
          <w:rFonts w:asciiTheme="minorEastAsia" w:hAnsiTheme="minorEastAsia" w:cs="メイリオ" w:hint="eastAsia"/>
          <w:szCs w:val="21"/>
        </w:rPr>
        <w:t>等</w:t>
      </w:r>
      <w:r w:rsidR="007044E5">
        <w:rPr>
          <w:rFonts w:asciiTheme="minorEastAsia" w:hAnsiTheme="minorEastAsia" w:cs="メイリオ" w:hint="eastAsia"/>
          <w:szCs w:val="21"/>
        </w:rPr>
        <w:t>を受けることが</w:t>
      </w:r>
      <w:r w:rsidR="00D25102">
        <w:rPr>
          <w:rFonts w:asciiTheme="minorEastAsia" w:hAnsiTheme="minorEastAsia" w:cs="メイリオ" w:hint="eastAsia"/>
          <w:szCs w:val="21"/>
        </w:rPr>
        <w:t>できない措置の基準を定めることとする。</w:t>
      </w:r>
    </w:p>
    <w:p w:rsidR="00704AD2" w:rsidRDefault="00704AD2" w:rsidP="00704AD2">
      <w:pPr>
        <w:autoSpaceDN w:val="0"/>
        <w:rPr>
          <w:rFonts w:asciiTheme="minorEastAsia" w:hAnsiTheme="minorEastAsia" w:cs="メイリオ"/>
          <w:szCs w:val="21"/>
        </w:rPr>
      </w:pPr>
    </w:p>
    <w:p w:rsidR="000C0B8F" w:rsidRPr="00D62D56" w:rsidRDefault="000C0B8F" w:rsidP="00C45754">
      <w:pPr>
        <w:autoSpaceDN w:val="0"/>
        <w:rPr>
          <w:rFonts w:asciiTheme="minorEastAsia" w:hAnsiTheme="minorEastAsia" w:cs="メイリオ"/>
          <w:szCs w:val="21"/>
        </w:rPr>
      </w:pPr>
    </w:p>
    <w:p w:rsidR="00896DD0" w:rsidRPr="00633D98" w:rsidRDefault="00135D4B" w:rsidP="00066064">
      <w:pPr>
        <w:autoSpaceDN w:val="0"/>
        <w:rPr>
          <w:rFonts w:asciiTheme="minorEastAsia" w:hAnsiTheme="minorEastAsia" w:cs="メイリオ"/>
          <w:b/>
          <w:szCs w:val="21"/>
          <w:bdr w:val="single" w:sz="4" w:space="0" w:color="auto"/>
        </w:rPr>
      </w:pPr>
      <w:r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>３</w:t>
      </w:r>
      <w:r w:rsidR="00F955CE"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 xml:space="preserve">　</w:t>
      </w:r>
      <w:r w:rsidR="004A2FA7" w:rsidRPr="00633D98"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>施行期日</w:t>
      </w:r>
      <w:r w:rsidR="004477E7" w:rsidRPr="00633D98">
        <w:rPr>
          <w:rFonts w:asciiTheme="minorEastAsia" w:hAnsiTheme="minorEastAsia" w:cs="メイリオ" w:hint="eastAsia"/>
          <w:b/>
          <w:szCs w:val="21"/>
          <w:bdr w:val="single" w:sz="4" w:space="0" w:color="auto"/>
        </w:rPr>
        <w:t>等</w:t>
      </w:r>
    </w:p>
    <w:p w:rsidR="009255F3" w:rsidRPr="0076165D" w:rsidRDefault="000D31D5" w:rsidP="00135D4B">
      <w:pPr>
        <w:autoSpaceDN w:val="0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 xml:space="preserve"> </w:t>
      </w:r>
      <w:r w:rsidR="00C45754" w:rsidRPr="00DF51D2">
        <w:rPr>
          <w:rFonts w:asciiTheme="minorEastAsia" w:hAnsiTheme="minorEastAsia" w:cs="メイリオ" w:hint="eastAsia"/>
          <w:szCs w:val="21"/>
        </w:rPr>
        <w:t>令和</w:t>
      </w:r>
      <w:r w:rsidR="00AD5916" w:rsidRPr="00DF51D2">
        <w:rPr>
          <w:rFonts w:asciiTheme="minorEastAsia" w:hAnsiTheme="minorEastAsia" w:cs="メイリオ" w:hint="eastAsia"/>
          <w:szCs w:val="21"/>
        </w:rPr>
        <w:t>５</w:t>
      </w:r>
      <w:r w:rsidR="00C45754" w:rsidRPr="00DF51D2">
        <w:rPr>
          <w:rFonts w:asciiTheme="minorEastAsia" w:hAnsiTheme="minorEastAsia" w:cs="メイリオ" w:hint="eastAsia"/>
          <w:szCs w:val="21"/>
        </w:rPr>
        <w:t>年</w:t>
      </w:r>
      <w:r w:rsidR="001D4092">
        <w:rPr>
          <w:rFonts w:asciiTheme="minorEastAsia" w:hAnsiTheme="minorEastAsia" w:cs="メイリオ" w:hint="eastAsia"/>
          <w:szCs w:val="21"/>
        </w:rPr>
        <w:t>４</w:t>
      </w:r>
      <w:r w:rsidR="004A2FA7" w:rsidRPr="00DF51D2">
        <w:rPr>
          <w:rFonts w:asciiTheme="minorEastAsia" w:hAnsiTheme="minorEastAsia" w:cs="メイリオ" w:hint="eastAsia"/>
          <w:szCs w:val="21"/>
        </w:rPr>
        <w:t>月</w:t>
      </w:r>
      <w:r w:rsidR="001D4092">
        <w:rPr>
          <w:rFonts w:asciiTheme="minorEastAsia" w:hAnsiTheme="minorEastAsia" w:cs="メイリオ" w:hint="eastAsia"/>
          <w:szCs w:val="21"/>
        </w:rPr>
        <w:t>上旬</w:t>
      </w:r>
      <w:r w:rsidR="00B17C4B" w:rsidRPr="00DF51D2">
        <w:rPr>
          <w:rFonts w:asciiTheme="minorEastAsia" w:hAnsiTheme="minorEastAsia" w:cs="メイリオ" w:hint="eastAsia"/>
          <w:szCs w:val="21"/>
        </w:rPr>
        <w:t>（予定）</w:t>
      </w:r>
    </w:p>
    <w:sectPr w:rsidR="009255F3" w:rsidRPr="00761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FC" w:rsidRDefault="00FD5FFC" w:rsidP="00D870D5">
      <w:r>
        <w:separator/>
      </w:r>
    </w:p>
  </w:endnote>
  <w:endnote w:type="continuationSeparator" w:id="0">
    <w:p w:rsidR="00FD5FFC" w:rsidRDefault="00FD5FFC" w:rsidP="00D8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FC" w:rsidRDefault="00FD5FFC" w:rsidP="00D870D5">
      <w:r>
        <w:separator/>
      </w:r>
    </w:p>
  </w:footnote>
  <w:footnote w:type="continuationSeparator" w:id="0">
    <w:p w:rsidR="00FD5FFC" w:rsidRDefault="00FD5FFC" w:rsidP="00D8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805"/>
    <w:multiLevelType w:val="hybridMultilevel"/>
    <w:tmpl w:val="6E2E32B8"/>
    <w:lvl w:ilvl="0" w:tplc="86D86B6C">
      <w:start w:val="1"/>
      <w:numFmt w:val="decimal"/>
      <w:lvlText w:val="(%1)"/>
      <w:lvlJc w:val="left"/>
      <w:pPr>
        <w:ind w:left="-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1" w15:restartNumberingAfterBreak="0">
    <w:nsid w:val="25712B6A"/>
    <w:multiLevelType w:val="hybridMultilevel"/>
    <w:tmpl w:val="30162E38"/>
    <w:lvl w:ilvl="0" w:tplc="33FCD4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B178DC"/>
    <w:multiLevelType w:val="hybridMultilevel"/>
    <w:tmpl w:val="2444C7C0"/>
    <w:lvl w:ilvl="0" w:tplc="DB56F5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645C94"/>
    <w:multiLevelType w:val="hybridMultilevel"/>
    <w:tmpl w:val="3EDCED00"/>
    <w:lvl w:ilvl="0" w:tplc="3D4C0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100E54"/>
    <w:multiLevelType w:val="hybridMultilevel"/>
    <w:tmpl w:val="9358FB82"/>
    <w:lvl w:ilvl="0" w:tplc="113C8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DD03E9"/>
    <w:multiLevelType w:val="hybridMultilevel"/>
    <w:tmpl w:val="7722E428"/>
    <w:lvl w:ilvl="0" w:tplc="FCBC82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E33D8B"/>
    <w:multiLevelType w:val="hybridMultilevel"/>
    <w:tmpl w:val="1C60F88E"/>
    <w:lvl w:ilvl="0" w:tplc="97E22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53"/>
    <w:rsid w:val="0000679F"/>
    <w:rsid w:val="00017D91"/>
    <w:rsid w:val="0002003B"/>
    <w:rsid w:val="00061DBE"/>
    <w:rsid w:val="00066064"/>
    <w:rsid w:val="000752D4"/>
    <w:rsid w:val="00080233"/>
    <w:rsid w:val="000B1385"/>
    <w:rsid w:val="000C0B8F"/>
    <w:rsid w:val="000D31D5"/>
    <w:rsid w:val="000E2304"/>
    <w:rsid w:val="00105A2F"/>
    <w:rsid w:val="0011042D"/>
    <w:rsid w:val="001118EA"/>
    <w:rsid w:val="001203FC"/>
    <w:rsid w:val="0012146A"/>
    <w:rsid w:val="00135D4B"/>
    <w:rsid w:val="00136A6B"/>
    <w:rsid w:val="00153028"/>
    <w:rsid w:val="00153F9D"/>
    <w:rsid w:val="001724B9"/>
    <w:rsid w:val="001B259E"/>
    <w:rsid w:val="001C66F5"/>
    <w:rsid w:val="001D06CB"/>
    <w:rsid w:val="001D4092"/>
    <w:rsid w:val="001F36B5"/>
    <w:rsid w:val="0025589A"/>
    <w:rsid w:val="00256B6E"/>
    <w:rsid w:val="00264FE6"/>
    <w:rsid w:val="00274640"/>
    <w:rsid w:val="002937A7"/>
    <w:rsid w:val="002C45D2"/>
    <w:rsid w:val="002F0819"/>
    <w:rsid w:val="002F3DB0"/>
    <w:rsid w:val="002F6B2E"/>
    <w:rsid w:val="00316A64"/>
    <w:rsid w:val="00322A62"/>
    <w:rsid w:val="003823A8"/>
    <w:rsid w:val="003829B1"/>
    <w:rsid w:val="003A384A"/>
    <w:rsid w:val="003A4EA9"/>
    <w:rsid w:val="003B2C82"/>
    <w:rsid w:val="003B518C"/>
    <w:rsid w:val="003C2E9C"/>
    <w:rsid w:val="003C7A38"/>
    <w:rsid w:val="003D5FE6"/>
    <w:rsid w:val="003E7DC6"/>
    <w:rsid w:val="003F0A46"/>
    <w:rsid w:val="00407D6B"/>
    <w:rsid w:val="00420090"/>
    <w:rsid w:val="00431A0D"/>
    <w:rsid w:val="004477E7"/>
    <w:rsid w:val="00454B58"/>
    <w:rsid w:val="00455BEC"/>
    <w:rsid w:val="004634CA"/>
    <w:rsid w:val="00470DBF"/>
    <w:rsid w:val="00471221"/>
    <w:rsid w:val="004A2FA7"/>
    <w:rsid w:val="004A4DF0"/>
    <w:rsid w:val="004A75F2"/>
    <w:rsid w:val="004C16AF"/>
    <w:rsid w:val="004D46F0"/>
    <w:rsid w:val="004D681F"/>
    <w:rsid w:val="004F3C5E"/>
    <w:rsid w:val="004F7A15"/>
    <w:rsid w:val="00503EEB"/>
    <w:rsid w:val="0050532F"/>
    <w:rsid w:val="00520830"/>
    <w:rsid w:val="005234B0"/>
    <w:rsid w:val="00545F6A"/>
    <w:rsid w:val="005468D6"/>
    <w:rsid w:val="00561C15"/>
    <w:rsid w:val="00570456"/>
    <w:rsid w:val="005844E1"/>
    <w:rsid w:val="005A39C8"/>
    <w:rsid w:val="005B61EC"/>
    <w:rsid w:val="005C606D"/>
    <w:rsid w:val="005E3580"/>
    <w:rsid w:val="00601B80"/>
    <w:rsid w:val="00607937"/>
    <w:rsid w:val="0061376F"/>
    <w:rsid w:val="00621A08"/>
    <w:rsid w:val="006262C4"/>
    <w:rsid w:val="00633D98"/>
    <w:rsid w:val="006368F0"/>
    <w:rsid w:val="00645404"/>
    <w:rsid w:val="00652391"/>
    <w:rsid w:val="00655661"/>
    <w:rsid w:val="006809F0"/>
    <w:rsid w:val="00680F10"/>
    <w:rsid w:val="0068564F"/>
    <w:rsid w:val="006978FF"/>
    <w:rsid w:val="006B35B7"/>
    <w:rsid w:val="006C0715"/>
    <w:rsid w:val="006D4D31"/>
    <w:rsid w:val="006E3217"/>
    <w:rsid w:val="006E4FA8"/>
    <w:rsid w:val="006F6A27"/>
    <w:rsid w:val="007044E5"/>
    <w:rsid w:val="00704AD2"/>
    <w:rsid w:val="00706A97"/>
    <w:rsid w:val="00713AEE"/>
    <w:rsid w:val="00720452"/>
    <w:rsid w:val="007371EF"/>
    <w:rsid w:val="00741B72"/>
    <w:rsid w:val="007473F1"/>
    <w:rsid w:val="00755539"/>
    <w:rsid w:val="0076165D"/>
    <w:rsid w:val="00783F46"/>
    <w:rsid w:val="007A0B4E"/>
    <w:rsid w:val="007A3720"/>
    <w:rsid w:val="007A6E84"/>
    <w:rsid w:val="007B18AA"/>
    <w:rsid w:val="007C1AA0"/>
    <w:rsid w:val="007D1FCD"/>
    <w:rsid w:val="007D2566"/>
    <w:rsid w:val="00825913"/>
    <w:rsid w:val="0083063D"/>
    <w:rsid w:val="00833B42"/>
    <w:rsid w:val="008368A0"/>
    <w:rsid w:val="008505CC"/>
    <w:rsid w:val="008652B0"/>
    <w:rsid w:val="00875746"/>
    <w:rsid w:val="00883482"/>
    <w:rsid w:val="0089201C"/>
    <w:rsid w:val="00896DD0"/>
    <w:rsid w:val="008A64E3"/>
    <w:rsid w:val="008B11A6"/>
    <w:rsid w:val="008C62FC"/>
    <w:rsid w:val="008C6B00"/>
    <w:rsid w:val="008C71AC"/>
    <w:rsid w:val="008E11D1"/>
    <w:rsid w:val="00910F1E"/>
    <w:rsid w:val="009142AC"/>
    <w:rsid w:val="00914EF5"/>
    <w:rsid w:val="009255F3"/>
    <w:rsid w:val="00946814"/>
    <w:rsid w:val="00947575"/>
    <w:rsid w:val="00963098"/>
    <w:rsid w:val="009A2E46"/>
    <w:rsid w:val="009D0B27"/>
    <w:rsid w:val="009D3453"/>
    <w:rsid w:val="009D4A25"/>
    <w:rsid w:val="009D6E5F"/>
    <w:rsid w:val="009F02B5"/>
    <w:rsid w:val="009F0D16"/>
    <w:rsid w:val="00A02CCB"/>
    <w:rsid w:val="00A0381D"/>
    <w:rsid w:val="00A22505"/>
    <w:rsid w:val="00A24E6E"/>
    <w:rsid w:val="00A3388F"/>
    <w:rsid w:val="00A579C1"/>
    <w:rsid w:val="00A764AE"/>
    <w:rsid w:val="00A816E0"/>
    <w:rsid w:val="00A84C6C"/>
    <w:rsid w:val="00A852D1"/>
    <w:rsid w:val="00A90D26"/>
    <w:rsid w:val="00A951E3"/>
    <w:rsid w:val="00AB1F83"/>
    <w:rsid w:val="00AD5916"/>
    <w:rsid w:val="00AE6428"/>
    <w:rsid w:val="00B03BBB"/>
    <w:rsid w:val="00B0492B"/>
    <w:rsid w:val="00B17C4B"/>
    <w:rsid w:val="00B52C6D"/>
    <w:rsid w:val="00B54602"/>
    <w:rsid w:val="00B67666"/>
    <w:rsid w:val="00B67ADE"/>
    <w:rsid w:val="00B75550"/>
    <w:rsid w:val="00B7762C"/>
    <w:rsid w:val="00B8266A"/>
    <w:rsid w:val="00B85310"/>
    <w:rsid w:val="00B939A0"/>
    <w:rsid w:val="00BA5DE9"/>
    <w:rsid w:val="00BC3299"/>
    <w:rsid w:val="00BC6196"/>
    <w:rsid w:val="00BD3699"/>
    <w:rsid w:val="00BF27CE"/>
    <w:rsid w:val="00BF3DBD"/>
    <w:rsid w:val="00BF6AAB"/>
    <w:rsid w:val="00C26366"/>
    <w:rsid w:val="00C414D7"/>
    <w:rsid w:val="00C44AB6"/>
    <w:rsid w:val="00C45754"/>
    <w:rsid w:val="00C6227D"/>
    <w:rsid w:val="00C67D19"/>
    <w:rsid w:val="00CA675E"/>
    <w:rsid w:val="00CC1E99"/>
    <w:rsid w:val="00D0531D"/>
    <w:rsid w:val="00D2256C"/>
    <w:rsid w:val="00D25102"/>
    <w:rsid w:val="00D62D56"/>
    <w:rsid w:val="00D870D5"/>
    <w:rsid w:val="00D962A4"/>
    <w:rsid w:val="00DA0A47"/>
    <w:rsid w:val="00DB0096"/>
    <w:rsid w:val="00DB0125"/>
    <w:rsid w:val="00DB5844"/>
    <w:rsid w:val="00DC5812"/>
    <w:rsid w:val="00DD42CA"/>
    <w:rsid w:val="00DE4ECA"/>
    <w:rsid w:val="00DF51D2"/>
    <w:rsid w:val="00E17AE5"/>
    <w:rsid w:val="00E47F75"/>
    <w:rsid w:val="00E53E9D"/>
    <w:rsid w:val="00E546B6"/>
    <w:rsid w:val="00E566DF"/>
    <w:rsid w:val="00E6371B"/>
    <w:rsid w:val="00E75EBB"/>
    <w:rsid w:val="00E77DA3"/>
    <w:rsid w:val="00E90624"/>
    <w:rsid w:val="00E9673B"/>
    <w:rsid w:val="00E9726B"/>
    <w:rsid w:val="00EC5308"/>
    <w:rsid w:val="00ED5E3E"/>
    <w:rsid w:val="00EE0B03"/>
    <w:rsid w:val="00EE5A56"/>
    <w:rsid w:val="00EF19C1"/>
    <w:rsid w:val="00EF7459"/>
    <w:rsid w:val="00F449AB"/>
    <w:rsid w:val="00F4507C"/>
    <w:rsid w:val="00F45E68"/>
    <w:rsid w:val="00F53D1A"/>
    <w:rsid w:val="00F80BAA"/>
    <w:rsid w:val="00F955CE"/>
    <w:rsid w:val="00FC1FB6"/>
    <w:rsid w:val="00FD5FFC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A7159D-A63A-4E26-895A-32ED11ED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2146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4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7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0D5"/>
  </w:style>
  <w:style w:type="paragraph" w:styleId="a6">
    <w:name w:val="footer"/>
    <w:basedOn w:val="a"/>
    <w:link w:val="a7"/>
    <w:uiPriority w:val="99"/>
    <w:unhideWhenUsed/>
    <w:rsid w:val="00D87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0D5"/>
  </w:style>
  <w:style w:type="paragraph" w:customStyle="1" w:styleId="Default">
    <w:name w:val="Default"/>
    <w:rsid w:val="000067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7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12146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477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CAAE-4388-4072-B329-E552D1F7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藤戸　和久</dc:creator>
  <cp:keywords/>
  <dc:description/>
  <cp:lastModifiedBy>栁原　晋弥</cp:lastModifiedBy>
  <cp:revision>26</cp:revision>
  <cp:lastPrinted>2022-12-07T06:47:00Z</cp:lastPrinted>
  <dcterms:created xsi:type="dcterms:W3CDTF">2020-05-14T05:43:00Z</dcterms:created>
  <dcterms:modified xsi:type="dcterms:W3CDTF">2023-01-11T08:23:00Z</dcterms:modified>
</cp:coreProperties>
</file>